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93CC1" w14:textId="77777777" w:rsidR="00D544E4" w:rsidRPr="008806A7" w:rsidRDefault="00D544E4" w:rsidP="00D544E4">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9292564"/>
      <w:bookmarkStart w:id="1" w:name="_GoBack"/>
      <w:r w:rsidRPr="008806A7">
        <w:rPr>
          <w:rFonts w:ascii="IRANSans" w:hAnsi="IRANSans" w:cs="IRANSans"/>
          <w:color w:val="00B050"/>
          <w:sz w:val="28"/>
          <w:shd w:val="clear" w:color="auto" w:fill="FFFFFF"/>
          <w:rtl/>
          <w:lang w:val="x-none"/>
        </w:rPr>
        <w:t>بسم الله الرحمن الرحیم</w:t>
      </w:r>
    </w:p>
    <w:p w14:paraId="48CC5855" w14:textId="77777777" w:rsidR="00D544E4" w:rsidRPr="008806A7" w:rsidRDefault="00D544E4" w:rsidP="00D544E4">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26592C4" w14:textId="77777777" w:rsidR="00D544E4" w:rsidRPr="008806A7" w:rsidRDefault="00D544E4" w:rsidP="00D544E4">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6DBC4A88" w14:textId="77777777" w:rsidR="00D544E4" w:rsidRPr="008806A7" w:rsidRDefault="00D544E4" w:rsidP="00D544E4">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B8441BC" w14:textId="09DE787C" w:rsidR="00D544E4" w:rsidRPr="008806A7" w:rsidRDefault="00D544E4" w:rsidP="00D544E4">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118</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w:t>
      </w:r>
      <w:r>
        <w:rPr>
          <w:rFonts w:ascii="IRANSans" w:hAnsi="IRANSans" w:cs="IRANSans"/>
          <w:color w:val="C00000"/>
          <w:sz w:val="28"/>
          <w:shd w:val="clear" w:color="auto" w:fill="FFFFFF"/>
        </w:rPr>
        <w:t>51</w:t>
      </w:r>
      <w:r w:rsidRPr="008806A7">
        <w:rPr>
          <w:rFonts w:ascii="IRANSans" w:hAnsi="IRANSans" w:cs="IRANSans"/>
          <w:color w:val="C00000"/>
          <w:sz w:val="28"/>
          <w:shd w:val="clear" w:color="auto" w:fill="FFFFFF"/>
          <w:rtl/>
          <w:lang w:val="x-none"/>
        </w:rPr>
        <w:tab/>
      </w:r>
    </w:p>
    <w:p w14:paraId="4BDAACBA" w14:textId="1D3920E0" w:rsidR="00D544E4" w:rsidRPr="000E3F39" w:rsidRDefault="00D544E4" w:rsidP="00D544E4">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118</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5021</w:t>
      </w:r>
      <w:r>
        <w:rPr>
          <w:rFonts w:ascii="IRANSans" w:hAnsi="IRANSans" w:cs="IRANSans"/>
          <w:color w:val="C00000"/>
          <w:sz w:val="28"/>
          <w:shd w:val="clear" w:color="auto" w:fill="FFFFFF"/>
        </w:rPr>
        <w:t>9</w:t>
      </w:r>
    </w:p>
    <w:p w14:paraId="1F2136E9" w14:textId="77777777" w:rsidR="00D544E4" w:rsidRDefault="00D544E4" w:rsidP="00D544E4">
      <w:pPr>
        <w:rPr>
          <w:color w:val="EE0000"/>
          <w:rtl/>
        </w:rPr>
      </w:pPr>
      <w:r w:rsidRPr="00CC362D">
        <w:rPr>
          <w:rFonts w:hint="cs"/>
          <w:color w:val="EE0000"/>
          <w:rtl/>
        </w:rPr>
        <w:t>----------------------------</w:t>
      </w:r>
      <w:r>
        <w:rPr>
          <w:rFonts w:hint="cs"/>
          <w:color w:val="EE0000"/>
          <w:rtl/>
        </w:rPr>
        <w:t>-------------</w:t>
      </w:r>
    </w:p>
    <w:bookmarkEnd w:id="1"/>
    <w:p w14:paraId="470C239B" w14:textId="77777777" w:rsidR="00DF2C6F" w:rsidRPr="005B67AD" w:rsidRDefault="00DF2C6F" w:rsidP="005B67AD">
      <w:pPr>
        <w:pStyle w:val="Heading1"/>
        <w:rPr>
          <w:rFonts w:ascii="NoorLotus" w:hAnsi="NoorLotus"/>
        </w:rPr>
      </w:pPr>
      <w:r w:rsidRPr="005B67AD">
        <w:rPr>
          <w:rFonts w:ascii="NoorLotus" w:hAnsi="NoorLotus"/>
          <w:rtl/>
        </w:rPr>
        <w:t>ادامۀ بررسی تعریف استصحاب</w:t>
      </w:r>
      <w:bookmarkEnd w:id="0"/>
    </w:p>
    <w:p w14:paraId="37BEBF76" w14:textId="2E8E40CA" w:rsidR="00DF2C6F" w:rsidRPr="005B67AD" w:rsidRDefault="00DF2C6F" w:rsidP="005B67AD">
      <w:pPr>
        <w:pStyle w:val="Heading2"/>
        <w:rPr>
          <w:rFonts w:ascii="NoorLotus" w:hAnsi="NoorLotus"/>
          <w:rtl/>
        </w:rPr>
      </w:pPr>
      <w:bookmarkStart w:id="35" w:name="_Toc229292565"/>
      <w:r w:rsidRPr="005B67AD">
        <w:rPr>
          <w:rFonts w:ascii="NoorLotus" w:hAnsi="NoorLotus"/>
          <w:rtl/>
        </w:rPr>
        <w:t>بررسی تعریف شیخ انصاری و صاحب کفایه</w:t>
      </w:r>
      <w:bookmarkEnd w:id="35"/>
    </w:p>
    <w:p w14:paraId="02A5B68D" w14:textId="6C928FB7" w:rsidR="00882780" w:rsidRPr="005B67AD" w:rsidRDefault="003D1205" w:rsidP="005B67AD">
      <w:pPr>
        <w:jc w:val="both"/>
        <w:rPr>
          <w:rFonts w:ascii="NoorLotus" w:hAnsi="NoorLotus"/>
          <w:rtl/>
          <w:lang w:bidi="ar-SA"/>
        </w:rPr>
      </w:pPr>
      <w:r w:rsidRPr="005B67AD">
        <w:rPr>
          <w:rFonts w:ascii="NoorLotus" w:hAnsi="NoorLotus"/>
          <w:rtl/>
          <w:lang w:bidi="ar-SA"/>
        </w:rPr>
        <w:t>بحث در تعریف استصحاب بود. شیخ انصاری بهترین تعریف استصحاب را «الاستصحاب ابقاء ما کان» دانست</w:t>
      </w:r>
      <w:r w:rsidR="00A5298A" w:rsidRPr="005B67AD">
        <w:rPr>
          <w:rFonts w:ascii="NoorLotus" w:hAnsi="NoorLotus"/>
          <w:rtl/>
          <w:lang w:bidi="ar-SA"/>
        </w:rPr>
        <w:t>ه و</w:t>
      </w:r>
      <w:r w:rsidRPr="005B67AD">
        <w:rPr>
          <w:rFonts w:ascii="NoorLotus" w:hAnsi="NoorLotus"/>
          <w:rtl/>
          <w:lang w:bidi="ar-SA"/>
        </w:rPr>
        <w:t xml:space="preserve"> با توضیحاتی که دادند معلوم شد مرادشان این است که «استصحاب جعل حکم مماثل با مستصحب است.» </w:t>
      </w:r>
      <w:r w:rsidR="00254C2B" w:rsidRPr="005B67AD">
        <w:rPr>
          <w:rFonts w:ascii="NoorLotus" w:hAnsi="NoorLotus"/>
          <w:rtl/>
          <w:lang w:bidi="ar-SA"/>
        </w:rPr>
        <w:t xml:space="preserve">مثلا در استصحاب بقای وجوب نماز جمعه در زمان غیبت مفاد استصحاب این است که «شارع وجوب نماز جمعه را برای شخص شاک در بقای وجوب واقعی نماز جمعه است، </w:t>
      </w:r>
      <w:r w:rsidR="00882780" w:rsidRPr="005B67AD">
        <w:rPr>
          <w:rFonts w:ascii="NoorLotus" w:hAnsi="NoorLotus"/>
          <w:rtl/>
          <w:lang w:bidi="ar-SA"/>
        </w:rPr>
        <w:t xml:space="preserve">جعل می‌کند. و این وجوب مجعول برای شخص شاک حکم ظاهری مماثل حکم واقعی مستصحب است که گاهی از آن تعبیر به «تنزیل المستصحب منزلة الواقع» می‌شود. حتی در استصحاب موضوعی نیز </w:t>
      </w:r>
      <w:r w:rsidR="006540F7" w:rsidRPr="005B67AD">
        <w:rPr>
          <w:rFonts w:ascii="NoorLotus" w:hAnsi="NoorLotus"/>
          <w:rtl/>
          <w:lang w:bidi="ar-SA"/>
        </w:rPr>
        <w:t>با توجه به اینکه موضوع قابل جعل نیست حکم آن جعل می‌شود.</w:t>
      </w:r>
      <w:r w:rsidR="00485650" w:rsidRPr="005B67AD">
        <w:rPr>
          <w:rFonts w:ascii="NoorLotus" w:hAnsi="NoorLotus"/>
          <w:vertAlign w:val="superscript"/>
          <w:rtl/>
          <w:lang w:bidi="ar"/>
        </w:rPr>
        <w:footnoteReference w:id="1"/>
      </w:r>
    </w:p>
    <w:p w14:paraId="6D8F7429" w14:textId="546D1177" w:rsidR="006540F7" w:rsidRPr="005B67AD" w:rsidRDefault="006540F7" w:rsidP="005B67AD">
      <w:pPr>
        <w:jc w:val="both"/>
        <w:rPr>
          <w:rFonts w:ascii="NoorLotus" w:hAnsi="NoorLotus"/>
          <w:lang w:bidi="ar-SA"/>
        </w:rPr>
      </w:pPr>
      <w:r w:rsidRPr="005B67AD">
        <w:rPr>
          <w:rFonts w:ascii="NoorLotus" w:hAnsi="NoorLotus"/>
          <w:rtl/>
          <w:lang w:bidi="ar-SA"/>
        </w:rPr>
        <w:t xml:space="preserve">استظهار از مجموع کلمات مختلف صاحب کفایه </w:t>
      </w:r>
      <w:r w:rsidR="00A5298A" w:rsidRPr="005B67AD">
        <w:rPr>
          <w:rFonts w:ascii="NoorLotus" w:hAnsi="NoorLotus"/>
          <w:rtl/>
          <w:lang w:bidi="ar-SA"/>
        </w:rPr>
        <w:t>در</w:t>
      </w:r>
      <w:r w:rsidRPr="005B67AD">
        <w:rPr>
          <w:rFonts w:ascii="NoorLotus" w:hAnsi="NoorLotus"/>
          <w:rtl/>
          <w:lang w:bidi="ar-SA"/>
        </w:rPr>
        <w:t xml:space="preserve"> کفایه</w:t>
      </w:r>
      <w:r w:rsidR="00A5298A" w:rsidRPr="005B67AD">
        <w:rPr>
          <w:rStyle w:val="FootnoteReference"/>
          <w:rFonts w:cs="NoorLotus"/>
          <w:rtl/>
          <w:lang w:bidi="ar-SA"/>
        </w:rPr>
        <w:footnoteReference w:id="2"/>
      </w:r>
      <w:r w:rsidRPr="005B67AD">
        <w:rPr>
          <w:rFonts w:ascii="NoorLotus" w:hAnsi="NoorLotus"/>
          <w:rtl/>
          <w:lang w:bidi="ar-SA"/>
        </w:rPr>
        <w:t xml:space="preserve"> و در حاشیه‌ی رسائل</w:t>
      </w:r>
      <w:r w:rsidR="00894411" w:rsidRPr="005B67AD">
        <w:rPr>
          <w:rFonts w:ascii="NoorLotus" w:hAnsi="NoorLotus"/>
          <w:vertAlign w:val="superscript"/>
          <w:rtl/>
          <w:lang w:bidi="ar"/>
        </w:rPr>
        <w:footnoteReference w:id="3"/>
      </w:r>
      <w:r w:rsidRPr="005B67AD">
        <w:rPr>
          <w:rFonts w:ascii="NoorLotus" w:hAnsi="NoorLotus"/>
          <w:rtl/>
          <w:lang w:bidi="ar-SA"/>
        </w:rPr>
        <w:t xml:space="preserve"> همین مطلب است لذا استصحاب را به «حکم شرعی به بقای حکم یا موضوع حکم» تعریف کردند</w:t>
      </w:r>
      <w:r w:rsidR="00435B6A" w:rsidRPr="005B67AD">
        <w:rPr>
          <w:rFonts w:ascii="NoorLotus" w:hAnsi="NoorLotus"/>
          <w:rtl/>
          <w:lang w:bidi="ar-SA"/>
        </w:rPr>
        <w:t xml:space="preserve"> و قائل شدند به اینکه تمام تعاریف به همین تعریف برمی‌گردد</w:t>
      </w:r>
      <w:r w:rsidRPr="005B67AD">
        <w:rPr>
          <w:rFonts w:ascii="NoorLotus" w:hAnsi="NoorLotus"/>
          <w:rtl/>
          <w:lang w:bidi="ar-SA"/>
        </w:rPr>
        <w:t>. در بحث قیام امارات و اصول مقام قطع موضوعی مفاد استصحاب را «تنزیل المستصحب منزلة الواقع» دانستند</w:t>
      </w:r>
      <w:r w:rsidR="00894411" w:rsidRPr="005B67AD">
        <w:rPr>
          <w:rFonts w:ascii="NoorLotus" w:hAnsi="NoorLotus"/>
          <w:rtl/>
          <w:lang w:bidi="ar-SA"/>
        </w:rPr>
        <w:t>.</w:t>
      </w:r>
      <w:r w:rsidR="00894411" w:rsidRPr="005B67AD">
        <w:rPr>
          <w:rFonts w:ascii="NoorLotus" w:hAnsi="NoorLotus"/>
          <w:vertAlign w:val="superscript"/>
          <w:rtl/>
          <w:lang w:bidi="ar"/>
        </w:rPr>
        <w:footnoteReference w:id="4"/>
      </w:r>
    </w:p>
    <w:p w14:paraId="78F43E05" w14:textId="0E01340E" w:rsidR="00435B6A" w:rsidRPr="005B67AD" w:rsidRDefault="006540F7" w:rsidP="005B67AD">
      <w:pPr>
        <w:jc w:val="both"/>
        <w:rPr>
          <w:rFonts w:ascii="NoorLotus" w:hAnsi="NoorLotus"/>
          <w:rtl/>
          <w:lang w:bidi="ar-SA"/>
        </w:rPr>
      </w:pPr>
      <w:r w:rsidRPr="005B67AD">
        <w:rPr>
          <w:rFonts w:ascii="NoorLotus" w:hAnsi="NoorLotus"/>
          <w:rtl/>
          <w:lang w:bidi="ar-SA"/>
        </w:rPr>
        <w:t xml:space="preserve">این نظر درست نیست. زیرا اولا: مفاد استصحاب جعل حکم مماثل نیست بلکه نهی از نقض عملی یقین به شک است. </w:t>
      </w:r>
      <w:r w:rsidR="00066B72" w:rsidRPr="005B67AD">
        <w:rPr>
          <w:rFonts w:ascii="NoorLotus" w:hAnsi="NoorLotus"/>
          <w:rtl/>
          <w:lang w:bidi="ar-SA"/>
        </w:rPr>
        <w:t>البته این نهی</w:t>
      </w:r>
      <w:r w:rsidR="00A27DA1" w:rsidRPr="005B67AD">
        <w:rPr>
          <w:rFonts w:ascii="NoorLotus" w:hAnsi="NoorLotus"/>
          <w:rtl/>
          <w:lang w:bidi="ar-SA"/>
        </w:rPr>
        <w:t>،</w:t>
      </w:r>
      <w:r w:rsidR="00066B72" w:rsidRPr="005B67AD">
        <w:rPr>
          <w:rFonts w:ascii="NoorLotus" w:hAnsi="NoorLotus"/>
          <w:rtl/>
          <w:lang w:bidi="ar-SA"/>
        </w:rPr>
        <w:t xml:space="preserve"> طریقی و به داعی منجزیت و معذریت است و نفسی نیست. ثانیا: وجهی برای اختصاص دلیل استصحاب به مواردی که مستصحب حکم شرعی یا موضوع حکم شرعی است، وجود ندارد. </w:t>
      </w:r>
      <w:r w:rsidR="00205139" w:rsidRPr="005B67AD">
        <w:rPr>
          <w:rFonts w:ascii="NoorLotus" w:hAnsi="NoorLotus"/>
          <w:rtl/>
          <w:lang w:bidi="ar-SA"/>
        </w:rPr>
        <w:t xml:space="preserve">زیرا ممکن است مستصحب یک موضوع تکوینی باشد. مهم این است که استصحاب و تعبد به بقای </w:t>
      </w:r>
      <w:r w:rsidR="00205139" w:rsidRPr="005B67AD">
        <w:rPr>
          <w:rFonts w:ascii="NoorLotus" w:hAnsi="NoorLotus"/>
          <w:rtl/>
          <w:lang w:bidi="ar-SA"/>
        </w:rPr>
        <w:lastRenderedPageBreak/>
        <w:t xml:space="preserve">آن لغو نباشد مثل استصحاب در مرحله‌ی امتثال مانند استصحاب بقای </w:t>
      </w:r>
      <w:r w:rsidR="005C2B87" w:rsidRPr="005B67AD">
        <w:rPr>
          <w:rFonts w:ascii="NoorLotus" w:hAnsi="NoorLotus"/>
          <w:rtl/>
          <w:lang w:bidi="ar-SA"/>
        </w:rPr>
        <w:t xml:space="preserve">استقبال </w:t>
      </w:r>
      <w:r w:rsidR="00205139" w:rsidRPr="005B67AD">
        <w:rPr>
          <w:rFonts w:ascii="NoorLotus" w:hAnsi="NoorLotus"/>
          <w:rtl/>
          <w:lang w:bidi="ar-SA"/>
        </w:rPr>
        <w:t xml:space="preserve">قبله در نماز که مستقبل القبلة بودن مصلی حکم شرعی و موضوع حکم شرعی نیست بلکه امتثال حکم شرعی است. البته اگر </w:t>
      </w:r>
      <w:r w:rsidR="005C2B87" w:rsidRPr="005B67AD">
        <w:rPr>
          <w:rFonts w:ascii="NoorLotus" w:hAnsi="NoorLotus"/>
          <w:rtl/>
          <w:lang w:bidi="ar-SA"/>
        </w:rPr>
        <w:t xml:space="preserve">این مبنا پذیرفته شود که </w:t>
      </w:r>
      <w:r w:rsidR="00205139" w:rsidRPr="005B67AD">
        <w:rPr>
          <w:rFonts w:ascii="NoorLotus" w:hAnsi="NoorLotus"/>
          <w:rtl/>
          <w:lang w:bidi="ar-SA"/>
        </w:rPr>
        <w:t xml:space="preserve">امتثال غایت شرعی بقای تکلیف </w:t>
      </w:r>
      <w:r w:rsidR="005C2B87" w:rsidRPr="005B67AD">
        <w:rPr>
          <w:rFonts w:ascii="NoorLotus" w:hAnsi="NoorLotus"/>
          <w:rtl/>
          <w:lang w:bidi="ar-SA"/>
        </w:rPr>
        <w:t>است</w:t>
      </w:r>
      <w:r w:rsidR="00205139" w:rsidRPr="005B67AD">
        <w:rPr>
          <w:rFonts w:ascii="NoorLotus" w:hAnsi="NoorLotus"/>
          <w:rtl/>
          <w:lang w:bidi="ar-SA"/>
        </w:rPr>
        <w:t xml:space="preserve"> یعنی شارع فرمود: «نماز به سمت قبله واجب </w:t>
      </w:r>
      <w:r w:rsidR="005C2B87" w:rsidRPr="005B67AD">
        <w:rPr>
          <w:rFonts w:ascii="NoorLotus" w:hAnsi="NoorLotus"/>
          <w:rtl/>
          <w:lang w:bidi="ar-SA"/>
        </w:rPr>
        <w:t xml:space="preserve">است </w:t>
      </w:r>
      <w:r w:rsidR="00205139" w:rsidRPr="005B67AD">
        <w:rPr>
          <w:rFonts w:ascii="NoorLotus" w:hAnsi="NoorLotus"/>
          <w:rtl/>
          <w:lang w:bidi="ar-SA"/>
        </w:rPr>
        <w:t>و این وجوب</w:t>
      </w:r>
      <w:r w:rsidR="00435B6A" w:rsidRPr="005B67AD">
        <w:rPr>
          <w:rFonts w:ascii="NoorLotus" w:hAnsi="NoorLotus"/>
          <w:rtl/>
          <w:lang w:bidi="ar-SA"/>
        </w:rPr>
        <w:t xml:space="preserve"> تا زمانی که نماز به سمت قبله خوانده نشود،</w:t>
      </w:r>
      <w:r w:rsidR="00205139" w:rsidRPr="005B67AD">
        <w:rPr>
          <w:rFonts w:ascii="NoorLotus" w:hAnsi="NoorLotus"/>
          <w:rtl/>
          <w:lang w:bidi="ar-SA"/>
        </w:rPr>
        <w:t xml:space="preserve"> مستمر است</w:t>
      </w:r>
      <w:r w:rsidR="00435B6A" w:rsidRPr="005B67AD">
        <w:rPr>
          <w:rFonts w:ascii="NoorLotus" w:hAnsi="NoorLotus"/>
          <w:rtl/>
          <w:lang w:bidi="ar-SA"/>
        </w:rPr>
        <w:t xml:space="preserve">.» اثر شرعی استصحاب بقای نماز به سمت قبله ارتفاع وجوب است. همان‌طور که اثر شرعی استصحاب عدم استقبال قبله بقای آن وجوب است. </w:t>
      </w:r>
    </w:p>
    <w:p w14:paraId="7C21B6AA" w14:textId="3B3EE419" w:rsidR="006540F7" w:rsidRPr="005B67AD" w:rsidRDefault="00435B6A" w:rsidP="005B67AD">
      <w:pPr>
        <w:jc w:val="both"/>
        <w:rPr>
          <w:rFonts w:ascii="NoorLotus" w:hAnsi="NoorLotus"/>
          <w:rtl/>
          <w:lang w:bidi="ar-SA"/>
        </w:rPr>
      </w:pPr>
      <w:r w:rsidRPr="005B67AD">
        <w:rPr>
          <w:rFonts w:ascii="NoorLotus" w:hAnsi="NoorLotus"/>
          <w:rtl/>
          <w:lang w:bidi="ar-SA"/>
        </w:rPr>
        <w:t xml:space="preserve">ولی در صورت عدم پذیرش این مبنا -که شهید صدر رحمه الله </w:t>
      </w:r>
      <w:r w:rsidR="005C2B87" w:rsidRPr="005B67AD">
        <w:rPr>
          <w:rFonts w:ascii="NoorLotus" w:hAnsi="NoorLotus"/>
          <w:rtl/>
          <w:lang w:bidi="ar-SA"/>
        </w:rPr>
        <w:t xml:space="preserve">آن را </w:t>
      </w:r>
      <w:r w:rsidRPr="005B67AD">
        <w:rPr>
          <w:rFonts w:ascii="NoorLotus" w:hAnsi="NoorLotus"/>
          <w:rtl/>
          <w:lang w:bidi="ar-SA"/>
        </w:rPr>
        <w:t>نپذیرفتند- اثر استصحاب استقبال قبله یا عدم استقبال قبله منجزیت و معذریت در مقام امتثال است و استصحاب استقبال قبله موضوع قاعده‌ی اشتغال «الاشتغال الیقینی یقتضی الفراغ الیقینی» را برمی‌دارد و با این حجت بر امتثال</w:t>
      </w:r>
      <w:r w:rsidR="005C2B87" w:rsidRPr="005B67AD">
        <w:rPr>
          <w:rFonts w:ascii="NoorLotus" w:hAnsi="NoorLotus"/>
          <w:rtl/>
          <w:lang w:bidi="ar-SA"/>
        </w:rPr>
        <w:t>،</w:t>
      </w:r>
      <w:r w:rsidRPr="005B67AD">
        <w:rPr>
          <w:rFonts w:ascii="NoorLotus" w:hAnsi="NoorLotus"/>
          <w:rtl/>
          <w:lang w:bidi="ar-SA"/>
        </w:rPr>
        <w:t xml:space="preserve"> عقل حکم به احتیاط نمی‌کند. </w:t>
      </w:r>
    </w:p>
    <w:p w14:paraId="38BA3185" w14:textId="3E0B2E17" w:rsidR="00DF2C6F" w:rsidRPr="005B67AD" w:rsidRDefault="00DF2C6F" w:rsidP="005B67AD">
      <w:pPr>
        <w:pStyle w:val="Heading2"/>
        <w:jc w:val="both"/>
        <w:rPr>
          <w:rFonts w:ascii="NoorLotus" w:hAnsi="NoorLotus"/>
          <w:rtl/>
        </w:rPr>
      </w:pPr>
      <w:bookmarkStart w:id="36" w:name="_Toc229292566"/>
      <w:r w:rsidRPr="005B67AD">
        <w:rPr>
          <w:rFonts w:ascii="NoorLotus" w:hAnsi="NoorLotus"/>
          <w:rtl/>
        </w:rPr>
        <w:t xml:space="preserve">بررسی کلام آقای خوئی </w:t>
      </w:r>
      <w:r w:rsidR="005C2B87" w:rsidRPr="005B67AD">
        <w:rPr>
          <w:rFonts w:ascii="NoorLotus" w:hAnsi="NoorLotus"/>
          <w:rtl/>
        </w:rPr>
        <w:t>در تعریف استصحاب</w:t>
      </w:r>
      <w:bookmarkEnd w:id="36"/>
    </w:p>
    <w:p w14:paraId="4697F642" w14:textId="6069997A" w:rsidR="00435B6A" w:rsidRPr="005B67AD" w:rsidRDefault="00435B6A" w:rsidP="005B67AD">
      <w:pPr>
        <w:jc w:val="both"/>
        <w:rPr>
          <w:rFonts w:ascii="NoorLotus" w:hAnsi="NoorLotus"/>
          <w:rtl/>
          <w:lang w:bidi="ar-SA"/>
        </w:rPr>
      </w:pPr>
      <w:r w:rsidRPr="005B67AD">
        <w:rPr>
          <w:rFonts w:ascii="NoorLotus" w:hAnsi="NoorLotus"/>
          <w:rtl/>
          <w:lang w:bidi="ar-SA"/>
        </w:rPr>
        <w:t>مرحوم آقای خویی نسبت به تعریف صاحب کفایه برای استصحاب فرموده‌اند: «این کلام تمام نیست و نمی‌توان برای استصحاب یک تعریف ذکر کرد. اگر استصحاب از امارات مفید ظن نوعی باشد که کشف نوعی از واقع می‌کند باید در تعریف آن گفت: «الاستصحاب هو الیقین بالحدوث و الشک فی البقاء» یقین به حدوث اماره بر بقای حادث در ظرف شک در بقای آن است. و اگر استصحاب از اصول عملیه باشد باید به نحوی دیگری آن را تعریف کرد زیرا مستند استصحاب بنا بر اینکه از اصول عملیه باشد، روایات است و آن‌چیزی که در روایات ذکر شد</w:t>
      </w:r>
      <w:r w:rsidR="005C2B87" w:rsidRPr="005B67AD">
        <w:rPr>
          <w:rFonts w:ascii="NoorLotus" w:hAnsi="NoorLotus"/>
          <w:rtl/>
          <w:lang w:bidi="ar-SA"/>
        </w:rPr>
        <w:t>ه</w:t>
      </w:r>
      <w:r w:rsidRPr="005B67AD">
        <w:rPr>
          <w:rFonts w:ascii="NoorLotus" w:hAnsi="NoorLotus"/>
          <w:rtl/>
          <w:lang w:bidi="ar-SA"/>
        </w:rPr>
        <w:t xml:space="preserve"> نهی از نقض یقین به شک است که ارشاد به تعبد شارع به بقای یقین در ظرف شک من حیث جری العملی است. </w:t>
      </w:r>
    </w:p>
    <w:p w14:paraId="0719FA06" w14:textId="77777777" w:rsidR="005C2B87" w:rsidRPr="005B67AD" w:rsidRDefault="00435B6A" w:rsidP="005B67AD">
      <w:pPr>
        <w:jc w:val="both"/>
        <w:rPr>
          <w:rFonts w:ascii="NoorLotus" w:hAnsi="NoorLotus"/>
          <w:rtl/>
          <w:lang w:bidi="ar-SA"/>
        </w:rPr>
      </w:pPr>
      <w:r w:rsidRPr="005B67AD">
        <w:rPr>
          <w:rFonts w:ascii="NoorLotus" w:hAnsi="NoorLotus"/>
          <w:rtl/>
          <w:lang w:bidi="ar-SA"/>
        </w:rPr>
        <w:t>این کلام مرحوم آقای خویی تمام نیست. اولا: استصحاب یک تعریف عرفی دارد که همین باید محور بحث علماء شود و آن تعبد به بقای چیزی است که حدوث آن مفروغ عنه است و به تعبیر دیگر «مرجعیت حالت سابقه در ظرف شک در بقاء</w:t>
      </w:r>
      <w:r w:rsidR="005C2B87" w:rsidRPr="005B67AD">
        <w:rPr>
          <w:rFonts w:ascii="NoorLotus" w:hAnsi="NoorLotus"/>
          <w:rtl/>
          <w:lang w:bidi="ar-SA"/>
        </w:rPr>
        <w:t>»</w:t>
      </w:r>
      <w:r w:rsidRPr="005B67AD">
        <w:rPr>
          <w:rFonts w:ascii="NoorLotus" w:hAnsi="NoorLotus"/>
          <w:rtl/>
          <w:lang w:bidi="ar-SA"/>
        </w:rPr>
        <w:t xml:space="preserve"> است</w:t>
      </w:r>
      <w:r w:rsidR="005C2B87" w:rsidRPr="005B67AD">
        <w:rPr>
          <w:rFonts w:ascii="NoorLotus" w:hAnsi="NoorLotus"/>
          <w:rtl/>
          <w:lang w:bidi="ar-SA"/>
        </w:rPr>
        <w:t xml:space="preserve"> </w:t>
      </w:r>
      <w:r w:rsidRPr="005B67AD">
        <w:rPr>
          <w:rFonts w:ascii="NoorLotus" w:hAnsi="NoorLotus"/>
          <w:rtl/>
          <w:lang w:bidi="ar-SA"/>
        </w:rPr>
        <w:t xml:space="preserve">و اینکه حقیقت استصحاب چیست، بحث دیگری است. </w:t>
      </w:r>
      <w:r w:rsidR="00DD3417" w:rsidRPr="005B67AD">
        <w:rPr>
          <w:rFonts w:ascii="NoorLotus" w:hAnsi="NoorLotus"/>
          <w:rtl/>
          <w:lang w:bidi="ar-SA"/>
        </w:rPr>
        <w:t xml:space="preserve">اختلاف مبانی در استصحاب نباید منشأ تعاریف مختلف برای استصحاب شود زیرا مستلزم این است که چند بار از استصحاب بحث شود. یک بار از استصحاب بنا بر اینکه از امارات باشد و یک بار از آن بنا بر اینکه از اصول عملیه باشد، بحث شود که </w:t>
      </w:r>
      <w:r w:rsidR="005C2B87" w:rsidRPr="005B67AD">
        <w:rPr>
          <w:rFonts w:ascii="NoorLotus" w:hAnsi="NoorLotus"/>
          <w:rtl/>
          <w:lang w:bidi="ar-SA"/>
        </w:rPr>
        <w:t xml:space="preserve">آیا </w:t>
      </w:r>
      <w:r w:rsidR="00DD3417" w:rsidRPr="005B67AD">
        <w:rPr>
          <w:rFonts w:ascii="NoorLotus" w:hAnsi="NoorLotus"/>
          <w:rtl/>
          <w:lang w:bidi="ar-SA"/>
        </w:rPr>
        <w:t xml:space="preserve">درست هست یا </w:t>
      </w:r>
      <w:r w:rsidR="005C2B87" w:rsidRPr="005B67AD">
        <w:rPr>
          <w:rFonts w:ascii="NoorLotus" w:hAnsi="NoorLotus"/>
          <w:rtl/>
          <w:lang w:bidi="ar-SA"/>
        </w:rPr>
        <w:t>خیر</w:t>
      </w:r>
      <w:r w:rsidR="00DD3417" w:rsidRPr="005B67AD">
        <w:rPr>
          <w:rFonts w:ascii="NoorLotus" w:hAnsi="NoorLotus"/>
          <w:rtl/>
          <w:lang w:bidi="ar-SA"/>
        </w:rPr>
        <w:t xml:space="preserve">. </w:t>
      </w:r>
    </w:p>
    <w:p w14:paraId="0CF4EB8D" w14:textId="12530C05" w:rsidR="00DD3417" w:rsidRPr="005B67AD" w:rsidRDefault="00435B6A" w:rsidP="005B67AD">
      <w:pPr>
        <w:jc w:val="both"/>
        <w:rPr>
          <w:rFonts w:ascii="NoorLotus" w:hAnsi="NoorLotus"/>
          <w:rtl/>
          <w:lang w:bidi="ar-SA"/>
        </w:rPr>
      </w:pPr>
      <w:r w:rsidRPr="005B67AD">
        <w:rPr>
          <w:rFonts w:ascii="NoorLotus" w:hAnsi="NoorLotus"/>
          <w:rtl/>
          <w:lang w:bidi="ar-SA"/>
        </w:rPr>
        <w:t xml:space="preserve">ثانیا: </w:t>
      </w:r>
      <w:r w:rsidR="00DD3417" w:rsidRPr="005B67AD">
        <w:rPr>
          <w:rFonts w:ascii="NoorLotus" w:hAnsi="NoorLotus"/>
          <w:rtl/>
          <w:lang w:bidi="ar-SA"/>
        </w:rPr>
        <w:t>ظاهر کلام ایشان این است که «استصحاب تعبد به بقای یقین من حیث جری العملی است» مبنای خود ایشان است در حالی که این مبنای ایشان نیست، مبنای ایشان «تعبد به بقای یقین در فرض شک در بقاء است</w:t>
      </w:r>
      <w:r w:rsidR="005C2B87" w:rsidRPr="005B67AD">
        <w:rPr>
          <w:rFonts w:ascii="NoorLotus" w:hAnsi="NoorLotus"/>
          <w:rtl/>
          <w:lang w:bidi="ar-SA"/>
        </w:rPr>
        <w:t>»</w:t>
      </w:r>
      <w:r w:rsidR="00DD3417" w:rsidRPr="005B67AD">
        <w:rPr>
          <w:rFonts w:ascii="NoorLotus" w:hAnsi="NoorLotus"/>
          <w:rtl/>
          <w:lang w:bidi="ar-SA"/>
        </w:rPr>
        <w:t xml:space="preserve"> و این عبارت به محقق نایینی نسبت داده شده است</w:t>
      </w:r>
      <w:r w:rsidR="008E033E" w:rsidRPr="005B67AD">
        <w:rPr>
          <w:rFonts w:ascii="NoorLotus" w:hAnsi="NoorLotus"/>
          <w:rtl/>
          <w:lang w:bidi="ar-SA"/>
        </w:rPr>
        <w:t xml:space="preserve"> که</w:t>
      </w:r>
      <w:r w:rsidR="00DD3417" w:rsidRPr="005B67AD">
        <w:rPr>
          <w:rFonts w:ascii="NoorLotus" w:hAnsi="NoorLotus"/>
          <w:rtl/>
          <w:lang w:bidi="ar-SA"/>
        </w:rPr>
        <w:t xml:space="preserve"> ایشان در فرق بین امارات و استصحاب فرموده‌اند: «در امارات مثل خبر ثقه اعتبار می‌شود که خبر ثقه علم به واقع است از این حیث که اعتبار کاشفیت از واقع برای آن می‌شود. و در استصحاب اعتبار </w:t>
      </w:r>
      <w:r w:rsidR="00A80335" w:rsidRPr="005B67AD">
        <w:rPr>
          <w:rFonts w:ascii="NoorLotus" w:hAnsi="NoorLotus"/>
          <w:rtl/>
          <w:lang w:bidi="ar-SA"/>
        </w:rPr>
        <w:t>می‌شود که شاک در بقاء</w:t>
      </w:r>
      <w:r w:rsidR="008E033E" w:rsidRPr="005B67AD">
        <w:rPr>
          <w:rFonts w:ascii="NoorLotus" w:hAnsi="NoorLotus"/>
          <w:rtl/>
          <w:lang w:bidi="ar-SA"/>
        </w:rPr>
        <w:t>،</w:t>
      </w:r>
      <w:r w:rsidR="00A80335" w:rsidRPr="005B67AD">
        <w:rPr>
          <w:rFonts w:ascii="NoorLotus" w:hAnsi="NoorLotus"/>
          <w:rtl/>
          <w:lang w:bidi="ar-SA"/>
        </w:rPr>
        <w:t xml:space="preserve"> عالم به بقاء است</w:t>
      </w:r>
      <w:r w:rsidR="003D0D25" w:rsidRPr="005B67AD">
        <w:rPr>
          <w:rFonts w:ascii="NoorLotus" w:hAnsi="NoorLotus"/>
          <w:rtl/>
          <w:lang w:bidi="ar-SA"/>
        </w:rPr>
        <w:t xml:space="preserve"> ولی نه از حیث کاشفیت بلکه</w:t>
      </w:r>
      <w:r w:rsidR="00A80335" w:rsidRPr="005B67AD">
        <w:rPr>
          <w:rFonts w:ascii="NoorLotus" w:hAnsi="NoorLotus"/>
          <w:rtl/>
          <w:lang w:bidi="ar-SA"/>
        </w:rPr>
        <w:t xml:space="preserve"> از حیث اقتضای علم نسبت به جری عملی بر وفق آن.»</w:t>
      </w:r>
      <w:r w:rsidR="00894411" w:rsidRPr="005B67AD">
        <w:rPr>
          <w:rFonts w:ascii="NoorLotus" w:hAnsi="NoorLotus"/>
          <w:vertAlign w:val="superscript"/>
          <w:rtl/>
          <w:lang w:bidi="ar"/>
        </w:rPr>
        <w:footnoteReference w:id="5"/>
      </w:r>
    </w:p>
    <w:p w14:paraId="0EA992FB" w14:textId="24B6461D" w:rsidR="003D0D25" w:rsidRPr="005B67AD" w:rsidRDefault="003D0D25" w:rsidP="005B67AD">
      <w:pPr>
        <w:jc w:val="both"/>
        <w:rPr>
          <w:rFonts w:ascii="NoorLotus" w:hAnsi="NoorLotus"/>
          <w:rtl/>
          <w:lang w:bidi="ar-SA"/>
        </w:rPr>
      </w:pPr>
      <w:r w:rsidRPr="005B67AD">
        <w:rPr>
          <w:rFonts w:ascii="NoorLotus" w:hAnsi="NoorLotus"/>
          <w:rtl/>
          <w:lang w:bidi="ar-SA"/>
        </w:rPr>
        <w:lastRenderedPageBreak/>
        <w:t xml:space="preserve">این تعبیر را </w:t>
      </w:r>
      <w:r w:rsidR="008E033E" w:rsidRPr="005B67AD">
        <w:rPr>
          <w:rFonts w:ascii="NoorLotus" w:hAnsi="NoorLotus"/>
          <w:rtl/>
          <w:lang w:bidi="ar-SA"/>
        </w:rPr>
        <w:t xml:space="preserve">گرچه </w:t>
      </w:r>
      <w:r w:rsidRPr="005B67AD">
        <w:rPr>
          <w:rFonts w:ascii="NoorLotus" w:hAnsi="NoorLotus"/>
          <w:rtl/>
          <w:lang w:bidi="ar-SA"/>
        </w:rPr>
        <w:t>مرحوم آقای خویی</w:t>
      </w:r>
      <w:r w:rsidR="00485650" w:rsidRPr="005B67AD">
        <w:rPr>
          <w:rFonts w:ascii="NoorLotus" w:hAnsi="NoorLotus"/>
          <w:vertAlign w:val="superscript"/>
          <w:rtl/>
          <w:lang w:bidi="ar"/>
        </w:rPr>
        <w:footnoteReference w:id="6"/>
      </w:r>
      <w:r w:rsidRPr="005B67AD">
        <w:rPr>
          <w:rFonts w:ascii="NoorLotus" w:hAnsi="NoorLotus"/>
          <w:rtl/>
          <w:lang w:bidi="ar-SA"/>
        </w:rPr>
        <w:t xml:space="preserve"> و شهید صدر</w:t>
      </w:r>
      <w:r w:rsidR="00485650" w:rsidRPr="005B67AD">
        <w:rPr>
          <w:rFonts w:ascii="NoorLotus" w:hAnsi="NoorLotus"/>
          <w:vertAlign w:val="superscript"/>
          <w:rtl/>
          <w:lang w:bidi="ar"/>
        </w:rPr>
        <w:footnoteReference w:id="7"/>
      </w:r>
      <w:r w:rsidRPr="005B67AD">
        <w:rPr>
          <w:rFonts w:ascii="NoorLotus" w:hAnsi="NoorLotus"/>
          <w:rtl/>
          <w:lang w:bidi="ar-SA"/>
        </w:rPr>
        <w:t xml:space="preserve"> در حلقه ثالثه به محقق نایینی نسبت می‌دهند ولی در کلمات مرحوم نایینی یافت نشد. و</w:t>
      </w:r>
      <w:r w:rsidR="00485650" w:rsidRPr="005B67AD">
        <w:rPr>
          <w:rFonts w:ascii="NoorLotus" w:hAnsi="NoorLotus"/>
          <w:rtl/>
          <w:lang w:bidi="ar-SA"/>
        </w:rPr>
        <w:t xml:space="preserve"> اصلا</w:t>
      </w:r>
      <w:r w:rsidRPr="005B67AD">
        <w:rPr>
          <w:rFonts w:ascii="NoorLotus" w:hAnsi="NoorLotus"/>
          <w:rtl/>
          <w:lang w:bidi="ar-SA"/>
        </w:rPr>
        <w:t xml:space="preserve"> اینکه اعتبار شود که شاک در بقاء عالم به بقاء هست یعنی بقای واقع برای او منکشف است زیرا علم یعنی انکشاف واقع و بعد گفته شود «لا من حیث الکاشفیة»  یک بیان غیر مفهومی است و شبیه این است که گفته شود «اعتبار می‌شود که زید اسد است لا من حیث الاسدیة بل من حیث الشجاعة» وقتی اعتبار اسدیت برای زید می‌شود دیگر نبا</w:t>
      </w:r>
      <w:r w:rsidR="008E033E" w:rsidRPr="005B67AD">
        <w:rPr>
          <w:rFonts w:ascii="NoorLotus" w:hAnsi="NoorLotus"/>
          <w:rtl/>
          <w:lang w:bidi="ar-SA"/>
        </w:rPr>
        <w:t>ی</w:t>
      </w:r>
      <w:r w:rsidRPr="005B67AD">
        <w:rPr>
          <w:rFonts w:ascii="NoorLotus" w:hAnsi="NoorLotus"/>
          <w:rtl/>
          <w:lang w:bidi="ar-SA"/>
        </w:rPr>
        <w:t>د گفت «لامن حیث الاسدیة» زیرا این تهافت است.</w:t>
      </w:r>
    </w:p>
    <w:p w14:paraId="152C8CBA" w14:textId="1EB028D6" w:rsidR="008B3EE2" w:rsidRPr="005B67AD" w:rsidRDefault="003D0D25" w:rsidP="005B67AD">
      <w:pPr>
        <w:jc w:val="both"/>
        <w:rPr>
          <w:rFonts w:ascii="NoorLotus" w:hAnsi="NoorLotus"/>
          <w:rtl/>
          <w:lang w:bidi="ar-SA"/>
        </w:rPr>
      </w:pPr>
      <w:r w:rsidRPr="005B67AD">
        <w:rPr>
          <w:rFonts w:ascii="NoorLotus" w:hAnsi="NoorLotus"/>
          <w:rtl/>
          <w:lang w:bidi="ar-SA"/>
        </w:rPr>
        <w:t>خود مرحوم آقای خویی</w:t>
      </w:r>
      <w:r w:rsidR="00435B6A" w:rsidRPr="005B67AD">
        <w:rPr>
          <w:rFonts w:ascii="NoorLotus" w:hAnsi="NoorLotus"/>
          <w:rtl/>
          <w:lang w:bidi="ar-SA"/>
        </w:rPr>
        <w:t xml:space="preserve"> استصحاب را اماره می‌دان</w:t>
      </w:r>
      <w:r w:rsidR="00485650" w:rsidRPr="005B67AD">
        <w:rPr>
          <w:rFonts w:ascii="NoorLotus" w:hAnsi="NoorLotus"/>
          <w:rtl/>
          <w:lang w:bidi="ar-SA"/>
        </w:rPr>
        <w:t>ن</w:t>
      </w:r>
      <w:r w:rsidR="00435B6A" w:rsidRPr="005B67AD">
        <w:rPr>
          <w:rFonts w:ascii="NoorLotus" w:hAnsi="NoorLotus"/>
          <w:rtl/>
          <w:lang w:bidi="ar-SA"/>
        </w:rPr>
        <w:t>د و تصریح می‌کند که «</w:t>
      </w:r>
      <w:r w:rsidR="00435B6A" w:rsidRPr="005B67AD">
        <w:rPr>
          <w:rFonts w:ascii="NoorLotus" w:hAnsi="NoorLotus"/>
          <w:color w:val="000080"/>
          <w:rtl/>
          <w:lang w:bidi="ar-SA"/>
        </w:rPr>
        <w:t>فهو من الامارات الحقیقیة</w:t>
      </w:r>
      <w:r w:rsidR="00435B6A" w:rsidRPr="005B67AD">
        <w:rPr>
          <w:rFonts w:ascii="NoorLotus" w:hAnsi="NoorLotus"/>
          <w:rtl/>
          <w:lang w:bidi="ar-SA"/>
        </w:rPr>
        <w:t>»</w:t>
      </w:r>
      <w:r w:rsidR="00485650" w:rsidRPr="005B67AD">
        <w:rPr>
          <w:rFonts w:ascii="NoorLotus" w:hAnsi="NoorLotus"/>
          <w:vertAlign w:val="superscript"/>
          <w:rtl/>
          <w:lang w:bidi="ar"/>
        </w:rPr>
        <w:footnoteReference w:id="8"/>
      </w:r>
      <w:r w:rsidR="00435B6A" w:rsidRPr="005B67AD">
        <w:rPr>
          <w:rFonts w:ascii="NoorLotus" w:hAnsi="NoorLotus"/>
          <w:rtl/>
          <w:lang w:bidi="ar-SA"/>
        </w:rPr>
        <w:t xml:space="preserve"> و در اینجا این مبنای خود را مطرح نکرد</w:t>
      </w:r>
      <w:r w:rsidR="008E033E" w:rsidRPr="005B67AD">
        <w:rPr>
          <w:rFonts w:ascii="NoorLotus" w:hAnsi="NoorLotus"/>
          <w:rtl/>
          <w:lang w:bidi="ar-SA"/>
        </w:rPr>
        <w:t>ند</w:t>
      </w:r>
      <w:r w:rsidR="00435B6A" w:rsidRPr="005B67AD">
        <w:rPr>
          <w:rFonts w:ascii="NoorLotus" w:hAnsi="NoorLotus"/>
          <w:rtl/>
          <w:lang w:bidi="ar-SA"/>
        </w:rPr>
        <w:t>. طبق مبنای ایشان استصحاب حکم شارع به بقای یقین سابق است</w:t>
      </w:r>
      <w:r w:rsidR="005677DE" w:rsidRPr="005B67AD">
        <w:rPr>
          <w:rFonts w:ascii="NoorLotus" w:hAnsi="NoorLotus"/>
          <w:rtl/>
          <w:lang w:bidi="ar-SA"/>
        </w:rPr>
        <w:t xml:space="preserve"> و موضوع آن نیز یقین به حدوث است. شارع یقین به حدوث را در ظرف شک در بقاء</w:t>
      </w:r>
      <w:r w:rsidR="008E033E" w:rsidRPr="005B67AD">
        <w:rPr>
          <w:rFonts w:ascii="NoorLotus" w:hAnsi="NoorLotus"/>
          <w:rtl/>
          <w:lang w:bidi="ar-SA"/>
        </w:rPr>
        <w:t>،</w:t>
      </w:r>
      <w:r w:rsidR="005677DE" w:rsidRPr="005B67AD">
        <w:rPr>
          <w:rFonts w:ascii="NoorLotus" w:hAnsi="NoorLotus"/>
          <w:rtl/>
          <w:lang w:bidi="ar-SA"/>
        </w:rPr>
        <w:t xml:space="preserve"> یقین به بقاء اعتبار کرده است.</w:t>
      </w:r>
    </w:p>
    <w:p w14:paraId="2EB08210" w14:textId="671B6E69" w:rsidR="00EC03FC" w:rsidRPr="005B67AD" w:rsidRDefault="008B3EE2" w:rsidP="005B67AD">
      <w:pPr>
        <w:jc w:val="both"/>
        <w:rPr>
          <w:rFonts w:ascii="NoorLotus" w:hAnsi="NoorLotus"/>
          <w:rtl/>
          <w:lang w:bidi="ar-SA"/>
        </w:rPr>
      </w:pPr>
      <w:r w:rsidRPr="005B67AD">
        <w:rPr>
          <w:rFonts w:ascii="NoorLotus" w:hAnsi="NoorLotus"/>
          <w:rtl/>
          <w:lang w:bidi="ar-SA"/>
        </w:rPr>
        <w:t>شهید صدر رحمه الله در اشکال به مرحوم آقای خویی فرموده‌اند: «</w:t>
      </w:r>
      <w:r w:rsidR="00EC03FC" w:rsidRPr="005B67AD">
        <w:rPr>
          <w:rFonts w:ascii="NoorLotus" w:hAnsi="NoorLotus"/>
          <w:rtl/>
          <w:lang w:bidi="ar-SA"/>
        </w:rPr>
        <w:t>طبق اینکه استصحاب از امارات و کاشف نوعی از واقع باشد باید در تعریف آن گفت: «الاستصحاب هو الحدوث» زیرا اماره و کاشف نوعی از بقاء در ظرف شک در بقاء</w:t>
      </w:r>
      <w:r w:rsidR="008E033E" w:rsidRPr="005B67AD">
        <w:rPr>
          <w:rFonts w:ascii="NoorLotus" w:hAnsi="NoorLotus"/>
          <w:rtl/>
          <w:lang w:bidi="ar-SA"/>
        </w:rPr>
        <w:t>،</w:t>
      </w:r>
      <w:r w:rsidR="00EC03FC" w:rsidRPr="005B67AD">
        <w:rPr>
          <w:rFonts w:ascii="NoorLotus" w:hAnsi="NoorLotus"/>
          <w:rtl/>
          <w:lang w:bidi="ar-SA"/>
        </w:rPr>
        <w:t xml:space="preserve"> حدوث آن شیء است. علم به حدوث مثل علم به سایر امارات است. علم به خبر ثقه اماره نیست بلکه نفس خبر ثقه اماره است.»</w:t>
      </w:r>
      <w:r w:rsidR="00894411" w:rsidRPr="005B67AD">
        <w:rPr>
          <w:rFonts w:ascii="NoorLotus" w:hAnsi="NoorLotus"/>
          <w:vertAlign w:val="superscript"/>
          <w:rtl/>
          <w:lang w:bidi="ar"/>
        </w:rPr>
        <w:footnoteReference w:id="9"/>
      </w:r>
    </w:p>
    <w:p w14:paraId="4E157011" w14:textId="5371ADE1" w:rsidR="00EC03FC" w:rsidRPr="005B67AD" w:rsidRDefault="00EC03FC" w:rsidP="005B67AD">
      <w:pPr>
        <w:jc w:val="both"/>
        <w:rPr>
          <w:rFonts w:ascii="NoorLotus" w:hAnsi="NoorLotus"/>
          <w:rtl/>
          <w:lang w:bidi="ar-SA"/>
        </w:rPr>
      </w:pPr>
      <w:r w:rsidRPr="005B67AD">
        <w:rPr>
          <w:rFonts w:ascii="NoorLotus" w:hAnsi="NoorLotus"/>
          <w:rtl/>
          <w:lang w:bidi="ar-SA"/>
        </w:rPr>
        <w:t>به نظر ما با قطع نظر از اینکه مبنای مرحوم خویی این است که استصحاب اماره‌ی شرعیه است یعنی شارع یقین به حدوث را در ظرف شک</w:t>
      </w:r>
      <w:r w:rsidR="008E033E" w:rsidRPr="005B67AD">
        <w:rPr>
          <w:rFonts w:ascii="NoorLotus" w:hAnsi="NoorLotus"/>
          <w:rtl/>
          <w:lang w:bidi="ar-SA"/>
        </w:rPr>
        <w:t>،</w:t>
      </w:r>
      <w:r w:rsidRPr="005B67AD">
        <w:rPr>
          <w:rFonts w:ascii="NoorLotus" w:hAnsi="NoorLotus"/>
          <w:rtl/>
          <w:lang w:bidi="ar-SA"/>
        </w:rPr>
        <w:t xml:space="preserve"> یقین به بقاء اعتبار کرد</w:t>
      </w:r>
      <w:r w:rsidR="008E033E" w:rsidRPr="005B67AD">
        <w:rPr>
          <w:rFonts w:ascii="NoorLotus" w:hAnsi="NoorLotus"/>
          <w:rtl/>
          <w:lang w:bidi="ar-SA"/>
        </w:rPr>
        <w:t>ه</w:t>
      </w:r>
      <w:r w:rsidRPr="005B67AD">
        <w:rPr>
          <w:rFonts w:ascii="NoorLotus" w:hAnsi="NoorLotus"/>
          <w:rtl/>
          <w:lang w:bidi="ar-SA"/>
        </w:rPr>
        <w:t xml:space="preserve"> و به تعبیر دیگر: برای یقین به حدوث در ظرف شک در بقا</w:t>
      </w:r>
      <w:r w:rsidR="008E033E" w:rsidRPr="005B67AD">
        <w:rPr>
          <w:rFonts w:ascii="NoorLotus" w:hAnsi="NoorLotus"/>
          <w:rtl/>
          <w:lang w:bidi="ar-SA"/>
        </w:rPr>
        <w:t>ء</w:t>
      </w:r>
      <w:r w:rsidRPr="005B67AD">
        <w:rPr>
          <w:rFonts w:ascii="NoorLotus" w:hAnsi="NoorLotus"/>
          <w:rtl/>
          <w:lang w:bidi="ar-SA"/>
        </w:rPr>
        <w:t xml:space="preserve"> اعتبار بقاء شده است</w:t>
      </w:r>
      <w:r w:rsidR="008E033E" w:rsidRPr="005B67AD">
        <w:rPr>
          <w:rFonts w:ascii="NoorLotus" w:hAnsi="NoorLotus"/>
          <w:rtl/>
          <w:lang w:bidi="ar-SA"/>
        </w:rPr>
        <w:t>،</w:t>
      </w:r>
      <w:r w:rsidRPr="005B67AD">
        <w:rPr>
          <w:rFonts w:ascii="NoorLotus" w:hAnsi="NoorLotus"/>
          <w:rtl/>
          <w:lang w:bidi="ar-SA"/>
        </w:rPr>
        <w:t xml:space="preserve"> اگر </w:t>
      </w:r>
      <w:r w:rsidR="008E033E" w:rsidRPr="005B67AD">
        <w:rPr>
          <w:rFonts w:ascii="NoorLotus" w:hAnsi="NoorLotus"/>
          <w:rtl/>
          <w:lang w:bidi="ar-SA"/>
        </w:rPr>
        <w:t xml:space="preserve">گفته شود </w:t>
      </w:r>
      <w:r w:rsidRPr="005B67AD">
        <w:rPr>
          <w:rFonts w:ascii="NoorLotus" w:hAnsi="NoorLotus"/>
          <w:rtl/>
          <w:lang w:bidi="ar-SA"/>
        </w:rPr>
        <w:t xml:space="preserve">استصحاب اماره‌ی عقلائیه </w:t>
      </w:r>
      <w:r w:rsidR="008E033E" w:rsidRPr="005B67AD">
        <w:rPr>
          <w:rFonts w:ascii="NoorLotus" w:hAnsi="NoorLotus"/>
          <w:rtl/>
          <w:lang w:bidi="ar-SA"/>
        </w:rPr>
        <w:t>است،</w:t>
      </w:r>
      <w:r w:rsidRPr="005B67AD">
        <w:rPr>
          <w:rFonts w:ascii="NoorLotus" w:hAnsi="NoorLotus"/>
          <w:rtl/>
          <w:lang w:bidi="ar-SA"/>
        </w:rPr>
        <w:t xml:space="preserve"> کلام مرحوم آقای خویی عرفی است که اماره عقلائیه بر بقاء واقع حدوث ولو کسی آن را نداند، نیست بلکه </w:t>
      </w:r>
      <w:r w:rsidR="00DD401C" w:rsidRPr="005B67AD">
        <w:rPr>
          <w:rFonts w:ascii="NoorLotus" w:hAnsi="NoorLotus"/>
          <w:rtl/>
          <w:lang w:bidi="ar-SA"/>
        </w:rPr>
        <w:t xml:space="preserve">یقین به حدوث اماره‌ی عقلائیه است. </w:t>
      </w:r>
    </w:p>
    <w:p w14:paraId="77853E64" w14:textId="39DA16E6" w:rsidR="00DD401C" w:rsidRPr="005B67AD" w:rsidRDefault="003D0D25" w:rsidP="005B67AD">
      <w:pPr>
        <w:pStyle w:val="Heading2"/>
        <w:jc w:val="both"/>
        <w:rPr>
          <w:rFonts w:ascii="NoorLotus" w:hAnsi="NoorLotus"/>
          <w:rtl/>
        </w:rPr>
      </w:pPr>
      <w:bookmarkStart w:id="37" w:name="_Toc229292567"/>
      <w:r w:rsidRPr="005B67AD">
        <w:rPr>
          <w:rFonts w:ascii="NoorLotus" w:hAnsi="NoorLotus"/>
          <w:rtl/>
        </w:rPr>
        <w:lastRenderedPageBreak/>
        <w:t>مختار استاد حفظه الله در مفاد استصحاب</w:t>
      </w:r>
      <w:bookmarkEnd w:id="37"/>
    </w:p>
    <w:p w14:paraId="115F05BA" w14:textId="075B1C96" w:rsidR="003D0D25" w:rsidRPr="005B67AD" w:rsidRDefault="003D0D25" w:rsidP="005B67AD">
      <w:pPr>
        <w:jc w:val="both"/>
        <w:rPr>
          <w:rFonts w:ascii="NoorLotus" w:hAnsi="NoorLotus"/>
          <w:rtl/>
          <w:lang w:bidi="ar-SA"/>
        </w:rPr>
      </w:pPr>
      <w:r w:rsidRPr="005B67AD">
        <w:rPr>
          <w:rFonts w:ascii="NoorLotus" w:hAnsi="NoorLotus"/>
          <w:rtl/>
          <w:lang w:bidi="ar-SA"/>
        </w:rPr>
        <w:t xml:space="preserve">به نظر ما </w:t>
      </w:r>
      <w:r w:rsidR="000D7565" w:rsidRPr="005B67AD">
        <w:rPr>
          <w:rFonts w:ascii="NoorLotus" w:hAnsi="NoorLotus"/>
          <w:rtl/>
          <w:lang w:bidi="ar-SA"/>
        </w:rPr>
        <w:t xml:space="preserve">مفاد استصحاب نهی از نقض عملی یقین به شک است. و این نهی طریقی به داعی تنجیز و تعذیر واقع مشکوک است. و ممکن است گفته شود مفاد عرفی </w:t>
      </w:r>
      <w:r w:rsidR="00763F5C" w:rsidRPr="005B67AD">
        <w:rPr>
          <w:rFonts w:ascii="NoorLotus" w:hAnsi="NoorLotus"/>
          <w:rtl/>
        </w:rPr>
        <w:t>«</w:t>
      </w:r>
      <w:r w:rsidR="00763F5C" w:rsidRPr="005B67AD">
        <w:rPr>
          <w:rFonts w:ascii="NoorLotus" w:hAnsi="NoorLotus"/>
          <w:color w:val="008000"/>
          <w:rtl/>
        </w:rPr>
        <w:t>لاتنقض الیقین بالشک</w:t>
      </w:r>
      <w:r w:rsidR="00763F5C" w:rsidRPr="005B67AD">
        <w:rPr>
          <w:rFonts w:ascii="NoorLotus" w:hAnsi="NoorLotus"/>
          <w:rtl/>
        </w:rPr>
        <w:t>»</w:t>
      </w:r>
      <w:r w:rsidR="00763F5C" w:rsidRPr="005B67AD">
        <w:rPr>
          <w:rStyle w:val="FootnoteReference"/>
          <w:rFonts w:cs="NoorLotus"/>
          <w:rtl/>
        </w:rPr>
        <w:footnoteReference w:id="10"/>
      </w:r>
      <w:r w:rsidR="000D7565" w:rsidRPr="005B67AD">
        <w:rPr>
          <w:rFonts w:ascii="NoorLotus" w:hAnsi="NoorLotus"/>
          <w:rtl/>
          <w:lang w:bidi="ar-SA"/>
        </w:rPr>
        <w:t xml:space="preserve"> انشاء منجزیت و معذریت برای یقین به حدوث در فرض شک در بقاء است و خطاب مذکور کنایه از آن است. </w:t>
      </w:r>
    </w:p>
    <w:p w14:paraId="4BDD6B8A" w14:textId="1B001AED" w:rsidR="00DF2C6F" w:rsidRPr="005B67AD" w:rsidRDefault="00DF2C6F" w:rsidP="005B67AD">
      <w:pPr>
        <w:pStyle w:val="Heading1"/>
        <w:rPr>
          <w:rFonts w:ascii="NoorLotus" w:hAnsi="NoorLotus"/>
        </w:rPr>
      </w:pPr>
      <w:bookmarkStart w:id="38" w:name="_Toc229292568"/>
      <w:r w:rsidRPr="005B67AD">
        <w:rPr>
          <w:rFonts w:ascii="NoorLotus" w:hAnsi="NoorLotus"/>
          <w:rtl/>
        </w:rPr>
        <w:t>ماهیت مجعول در استصحاب</w:t>
      </w:r>
      <w:bookmarkEnd w:id="38"/>
    </w:p>
    <w:p w14:paraId="61123231" w14:textId="48807AB9" w:rsidR="00D156E5" w:rsidRPr="005B67AD" w:rsidRDefault="00D156E5" w:rsidP="005B67AD">
      <w:pPr>
        <w:jc w:val="both"/>
        <w:rPr>
          <w:rFonts w:ascii="NoorLotus" w:hAnsi="NoorLotus"/>
          <w:rtl/>
        </w:rPr>
      </w:pPr>
      <w:r w:rsidRPr="005B67AD">
        <w:rPr>
          <w:rFonts w:ascii="NoorLotus" w:hAnsi="NoorLotus"/>
          <w:rtl/>
        </w:rPr>
        <w:t xml:space="preserve">بحث مجعول در استصحاب نیز مسئله‌ی دیگری است که آن نیز مورد اختلاف است. مرحوم آقای خویی و بعضی از بزرگان مثل آقای سیستانی حفظه الله فرموده‌اند: «مفاد استصحاب تعبد به بقای یقین در فرض شک در بقاء است.» مرحوم شیخ انصاری و صاحب کفایه مفاد آن را جعل حکم مماثل با واقع مشکوک دانستند. به نظر ما مفاد استصحاب نهی طریقی از نقض عملی یقین به شک است. </w:t>
      </w:r>
    </w:p>
    <w:p w14:paraId="7FE78A7C" w14:textId="766C2961" w:rsidR="00822D74" w:rsidRPr="005B67AD" w:rsidRDefault="00D156E5" w:rsidP="005B67AD">
      <w:pPr>
        <w:pStyle w:val="Heading3"/>
        <w:jc w:val="both"/>
        <w:rPr>
          <w:rFonts w:ascii="NoorLotus" w:hAnsi="NoorLotus"/>
          <w:rtl/>
        </w:rPr>
      </w:pPr>
      <w:bookmarkStart w:id="39" w:name="_Toc229292569"/>
      <w:r w:rsidRPr="005B67AD">
        <w:rPr>
          <w:rFonts w:ascii="NoorLotus" w:hAnsi="NoorLotus"/>
          <w:rtl/>
        </w:rPr>
        <w:t>کلام شهید صدر رحمه الله در حقیقت استصحاب</w:t>
      </w:r>
      <w:r w:rsidR="00846358" w:rsidRPr="005B67AD">
        <w:rPr>
          <w:rFonts w:ascii="NoorLotus" w:hAnsi="NoorLotus"/>
          <w:rtl/>
        </w:rPr>
        <w:t xml:space="preserve"> به عنوان حکم ظاهری</w:t>
      </w:r>
      <w:bookmarkEnd w:id="39"/>
    </w:p>
    <w:p w14:paraId="32B75633" w14:textId="5FA7CBFF" w:rsidR="00822D74" w:rsidRPr="005B67AD" w:rsidRDefault="00822D74" w:rsidP="005B67AD">
      <w:pPr>
        <w:jc w:val="both"/>
        <w:rPr>
          <w:rFonts w:ascii="NoorLotus" w:hAnsi="NoorLotus"/>
          <w:rtl/>
          <w:lang w:bidi="ar-SA"/>
        </w:rPr>
      </w:pPr>
      <w:r w:rsidRPr="005B67AD">
        <w:rPr>
          <w:rFonts w:ascii="NoorLotus" w:hAnsi="NoorLotus"/>
          <w:rtl/>
          <w:lang w:bidi="ar-SA"/>
        </w:rPr>
        <w:t>ایشان ابتدا از باب مقدمه</w:t>
      </w:r>
      <w:r w:rsidR="00846358" w:rsidRPr="005B67AD">
        <w:rPr>
          <w:rFonts w:ascii="NoorLotus" w:hAnsi="NoorLotus"/>
          <w:rtl/>
          <w:lang w:bidi="ar-SA"/>
        </w:rPr>
        <w:t>،</w:t>
      </w:r>
      <w:r w:rsidRPr="005B67AD">
        <w:rPr>
          <w:rFonts w:ascii="NoorLotus" w:hAnsi="NoorLotus"/>
          <w:rtl/>
          <w:lang w:bidi="ar-SA"/>
        </w:rPr>
        <w:t xml:space="preserve"> حقیقت حکم ظاهری را بیان کردند که حقیقت حکم ظاهری آن است که مولا در ظرف اشتباه مکلف، که مکلف نمی‌داند مورد غرض لزومی مولا است یا مورد غرض ترخیصی مولا، تدخل می‌کند؛ مثلا نمی‌داند این مایع خمر است که غرض لزومی مولا عدم خوردن آن است یا آب است که غرض ترخیصی مولا آزادی مردم در خوردن آن است. در این ظرف، تزاحم میان حفظ غرض لزومی و حفظ غرض ترخیصی واقع می‌شود و نمی‌توان هر دو را حفظ کرد یا باید وجوب احتیاط جعل شود که حفظ غرض لزومی</w:t>
      </w:r>
      <w:r w:rsidR="00846358" w:rsidRPr="005B67AD">
        <w:rPr>
          <w:rFonts w:ascii="NoorLotus" w:hAnsi="NoorLotus"/>
          <w:rtl/>
          <w:lang w:bidi="ar-SA"/>
        </w:rPr>
        <w:t>ِ</w:t>
      </w:r>
      <w:r w:rsidRPr="005B67AD">
        <w:rPr>
          <w:rFonts w:ascii="NoorLotus" w:hAnsi="NoorLotus"/>
          <w:rtl/>
          <w:lang w:bidi="ar-SA"/>
        </w:rPr>
        <w:t xml:space="preserve"> محتمل است یا آزادی در عمل جعل </w:t>
      </w:r>
      <w:r w:rsidR="00951F7B" w:rsidRPr="005B67AD">
        <w:rPr>
          <w:rFonts w:ascii="NoorLotus" w:hAnsi="NoorLotus"/>
          <w:rtl/>
          <w:lang w:bidi="ar-SA"/>
        </w:rPr>
        <w:t xml:space="preserve">شود </w:t>
      </w:r>
      <w:r w:rsidRPr="005B67AD">
        <w:rPr>
          <w:rFonts w:ascii="NoorLotus" w:hAnsi="NoorLotus"/>
          <w:rtl/>
          <w:lang w:bidi="ar-SA"/>
        </w:rPr>
        <w:t xml:space="preserve">که حفظ غرض ترخیصی محتمل است. مولا </w:t>
      </w:r>
      <w:r w:rsidR="00951F7B" w:rsidRPr="005B67AD">
        <w:rPr>
          <w:rFonts w:ascii="NoorLotus" w:hAnsi="NoorLotus"/>
          <w:rtl/>
          <w:lang w:bidi="ar-SA"/>
        </w:rPr>
        <w:t xml:space="preserve">دنبال یک </w:t>
      </w:r>
      <w:r w:rsidRPr="005B67AD">
        <w:rPr>
          <w:rFonts w:ascii="NoorLotus" w:hAnsi="NoorLotus"/>
          <w:rtl/>
          <w:lang w:bidi="ar-SA"/>
        </w:rPr>
        <w:t xml:space="preserve">مرجحی </w:t>
      </w:r>
      <w:r w:rsidR="00951F7B" w:rsidRPr="005B67AD">
        <w:rPr>
          <w:rFonts w:ascii="NoorLotus" w:hAnsi="NoorLotus"/>
          <w:rtl/>
          <w:lang w:bidi="ar-SA"/>
        </w:rPr>
        <w:t>برای تقدیم</w:t>
      </w:r>
      <w:r w:rsidRPr="005B67AD">
        <w:rPr>
          <w:rFonts w:ascii="NoorLotus" w:hAnsi="NoorLotus"/>
          <w:rtl/>
          <w:lang w:bidi="ar-SA"/>
        </w:rPr>
        <w:t xml:space="preserve"> حفظ یکی از این دو غرض بر دیگری </w:t>
      </w:r>
      <w:r w:rsidR="00951F7B" w:rsidRPr="005B67AD">
        <w:rPr>
          <w:rFonts w:ascii="NoorLotus" w:hAnsi="NoorLotus"/>
          <w:rtl/>
          <w:lang w:bidi="ar-SA"/>
        </w:rPr>
        <w:t>است.</w:t>
      </w:r>
    </w:p>
    <w:p w14:paraId="58837631" w14:textId="77777777" w:rsidR="00846358" w:rsidRPr="005B67AD" w:rsidRDefault="00846358" w:rsidP="005B67AD">
      <w:pPr>
        <w:pStyle w:val="Heading3"/>
        <w:rPr>
          <w:rFonts w:ascii="NoorLotus" w:hAnsi="NoorLotus"/>
          <w:rtl/>
        </w:rPr>
      </w:pPr>
      <w:bookmarkStart w:id="40" w:name="_Toc229292570"/>
      <w:r w:rsidRPr="005B67AD">
        <w:rPr>
          <w:rFonts w:ascii="NoorLotus" w:hAnsi="NoorLotus"/>
          <w:rtl/>
        </w:rPr>
        <w:t>مرجحات جعل احکام ظاهری در ظرف تزاحم غرض لزومی و ترخیصی</w:t>
      </w:r>
      <w:bookmarkEnd w:id="40"/>
    </w:p>
    <w:p w14:paraId="48F0F9B1" w14:textId="77777777" w:rsidR="00846358" w:rsidRPr="005B67AD" w:rsidRDefault="00846358" w:rsidP="005B67AD">
      <w:pPr>
        <w:pStyle w:val="Heading3"/>
        <w:rPr>
          <w:rFonts w:ascii="NoorLotus" w:hAnsi="NoorLotus"/>
          <w:rtl/>
        </w:rPr>
      </w:pPr>
      <w:bookmarkStart w:id="41" w:name="_Toc229292571"/>
      <w:r w:rsidRPr="005B67AD">
        <w:rPr>
          <w:rFonts w:ascii="NoorLotus" w:hAnsi="NoorLotus"/>
          <w:rtl/>
        </w:rPr>
        <w:t>مرجح اول: مرجح کیفی</w:t>
      </w:r>
      <w:bookmarkEnd w:id="41"/>
    </w:p>
    <w:p w14:paraId="4FAED67B" w14:textId="62F54B49" w:rsidR="00822D74" w:rsidRPr="005B67AD" w:rsidRDefault="00822D74" w:rsidP="005B67AD">
      <w:pPr>
        <w:jc w:val="both"/>
        <w:rPr>
          <w:rFonts w:ascii="NoorLotus" w:hAnsi="NoorLotus"/>
          <w:rtl/>
          <w:lang w:bidi="ar-SA"/>
        </w:rPr>
      </w:pPr>
      <w:r w:rsidRPr="005B67AD">
        <w:rPr>
          <w:rFonts w:ascii="NoorLotus" w:hAnsi="NoorLotus"/>
          <w:rtl/>
          <w:lang w:bidi="ar-SA"/>
        </w:rPr>
        <w:t>مرجح اول</w:t>
      </w:r>
      <w:r w:rsidR="00846358" w:rsidRPr="005B67AD">
        <w:rPr>
          <w:rFonts w:ascii="NoorLotus" w:hAnsi="NoorLotus"/>
          <w:rtl/>
          <w:lang w:bidi="ar-SA"/>
        </w:rPr>
        <w:t>،</w:t>
      </w:r>
      <w:r w:rsidR="00951F7B" w:rsidRPr="005B67AD">
        <w:rPr>
          <w:rFonts w:ascii="NoorLotus" w:hAnsi="NoorLotus"/>
          <w:rtl/>
          <w:lang w:bidi="ar-SA"/>
        </w:rPr>
        <w:t xml:space="preserve"> </w:t>
      </w:r>
      <w:r w:rsidRPr="005B67AD">
        <w:rPr>
          <w:rFonts w:ascii="NoorLotus" w:hAnsi="NoorLotus"/>
          <w:rtl/>
          <w:lang w:bidi="ar-SA"/>
        </w:rPr>
        <w:t>مرجح کیف</w:t>
      </w:r>
      <w:r w:rsidR="00951F7B" w:rsidRPr="005B67AD">
        <w:rPr>
          <w:rFonts w:ascii="NoorLotus" w:hAnsi="NoorLotus"/>
          <w:rtl/>
          <w:lang w:bidi="ar-SA"/>
        </w:rPr>
        <w:t>ی</w:t>
      </w:r>
      <w:r w:rsidR="00846358" w:rsidRPr="005B67AD">
        <w:rPr>
          <w:rFonts w:ascii="NoorLotus" w:hAnsi="NoorLotus"/>
          <w:rtl/>
          <w:lang w:bidi="ar-SA"/>
        </w:rPr>
        <w:t xml:space="preserve"> است</w:t>
      </w:r>
      <w:r w:rsidRPr="005B67AD">
        <w:rPr>
          <w:rFonts w:ascii="NoorLotus" w:hAnsi="NoorLotus"/>
          <w:rtl/>
          <w:lang w:bidi="ar-SA"/>
        </w:rPr>
        <w:t xml:space="preserve"> یعنی شارع به نوع حکم محتمل نظر می‌کند</w:t>
      </w:r>
      <w:r w:rsidR="00C95FC4" w:rsidRPr="005B67AD">
        <w:rPr>
          <w:rFonts w:ascii="NoorLotus" w:hAnsi="NoorLotus"/>
          <w:rtl/>
          <w:lang w:bidi="ar-SA"/>
        </w:rPr>
        <w:t>.</w:t>
      </w:r>
      <w:r w:rsidRPr="005B67AD">
        <w:rPr>
          <w:rFonts w:ascii="NoorLotus" w:hAnsi="NoorLotus"/>
          <w:rtl/>
          <w:lang w:bidi="ar-SA"/>
        </w:rPr>
        <w:t xml:space="preserve"> مثلا در بحث دماء، وجوب احتیاط جعل می‌کند یا در شبهه بدویه تحریمیه </w:t>
      </w:r>
      <w:r w:rsidR="00C95FC4" w:rsidRPr="005B67AD">
        <w:rPr>
          <w:rFonts w:ascii="NoorLotus" w:hAnsi="NoorLotus"/>
          <w:rtl/>
          <w:lang w:bidi="ar-SA"/>
        </w:rPr>
        <w:t xml:space="preserve">در امور </w:t>
      </w:r>
      <w:r w:rsidRPr="005B67AD">
        <w:rPr>
          <w:rFonts w:ascii="NoorLotus" w:hAnsi="NoorLotus"/>
          <w:rtl/>
          <w:lang w:bidi="ar-SA"/>
        </w:rPr>
        <w:t>غیرمهم، اصالة الحل جعل می‌</w:t>
      </w:r>
      <w:r w:rsidR="00C95FC4" w:rsidRPr="005B67AD">
        <w:rPr>
          <w:rFonts w:ascii="NoorLotus" w:hAnsi="NoorLotus"/>
          <w:rtl/>
          <w:lang w:bidi="ar-SA"/>
        </w:rPr>
        <w:t>کند</w:t>
      </w:r>
      <w:r w:rsidRPr="005B67AD">
        <w:rPr>
          <w:rFonts w:ascii="NoorLotus" w:hAnsi="NoorLotus"/>
          <w:rtl/>
          <w:lang w:bidi="ar-SA"/>
        </w:rPr>
        <w:t>.</w:t>
      </w:r>
    </w:p>
    <w:p w14:paraId="672A6318" w14:textId="49EF0C3E" w:rsidR="00822D74" w:rsidRPr="005B67AD" w:rsidRDefault="00822D74" w:rsidP="005B67AD">
      <w:pPr>
        <w:pStyle w:val="Heading3"/>
        <w:jc w:val="both"/>
        <w:rPr>
          <w:rFonts w:ascii="NoorLotus" w:hAnsi="NoorLotus"/>
          <w:rtl/>
        </w:rPr>
      </w:pPr>
      <w:bookmarkStart w:id="42" w:name="_Toc229292572"/>
      <w:r w:rsidRPr="005B67AD">
        <w:rPr>
          <w:rFonts w:ascii="NoorLotus" w:hAnsi="NoorLotus"/>
          <w:rtl/>
        </w:rPr>
        <w:t>مرجح دوم: مرجح کمی استغراقی</w:t>
      </w:r>
      <w:bookmarkEnd w:id="42"/>
    </w:p>
    <w:p w14:paraId="6028728C" w14:textId="57615B0C" w:rsidR="00822D74" w:rsidRPr="005B67AD" w:rsidRDefault="00822D74" w:rsidP="005B67AD">
      <w:pPr>
        <w:jc w:val="both"/>
        <w:rPr>
          <w:rFonts w:ascii="NoorLotus" w:hAnsi="NoorLotus"/>
          <w:rtl/>
          <w:lang w:bidi="ar-SA"/>
        </w:rPr>
      </w:pPr>
      <w:r w:rsidRPr="005B67AD">
        <w:rPr>
          <w:rFonts w:ascii="NoorLotus" w:hAnsi="NoorLotus"/>
          <w:rtl/>
          <w:lang w:bidi="ar-SA"/>
        </w:rPr>
        <w:t>مرجح دوم</w:t>
      </w:r>
      <w:r w:rsidR="00846358" w:rsidRPr="005B67AD">
        <w:rPr>
          <w:rFonts w:ascii="NoorLotus" w:hAnsi="NoorLotus"/>
          <w:rtl/>
          <w:lang w:bidi="ar-SA"/>
        </w:rPr>
        <w:t>،</w:t>
      </w:r>
      <w:r w:rsidRPr="005B67AD">
        <w:rPr>
          <w:rFonts w:ascii="NoorLotus" w:hAnsi="NoorLotus"/>
          <w:rtl/>
          <w:lang w:bidi="ar-SA"/>
        </w:rPr>
        <w:t xml:space="preserve"> مرجح کمی استغراقی</w:t>
      </w:r>
      <w:r w:rsidR="00846358" w:rsidRPr="005B67AD">
        <w:rPr>
          <w:rFonts w:ascii="NoorLotus" w:hAnsi="NoorLotus"/>
          <w:rtl/>
          <w:lang w:bidi="ar-SA"/>
        </w:rPr>
        <w:t xml:space="preserve"> است</w:t>
      </w:r>
      <w:r w:rsidR="00C95FC4" w:rsidRPr="005B67AD">
        <w:rPr>
          <w:rFonts w:ascii="NoorLotus" w:hAnsi="NoorLotus"/>
          <w:rtl/>
          <w:lang w:bidi="ar-SA"/>
        </w:rPr>
        <w:t xml:space="preserve"> </w:t>
      </w:r>
      <w:r w:rsidRPr="005B67AD">
        <w:rPr>
          <w:rFonts w:ascii="NoorLotus" w:hAnsi="NoorLotus"/>
          <w:rtl/>
          <w:lang w:bidi="ar-SA"/>
        </w:rPr>
        <w:t>یعنی منشأ حکم ظاهری، قوت احتمال است. خبر ثقه فی‌</w:t>
      </w:r>
      <w:r w:rsidR="00C95FC4" w:rsidRPr="005B67AD">
        <w:rPr>
          <w:rFonts w:ascii="NoorLotus" w:hAnsi="NoorLotus"/>
          <w:rtl/>
          <w:lang w:bidi="ar-SA"/>
        </w:rPr>
        <w:t xml:space="preserve"> </w:t>
      </w:r>
      <w:r w:rsidRPr="005B67AD">
        <w:rPr>
          <w:rFonts w:ascii="NoorLotus" w:hAnsi="NoorLotus"/>
          <w:rtl/>
          <w:lang w:bidi="ar-SA"/>
        </w:rPr>
        <w:t>حد نفسه</w:t>
      </w:r>
      <w:r w:rsidR="00621FF0" w:rsidRPr="005B67AD">
        <w:rPr>
          <w:rFonts w:ascii="NoorLotus" w:hAnsi="NoorLotus"/>
          <w:rtl/>
          <w:lang w:bidi="ar-SA"/>
        </w:rPr>
        <w:t xml:space="preserve"> -با قطع</w:t>
      </w:r>
      <w:r w:rsidR="00846358" w:rsidRPr="005B67AD">
        <w:rPr>
          <w:rFonts w:ascii="NoorLotus" w:hAnsi="NoorLotus"/>
          <w:rtl/>
          <w:lang w:bidi="ar-SA"/>
        </w:rPr>
        <w:t xml:space="preserve"> </w:t>
      </w:r>
      <w:r w:rsidR="00621FF0" w:rsidRPr="005B67AD">
        <w:rPr>
          <w:rFonts w:ascii="NoorLotus" w:hAnsi="NoorLotus"/>
          <w:rtl/>
          <w:lang w:bidi="ar-SA"/>
        </w:rPr>
        <w:t>‌نظر از اینکه ممکن است شرایطی برای خبر پدید آید که این کشف نوعی به ظن شخصی منجر نشود و مکلف از آن خبر ظن شخصی به واقع پیدا نکند-</w:t>
      </w:r>
      <w:r w:rsidR="00C95FC4" w:rsidRPr="005B67AD">
        <w:rPr>
          <w:rFonts w:ascii="NoorLotus" w:hAnsi="NoorLotus"/>
          <w:rtl/>
          <w:lang w:bidi="ar-SA"/>
        </w:rPr>
        <w:t xml:space="preserve"> </w:t>
      </w:r>
      <w:r w:rsidRPr="005B67AD">
        <w:rPr>
          <w:rFonts w:ascii="NoorLotus" w:hAnsi="NoorLotus"/>
          <w:rtl/>
          <w:lang w:bidi="ar-SA"/>
        </w:rPr>
        <w:t xml:space="preserve">کشف نوعی </w:t>
      </w:r>
      <w:r w:rsidR="00846358" w:rsidRPr="005B67AD">
        <w:rPr>
          <w:rFonts w:ascii="NoorLotus" w:hAnsi="NoorLotus"/>
          <w:rtl/>
          <w:lang w:bidi="ar-SA"/>
        </w:rPr>
        <w:t xml:space="preserve">آن </w:t>
      </w:r>
      <w:r w:rsidRPr="005B67AD">
        <w:rPr>
          <w:rFonts w:ascii="NoorLotus" w:hAnsi="NoorLotus"/>
          <w:rtl/>
          <w:lang w:bidi="ar-SA"/>
        </w:rPr>
        <w:t>از واقع</w:t>
      </w:r>
      <w:r w:rsidR="00C95FC4" w:rsidRPr="005B67AD">
        <w:rPr>
          <w:rFonts w:ascii="NoorLotus" w:hAnsi="NoorLotus"/>
          <w:rtl/>
          <w:lang w:bidi="ar-SA"/>
        </w:rPr>
        <w:t xml:space="preserve"> از احتمال خطا</w:t>
      </w:r>
      <w:r w:rsidR="00846358" w:rsidRPr="005B67AD">
        <w:rPr>
          <w:rFonts w:ascii="NoorLotus" w:hAnsi="NoorLotus"/>
          <w:rtl/>
          <w:lang w:bidi="ar-SA"/>
        </w:rPr>
        <w:t>ی آن</w:t>
      </w:r>
      <w:r w:rsidRPr="005B67AD">
        <w:rPr>
          <w:rFonts w:ascii="NoorLotus" w:hAnsi="NoorLotus"/>
          <w:rtl/>
          <w:lang w:bidi="ar-SA"/>
        </w:rPr>
        <w:t xml:space="preserve"> اقوی است بدین معنا که</w:t>
      </w:r>
      <w:r w:rsidR="00846358" w:rsidRPr="005B67AD">
        <w:rPr>
          <w:rFonts w:ascii="NoorLotus" w:hAnsi="NoorLotus"/>
          <w:rtl/>
          <w:lang w:bidi="ar-SA"/>
        </w:rPr>
        <w:t xml:space="preserve"> فی حد نفسه هر خبر ثقه‌ای</w:t>
      </w:r>
      <w:r w:rsidRPr="005B67AD">
        <w:rPr>
          <w:rFonts w:ascii="NoorLotus" w:hAnsi="NoorLotus"/>
          <w:rtl/>
          <w:lang w:bidi="ar-SA"/>
        </w:rPr>
        <w:t xml:space="preserve"> احتمال صدق</w:t>
      </w:r>
      <w:r w:rsidR="00846358" w:rsidRPr="005B67AD">
        <w:rPr>
          <w:rFonts w:ascii="NoorLotus" w:hAnsi="NoorLotus"/>
          <w:rtl/>
          <w:lang w:bidi="ar-SA"/>
        </w:rPr>
        <w:t>ش</w:t>
      </w:r>
      <w:r w:rsidRPr="005B67AD">
        <w:rPr>
          <w:rFonts w:ascii="NoorLotus" w:hAnsi="NoorLotus"/>
          <w:rtl/>
          <w:lang w:bidi="ar-SA"/>
        </w:rPr>
        <w:t xml:space="preserve"> </w:t>
      </w:r>
      <w:r w:rsidR="00621FF0" w:rsidRPr="005B67AD">
        <w:rPr>
          <w:rFonts w:ascii="NoorLotus" w:hAnsi="NoorLotus"/>
          <w:rtl/>
          <w:lang w:bidi="ar-SA"/>
        </w:rPr>
        <w:t>از</w:t>
      </w:r>
      <w:r w:rsidRPr="005B67AD">
        <w:rPr>
          <w:rFonts w:ascii="NoorLotus" w:hAnsi="NoorLotus"/>
          <w:rtl/>
          <w:lang w:bidi="ar-SA"/>
        </w:rPr>
        <w:t xml:space="preserve"> احتمال کذبش </w:t>
      </w:r>
      <w:r w:rsidR="00621FF0" w:rsidRPr="005B67AD">
        <w:rPr>
          <w:rFonts w:ascii="NoorLotus" w:hAnsi="NoorLotus"/>
          <w:rtl/>
          <w:lang w:bidi="ar-SA"/>
        </w:rPr>
        <w:t>بیشتر</w:t>
      </w:r>
      <w:r w:rsidRPr="005B67AD">
        <w:rPr>
          <w:rFonts w:ascii="NoorLotus" w:hAnsi="NoorLotus"/>
          <w:rtl/>
          <w:lang w:bidi="ar-SA"/>
        </w:rPr>
        <w:t xml:space="preserve"> است</w:t>
      </w:r>
      <w:r w:rsidR="00621FF0" w:rsidRPr="005B67AD">
        <w:rPr>
          <w:rFonts w:ascii="NoorLotus" w:hAnsi="NoorLotus"/>
          <w:rtl/>
          <w:lang w:bidi="ar-SA"/>
        </w:rPr>
        <w:t>.</w:t>
      </w:r>
    </w:p>
    <w:p w14:paraId="6AE8703E" w14:textId="2B5D141E" w:rsidR="00822D74" w:rsidRPr="005B67AD" w:rsidRDefault="00822D74" w:rsidP="005B67AD">
      <w:pPr>
        <w:pStyle w:val="Heading3"/>
        <w:jc w:val="both"/>
        <w:rPr>
          <w:rFonts w:ascii="NoorLotus" w:hAnsi="NoorLotus"/>
          <w:rtl/>
          <w:lang w:bidi="ar-SA"/>
        </w:rPr>
      </w:pPr>
      <w:bookmarkStart w:id="43" w:name="_Toc229292573"/>
      <w:r w:rsidRPr="005B67AD">
        <w:rPr>
          <w:rFonts w:ascii="NoorLotus" w:hAnsi="NoorLotus"/>
          <w:rtl/>
          <w:lang w:bidi="ar-SA"/>
        </w:rPr>
        <w:t>مرجح سوم: مرجح کمی مجموعی</w:t>
      </w:r>
      <w:bookmarkEnd w:id="43"/>
    </w:p>
    <w:p w14:paraId="592BE8D2" w14:textId="3333A471" w:rsidR="00822D74" w:rsidRPr="005B67AD" w:rsidRDefault="00822D74" w:rsidP="005B67AD">
      <w:pPr>
        <w:jc w:val="both"/>
        <w:rPr>
          <w:rFonts w:ascii="NoorLotus" w:hAnsi="NoorLotus"/>
          <w:rtl/>
          <w:lang w:bidi="ar-SA"/>
        </w:rPr>
      </w:pPr>
      <w:r w:rsidRPr="005B67AD">
        <w:rPr>
          <w:rFonts w:ascii="NoorLotus" w:hAnsi="NoorLotus"/>
          <w:rtl/>
          <w:lang w:bidi="ar-SA"/>
        </w:rPr>
        <w:t>مرجح سوم</w:t>
      </w:r>
      <w:r w:rsidR="00846358" w:rsidRPr="005B67AD">
        <w:rPr>
          <w:rFonts w:ascii="NoorLotus" w:hAnsi="NoorLotus"/>
          <w:rtl/>
          <w:lang w:bidi="ar-SA"/>
        </w:rPr>
        <w:t>،</w:t>
      </w:r>
      <w:r w:rsidRPr="005B67AD">
        <w:rPr>
          <w:rFonts w:ascii="NoorLotus" w:hAnsi="NoorLotus"/>
          <w:rtl/>
          <w:lang w:bidi="ar-SA"/>
        </w:rPr>
        <w:t xml:space="preserve"> مرجح کمی مجموعی</w:t>
      </w:r>
      <w:r w:rsidR="00846358" w:rsidRPr="005B67AD">
        <w:rPr>
          <w:rFonts w:ascii="NoorLotus" w:hAnsi="NoorLotus"/>
          <w:rtl/>
          <w:lang w:bidi="ar-SA"/>
        </w:rPr>
        <w:t xml:space="preserve"> است</w:t>
      </w:r>
      <w:r w:rsidR="00621FF0" w:rsidRPr="005B67AD">
        <w:rPr>
          <w:rFonts w:ascii="NoorLotus" w:hAnsi="NoorLotus"/>
          <w:rtl/>
          <w:lang w:bidi="ar-SA"/>
        </w:rPr>
        <w:t xml:space="preserve"> </w:t>
      </w:r>
      <w:r w:rsidRPr="005B67AD">
        <w:rPr>
          <w:rFonts w:ascii="NoorLotus" w:hAnsi="NoorLotus"/>
          <w:rtl/>
          <w:lang w:bidi="ar-SA"/>
        </w:rPr>
        <w:t>یعنی شارع مجموع اخبار در کتب رواییه را مشاهده کرده و دیده که اکثر آن‌ها با واقع مطابق‌</w:t>
      </w:r>
      <w:r w:rsidR="00621FF0" w:rsidRPr="005B67AD">
        <w:rPr>
          <w:rFonts w:ascii="NoorLotus" w:hAnsi="NoorLotus"/>
          <w:rtl/>
          <w:lang w:bidi="ar-SA"/>
        </w:rPr>
        <w:t xml:space="preserve"> هستند.</w:t>
      </w:r>
      <w:r w:rsidRPr="005B67AD">
        <w:rPr>
          <w:rFonts w:ascii="NoorLotus" w:hAnsi="NoorLotus"/>
          <w:rtl/>
          <w:lang w:bidi="ar-SA"/>
        </w:rPr>
        <w:t xml:space="preserve"> بنابراین، ظن به </w:t>
      </w:r>
      <w:r w:rsidR="003A5CF0" w:rsidRPr="005B67AD">
        <w:rPr>
          <w:rFonts w:ascii="NoorLotus" w:hAnsi="NoorLotus"/>
          <w:rtl/>
          <w:lang w:bidi="ar-SA"/>
        </w:rPr>
        <w:t xml:space="preserve">مطابقت این اخبار موجود در کتب رواییه با واقع </w:t>
      </w:r>
      <w:r w:rsidR="003A5CF0" w:rsidRPr="005B67AD">
        <w:rPr>
          <w:rFonts w:ascii="NoorLotus" w:hAnsi="NoorLotus"/>
          <w:rtl/>
          <w:lang w:bidi="ar-SA"/>
        </w:rPr>
        <w:lastRenderedPageBreak/>
        <w:t xml:space="preserve">وجود دارد. </w:t>
      </w:r>
      <w:r w:rsidRPr="005B67AD">
        <w:rPr>
          <w:rFonts w:ascii="NoorLotus" w:hAnsi="NoorLotus"/>
          <w:rtl/>
          <w:lang w:bidi="ar-SA"/>
        </w:rPr>
        <w:t>این مرجح</w:t>
      </w:r>
      <w:r w:rsidR="003A5CF0" w:rsidRPr="005B67AD">
        <w:rPr>
          <w:rFonts w:ascii="NoorLotus" w:hAnsi="NoorLotus"/>
          <w:rtl/>
          <w:lang w:bidi="ar-SA"/>
        </w:rPr>
        <w:t xml:space="preserve"> نیاز به استقراء دارد. </w:t>
      </w:r>
      <w:r w:rsidRPr="005B67AD">
        <w:rPr>
          <w:rFonts w:ascii="NoorLotus" w:hAnsi="NoorLotus"/>
          <w:rtl/>
          <w:lang w:bidi="ar-SA"/>
        </w:rPr>
        <w:t xml:space="preserve">و قضیه خارجیه می‌شود نه مانند مرجح دوم که شارع طبع خبر ثقه را مشاهده می‌کرد </w:t>
      </w:r>
      <w:r w:rsidR="003A5CF0" w:rsidRPr="005B67AD">
        <w:rPr>
          <w:rFonts w:ascii="NoorLotus" w:hAnsi="NoorLotus"/>
          <w:rtl/>
          <w:lang w:bidi="ar-SA"/>
        </w:rPr>
        <w:t>که</w:t>
      </w:r>
      <w:r w:rsidRPr="005B67AD">
        <w:rPr>
          <w:rFonts w:ascii="NoorLotus" w:hAnsi="NoorLotus"/>
          <w:rtl/>
          <w:lang w:bidi="ar-SA"/>
        </w:rPr>
        <w:t xml:space="preserve"> احتمال صدقش </w:t>
      </w:r>
      <w:r w:rsidR="003A5CF0" w:rsidRPr="005B67AD">
        <w:rPr>
          <w:rFonts w:ascii="NoorLotus" w:hAnsi="NoorLotus"/>
          <w:rtl/>
          <w:lang w:bidi="ar-SA"/>
        </w:rPr>
        <w:t>بیش از احتمال کذبش است.</w:t>
      </w:r>
    </w:p>
    <w:p w14:paraId="15F5E032" w14:textId="62D13AD3" w:rsidR="00822D74" w:rsidRPr="005B67AD" w:rsidRDefault="00822D74" w:rsidP="005B67AD">
      <w:pPr>
        <w:jc w:val="both"/>
        <w:rPr>
          <w:rFonts w:ascii="NoorLotus" w:hAnsi="NoorLotus"/>
          <w:rtl/>
          <w:lang w:bidi="ar-SA"/>
        </w:rPr>
      </w:pPr>
      <w:r w:rsidRPr="005B67AD">
        <w:rPr>
          <w:rFonts w:ascii="NoorLotus" w:hAnsi="NoorLotus"/>
          <w:rtl/>
          <w:lang w:bidi="ar-SA"/>
        </w:rPr>
        <w:t>در این مرجح، مثبتات حکم ظاهری حجت نیست</w:t>
      </w:r>
      <w:r w:rsidR="003A5CF0" w:rsidRPr="005B67AD">
        <w:rPr>
          <w:rFonts w:ascii="NoorLotus" w:hAnsi="NoorLotus"/>
          <w:rtl/>
          <w:lang w:bidi="ar-SA"/>
        </w:rPr>
        <w:t xml:space="preserve">. </w:t>
      </w:r>
      <w:r w:rsidRPr="005B67AD">
        <w:rPr>
          <w:rFonts w:ascii="NoorLotus" w:hAnsi="NoorLotus"/>
          <w:rtl/>
          <w:lang w:bidi="ar-SA"/>
        </w:rPr>
        <w:t xml:space="preserve"> برخلاف مرجح دوم که</w:t>
      </w:r>
      <w:r w:rsidR="001D55CD" w:rsidRPr="005B67AD">
        <w:rPr>
          <w:rFonts w:ascii="NoorLotus" w:hAnsi="NoorLotus"/>
          <w:rtl/>
          <w:lang w:bidi="ar-SA"/>
        </w:rPr>
        <w:t xml:space="preserve"> نکته‌ی حجیت خبر ثقه این بود که</w:t>
      </w:r>
      <w:r w:rsidRPr="005B67AD">
        <w:rPr>
          <w:rFonts w:ascii="NoorLotus" w:hAnsi="NoorLotus"/>
          <w:rtl/>
          <w:lang w:bidi="ar-SA"/>
        </w:rPr>
        <w:t xml:space="preserve"> طبع خبر ثقه</w:t>
      </w:r>
      <w:r w:rsidR="001D55CD" w:rsidRPr="005B67AD">
        <w:rPr>
          <w:rFonts w:ascii="NoorLotus" w:hAnsi="NoorLotus"/>
          <w:rtl/>
          <w:lang w:bidi="ar-SA"/>
        </w:rPr>
        <w:t xml:space="preserve"> </w:t>
      </w:r>
      <w:r w:rsidR="00581A42" w:rsidRPr="005B67AD">
        <w:rPr>
          <w:rFonts w:ascii="NoorLotus" w:hAnsi="NoorLotus"/>
          <w:rtl/>
          <w:lang w:bidi="ar-SA"/>
        </w:rPr>
        <w:t xml:space="preserve">مفید </w:t>
      </w:r>
      <w:r w:rsidR="001D55CD" w:rsidRPr="005B67AD">
        <w:rPr>
          <w:rFonts w:ascii="NoorLotus" w:hAnsi="NoorLotus"/>
          <w:rtl/>
          <w:lang w:bidi="ar-SA"/>
        </w:rPr>
        <w:t xml:space="preserve">ظن به صدق بود و این نکته‌ی حجیت </w:t>
      </w:r>
      <w:r w:rsidR="00581A42" w:rsidRPr="005B67AD">
        <w:rPr>
          <w:rFonts w:ascii="NoorLotus" w:hAnsi="NoorLotus"/>
          <w:rtl/>
          <w:lang w:bidi="ar-SA"/>
        </w:rPr>
        <w:t xml:space="preserve">در </w:t>
      </w:r>
      <w:r w:rsidRPr="005B67AD">
        <w:rPr>
          <w:rFonts w:ascii="NoorLotus" w:hAnsi="NoorLotus"/>
          <w:rtl/>
          <w:lang w:bidi="ar-SA"/>
        </w:rPr>
        <w:t xml:space="preserve">لوازم آن </w:t>
      </w:r>
      <w:r w:rsidR="00581A42" w:rsidRPr="005B67AD">
        <w:rPr>
          <w:rFonts w:ascii="NoorLotus" w:hAnsi="NoorLotus"/>
          <w:rtl/>
          <w:lang w:bidi="ar-SA"/>
        </w:rPr>
        <w:t xml:space="preserve">خبر نیز موجود است. </w:t>
      </w:r>
      <w:r w:rsidR="00275377" w:rsidRPr="005B67AD">
        <w:rPr>
          <w:rFonts w:ascii="NoorLotus" w:hAnsi="NoorLotus"/>
          <w:rtl/>
          <w:lang w:bidi="ar-SA"/>
        </w:rPr>
        <w:t xml:space="preserve">وقتی شخص هشتاد در صد ظن به صدق خبر دال بر حیات زید دارد پس هشتاد در صد ظن به سفید شدن محاسن او بعد از گذشت </w:t>
      </w:r>
      <w:r w:rsidR="00CD6B80" w:rsidRPr="005B67AD">
        <w:rPr>
          <w:rFonts w:ascii="NoorLotus" w:hAnsi="NoorLotus"/>
          <w:rtl/>
          <w:lang w:bidi="ar-SA"/>
        </w:rPr>
        <w:t xml:space="preserve">این سال‌های زیاد نیز پیدا می‌کند. ولی در مرجح سوم </w:t>
      </w:r>
      <w:r w:rsidRPr="005B67AD">
        <w:rPr>
          <w:rFonts w:ascii="NoorLotus" w:hAnsi="NoorLotus"/>
          <w:rtl/>
          <w:lang w:bidi="ar-SA"/>
        </w:rPr>
        <w:t xml:space="preserve">شارع </w:t>
      </w:r>
      <w:r w:rsidR="00471598" w:rsidRPr="005B67AD">
        <w:rPr>
          <w:rFonts w:ascii="NoorLotus" w:hAnsi="NoorLotus"/>
          <w:rtl/>
          <w:lang w:bidi="ar-SA"/>
        </w:rPr>
        <w:t>مشاهده کرد</w:t>
      </w:r>
      <w:r w:rsidR="00846358" w:rsidRPr="005B67AD">
        <w:rPr>
          <w:rFonts w:ascii="NoorLotus" w:hAnsi="NoorLotus"/>
          <w:rtl/>
          <w:lang w:bidi="ar-SA"/>
        </w:rPr>
        <w:t>ه</w:t>
      </w:r>
      <w:r w:rsidR="00471598" w:rsidRPr="005B67AD">
        <w:rPr>
          <w:rFonts w:ascii="NoorLotus" w:hAnsi="NoorLotus"/>
          <w:rtl/>
          <w:lang w:bidi="ar-SA"/>
        </w:rPr>
        <w:t xml:space="preserve"> که هفتصد خبر از هزار خبر موجود در کتب روائیه مطابق با واقع است ولی چون آن هفتصد خبر قابل شناسایی برای مردم نیستند همه‌ی آن اخبار را حجت کرده است. ولی </w:t>
      </w:r>
      <w:r w:rsidR="00787852" w:rsidRPr="005B67AD">
        <w:rPr>
          <w:rFonts w:ascii="NoorLotus" w:hAnsi="NoorLotus"/>
          <w:rtl/>
          <w:lang w:bidi="ar-SA"/>
        </w:rPr>
        <w:t xml:space="preserve">همه‌ی این هفتصد خبر که </w:t>
      </w:r>
      <w:r w:rsidRPr="005B67AD">
        <w:rPr>
          <w:rFonts w:ascii="NoorLotus" w:hAnsi="NoorLotus"/>
          <w:rtl/>
          <w:lang w:bidi="ar-SA"/>
        </w:rPr>
        <w:t>لوازمی ندارند که موضوع اثر شرعی باشد. ممکن است</w:t>
      </w:r>
      <w:r w:rsidR="002540DB" w:rsidRPr="005B67AD">
        <w:rPr>
          <w:rFonts w:ascii="NoorLotus" w:hAnsi="NoorLotus"/>
          <w:rtl/>
          <w:lang w:bidi="ar-SA"/>
        </w:rPr>
        <w:t xml:space="preserve"> عمده‌ی</w:t>
      </w:r>
      <w:r w:rsidRPr="005B67AD">
        <w:rPr>
          <w:rFonts w:ascii="NoorLotus" w:hAnsi="NoorLotus"/>
          <w:rtl/>
          <w:lang w:bidi="ar-SA"/>
        </w:rPr>
        <w:t xml:space="preserve"> اخبار دارای لوازم شرعی، از سیصد خبر کاذب باشند و وجهی برای حجیت مثبتات و لوازم آن‌ها وجود </w:t>
      </w:r>
      <w:r w:rsidR="00012734" w:rsidRPr="005B67AD">
        <w:rPr>
          <w:rFonts w:ascii="NoorLotus" w:hAnsi="NoorLotus"/>
          <w:rtl/>
          <w:lang w:bidi="ar-SA"/>
        </w:rPr>
        <w:t xml:space="preserve">ندارد زیرا اخباری که دارای لوازم شرعی هستند اکثرا </w:t>
      </w:r>
      <w:r w:rsidR="005B67AD" w:rsidRPr="005B67AD">
        <w:rPr>
          <w:rFonts w:ascii="NoorLotus" w:hAnsi="NoorLotus"/>
          <w:rtl/>
          <w:lang w:bidi="ar-SA"/>
        </w:rPr>
        <w:t xml:space="preserve">آن لوازم </w:t>
      </w:r>
      <w:r w:rsidR="00012734" w:rsidRPr="005B67AD">
        <w:rPr>
          <w:rFonts w:ascii="NoorLotus" w:hAnsi="NoorLotus"/>
          <w:rtl/>
          <w:lang w:bidi="ar-SA"/>
        </w:rPr>
        <w:t xml:space="preserve">مطابق با واقع نیستند. </w:t>
      </w:r>
    </w:p>
    <w:p w14:paraId="561407E7" w14:textId="48B087B8" w:rsidR="00822D74" w:rsidRPr="005B67AD" w:rsidRDefault="00012734" w:rsidP="005B67AD">
      <w:pPr>
        <w:jc w:val="both"/>
        <w:rPr>
          <w:rFonts w:ascii="NoorLotus" w:hAnsi="NoorLotus"/>
          <w:rtl/>
          <w:lang w:bidi="ar-SA"/>
        </w:rPr>
      </w:pPr>
      <w:r w:rsidRPr="005B67AD">
        <w:rPr>
          <w:rFonts w:ascii="NoorLotus" w:hAnsi="NoorLotus"/>
          <w:rtl/>
          <w:lang w:bidi="ar-SA"/>
        </w:rPr>
        <w:t xml:space="preserve">این مطلب ایشان صحیح است ولی </w:t>
      </w:r>
      <w:r w:rsidR="00822D74" w:rsidRPr="005B67AD">
        <w:rPr>
          <w:rFonts w:ascii="NoorLotus" w:hAnsi="NoorLotus"/>
          <w:rtl/>
          <w:lang w:bidi="ar-SA"/>
        </w:rPr>
        <w:t xml:space="preserve">این مرجح خیالی است زیرا در امارات عقلائیه یا شرعیه و اصول عقلائیه یا شرعیه، فرضی </w:t>
      </w:r>
      <w:r w:rsidR="0083636D" w:rsidRPr="005B67AD">
        <w:rPr>
          <w:rFonts w:ascii="NoorLotus" w:hAnsi="NoorLotus"/>
          <w:rtl/>
          <w:lang w:bidi="ar-SA"/>
        </w:rPr>
        <w:t>وجود ندارد</w:t>
      </w:r>
      <w:r w:rsidR="00822D74" w:rsidRPr="005B67AD">
        <w:rPr>
          <w:rFonts w:ascii="NoorLotus" w:hAnsi="NoorLotus"/>
          <w:rtl/>
          <w:lang w:bidi="ar-SA"/>
        </w:rPr>
        <w:t xml:space="preserve"> که حکم ظاهری</w:t>
      </w:r>
      <w:r w:rsidR="0083636D" w:rsidRPr="005B67AD">
        <w:rPr>
          <w:rFonts w:ascii="NoorLotus" w:hAnsi="NoorLotus"/>
          <w:rtl/>
          <w:lang w:bidi="ar-SA"/>
        </w:rPr>
        <w:t xml:space="preserve"> ناشی</w:t>
      </w:r>
      <w:r w:rsidR="00822D74" w:rsidRPr="005B67AD">
        <w:rPr>
          <w:rFonts w:ascii="NoorLotus" w:hAnsi="NoorLotus"/>
          <w:rtl/>
          <w:lang w:bidi="ar-SA"/>
        </w:rPr>
        <w:t xml:space="preserve"> از مرجح کمی مجموعی شود.</w:t>
      </w:r>
      <w:r w:rsidR="0083636D" w:rsidRPr="005B67AD">
        <w:rPr>
          <w:rFonts w:ascii="NoorLotus" w:hAnsi="NoorLotus"/>
          <w:rtl/>
          <w:lang w:bidi="ar-SA"/>
        </w:rPr>
        <w:t xml:space="preserve"> </w:t>
      </w:r>
    </w:p>
    <w:p w14:paraId="598011E4" w14:textId="2E26149A" w:rsidR="00822D74" w:rsidRPr="005B67AD" w:rsidRDefault="00822D74" w:rsidP="005B67AD">
      <w:pPr>
        <w:pStyle w:val="Heading3"/>
        <w:jc w:val="both"/>
        <w:rPr>
          <w:rFonts w:ascii="NoorLotus" w:hAnsi="NoorLotus"/>
          <w:rtl/>
          <w:lang w:bidi="ar-SA"/>
        </w:rPr>
      </w:pPr>
      <w:bookmarkStart w:id="44" w:name="_Toc229292574"/>
      <w:r w:rsidRPr="005B67AD">
        <w:rPr>
          <w:rFonts w:ascii="NoorLotus" w:hAnsi="NoorLotus"/>
          <w:rtl/>
          <w:lang w:bidi="ar-SA"/>
        </w:rPr>
        <w:t>مرجح چهارم: تلفیق مرجح کمی و کیفی</w:t>
      </w:r>
      <w:bookmarkEnd w:id="44"/>
    </w:p>
    <w:p w14:paraId="79AD7F1B" w14:textId="3F73C8A8" w:rsidR="00822D74" w:rsidRPr="005B67AD" w:rsidRDefault="00822D74" w:rsidP="005B67AD">
      <w:pPr>
        <w:jc w:val="both"/>
        <w:rPr>
          <w:rFonts w:ascii="NoorLotus" w:hAnsi="NoorLotus"/>
          <w:rtl/>
          <w:lang w:bidi="ar-SA"/>
        </w:rPr>
      </w:pPr>
      <w:r w:rsidRPr="005B67AD">
        <w:rPr>
          <w:rFonts w:ascii="NoorLotus" w:hAnsi="NoorLotus"/>
          <w:rtl/>
          <w:lang w:bidi="ar-SA"/>
        </w:rPr>
        <w:t>مرجح چهارم</w:t>
      </w:r>
      <w:r w:rsidR="005B67AD" w:rsidRPr="005B67AD">
        <w:rPr>
          <w:rFonts w:ascii="NoorLotus" w:hAnsi="NoorLotus"/>
          <w:rtl/>
          <w:lang w:bidi="ar-SA"/>
        </w:rPr>
        <w:t>،</w:t>
      </w:r>
      <w:r w:rsidRPr="005B67AD">
        <w:rPr>
          <w:rFonts w:ascii="NoorLotus" w:hAnsi="NoorLotus"/>
          <w:rtl/>
          <w:lang w:bidi="ar-SA"/>
        </w:rPr>
        <w:t xml:space="preserve"> تلفیق </w:t>
      </w:r>
      <w:r w:rsidR="0083636D" w:rsidRPr="005B67AD">
        <w:rPr>
          <w:rFonts w:ascii="NoorLotus" w:hAnsi="NoorLotus"/>
          <w:rtl/>
          <w:lang w:bidi="ar-SA"/>
        </w:rPr>
        <w:t xml:space="preserve">بین </w:t>
      </w:r>
      <w:r w:rsidRPr="005B67AD">
        <w:rPr>
          <w:rFonts w:ascii="NoorLotus" w:hAnsi="NoorLotus"/>
          <w:rtl/>
          <w:lang w:bidi="ar-SA"/>
        </w:rPr>
        <w:t>مرجح کمی و کیفی است</w:t>
      </w:r>
      <w:r w:rsidR="0083636D" w:rsidRPr="005B67AD">
        <w:rPr>
          <w:rFonts w:ascii="NoorLotus" w:hAnsi="NoorLotus"/>
          <w:rtl/>
          <w:lang w:bidi="ar-SA"/>
        </w:rPr>
        <w:t>.</w:t>
      </w:r>
      <w:r w:rsidRPr="005B67AD">
        <w:rPr>
          <w:rFonts w:ascii="NoorLotus" w:hAnsi="NoorLotus"/>
          <w:rtl/>
          <w:lang w:bidi="ar-SA"/>
        </w:rPr>
        <w:t xml:space="preserve"> مثلا در قاعده فراغ مرجح کیفی آن، ترجیح صحت عمل سابق است و مرجح کمی آن، ظن نوعی به جمع حواس مکلف در عمل و صحت آن است. بنابراین، مشهور قاعده فراغ را در عمل سابق جاری می‌دانند مگر علم به غفلت در حال عمل باشد. چون منشأ حجیت، </w:t>
      </w:r>
      <w:r w:rsidR="00E379F2" w:rsidRPr="005B67AD">
        <w:rPr>
          <w:rFonts w:ascii="NoorLotus" w:hAnsi="NoorLotus"/>
          <w:rtl/>
          <w:lang w:bidi="ar-SA"/>
        </w:rPr>
        <w:t>فقط</w:t>
      </w:r>
      <w:r w:rsidRPr="005B67AD">
        <w:rPr>
          <w:rFonts w:ascii="NoorLotus" w:hAnsi="NoorLotus"/>
          <w:rtl/>
          <w:lang w:bidi="ar-SA"/>
        </w:rPr>
        <w:t xml:space="preserve"> مرجح کمی </w:t>
      </w:r>
      <w:r w:rsidR="00E379F2" w:rsidRPr="005B67AD">
        <w:rPr>
          <w:rFonts w:ascii="NoorLotus" w:hAnsi="NoorLotus"/>
          <w:rtl/>
          <w:lang w:bidi="ar-SA"/>
        </w:rPr>
        <w:t>یعنی</w:t>
      </w:r>
      <w:r w:rsidRPr="005B67AD">
        <w:rPr>
          <w:rFonts w:ascii="NoorLotus" w:hAnsi="NoorLotus"/>
          <w:rtl/>
          <w:lang w:bidi="ar-SA"/>
        </w:rPr>
        <w:t xml:space="preserve"> کشف نوعی</w:t>
      </w:r>
      <w:r w:rsidR="00E379F2" w:rsidRPr="005B67AD">
        <w:rPr>
          <w:rFonts w:ascii="NoorLotus" w:hAnsi="NoorLotus"/>
          <w:rtl/>
          <w:lang w:bidi="ar-SA"/>
        </w:rPr>
        <w:t xml:space="preserve"> از واقع و قوت احتمال</w:t>
      </w:r>
      <w:r w:rsidRPr="005B67AD">
        <w:rPr>
          <w:rFonts w:ascii="NoorLotus" w:hAnsi="NoorLotus"/>
          <w:rtl/>
          <w:lang w:bidi="ar-SA"/>
        </w:rPr>
        <w:t xml:space="preserve"> نیست، بلکه مرجح کیفی نیز هست، مثبتات قاعده فراغ حجت نیست مثلا </w:t>
      </w:r>
      <w:r w:rsidR="00E379F2" w:rsidRPr="005B67AD">
        <w:rPr>
          <w:rFonts w:ascii="NoorLotus" w:hAnsi="NoorLotus"/>
          <w:rtl/>
          <w:lang w:bidi="ar-SA"/>
        </w:rPr>
        <w:t xml:space="preserve">در مورد </w:t>
      </w:r>
      <w:r w:rsidRPr="005B67AD">
        <w:rPr>
          <w:rFonts w:ascii="NoorLotus" w:hAnsi="NoorLotus"/>
          <w:rtl/>
          <w:lang w:bidi="ar-SA"/>
        </w:rPr>
        <w:t xml:space="preserve">شک در وضوی نماز ظهر، نماز محکوم به صحت </w:t>
      </w:r>
      <w:r w:rsidR="005B67AD" w:rsidRPr="005B67AD">
        <w:rPr>
          <w:rFonts w:ascii="NoorLotus" w:hAnsi="NoorLotus"/>
          <w:rtl/>
          <w:lang w:bidi="ar-SA"/>
        </w:rPr>
        <w:t>است</w:t>
      </w:r>
      <w:r w:rsidRPr="005B67AD">
        <w:rPr>
          <w:rFonts w:ascii="NoorLotus" w:hAnsi="NoorLotus"/>
          <w:rtl/>
          <w:lang w:bidi="ar-SA"/>
        </w:rPr>
        <w:t xml:space="preserve">، </w:t>
      </w:r>
      <w:r w:rsidR="00E379F2" w:rsidRPr="005B67AD">
        <w:rPr>
          <w:rFonts w:ascii="NoorLotus" w:hAnsi="NoorLotus"/>
          <w:rtl/>
          <w:lang w:bidi="ar-SA"/>
        </w:rPr>
        <w:t xml:space="preserve">ولی </w:t>
      </w:r>
      <w:r w:rsidRPr="005B67AD">
        <w:rPr>
          <w:rFonts w:ascii="NoorLotus" w:hAnsi="NoorLotus"/>
          <w:rtl/>
          <w:lang w:bidi="ar-SA"/>
        </w:rPr>
        <w:t xml:space="preserve">برای نماز عصر وضو </w:t>
      </w:r>
      <w:r w:rsidR="00BA6E57" w:rsidRPr="005B67AD">
        <w:rPr>
          <w:rFonts w:ascii="NoorLotus" w:hAnsi="NoorLotus"/>
          <w:rtl/>
          <w:lang w:bidi="ar-SA"/>
        </w:rPr>
        <w:t>لازم</w:t>
      </w:r>
      <w:r w:rsidRPr="005B67AD">
        <w:rPr>
          <w:rFonts w:ascii="NoorLotus" w:hAnsi="NoorLotus"/>
          <w:rtl/>
          <w:lang w:bidi="ar-SA"/>
        </w:rPr>
        <w:t xml:space="preserve"> است.</w:t>
      </w:r>
    </w:p>
    <w:p w14:paraId="0FF2225A" w14:textId="00BEF983" w:rsidR="00822D74" w:rsidRPr="005B67AD" w:rsidRDefault="00822D74" w:rsidP="005B67AD">
      <w:pPr>
        <w:pStyle w:val="Heading3"/>
        <w:jc w:val="both"/>
        <w:rPr>
          <w:rFonts w:ascii="NoorLotus" w:hAnsi="NoorLotus"/>
          <w:rtl/>
        </w:rPr>
      </w:pPr>
      <w:bookmarkStart w:id="45" w:name="_Toc229292575"/>
      <w:r w:rsidRPr="005B67AD">
        <w:rPr>
          <w:rFonts w:ascii="NoorLotus" w:hAnsi="NoorLotus"/>
          <w:rtl/>
        </w:rPr>
        <w:t>مرجح پنجم: تلفیق مرجح کمی و نفسی</w:t>
      </w:r>
      <w:bookmarkEnd w:id="45"/>
    </w:p>
    <w:p w14:paraId="571C8DC4" w14:textId="093B806D" w:rsidR="00822D74" w:rsidRPr="005B67AD" w:rsidRDefault="00822D74" w:rsidP="005B67AD">
      <w:pPr>
        <w:jc w:val="both"/>
        <w:rPr>
          <w:rFonts w:ascii="NoorLotus" w:hAnsi="NoorLotus"/>
          <w:rtl/>
          <w:lang w:bidi="ar-SA"/>
        </w:rPr>
      </w:pPr>
      <w:r w:rsidRPr="005B67AD">
        <w:rPr>
          <w:rFonts w:ascii="NoorLotus" w:hAnsi="NoorLotus"/>
          <w:rtl/>
          <w:lang w:bidi="ar-SA"/>
        </w:rPr>
        <w:t>مرجح پنجم</w:t>
      </w:r>
      <w:r w:rsidR="005B67AD" w:rsidRPr="005B67AD">
        <w:rPr>
          <w:rFonts w:ascii="NoorLotus" w:hAnsi="NoorLotus"/>
          <w:rtl/>
          <w:lang w:bidi="ar-SA"/>
        </w:rPr>
        <w:t>،</w:t>
      </w:r>
      <w:r w:rsidRPr="005B67AD">
        <w:rPr>
          <w:rFonts w:ascii="NoorLotus" w:hAnsi="NoorLotus"/>
          <w:rtl/>
          <w:lang w:bidi="ar-SA"/>
        </w:rPr>
        <w:t xml:space="preserve"> تلفیق مرجح کمی و نفسی است</w:t>
      </w:r>
      <w:r w:rsidR="00BA6E57" w:rsidRPr="005B67AD">
        <w:rPr>
          <w:rFonts w:ascii="NoorLotus" w:hAnsi="NoorLotus"/>
          <w:rtl/>
          <w:lang w:bidi="ar-SA"/>
        </w:rPr>
        <w:t>.</w:t>
      </w:r>
      <w:r w:rsidRPr="005B67AD">
        <w:rPr>
          <w:rFonts w:ascii="NoorLotus" w:hAnsi="NoorLotus"/>
          <w:rtl/>
          <w:lang w:bidi="ar-SA"/>
        </w:rPr>
        <w:t xml:space="preserve"> مرجح نفسی</w:t>
      </w:r>
      <w:r w:rsidR="00BA6E57" w:rsidRPr="005B67AD">
        <w:rPr>
          <w:rFonts w:ascii="NoorLotus" w:hAnsi="NoorLotus"/>
          <w:rtl/>
          <w:lang w:bidi="ar-SA"/>
        </w:rPr>
        <w:t xml:space="preserve"> یعنی </w:t>
      </w:r>
      <w:r w:rsidRPr="005B67AD">
        <w:rPr>
          <w:rFonts w:ascii="NoorLotus" w:hAnsi="NoorLotus"/>
          <w:rtl/>
          <w:lang w:bidi="ar-SA"/>
        </w:rPr>
        <w:t xml:space="preserve">نکته‌ای </w:t>
      </w:r>
      <w:r w:rsidR="0073428B" w:rsidRPr="005B67AD">
        <w:rPr>
          <w:rFonts w:ascii="NoorLotus" w:hAnsi="NoorLotus"/>
          <w:rtl/>
          <w:lang w:bidi="ar-SA"/>
        </w:rPr>
        <w:t>که جنبه کشف از واقع ندارد.</w:t>
      </w:r>
      <w:r w:rsidRPr="005B67AD">
        <w:rPr>
          <w:rFonts w:ascii="NoorLotus" w:hAnsi="NoorLotus"/>
          <w:rtl/>
          <w:lang w:bidi="ar-SA"/>
        </w:rPr>
        <w:t xml:space="preserve"> </w:t>
      </w:r>
      <w:r w:rsidR="0073428B" w:rsidRPr="005B67AD">
        <w:rPr>
          <w:rFonts w:ascii="NoorLotus" w:hAnsi="NoorLotus"/>
          <w:rtl/>
          <w:lang w:bidi="ar-SA"/>
        </w:rPr>
        <w:t xml:space="preserve">مثلا ممکن است </w:t>
      </w:r>
      <w:r w:rsidRPr="005B67AD">
        <w:rPr>
          <w:rFonts w:ascii="NoorLotus" w:hAnsi="NoorLotus"/>
          <w:rtl/>
          <w:lang w:bidi="ar-SA"/>
        </w:rPr>
        <w:t xml:space="preserve">شارع </w:t>
      </w:r>
      <w:r w:rsidR="0073428B" w:rsidRPr="005B67AD">
        <w:rPr>
          <w:rFonts w:ascii="NoorLotus" w:hAnsi="NoorLotus"/>
          <w:rtl/>
          <w:lang w:bidi="ar-SA"/>
        </w:rPr>
        <w:t xml:space="preserve">استصحاب جعل کرده باشد به این جهت که </w:t>
      </w:r>
      <w:r w:rsidRPr="005B67AD">
        <w:rPr>
          <w:rFonts w:ascii="NoorLotus" w:hAnsi="NoorLotus"/>
          <w:rtl/>
          <w:lang w:bidi="ar-SA"/>
        </w:rPr>
        <w:t>هم ظن نوعی به بقای متیقن</w:t>
      </w:r>
      <w:r w:rsidR="005B67AD" w:rsidRPr="005B67AD">
        <w:rPr>
          <w:rFonts w:ascii="NoorLotus" w:hAnsi="NoorLotus"/>
          <w:rtl/>
          <w:lang w:bidi="ar-SA"/>
        </w:rPr>
        <w:t xml:space="preserve"> </w:t>
      </w:r>
      <w:r w:rsidRPr="005B67AD">
        <w:rPr>
          <w:rFonts w:ascii="NoorLotus" w:hAnsi="NoorLotus"/>
          <w:rtl/>
          <w:lang w:bidi="ar-SA"/>
        </w:rPr>
        <w:t xml:space="preserve">‌الحدوث هست و هم مرجح نفسی </w:t>
      </w:r>
      <w:r w:rsidR="0073428B" w:rsidRPr="005B67AD">
        <w:rPr>
          <w:rFonts w:ascii="NoorLotus" w:hAnsi="NoorLotus"/>
          <w:rtl/>
          <w:lang w:bidi="ar-SA"/>
        </w:rPr>
        <w:t xml:space="preserve">و ذاتی </w:t>
      </w:r>
      <w:r w:rsidRPr="005B67AD">
        <w:rPr>
          <w:rFonts w:ascii="NoorLotus" w:hAnsi="NoorLotus"/>
          <w:rtl/>
          <w:lang w:bidi="ar-SA"/>
        </w:rPr>
        <w:t>که بقای حالت سابق، مطابق میل عقلا</w:t>
      </w:r>
      <w:r w:rsidR="00266C89" w:rsidRPr="005B67AD">
        <w:rPr>
          <w:rFonts w:ascii="NoorLotus" w:hAnsi="NoorLotus"/>
          <w:rtl/>
          <w:lang w:bidi="ar-SA"/>
        </w:rPr>
        <w:t>ء</w:t>
      </w:r>
      <w:r w:rsidRPr="005B67AD">
        <w:rPr>
          <w:rFonts w:ascii="NoorLotus" w:hAnsi="NoorLotus"/>
          <w:rtl/>
          <w:lang w:bidi="ar-SA"/>
        </w:rPr>
        <w:t xml:space="preserve"> است.</w:t>
      </w:r>
    </w:p>
    <w:p w14:paraId="6D47602C" w14:textId="011D6004" w:rsidR="00822D74" w:rsidRPr="005B67AD" w:rsidRDefault="00822D74" w:rsidP="005B67AD">
      <w:pPr>
        <w:jc w:val="both"/>
        <w:rPr>
          <w:rFonts w:ascii="NoorLotus" w:hAnsi="NoorLotus"/>
          <w:rtl/>
          <w:lang w:bidi="ar-SA"/>
        </w:rPr>
      </w:pPr>
      <w:r w:rsidRPr="005B67AD">
        <w:rPr>
          <w:rFonts w:ascii="NoorLotus" w:hAnsi="NoorLotus"/>
          <w:rtl/>
          <w:lang w:bidi="ar-SA"/>
        </w:rPr>
        <w:t>آقای سیستانی</w:t>
      </w:r>
      <w:r w:rsidR="00003DE7" w:rsidRPr="005B67AD">
        <w:rPr>
          <w:rFonts w:ascii="NoorLotus" w:hAnsi="NoorLotus"/>
          <w:rtl/>
          <w:lang w:bidi="ar-SA"/>
        </w:rPr>
        <w:t xml:space="preserve"> حفظه الله</w:t>
      </w:r>
      <w:r w:rsidRPr="005B67AD">
        <w:rPr>
          <w:rFonts w:ascii="NoorLotus" w:hAnsi="NoorLotus"/>
          <w:rtl/>
          <w:lang w:bidi="ar-SA"/>
        </w:rPr>
        <w:t xml:space="preserve"> به جای مرجح نفسی، </w:t>
      </w:r>
      <w:r w:rsidR="00003DE7" w:rsidRPr="005B67AD">
        <w:rPr>
          <w:rFonts w:ascii="NoorLotus" w:hAnsi="NoorLotus"/>
          <w:rtl/>
          <w:lang w:bidi="ar-SA"/>
        </w:rPr>
        <w:t xml:space="preserve">تعبیر به </w:t>
      </w:r>
      <w:r w:rsidRPr="005B67AD">
        <w:rPr>
          <w:rFonts w:ascii="NoorLotus" w:hAnsi="NoorLotus"/>
          <w:rtl/>
          <w:lang w:bidi="ar-SA"/>
        </w:rPr>
        <w:t>«یقین احساسی»</w:t>
      </w:r>
      <w:r w:rsidR="00A2045C" w:rsidRPr="005B67AD">
        <w:rPr>
          <w:rFonts w:ascii="NoorLotus" w:hAnsi="NoorLotus"/>
          <w:vertAlign w:val="superscript"/>
          <w:rtl/>
          <w:lang w:bidi="ar"/>
        </w:rPr>
        <w:footnoteReference w:id="11"/>
      </w:r>
      <w:r w:rsidRPr="005B67AD">
        <w:rPr>
          <w:rFonts w:ascii="NoorLotus" w:hAnsi="NoorLotus"/>
          <w:rtl/>
          <w:lang w:bidi="ar-SA"/>
        </w:rPr>
        <w:t xml:space="preserve"> </w:t>
      </w:r>
      <w:r w:rsidR="00003DE7" w:rsidRPr="005B67AD">
        <w:rPr>
          <w:rFonts w:ascii="NoorLotus" w:hAnsi="NoorLotus"/>
          <w:rtl/>
          <w:lang w:bidi="ar-SA"/>
        </w:rPr>
        <w:t xml:space="preserve">کردند. </w:t>
      </w:r>
      <w:r w:rsidRPr="005B67AD">
        <w:rPr>
          <w:rFonts w:ascii="NoorLotus" w:hAnsi="NoorLotus"/>
          <w:rtl/>
          <w:lang w:bidi="ar-SA"/>
        </w:rPr>
        <w:t xml:space="preserve">گاهی </w:t>
      </w:r>
      <w:r w:rsidR="006836B0" w:rsidRPr="005B67AD">
        <w:rPr>
          <w:rFonts w:ascii="NoorLotus" w:hAnsi="NoorLotus"/>
          <w:rtl/>
          <w:lang w:bidi="ar-SA"/>
        </w:rPr>
        <w:t xml:space="preserve">شخص </w:t>
      </w:r>
      <w:r w:rsidRPr="005B67AD">
        <w:rPr>
          <w:rFonts w:ascii="NoorLotus" w:hAnsi="NoorLotus"/>
          <w:rtl/>
          <w:lang w:bidi="ar-SA"/>
        </w:rPr>
        <w:t xml:space="preserve">یقین ادراکی </w:t>
      </w:r>
      <w:r w:rsidR="006836B0" w:rsidRPr="005B67AD">
        <w:rPr>
          <w:rFonts w:ascii="NoorLotus" w:hAnsi="NoorLotus"/>
          <w:rtl/>
          <w:lang w:bidi="ar-SA"/>
        </w:rPr>
        <w:t xml:space="preserve">یعنی </w:t>
      </w:r>
      <w:r w:rsidRPr="005B67AD">
        <w:rPr>
          <w:rFonts w:ascii="NoorLotus" w:hAnsi="NoorLotus"/>
          <w:rtl/>
          <w:lang w:bidi="ar-SA"/>
        </w:rPr>
        <w:t xml:space="preserve">علم به </w:t>
      </w:r>
      <w:r w:rsidR="006836B0" w:rsidRPr="005B67AD">
        <w:rPr>
          <w:rFonts w:ascii="NoorLotus" w:hAnsi="NoorLotus"/>
          <w:rtl/>
          <w:lang w:bidi="ar-SA"/>
        </w:rPr>
        <w:t xml:space="preserve">وجود </w:t>
      </w:r>
      <w:r w:rsidRPr="005B67AD">
        <w:rPr>
          <w:rFonts w:ascii="NoorLotus" w:hAnsi="NoorLotus"/>
          <w:rtl/>
          <w:lang w:bidi="ar-SA"/>
        </w:rPr>
        <w:t>شیء</w:t>
      </w:r>
      <w:r w:rsidR="006836B0" w:rsidRPr="005B67AD">
        <w:rPr>
          <w:rFonts w:ascii="NoorLotus" w:hAnsi="NoorLotus"/>
          <w:rtl/>
          <w:lang w:bidi="ar-SA"/>
        </w:rPr>
        <w:t xml:space="preserve"> دارد.</w:t>
      </w:r>
      <w:r w:rsidRPr="005B67AD">
        <w:rPr>
          <w:rFonts w:ascii="NoorLotus" w:hAnsi="NoorLotus"/>
          <w:rtl/>
          <w:lang w:bidi="ar-SA"/>
        </w:rPr>
        <w:t xml:space="preserve"> گاهی </w:t>
      </w:r>
      <w:r w:rsidR="006836B0" w:rsidRPr="005B67AD">
        <w:rPr>
          <w:rFonts w:ascii="NoorLotus" w:hAnsi="NoorLotus"/>
          <w:rtl/>
          <w:lang w:bidi="ar-SA"/>
        </w:rPr>
        <w:t xml:space="preserve">یقین ادراکی ندارد بلکه </w:t>
      </w:r>
      <w:r w:rsidRPr="005B67AD">
        <w:rPr>
          <w:rFonts w:ascii="NoorLotus" w:hAnsi="NoorLotus"/>
          <w:rtl/>
          <w:lang w:bidi="ar-SA"/>
        </w:rPr>
        <w:t>یقین احساسی</w:t>
      </w:r>
      <w:r w:rsidR="006836B0" w:rsidRPr="005B67AD">
        <w:rPr>
          <w:rFonts w:ascii="NoorLotus" w:hAnsi="NoorLotus"/>
          <w:rtl/>
          <w:lang w:bidi="ar-SA"/>
        </w:rPr>
        <w:t xml:space="preserve"> دارد یعنی</w:t>
      </w:r>
      <w:r w:rsidRPr="005B67AD">
        <w:rPr>
          <w:rFonts w:ascii="NoorLotus" w:hAnsi="NoorLotus"/>
          <w:rtl/>
          <w:lang w:bidi="ar-SA"/>
        </w:rPr>
        <w:t xml:space="preserve"> در مقام عمل، بر اساس احساس و تمایل به بقای </w:t>
      </w:r>
      <w:r w:rsidR="006836B0" w:rsidRPr="005B67AD">
        <w:rPr>
          <w:rFonts w:ascii="NoorLotus" w:hAnsi="NoorLotus"/>
          <w:rtl/>
          <w:lang w:bidi="ar-SA"/>
        </w:rPr>
        <w:t xml:space="preserve">حالت </w:t>
      </w:r>
      <w:r w:rsidRPr="005B67AD">
        <w:rPr>
          <w:rFonts w:ascii="NoorLotus" w:hAnsi="NoorLotus"/>
          <w:rtl/>
          <w:lang w:bidi="ar-SA"/>
        </w:rPr>
        <w:t xml:space="preserve">سابق، سکون نفس </w:t>
      </w:r>
      <w:r w:rsidR="006836B0" w:rsidRPr="005B67AD">
        <w:rPr>
          <w:rFonts w:ascii="NoorLotus" w:hAnsi="NoorLotus"/>
          <w:rtl/>
          <w:lang w:bidi="ar-SA"/>
        </w:rPr>
        <w:t xml:space="preserve">پیدا می‌کند که بنای بر حالت سابقه بگذارد. </w:t>
      </w:r>
      <w:r w:rsidRPr="005B67AD">
        <w:rPr>
          <w:rFonts w:ascii="NoorLotus" w:hAnsi="NoorLotus"/>
          <w:rtl/>
          <w:lang w:bidi="ar-SA"/>
        </w:rPr>
        <w:t xml:space="preserve">مثلا صفتی که در نخستین دیدار از شخصی مشاهده شده، تا پایان در ذهن باقی می‌ماند و </w:t>
      </w:r>
      <w:r w:rsidR="006836B0" w:rsidRPr="005B67AD">
        <w:rPr>
          <w:rFonts w:ascii="NoorLotus" w:hAnsi="NoorLotus"/>
          <w:rtl/>
          <w:lang w:bidi="ar-SA"/>
        </w:rPr>
        <w:t xml:space="preserve">خیال می‌کند که این صفت را همچنان دارد. این یقین ادراکی نیست که </w:t>
      </w:r>
      <w:r w:rsidRPr="005B67AD">
        <w:rPr>
          <w:rFonts w:ascii="NoorLotus" w:hAnsi="NoorLotus"/>
          <w:rtl/>
          <w:lang w:bidi="ar-SA"/>
        </w:rPr>
        <w:t xml:space="preserve">علم به </w:t>
      </w:r>
      <w:r w:rsidR="006836B0" w:rsidRPr="005B67AD">
        <w:rPr>
          <w:rFonts w:ascii="NoorLotus" w:hAnsi="NoorLotus"/>
          <w:rtl/>
          <w:lang w:bidi="ar-SA"/>
        </w:rPr>
        <w:t xml:space="preserve">بقای صحت داشته باشد بلکه </w:t>
      </w:r>
      <w:r w:rsidRPr="005B67AD">
        <w:rPr>
          <w:rFonts w:ascii="NoorLotus" w:hAnsi="NoorLotus"/>
          <w:rtl/>
          <w:lang w:bidi="ar-SA"/>
        </w:rPr>
        <w:t xml:space="preserve">عادت و احساس </w:t>
      </w:r>
      <w:r w:rsidR="006836B0" w:rsidRPr="005B67AD">
        <w:rPr>
          <w:rFonts w:ascii="NoorLotus" w:hAnsi="NoorLotus"/>
          <w:rtl/>
          <w:lang w:bidi="ar-SA"/>
        </w:rPr>
        <w:t xml:space="preserve">او </w:t>
      </w:r>
      <w:r w:rsidRPr="005B67AD">
        <w:rPr>
          <w:rFonts w:ascii="NoorLotus" w:hAnsi="NoorLotus"/>
          <w:rtl/>
          <w:lang w:bidi="ar-SA"/>
        </w:rPr>
        <w:t xml:space="preserve">بر </w:t>
      </w:r>
      <w:r w:rsidR="006836B0" w:rsidRPr="005B67AD">
        <w:rPr>
          <w:rFonts w:ascii="NoorLotus" w:hAnsi="NoorLotus"/>
          <w:rtl/>
          <w:lang w:bidi="ar-SA"/>
        </w:rPr>
        <w:t xml:space="preserve">بقای </w:t>
      </w:r>
      <w:r w:rsidR="005B67AD" w:rsidRPr="005B67AD">
        <w:rPr>
          <w:rFonts w:ascii="NoorLotus" w:hAnsi="NoorLotus"/>
          <w:rtl/>
          <w:lang w:bidi="ar-SA"/>
        </w:rPr>
        <w:t>آ</w:t>
      </w:r>
      <w:r w:rsidR="006836B0" w:rsidRPr="005B67AD">
        <w:rPr>
          <w:rFonts w:ascii="NoorLotus" w:hAnsi="NoorLotus"/>
          <w:rtl/>
          <w:lang w:bidi="ar-SA"/>
        </w:rPr>
        <w:t xml:space="preserve">ن صفت است و لذا بر اساس بقای آن صفت با او رفتار می‌کند. </w:t>
      </w:r>
    </w:p>
    <w:p w14:paraId="73E41246" w14:textId="3283D097" w:rsidR="00822D74" w:rsidRPr="005B67AD" w:rsidRDefault="00822D74" w:rsidP="005B67AD">
      <w:pPr>
        <w:pStyle w:val="Heading3"/>
        <w:jc w:val="both"/>
        <w:rPr>
          <w:rFonts w:ascii="NoorLotus" w:hAnsi="NoorLotus"/>
          <w:rtl/>
        </w:rPr>
      </w:pPr>
      <w:bookmarkStart w:id="46" w:name="_Toc229292576"/>
      <w:r w:rsidRPr="005B67AD">
        <w:rPr>
          <w:rFonts w:ascii="NoorLotus" w:hAnsi="NoorLotus"/>
          <w:rtl/>
        </w:rPr>
        <w:lastRenderedPageBreak/>
        <w:t>مرجح ششم: تلفیق مرجح کیفی و نفسی</w:t>
      </w:r>
      <w:bookmarkEnd w:id="46"/>
    </w:p>
    <w:p w14:paraId="0F9E0503" w14:textId="16660D59" w:rsidR="00822D74" w:rsidRPr="005B67AD" w:rsidRDefault="00822D74" w:rsidP="005B67AD">
      <w:pPr>
        <w:jc w:val="both"/>
        <w:rPr>
          <w:rFonts w:ascii="NoorLotus" w:hAnsi="NoorLotus"/>
          <w:rtl/>
          <w:lang w:bidi="ar-SA"/>
        </w:rPr>
      </w:pPr>
      <w:r w:rsidRPr="005B67AD">
        <w:rPr>
          <w:rFonts w:ascii="NoorLotus" w:hAnsi="NoorLotus"/>
          <w:rtl/>
          <w:lang w:bidi="ar-SA"/>
        </w:rPr>
        <w:t>مرجح ششم</w:t>
      </w:r>
      <w:r w:rsidR="005B67AD" w:rsidRPr="005B67AD">
        <w:rPr>
          <w:rFonts w:ascii="NoorLotus" w:hAnsi="NoorLotus"/>
          <w:rtl/>
          <w:lang w:bidi="ar-SA"/>
        </w:rPr>
        <w:t>،</w:t>
      </w:r>
      <w:r w:rsidRPr="005B67AD">
        <w:rPr>
          <w:rFonts w:ascii="NoorLotus" w:hAnsi="NoorLotus"/>
          <w:rtl/>
          <w:lang w:bidi="ar-SA"/>
        </w:rPr>
        <w:t xml:space="preserve"> تلفیق مرجح کیفی و نفسی است</w:t>
      </w:r>
      <w:r w:rsidR="006836B0" w:rsidRPr="005B67AD">
        <w:rPr>
          <w:rFonts w:ascii="NoorLotus" w:hAnsi="NoorLotus"/>
          <w:rtl/>
          <w:lang w:bidi="ar-SA"/>
        </w:rPr>
        <w:t>.</w:t>
      </w:r>
      <w:r w:rsidRPr="005B67AD">
        <w:rPr>
          <w:rFonts w:ascii="NoorLotus" w:hAnsi="NoorLotus"/>
          <w:rtl/>
          <w:lang w:bidi="ar-SA"/>
        </w:rPr>
        <w:t xml:space="preserve"> مثلا امر به احتیاط </w:t>
      </w:r>
      <w:r w:rsidR="006836B0" w:rsidRPr="005B67AD">
        <w:rPr>
          <w:rFonts w:ascii="NoorLotus" w:hAnsi="NoorLotus"/>
          <w:rtl/>
          <w:lang w:bidi="ar-SA"/>
        </w:rPr>
        <w:t xml:space="preserve">در </w:t>
      </w:r>
      <w:r w:rsidRPr="005B67AD">
        <w:rPr>
          <w:rFonts w:ascii="NoorLotus" w:hAnsi="NoorLotus"/>
          <w:rtl/>
          <w:lang w:bidi="ar-SA"/>
        </w:rPr>
        <w:t>اموال</w:t>
      </w:r>
      <w:r w:rsidR="006836B0" w:rsidRPr="005B67AD">
        <w:rPr>
          <w:rFonts w:ascii="NoorLotus" w:hAnsi="NoorLotus"/>
          <w:rtl/>
          <w:lang w:bidi="ar-SA"/>
        </w:rPr>
        <w:t xml:space="preserve"> مردم،</w:t>
      </w:r>
      <w:r w:rsidRPr="005B67AD">
        <w:rPr>
          <w:rFonts w:ascii="NoorLotus" w:hAnsi="NoorLotus"/>
          <w:rtl/>
          <w:lang w:bidi="ar-SA"/>
        </w:rPr>
        <w:t xml:space="preserve"> مرجح کیفی آن احترام مال مردم </w:t>
      </w:r>
      <w:r w:rsidR="006836B0" w:rsidRPr="005B67AD">
        <w:rPr>
          <w:rFonts w:ascii="NoorLotus" w:hAnsi="NoorLotus"/>
          <w:rtl/>
          <w:lang w:bidi="ar-SA"/>
        </w:rPr>
        <w:t xml:space="preserve">در نظر شارع </w:t>
      </w:r>
      <w:r w:rsidRPr="005B67AD">
        <w:rPr>
          <w:rFonts w:ascii="NoorLotus" w:hAnsi="NoorLotus"/>
          <w:rtl/>
          <w:lang w:bidi="ar-SA"/>
        </w:rPr>
        <w:t>است و مرجح نفسی آن، تقویت نفس برای اجتناب از محرمات قطعی</w:t>
      </w:r>
      <w:r w:rsidR="006836B0" w:rsidRPr="005B67AD">
        <w:rPr>
          <w:rFonts w:ascii="NoorLotus" w:hAnsi="NoorLotus"/>
          <w:rtl/>
          <w:lang w:bidi="ar-SA"/>
        </w:rPr>
        <w:t xml:space="preserve"> است.</w:t>
      </w:r>
      <w:r w:rsidRPr="005B67AD">
        <w:rPr>
          <w:rFonts w:ascii="NoorLotus" w:hAnsi="NoorLotus"/>
          <w:rtl/>
          <w:lang w:bidi="ar-SA"/>
        </w:rPr>
        <w:t xml:space="preserve"> «</w:t>
      </w:r>
      <w:r w:rsidRPr="005B67AD">
        <w:rPr>
          <w:rFonts w:ascii="NoorLotus" w:hAnsi="NoorLotus"/>
          <w:color w:val="008000"/>
          <w:rtl/>
          <w:lang w:bidi="ar-SA"/>
        </w:rPr>
        <w:t>مَنِ اجْتَنَبَ مَا اشْتَبَهَ عَلَيْهِ مِنَ الْإِثْمِ فَهُوَ لِمَا اسْتَبَانَ لَهُ أَتْرَكُ</w:t>
      </w:r>
      <w:r w:rsidRPr="005B67AD">
        <w:rPr>
          <w:rFonts w:ascii="NoorLotus" w:hAnsi="NoorLotus"/>
          <w:rtl/>
          <w:lang w:bidi="ar-SA"/>
        </w:rPr>
        <w:t>»</w:t>
      </w:r>
      <w:r w:rsidR="00154095" w:rsidRPr="005B67AD">
        <w:rPr>
          <w:rStyle w:val="FootnoteReference"/>
          <w:rFonts w:cs="NoorLotus"/>
          <w:rtl/>
          <w:lang w:bidi="ar-SA"/>
        </w:rPr>
        <w:footnoteReference w:id="12"/>
      </w:r>
      <w:r w:rsidRPr="005B67AD">
        <w:rPr>
          <w:rFonts w:ascii="NoorLotus" w:hAnsi="NoorLotus"/>
          <w:rtl/>
          <w:lang w:bidi="ar-SA"/>
        </w:rPr>
        <w:t>.</w:t>
      </w:r>
    </w:p>
    <w:p w14:paraId="0CC8AAE6" w14:textId="7F268682" w:rsidR="00822D74" w:rsidRPr="005B67AD" w:rsidRDefault="00822D74" w:rsidP="005B67AD">
      <w:pPr>
        <w:pStyle w:val="Heading3"/>
        <w:jc w:val="both"/>
        <w:rPr>
          <w:rFonts w:ascii="NoorLotus" w:hAnsi="NoorLotus"/>
          <w:rtl/>
        </w:rPr>
      </w:pPr>
      <w:bookmarkStart w:id="47" w:name="_Toc229292577"/>
      <w:r w:rsidRPr="005B67AD">
        <w:rPr>
          <w:rFonts w:ascii="NoorLotus" w:hAnsi="NoorLotus"/>
          <w:rtl/>
        </w:rPr>
        <w:t>مرجح هفتم: مرجح نفسی محض</w:t>
      </w:r>
      <w:bookmarkEnd w:id="47"/>
    </w:p>
    <w:p w14:paraId="0950FAAC" w14:textId="71237735" w:rsidR="00822D74" w:rsidRPr="005B67AD" w:rsidRDefault="00822D74" w:rsidP="005B67AD">
      <w:pPr>
        <w:jc w:val="both"/>
        <w:rPr>
          <w:rFonts w:ascii="NoorLotus" w:hAnsi="NoorLotus"/>
          <w:rtl/>
          <w:lang w:bidi="ar-SA"/>
        </w:rPr>
      </w:pPr>
      <w:r w:rsidRPr="005B67AD">
        <w:rPr>
          <w:rFonts w:ascii="NoorLotus" w:hAnsi="NoorLotus"/>
          <w:rtl/>
          <w:lang w:bidi="ar-SA"/>
        </w:rPr>
        <w:t>مرجح هفتم</w:t>
      </w:r>
      <w:r w:rsidR="005B67AD" w:rsidRPr="005B67AD">
        <w:rPr>
          <w:rFonts w:ascii="NoorLotus" w:hAnsi="NoorLotus"/>
          <w:rtl/>
          <w:lang w:bidi="ar-SA"/>
        </w:rPr>
        <w:t>،</w:t>
      </w:r>
      <w:r w:rsidRPr="005B67AD">
        <w:rPr>
          <w:rFonts w:ascii="NoorLotus" w:hAnsi="NoorLotus"/>
          <w:rtl/>
          <w:lang w:bidi="ar-SA"/>
        </w:rPr>
        <w:t xml:space="preserve"> مرجح نفسی محض است</w:t>
      </w:r>
      <w:r w:rsidR="00154095" w:rsidRPr="005B67AD">
        <w:rPr>
          <w:rFonts w:ascii="NoorLotus" w:hAnsi="NoorLotus"/>
          <w:rtl/>
          <w:lang w:bidi="ar-SA"/>
        </w:rPr>
        <w:t xml:space="preserve">. </w:t>
      </w:r>
      <w:r w:rsidRPr="005B67AD">
        <w:rPr>
          <w:rFonts w:ascii="NoorLotus" w:hAnsi="NoorLotus"/>
          <w:rtl/>
          <w:lang w:bidi="ar-SA"/>
        </w:rPr>
        <w:t>مثلا در قرعه</w:t>
      </w:r>
      <w:r w:rsidR="007C0054" w:rsidRPr="005B67AD">
        <w:rPr>
          <w:rFonts w:ascii="NoorLotus" w:hAnsi="NoorLotus"/>
          <w:rtl/>
          <w:lang w:bidi="ar-SA"/>
        </w:rPr>
        <w:t xml:space="preserve"> ممکن است ادعا شود که</w:t>
      </w:r>
      <w:r w:rsidRPr="005B67AD">
        <w:rPr>
          <w:rFonts w:ascii="NoorLotus" w:hAnsi="NoorLotus"/>
          <w:rtl/>
          <w:lang w:bidi="ar-SA"/>
        </w:rPr>
        <w:t xml:space="preserve"> هیچ کشف از واقع ندارد بلکه رفع نزاع می‌کند و مال مشتبه را به یکی از دو نفر می‌ده</w:t>
      </w:r>
      <w:r w:rsidR="00A2045C" w:rsidRPr="005B67AD">
        <w:rPr>
          <w:rFonts w:ascii="NoorLotus" w:hAnsi="NoorLotus"/>
          <w:rtl/>
          <w:lang w:bidi="ar-SA"/>
        </w:rPr>
        <w:t>ن</w:t>
      </w:r>
      <w:r w:rsidRPr="005B67AD">
        <w:rPr>
          <w:rFonts w:ascii="NoorLotus" w:hAnsi="NoorLotus"/>
          <w:rtl/>
          <w:lang w:bidi="ar-SA"/>
        </w:rPr>
        <w:t>د تا دیگری معترض نشود.</w:t>
      </w:r>
      <w:r w:rsidR="00A2045C" w:rsidRPr="005B67AD">
        <w:rPr>
          <w:rFonts w:ascii="NoorLotus" w:hAnsi="NoorLotus"/>
          <w:vertAlign w:val="superscript"/>
          <w:rtl/>
          <w:lang w:bidi="ar"/>
        </w:rPr>
        <w:footnoteReference w:id="13"/>
      </w:r>
    </w:p>
    <w:p w14:paraId="3BB20C0F" w14:textId="1DF676E8" w:rsidR="00D156E5" w:rsidRPr="005B67AD" w:rsidRDefault="00A2045C" w:rsidP="005B67AD">
      <w:pPr>
        <w:jc w:val="both"/>
        <w:rPr>
          <w:rFonts w:ascii="NoorLotus" w:hAnsi="NoorLotus"/>
          <w:rtl/>
          <w:lang w:bidi="ar-SA"/>
        </w:rPr>
      </w:pPr>
      <w:r w:rsidRPr="005B67AD">
        <w:rPr>
          <w:rFonts w:ascii="NoorLotus" w:hAnsi="NoorLotus"/>
          <w:rtl/>
          <w:lang w:bidi="ar-SA"/>
        </w:rPr>
        <w:t xml:space="preserve">اینکه کدام یک از این مرجحات در استصحاب محتمل است را ان‌شاء الله در جلسه آینده بررسی خواهیم کرد. </w:t>
      </w:r>
    </w:p>
    <w:p w14:paraId="5908666B" w14:textId="77777777" w:rsidR="005B67AD" w:rsidRPr="005B67AD" w:rsidRDefault="005B67AD">
      <w:pPr>
        <w:jc w:val="both"/>
        <w:rPr>
          <w:rFonts w:ascii="NoorLotus" w:hAnsi="NoorLotus"/>
          <w:lang w:bidi="ar-SA"/>
        </w:rPr>
      </w:pPr>
    </w:p>
    <w:sectPr w:rsidR="005B67AD" w:rsidRPr="005B67AD" w:rsidSect="00DD0F0E">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52526" w14:textId="77777777" w:rsidR="007F1525" w:rsidRDefault="007F1525" w:rsidP="00DD0F0E">
      <w:pPr>
        <w:spacing w:after="0" w:line="240" w:lineRule="auto"/>
      </w:pPr>
      <w:r>
        <w:separator/>
      </w:r>
    </w:p>
  </w:endnote>
  <w:endnote w:type="continuationSeparator" w:id="0">
    <w:p w14:paraId="0C0F4947" w14:textId="77777777" w:rsidR="007F1525" w:rsidRDefault="007F1525" w:rsidP="00DD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1F6FF" w14:textId="77777777" w:rsidR="00DD0F0E" w:rsidRDefault="00DD0F0E" w:rsidP="007F1053">
    <w:pPr>
      <w:pStyle w:val="Footer"/>
    </w:pPr>
  </w:p>
  <w:p w14:paraId="7C7D889F" w14:textId="77777777" w:rsidR="00DD0F0E" w:rsidRDefault="00DD0F0E" w:rsidP="007F1053"/>
  <w:p w14:paraId="76EF42DB" w14:textId="77777777" w:rsidR="00DD0F0E" w:rsidRDefault="00DD0F0E"/>
  <w:p w14:paraId="53E4B894" w14:textId="77777777" w:rsidR="00DD0F0E" w:rsidRDefault="00DD0F0E"/>
  <w:p w14:paraId="0889EAB3" w14:textId="77777777" w:rsidR="00DD0F0E" w:rsidRDefault="00DD0F0E"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084C463" w14:textId="77777777" w:rsidR="00DD0F0E" w:rsidRDefault="00DD0F0E" w:rsidP="00822C53">
        <w:pPr>
          <w:pStyle w:val="Footer"/>
          <w:jc w:val="center"/>
        </w:pPr>
        <w:r>
          <w:fldChar w:fldCharType="begin"/>
        </w:r>
        <w:r>
          <w:instrText xml:space="preserve"> PAGE   \* MERGEFORMAT </w:instrText>
        </w:r>
        <w:r>
          <w:fldChar w:fldCharType="separate"/>
        </w:r>
        <w:r w:rsidR="00D544E4">
          <w:rPr>
            <w:noProof/>
            <w:rtl/>
          </w:rPr>
          <w:t>1</w:t>
        </w:r>
        <w:r>
          <w:rPr>
            <w:noProof/>
          </w:rPr>
          <w:fldChar w:fldCharType="end"/>
        </w:r>
      </w:p>
    </w:sdtContent>
  </w:sdt>
  <w:p w14:paraId="306F0FA3" w14:textId="77777777" w:rsidR="00DD0F0E" w:rsidRDefault="00DD0F0E"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7A4F4" w14:textId="77777777" w:rsidR="007F1525" w:rsidRDefault="007F1525" w:rsidP="00DD0F0E">
      <w:pPr>
        <w:spacing w:after="0" w:line="240" w:lineRule="auto"/>
      </w:pPr>
      <w:r>
        <w:separator/>
      </w:r>
    </w:p>
  </w:footnote>
  <w:footnote w:type="continuationSeparator" w:id="0">
    <w:p w14:paraId="68E6F651" w14:textId="77777777" w:rsidR="007F1525" w:rsidRDefault="007F1525" w:rsidP="00DD0F0E">
      <w:pPr>
        <w:spacing w:after="0" w:line="240" w:lineRule="auto"/>
      </w:pPr>
      <w:r>
        <w:continuationSeparator/>
      </w:r>
    </w:p>
  </w:footnote>
  <w:footnote w:id="1">
    <w:p w14:paraId="0F422CC9" w14:textId="77777777" w:rsidR="00485650" w:rsidRPr="00354C41" w:rsidRDefault="00485650"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انصاری</w:t>
      </w:r>
      <w:r w:rsidRPr="00354C41">
        <w:rPr>
          <w:rFonts w:ascii="NoorLotus" w:hAnsi="NoorLotus"/>
          <w:color w:val="3C3C3C"/>
          <w:rtl/>
        </w:rPr>
        <w:t xml:space="preserve"> </w:t>
      </w:r>
      <w:r w:rsidRPr="00354C41">
        <w:rPr>
          <w:rFonts w:ascii="NoorLotus" w:hAnsi="NoorLotus" w:hint="cs"/>
          <w:color w:val="3C3C3C"/>
          <w:rtl/>
        </w:rPr>
        <w:t>مرتضی</w:t>
      </w:r>
      <w:r w:rsidRPr="00354C41">
        <w:rPr>
          <w:rFonts w:ascii="NoorLotus" w:hAnsi="NoorLotus"/>
          <w:color w:val="3C3C3C"/>
          <w:rtl/>
        </w:rPr>
        <w:t xml:space="preserve"> </w:t>
      </w:r>
      <w:r w:rsidRPr="00354C41">
        <w:rPr>
          <w:rFonts w:ascii="NoorLotus" w:hAnsi="NoorLotus" w:hint="cs"/>
          <w:color w:val="3C3C3C"/>
          <w:rtl/>
        </w:rPr>
        <w:t>بن</w:t>
      </w:r>
      <w:r w:rsidRPr="00354C41">
        <w:rPr>
          <w:rFonts w:ascii="NoorLotus" w:hAnsi="NoorLotus"/>
          <w:color w:val="3C3C3C"/>
          <w:rtl/>
        </w:rPr>
        <w:t xml:space="preserve"> </w:t>
      </w:r>
      <w:r w:rsidRPr="00354C41">
        <w:rPr>
          <w:rFonts w:ascii="NoorLotus" w:hAnsi="NoorLotus" w:hint="cs"/>
          <w:color w:val="3C3C3C"/>
          <w:rtl/>
        </w:rPr>
        <w:t>محمدامین</w:t>
      </w:r>
      <w:r w:rsidRPr="00354C41">
        <w:rPr>
          <w:rFonts w:ascii="NoorLotus" w:hAnsi="NoorLotus"/>
          <w:color w:val="3C3C3C"/>
          <w:rtl/>
        </w:rPr>
        <w:t>. فرائد الاُصول / جامعه مدرسین. ج 2، جماعة المدرسين في الحوزة العلمیة بقم. مؤسسة النشر الإسلامي، ص 541.</w:t>
      </w:r>
    </w:p>
  </w:footnote>
  <w:footnote w:id="2">
    <w:p w14:paraId="72CB055A" w14:textId="323ADFCE" w:rsidR="00A5298A" w:rsidRDefault="00A5298A" w:rsidP="00354C41">
      <w:pPr>
        <w:pStyle w:val="FootnoteText"/>
        <w:jc w:val="both"/>
        <w:rPr>
          <w:rFonts w:ascii="NoorLotus" w:hAnsi="NoorLotus"/>
          <w:rtl/>
        </w:rPr>
      </w:pPr>
      <w:r w:rsidRPr="00354C41">
        <w:rPr>
          <w:rStyle w:val="FootnoteReference"/>
          <w:rFonts w:cs="NoorLotus"/>
        </w:rPr>
        <w:footnoteRef/>
      </w:r>
      <w:r w:rsidRPr="00354C41">
        <w:rPr>
          <w:rFonts w:ascii="NoorLotus" w:hAnsi="NoorLotus"/>
          <w:rtl/>
        </w:rPr>
        <w:t xml:space="preserve"> كفاية الأصول ( طبع آل البيت )، ص: 384</w:t>
      </w:r>
      <w:r w:rsidR="00354C41" w:rsidRPr="00354C41">
        <w:rPr>
          <w:rFonts w:ascii="NoorLotus" w:hAnsi="NoorLotus"/>
          <w:rtl/>
        </w:rPr>
        <w:t>.</w:t>
      </w:r>
    </w:p>
    <w:p w14:paraId="30EDDE36" w14:textId="6FCFAD5D" w:rsidR="00354C41" w:rsidRPr="00354C41" w:rsidRDefault="00354C41" w:rsidP="00354C41">
      <w:pPr>
        <w:pStyle w:val="FootnoteText"/>
        <w:jc w:val="both"/>
        <w:rPr>
          <w:rFonts w:ascii="NoorLotus" w:hAnsi="NoorLotus"/>
          <w:rtl/>
        </w:rPr>
      </w:pPr>
      <w:r>
        <w:rPr>
          <w:rFonts w:ascii="NoorLotus" w:hAnsi="NoorLotus" w:hint="cs"/>
          <w:rtl/>
        </w:rPr>
        <w:t>مقرر: استاد حفظه الله در درس</w:t>
      </w:r>
      <w:r w:rsidR="00A27DA1" w:rsidRPr="00A27DA1">
        <w:rPr>
          <w:rFonts w:ascii="NoorLotus" w:hAnsi="NoorLotus" w:hint="cs"/>
          <w:rtl/>
        </w:rPr>
        <w:t xml:space="preserve"> </w:t>
      </w:r>
      <w:r w:rsidR="00A27DA1">
        <w:rPr>
          <w:rFonts w:ascii="NoorLotus" w:hAnsi="NoorLotus" w:hint="cs"/>
          <w:rtl/>
        </w:rPr>
        <w:t>به</w:t>
      </w:r>
      <w:r>
        <w:rPr>
          <w:rFonts w:ascii="NoorLotus" w:hAnsi="NoorLotus" w:hint="cs"/>
          <w:rtl/>
        </w:rPr>
        <w:t xml:space="preserve"> صفحات 86 و 264 آدرس دادند.</w:t>
      </w:r>
    </w:p>
  </w:footnote>
  <w:footnote w:id="3">
    <w:p w14:paraId="7DE05FDF" w14:textId="77777777" w:rsidR="00A27DA1" w:rsidRPr="00A27DA1" w:rsidRDefault="00894411" w:rsidP="00A27DA1">
      <w:pPr>
        <w:pStyle w:val="FootnoteText"/>
        <w:jc w:val="both"/>
        <w:rPr>
          <w:rFonts w:ascii="NoorLotus" w:hAnsi="NoorLotus"/>
          <w:color w:val="3C3C3C"/>
        </w:rPr>
      </w:pPr>
      <w:r w:rsidRPr="00A27DA1">
        <w:rPr>
          <w:rStyle w:val="FootnoteReference"/>
          <w:rFonts w:cs="NoorLotus"/>
          <w:color w:val="3C3C3C"/>
        </w:rPr>
        <w:footnoteRef/>
      </w:r>
      <w:r w:rsidRPr="00A27DA1">
        <w:rPr>
          <w:rFonts w:ascii="Cambria" w:hAnsi="Cambria" w:cs="Cambria" w:hint="cs"/>
          <w:color w:val="3C3C3C"/>
          <w:rtl/>
        </w:rPr>
        <w:t> </w:t>
      </w:r>
      <w:r w:rsidR="00A27DA1" w:rsidRPr="00A27DA1">
        <w:rPr>
          <w:rFonts w:ascii="NoorLotus" w:hAnsi="NoorLotus"/>
          <w:color w:val="3C3C3C"/>
          <w:rtl/>
        </w:rPr>
        <w:t>درر الفوائد في الحاشية على الفرائد، الحاشيةالجديدة، ص: 289</w:t>
      </w:r>
    </w:p>
    <w:p w14:paraId="5EEC2D56" w14:textId="72E81764" w:rsidR="00894411" w:rsidRPr="00354C41" w:rsidRDefault="00A27DA1" w:rsidP="00A27DA1">
      <w:pPr>
        <w:pStyle w:val="FootnoteText"/>
        <w:jc w:val="both"/>
        <w:rPr>
          <w:rFonts w:ascii="NoorLotus" w:hAnsi="NoorLotus"/>
          <w:color w:val="3C3C3C"/>
          <w:rtl/>
          <w:lang w:bidi="ar-SA"/>
        </w:rPr>
      </w:pPr>
      <w:r>
        <w:rPr>
          <w:rFonts w:ascii="NoorLotus" w:hAnsi="NoorLotus" w:hint="cs"/>
          <w:rtl/>
        </w:rPr>
        <w:t>مقرر: استاد حفظه الله در درس</w:t>
      </w:r>
      <w:r w:rsidRPr="00A27DA1">
        <w:rPr>
          <w:rFonts w:ascii="NoorLotus" w:hAnsi="NoorLotus" w:hint="cs"/>
          <w:rtl/>
        </w:rPr>
        <w:t xml:space="preserve"> </w:t>
      </w:r>
      <w:r>
        <w:rPr>
          <w:rFonts w:ascii="NoorLotus" w:hAnsi="NoorLotus" w:hint="cs"/>
          <w:rtl/>
        </w:rPr>
        <w:t>به صفحه 77 آدرس دادند.</w:t>
      </w:r>
    </w:p>
  </w:footnote>
  <w:footnote w:id="4">
    <w:p w14:paraId="0D6C3A4A" w14:textId="2073DCF9" w:rsidR="00894411" w:rsidRPr="00354C41" w:rsidRDefault="00894411" w:rsidP="00A27DA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آخوند</w:t>
      </w:r>
      <w:r w:rsidRPr="00354C41">
        <w:rPr>
          <w:rFonts w:ascii="NoorLotus" w:hAnsi="NoorLotus"/>
          <w:color w:val="3C3C3C"/>
          <w:rtl/>
        </w:rPr>
        <w:t xml:space="preserve"> </w:t>
      </w:r>
      <w:r w:rsidRPr="00354C41">
        <w:rPr>
          <w:rFonts w:ascii="NoorLotus" w:hAnsi="NoorLotus" w:hint="cs"/>
          <w:color w:val="3C3C3C"/>
          <w:rtl/>
        </w:rPr>
        <w:t>خراسانی</w:t>
      </w:r>
      <w:r w:rsidRPr="00354C41">
        <w:rPr>
          <w:rFonts w:ascii="NoorLotus" w:hAnsi="NoorLotus"/>
          <w:color w:val="3C3C3C"/>
          <w:rtl/>
        </w:rPr>
        <w:t xml:space="preserve"> </w:t>
      </w:r>
      <w:r w:rsidRPr="00354C41">
        <w:rPr>
          <w:rFonts w:ascii="NoorLotus" w:hAnsi="NoorLotus" w:hint="cs"/>
          <w:color w:val="3C3C3C"/>
          <w:rtl/>
        </w:rPr>
        <w:t>محمدکاظم</w:t>
      </w:r>
      <w:r w:rsidRPr="00354C41">
        <w:rPr>
          <w:rFonts w:ascii="NoorLotus" w:hAnsi="NoorLotus"/>
          <w:color w:val="3C3C3C"/>
          <w:rtl/>
        </w:rPr>
        <w:t xml:space="preserve"> </w:t>
      </w:r>
      <w:r w:rsidRPr="00354C41">
        <w:rPr>
          <w:rFonts w:ascii="NoorLotus" w:hAnsi="NoorLotus" w:hint="cs"/>
          <w:color w:val="3C3C3C"/>
          <w:rtl/>
        </w:rPr>
        <w:t>بن</w:t>
      </w:r>
      <w:r w:rsidRPr="00354C41">
        <w:rPr>
          <w:rFonts w:ascii="NoorLotus" w:hAnsi="NoorLotus"/>
          <w:color w:val="3C3C3C"/>
          <w:rtl/>
        </w:rPr>
        <w:t xml:space="preserve"> </w:t>
      </w:r>
      <w:r w:rsidRPr="00354C41">
        <w:rPr>
          <w:rFonts w:ascii="NoorLotus" w:hAnsi="NoorLotus" w:hint="cs"/>
          <w:color w:val="3C3C3C"/>
          <w:rtl/>
        </w:rPr>
        <w:t>حسین</w:t>
      </w:r>
      <w:r w:rsidRPr="00354C41">
        <w:rPr>
          <w:rFonts w:ascii="NoorLotus" w:hAnsi="NoorLotus"/>
          <w:color w:val="3C3C3C"/>
          <w:rtl/>
        </w:rPr>
        <w:t xml:space="preserve">. کفایة الأصول (طبع آل البيت). مؤسسة آل البیت (علیهم السلام) لإحیاء التراث، 1409، ص </w:t>
      </w:r>
      <w:r w:rsidR="00A27DA1">
        <w:rPr>
          <w:rFonts w:ascii="NoorLotus" w:hAnsi="NoorLotus" w:hint="cs"/>
          <w:color w:val="3C3C3C"/>
          <w:rtl/>
        </w:rPr>
        <w:t xml:space="preserve">266: </w:t>
      </w:r>
      <w:r w:rsidR="00A27DA1" w:rsidRPr="00A27DA1">
        <w:rPr>
          <w:rFonts w:ascii="NoorLotus" w:hAnsi="NoorLotus" w:hint="cs"/>
          <w:color w:val="3C3C3C"/>
          <w:rtl/>
        </w:rPr>
        <w:t>و ما ذكرنا في الحاشية في وجه تصحيح لحاظ واحد في التنزيل منزلة الواقع و القطع و أن دليل الاعتبار إنما يوجب تنزيل المستصحب و المؤدى منزلة الواقع و إنما كان تنزيل القطع فيما له دخل في الموضوع بالملازمة بين تنزيلهما و تنزيل القطع بالواقع تنزيلا و تعبدا منزلة القطع بالواقع حقيقة لا يخلو من تكلف بل تعسف.</w:t>
      </w:r>
    </w:p>
  </w:footnote>
  <w:footnote w:id="5">
    <w:p w14:paraId="23C4A0AC" w14:textId="2467324A" w:rsidR="00894411" w:rsidRPr="00354C41" w:rsidRDefault="00894411" w:rsidP="008E033E">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نایینی</w:t>
      </w:r>
      <w:r w:rsidRPr="00354C41">
        <w:rPr>
          <w:rFonts w:ascii="NoorLotus" w:hAnsi="NoorLotus"/>
          <w:color w:val="3C3C3C"/>
          <w:rtl/>
        </w:rPr>
        <w:t xml:space="preserve"> </w:t>
      </w:r>
      <w:r w:rsidRPr="00354C41">
        <w:rPr>
          <w:rFonts w:ascii="NoorLotus" w:hAnsi="NoorLotus" w:hint="cs"/>
          <w:color w:val="3C3C3C"/>
          <w:rtl/>
        </w:rPr>
        <w:t>محمدحسین</w:t>
      </w:r>
      <w:r w:rsidRPr="00354C41">
        <w:rPr>
          <w:rFonts w:ascii="NoorLotus" w:hAnsi="NoorLotus"/>
          <w:color w:val="3C3C3C"/>
          <w:rtl/>
        </w:rPr>
        <w:t>. فوائد الاُصول (النائیني). ج 3، جماعة المدرسين في الحوزة العلمیة بقم. مؤسسة النشر الإسلامي، 1376، ص 16.</w:t>
      </w:r>
      <w:r w:rsidRPr="00354C41">
        <w:rPr>
          <w:rFonts w:ascii="NoorLotus" w:hAnsi="NoorLotus"/>
          <w:color w:val="3C3C3C"/>
          <w:rtl/>
          <w:lang w:bidi="ar-SA"/>
        </w:rPr>
        <w:t xml:space="preserve"> ایشان در فوائد الاصول فرمودند: </w:t>
      </w:r>
      <w:r w:rsidRPr="00354C41">
        <w:rPr>
          <w:rFonts w:ascii="NoorLotus" w:hAnsi="NoorLotus"/>
          <w:color w:val="000080"/>
          <w:rtl/>
          <w:lang w:bidi="ar-SA"/>
        </w:rPr>
        <w:t>«</w:t>
      </w:r>
      <w:r w:rsidRPr="00354C41">
        <w:rPr>
          <w:rFonts w:ascii="NoorLotus" w:hAnsi="NoorLotus"/>
          <w:color w:val="000080"/>
          <w:rtl/>
          <w:lang w:bidi="ar"/>
        </w:rPr>
        <w:t xml:space="preserve"> قد عرفت أن القطع من الصفات الحقيقية ذات إضافة، و لأجل ذلك يجتمع في القطع جهات ثلاث: الجهة الأولى: جهة كونه صفة قائمة بنفس العالم من حيث إنشاء النّفس في صقعها الداخليّ صورة على طبق ذي الصورة، و تلك الصورة هي المعلومة بالذات، و لمكان انطباقها على ذي الصورة يكون ذيها معلوما بتوسط تلك الصورة، فالمعلوم أوّلا و بالذات هي الصورة، و تلك الصورة هي حقيقة العلم و المعلوم، و هذا من غير فرق بين أن نقول: إنّ العلم من مقولة الكيف، أو من مقولة الفعل، أو من مقولة الانفعال، أو من مقولة الإضافة - على اختلاف الوجوه و الأقوال - فانّه على جميع التقادير تكون هناك صفة قائمة في نفس العالم، فهذه أوّل جهات العلم. الجهة الثانية: جهة إضافة الصورة لذي الصورة، و هي جهة كشفه عن المعلوم و محرزيته له و إراءته للواقع المنكشف، و هذه الجهة مترتبة على الجهة الأولى، لما عرفت من أنّ إحراز الواقع و كشفه إنّما يكون بتوسط الصورة.</w:t>
      </w:r>
      <w:r w:rsidR="008E033E">
        <w:rPr>
          <w:rFonts w:ascii="NoorLotus" w:hAnsi="NoorLotus" w:hint="cs"/>
          <w:color w:val="000080"/>
          <w:rtl/>
          <w:lang w:bidi="ar"/>
        </w:rPr>
        <w:t xml:space="preserve"> </w:t>
      </w:r>
      <w:r w:rsidRPr="00354C41">
        <w:rPr>
          <w:rFonts w:ascii="NoorLotus" w:hAnsi="NoorLotus"/>
          <w:color w:val="000080"/>
          <w:rtl/>
          <w:lang w:bidi="ar"/>
        </w:rPr>
        <w:t>الجهة الثالثة: جهة البناء و الجري العملي على وفق العلم، حيث إنّ العلم بوجود الأسد مثلا في الطريق يقتضى الفرار عنه، و بوجود الماء يوجب التوجه إليه إذا كان العالم عطشان، و لعله لذلك سمّى العلم اعتقادا، لما فيه من عقد القلب على وفق المعتقد و البناء العملي عليه. فهذه الجهات الثلاث كلها مجتمعة في العلم و تكون من لوازم ذات العلم، حيث إنّ حصول الصورة عبارة عن حقيقة العلم و محرزيته وجداني و البناء العملي عليه قهري.  ثم أنّ المجعول في باب الطرق و الأمارات هي الجهة الثانية من جهات العلم، و في باب الأصول المحرزة هي الجهة الثالثة</w:t>
      </w:r>
      <w:r w:rsidRPr="00354C41">
        <w:rPr>
          <w:rFonts w:ascii="NoorLotus" w:hAnsi="NoorLotus"/>
          <w:rtl/>
          <w:lang w:bidi="ar"/>
        </w:rPr>
        <w:t>»</w:t>
      </w:r>
    </w:p>
  </w:footnote>
  <w:footnote w:id="6">
    <w:p w14:paraId="47B7D593" w14:textId="77777777" w:rsidR="00485650" w:rsidRPr="00354C41" w:rsidRDefault="00485650"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خوئی</w:t>
      </w:r>
      <w:r w:rsidRPr="00354C41">
        <w:rPr>
          <w:rFonts w:ascii="NoorLotus" w:hAnsi="NoorLotus"/>
          <w:color w:val="3C3C3C"/>
          <w:rtl/>
        </w:rPr>
        <w:t xml:space="preserve"> </w:t>
      </w:r>
      <w:r w:rsidRPr="00354C41">
        <w:rPr>
          <w:rFonts w:ascii="NoorLotus" w:hAnsi="NoorLotus" w:hint="cs"/>
          <w:color w:val="3C3C3C"/>
          <w:rtl/>
        </w:rPr>
        <w:t>ابوالقاسم</w:t>
      </w:r>
      <w:r w:rsidRPr="00354C41">
        <w:rPr>
          <w:rFonts w:ascii="NoorLotus" w:hAnsi="NoorLotus"/>
          <w:color w:val="3C3C3C"/>
          <w:rtl/>
        </w:rPr>
        <w:t>. مصباح الأصول. ج 2، مکتبة الداوري، 1422، ص 105.</w:t>
      </w:r>
    </w:p>
  </w:footnote>
  <w:footnote w:id="7">
    <w:p w14:paraId="108AB670" w14:textId="013DF220" w:rsidR="00485650" w:rsidRPr="00354C41" w:rsidRDefault="00485650"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صدر</w:t>
      </w:r>
      <w:r w:rsidRPr="00354C41">
        <w:rPr>
          <w:rFonts w:ascii="NoorLotus" w:hAnsi="NoorLotus"/>
          <w:color w:val="3C3C3C"/>
          <w:rtl/>
        </w:rPr>
        <w:t xml:space="preserve"> </w:t>
      </w:r>
      <w:r w:rsidRPr="00354C41">
        <w:rPr>
          <w:rFonts w:ascii="NoorLotus" w:hAnsi="NoorLotus" w:hint="cs"/>
          <w:color w:val="3C3C3C"/>
          <w:rtl/>
        </w:rPr>
        <w:t>محمد</w:t>
      </w:r>
      <w:r w:rsidRPr="00354C41">
        <w:rPr>
          <w:rFonts w:ascii="NoorLotus" w:hAnsi="NoorLotus"/>
          <w:color w:val="3C3C3C"/>
          <w:rtl/>
        </w:rPr>
        <w:t xml:space="preserve"> </w:t>
      </w:r>
      <w:r w:rsidRPr="00354C41">
        <w:rPr>
          <w:rFonts w:ascii="NoorLotus" w:hAnsi="NoorLotus" w:hint="cs"/>
          <w:color w:val="3C3C3C"/>
          <w:rtl/>
        </w:rPr>
        <w:t>باقر</w:t>
      </w:r>
      <w:r w:rsidRPr="00354C41">
        <w:rPr>
          <w:rFonts w:ascii="NoorLotus" w:hAnsi="NoorLotus"/>
          <w:color w:val="3C3C3C"/>
          <w:rtl/>
        </w:rPr>
        <w:t>. دروس في علم الأصول (مؤسسة النشر الإسلامي). ج 2، جماعة المدرسين في الحوزة العلمیة بقم. مؤسسة النشر الإسلامي، 1418، ص 50 و 306.</w:t>
      </w:r>
    </w:p>
  </w:footnote>
  <w:footnote w:id="8">
    <w:p w14:paraId="541A1340" w14:textId="664365B0" w:rsidR="00485650" w:rsidRPr="00354C41" w:rsidRDefault="00485650"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خوئی</w:t>
      </w:r>
      <w:r w:rsidRPr="00354C41">
        <w:rPr>
          <w:rFonts w:ascii="NoorLotus" w:hAnsi="NoorLotus"/>
          <w:color w:val="3C3C3C"/>
          <w:rtl/>
        </w:rPr>
        <w:t xml:space="preserve"> </w:t>
      </w:r>
      <w:r w:rsidRPr="00354C41">
        <w:rPr>
          <w:rFonts w:ascii="NoorLotus" w:hAnsi="NoorLotus" w:hint="cs"/>
          <w:color w:val="3C3C3C"/>
          <w:rtl/>
        </w:rPr>
        <w:t>ابوالقاسم</w:t>
      </w:r>
      <w:r w:rsidRPr="00354C41">
        <w:rPr>
          <w:rFonts w:ascii="NoorLotus" w:hAnsi="NoorLotus"/>
          <w:color w:val="3C3C3C"/>
          <w:rtl/>
        </w:rPr>
        <w:t>. مصباح الأصول. ج 3، مکتبة الداوري، 1422، ص 254.</w:t>
      </w:r>
      <w:r w:rsidRPr="00354C41">
        <w:rPr>
          <w:rFonts w:ascii="NoorLotus" w:hAnsi="NoorLotus"/>
          <w:color w:val="3C3C3C"/>
          <w:rtl/>
          <w:lang w:bidi="ar-SA"/>
        </w:rPr>
        <w:t xml:space="preserve"> تعبیر ایشان چنین است: «</w:t>
      </w:r>
      <w:r w:rsidRPr="00354C41">
        <w:rPr>
          <w:rFonts w:ascii="NoorLotus" w:hAnsi="NoorLotus"/>
          <w:color w:val="3C3C3C"/>
          <w:rtl/>
          <w:lang w:bidi="ar"/>
        </w:rPr>
        <w:t>و لا سيما مع كونه من الأمارات في الحقيقة.»</w:t>
      </w:r>
    </w:p>
  </w:footnote>
  <w:footnote w:id="9">
    <w:p w14:paraId="7033D675" w14:textId="77777777" w:rsidR="00894411" w:rsidRPr="00354C41" w:rsidRDefault="00894411"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صدر</w:t>
      </w:r>
      <w:r w:rsidRPr="00354C41">
        <w:rPr>
          <w:rFonts w:ascii="NoorLotus" w:hAnsi="NoorLotus"/>
          <w:color w:val="3C3C3C"/>
          <w:rtl/>
        </w:rPr>
        <w:t xml:space="preserve"> </w:t>
      </w:r>
      <w:r w:rsidRPr="00354C41">
        <w:rPr>
          <w:rFonts w:ascii="NoorLotus" w:hAnsi="NoorLotus" w:hint="cs"/>
          <w:color w:val="3C3C3C"/>
          <w:rtl/>
        </w:rPr>
        <w:t>محمد</w:t>
      </w:r>
      <w:r w:rsidRPr="00354C41">
        <w:rPr>
          <w:rFonts w:ascii="NoorLotus" w:hAnsi="NoorLotus"/>
          <w:color w:val="3C3C3C"/>
          <w:rtl/>
        </w:rPr>
        <w:t xml:space="preserve"> </w:t>
      </w:r>
      <w:r w:rsidRPr="00354C41">
        <w:rPr>
          <w:rFonts w:ascii="NoorLotus" w:hAnsi="NoorLotus" w:hint="cs"/>
          <w:color w:val="3C3C3C"/>
          <w:rtl/>
        </w:rPr>
        <w:t>باقر</w:t>
      </w:r>
      <w:r w:rsidRPr="00354C41">
        <w:rPr>
          <w:rFonts w:ascii="NoorLotus" w:hAnsi="NoorLotus"/>
          <w:color w:val="3C3C3C"/>
          <w:rtl/>
        </w:rPr>
        <w:t>. بحوث في علم الأصول (الهاشمي الشاهرودي). ج 6، مؤسسة دائرة معارف الفقه الاسلامي، 1417، ص 13.</w:t>
      </w:r>
    </w:p>
  </w:footnote>
  <w:footnote w:id="10">
    <w:p w14:paraId="5B2D88EE" w14:textId="77777777" w:rsidR="00763F5C" w:rsidRPr="00354C41" w:rsidRDefault="00763F5C" w:rsidP="00354C41">
      <w:pPr>
        <w:pStyle w:val="FootnoteText"/>
        <w:jc w:val="both"/>
        <w:rPr>
          <w:rFonts w:ascii="NoorLotus" w:hAnsi="NoorLotus"/>
        </w:rPr>
      </w:pPr>
      <w:r w:rsidRPr="00354C41">
        <w:rPr>
          <w:rStyle w:val="FootnoteReference"/>
          <w:rFonts w:cs="NoorLotus"/>
        </w:rPr>
        <w:footnoteRef/>
      </w:r>
      <w:r w:rsidRPr="00354C41">
        <w:rPr>
          <w:rFonts w:ascii="NoorLotus" w:hAnsi="NoorLotus"/>
          <w:rtl/>
        </w:rPr>
        <w:t xml:space="preserve"> وسائل الشیعة، شیخ حر عاملی، محمد بن حسن، ج1، ص245، ح1.</w:t>
      </w:r>
    </w:p>
  </w:footnote>
  <w:footnote w:id="11">
    <w:p w14:paraId="03A7B9EF" w14:textId="77777777" w:rsidR="00A2045C" w:rsidRPr="00354C41" w:rsidRDefault="00A2045C"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سیستانی</w:t>
      </w:r>
      <w:r w:rsidRPr="00354C41">
        <w:rPr>
          <w:rFonts w:ascii="NoorLotus" w:hAnsi="NoorLotus"/>
          <w:color w:val="3C3C3C"/>
          <w:rtl/>
        </w:rPr>
        <w:t xml:space="preserve"> </w:t>
      </w:r>
      <w:r w:rsidRPr="00354C41">
        <w:rPr>
          <w:rFonts w:ascii="NoorLotus" w:hAnsi="NoorLotus" w:hint="cs"/>
          <w:color w:val="3C3C3C"/>
          <w:rtl/>
        </w:rPr>
        <w:t>علی</w:t>
      </w:r>
      <w:r w:rsidRPr="00354C41">
        <w:rPr>
          <w:rFonts w:ascii="NoorLotus" w:hAnsi="NoorLotus"/>
          <w:color w:val="3C3C3C"/>
          <w:rtl/>
        </w:rPr>
        <w:t>. الإستصحاب (السیستاني). مداد للثقافة و الإعلام، 1437، ص 11.</w:t>
      </w:r>
    </w:p>
  </w:footnote>
  <w:footnote w:id="12">
    <w:p w14:paraId="78B95A3E" w14:textId="38445CE2" w:rsidR="00154095" w:rsidRPr="00354C41" w:rsidRDefault="00154095" w:rsidP="00354C41">
      <w:pPr>
        <w:pStyle w:val="FootnoteText"/>
        <w:jc w:val="both"/>
        <w:rPr>
          <w:rFonts w:ascii="NoorLotus" w:hAnsi="NoorLotus"/>
          <w:rtl/>
        </w:rPr>
      </w:pPr>
      <w:r w:rsidRPr="00354C41">
        <w:rPr>
          <w:rStyle w:val="FootnoteReference"/>
          <w:rFonts w:cs="NoorLotus"/>
        </w:rPr>
        <w:footnoteRef/>
      </w:r>
      <w:r w:rsidRPr="00354C41">
        <w:rPr>
          <w:rFonts w:ascii="NoorLotus" w:hAnsi="NoorLotus"/>
          <w:rtl/>
        </w:rPr>
        <w:t xml:space="preserve"> </w:t>
      </w:r>
      <w:r w:rsidR="00A2045C" w:rsidRPr="00354C41">
        <w:rPr>
          <w:rFonts w:ascii="NoorLotus" w:hAnsi="NoorLotus"/>
          <w:rtl/>
        </w:rPr>
        <w:t>وسائل الشیعة، ج27، ص175، ح68.</w:t>
      </w:r>
    </w:p>
  </w:footnote>
  <w:footnote w:id="13">
    <w:p w14:paraId="47F93866" w14:textId="77777777" w:rsidR="00A2045C" w:rsidRPr="00354C41" w:rsidRDefault="00A2045C" w:rsidP="00354C41">
      <w:pPr>
        <w:pStyle w:val="FootnoteText"/>
        <w:jc w:val="both"/>
        <w:rPr>
          <w:rFonts w:ascii="NoorLotus" w:hAnsi="NoorLotus"/>
          <w:color w:val="3C3C3C"/>
          <w:rtl/>
          <w:lang w:bidi="ar-SA"/>
        </w:rPr>
      </w:pPr>
      <w:r w:rsidRPr="00354C41">
        <w:rPr>
          <w:rStyle w:val="FootnoteReference"/>
          <w:rFonts w:cs="NoorLotus"/>
          <w:color w:val="3C3C3C"/>
        </w:rPr>
        <w:footnoteRef/>
      </w:r>
      <w:r w:rsidRPr="00354C41">
        <w:rPr>
          <w:rFonts w:ascii="Cambria" w:hAnsi="Cambria" w:cs="Cambria" w:hint="cs"/>
          <w:color w:val="3C3C3C"/>
          <w:rtl/>
        </w:rPr>
        <w:t> </w:t>
      </w:r>
      <w:r w:rsidRPr="00354C41">
        <w:rPr>
          <w:rFonts w:ascii="NoorLotus" w:hAnsi="NoorLotus" w:hint="cs"/>
          <w:color w:val="3C3C3C"/>
          <w:rtl/>
        </w:rPr>
        <w:t>صدر</w:t>
      </w:r>
      <w:r w:rsidRPr="00354C41">
        <w:rPr>
          <w:rFonts w:ascii="NoorLotus" w:hAnsi="NoorLotus"/>
          <w:color w:val="3C3C3C"/>
          <w:rtl/>
        </w:rPr>
        <w:t xml:space="preserve"> </w:t>
      </w:r>
      <w:r w:rsidRPr="00354C41">
        <w:rPr>
          <w:rFonts w:ascii="NoorLotus" w:hAnsi="NoorLotus" w:hint="cs"/>
          <w:color w:val="3C3C3C"/>
          <w:rtl/>
        </w:rPr>
        <w:t>محمد</w:t>
      </w:r>
      <w:r w:rsidRPr="00354C41">
        <w:rPr>
          <w:rFonts w:ascii="NoorLotus" w:hAnsi="NoorLotus"/>
          <w:color w:val="3C3C3C"/>
          <w:rtl/>
        </w:rPr>
        <w:t xml:space="preserve"> </w:t>
      </w:r>
      <w:r w:rsidRPr="00354C41">
        <w:rPr>
          <w:rFonts w:ascii="NoorLotus" w:hAnsi="NoorLotus" w:hint="cs"/>
          <w:color w:val="3C3C3C"/>
          <w:rtl/>
        </w:rPr>
        <w:t>باقر</w:t>
      </w:r>
      <w:r w:rsidRPr="00354C41">
        <w:rPr>
          <w:rFonts w:ascii="NoorLotus" w:hAnsi="NoorLotus"/>
          <w:color w:val="3C3C3C"/>
          <w:rtl/>
        </w:rPr>
        <w:t>. بحوث في علم الأصول (الهاشمي الشاهرودي). ج 6، مؤسسة دائرة معارف الفقه الاسلامي، 1417، ص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154C" w14:textId="77777777" w:rsidR="00DD0F0E" w:rsidRDefault="00DD0F0E" w:rsidP="007F1053">
    <w:pPr>
      <w:pStyle w:val="Header"/>
    </w:pPr>
  </w:p>
  <w:p w14:paraId="50A0BF34" w14:textId="77777777" w:rsidR="00DD0F0E" w:rsidRDefault="00DD0F0E" w:rsidP="007F1053"/>
  <w:p w14:paraId="41D40961" w14:textId="77777777" w:rsidR="00DD0F0E" w:rsidRDefault="00DD0F0E"/>
  <w:p w14:paraId="7E789FC2" w14:textId="77777777" w:rsidR="00DD0F0E" w:rsidRDefault="00DD0F0E"/>
  <w:p w14:paraId="7495C74A" w14:textId="77777777" w:rsidR="00DD0F0E" w:rsidRDefault="00DD0F0E"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3D6F" w14:textId="0E28AF77" w:rsidR="00DD0F0E" w:rsidRPr="009E10DD" w:rsidRDefault="00DD0F0E"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جلسه:118</w:t>
    </w:r>
    <w:r>
      <w:rPr>
        <w:sz w:val="18"/>
        <w:szCs w:val="18"/>
        <w:rtl/>
      </w:rPr>
      <w:t>(تاری</w:t>
    </w:r>
    <w:r>
      <w:rPr>
        <w:rFonts w:hint="cs"/>
        <w:sz w:val="18"/>
        <w:szCs w:val="18"/>
        <w:rtl/>
      </w:rPr>
      <w:t>خ:19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0E"/>
    <w:rsid w:val="00003DE7"/>
    <w:rsid w:val="00012734"/>
    <w:rsid w:val="00066B72"/>
    <w:rsid w:val="000B4AA3"/>
    <w:rsid w:val="000C6212"/>
    <w:rsid w:val="000D7565"/>
    <w:rsid w:val="0011371C"/>
    <w:rsid w:val="001416F8"/>
    <w:rsid w:val="00154095"/>
    <w:rsid w:val="001B6FD2"/>
    <w:rsid w:val="001D55CD"/>
    <w:rsid w:val="001D7F4D"/>
    <w:rsid w:val="00205139"/>
    <w:rsid w:val="002540DB"/>
    <w:rsid w:val="00254C2B"/>
    <w:rsid w:val="00255C00"/>
    <w:rsid w:val="00266C89"/>
    <w:rsid w:val="00275377"/>
    <w:rsid w:val="002778C4"/>
    <w:rsid w:val="002E08B3"/>
    <w:rsid w:val="00354C41"/>
    <w:rsid w:val="003A5CF0"/>
    <w:rsid w:val="003B4048"/>
    <w:rsid w:val="003D0D25"/>
    <w:rsid w:val="003D1205"/>
    <w:rsid w:val="00435B6A"/>
    <w:rsid w:val="00471598"/>
    <w:rsid w:val="00472CEE"/>
    <w:rsid w:val="00485650"/>
    <w:rsid w:val="00495031"/>
    <w:rsid w:val="004E202E"/>
    <w:rsid w:val="0053566D"/>
    <w:rsid w:val="005677DE"/>
    <w:rsid w:val="00581A42"/>
    <w:rsid w:val="00581D36"/>
    <w:rsid w:val="00592044"/>
    <w:rsid w:val="005B67AD"/>
    <w:rsid w:val="005C2B87"/>
    <w:rsid w:val="00621FF0"/>
    <w:rsid w:val="006540F7"/>
    <w:rsid w:val="00654BCF"/>
    <w:rsid w:val="00673BA8"/>
    <w:rsid w:val="006836B0"/>
    <w:rsid w:val="00685125"/>
    <w:rsid w:val="007078F9"/>
    <w:rsid w:val="0073428B"/>
    <w:rsid w:val="00763F5C"/>
    <w:rsid w:val="00765E44"/>
    <w:rsid w:val="00787852"/>
    <w:rsid w:val="007C0054"/>
    <w:rsid w:val="007F1525"/>
    <w:rsid w:val="00822D74"/>
    <w:rsid w:val="0083636D"/>
    <w:rsid w:val="00841BE3"/>
    <w:rsid w:val="00846358"/>
    <w:rsid w:val="00882780"/>
    <w:rsid w:val="00894249"/>
    <w:rsid w:val="00894411"/>
    <w:rsid w:val="008A269D"/>
    <w:rsid w:val="008A2B1E"/>
    <w:rsid w:val="008B3EE2"/>
    <w:rsid w:val="008D3A91"/>
    <w:rsid w:val="008E033E"/>
    <w:rsid w:val="008F323C"/>
    <w:rsid w:val="00951F7B"/>
    <w:rsid w:val="009548CC"/>
    <w:rsid w:val="00955D03"/>
    <w:rsid w:val="009B1E90"/>
    <w:rsid w:val="009B3B0A"/>
    <w:rsid w:val="00A2045C"/>
    <w:rsid w:val="00A27DA1"/>
    <w:rsid w:val="00A5298A"/>
    <w:rsid w:val="00A574F3"/>
    <w:rsid w:val="00A80335"/>
    <w:rsid w:val="00A81437"/>
    <w:rsid w:val="00AD7E4D"/>
    <w:rsid w:val="00AF2CD8"/>
    <w:rsid w:val="00AF422D"/>
    <w:rsid w:val="00B67C45"/>
    <w:rsid w:val="00BA0119"/>
    <w:rsid w:val="00BA6E57"/>
    <w:rsid w:val="00BC1866"/>
    <w:rsid w:val="00BE7593"/>
    <w:rsid w:val="00C95FC4"/>
    <w:rsid w:val="00CD6B80"/>
    <w:rsid w:val="00D156E5"/>
    <w:rsid w:val="00D45630"/>
    <w:rsid w:val="00D544E4"/>
    <w:rsid w:val="00D84B54"/>
    <w:rsid w:val="00DD0F0E"/>
    <w:rsid w:val="00DD3417"/>
    <w:rsid w:val="00DD401C"/>
    <w:rsid w:val="00DF2C6F"/>
    <w:rsid w:val="00E379F2"/>
    <w:rsid w:val="00E81C71"/>
    <w:rsid w:val="00EC03FC"/>
    <w:rsid w:val="00EC3F34"/>
    <w:rsid w:val="00ED58F3"/>
    <w:rsid w:val="00EE6450"/>
    <w:rsid w:val="00F3438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02EE"/>
  <w15:chartTrackingRefBased/>
  <w15:docId w15:val="{2E7565D6-1EF9-4768-991A-B9EB4FC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8A"/>
    <w:pPr>
      <w:bidi/>
    </w:pPr>
    <w:rPr>
      <w:rFonts w:cs="NoorLotus"/>
      <w:szCs w:val="28"/>
    </w:rPr>
  </w:style>
  <w:style w:type="paragraph" w:styleId="Heading1">
    <w:name w:val="heading 1"/>
    <w:basedOn w:val="Normal"/>
    <w:next w:val="Normal"/>
    <w:link w:val="Heading1Char"/>
    <w:qFormat/>
    <w:rsid w:val="00A5298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A5298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A5298A"/>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D0F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D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98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5298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A5298A"/>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D0F0E"/>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D0F0E"/>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D0F0E"/>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D0F0E"/>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D0F0E"/>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D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F0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D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F0E"/>
    <w:pPr>
      <w:spacing w:before="160"/>
      <w:jc w:val="center"/>
    </w:pPr>
    <w:rPr>
      <w:i/>
      <w:iCs/>
      <w:color w:val="404040" w:themeColor="text1" w:themeTint="BF"/>
    </w:rPr>
  </w:style>
  <w:style w:type="character" w:customStyle="1" w:styleId="QuoteChar">
    <w:name w:val="Quote Char"/>
    <w:basedOn w:val="DefaultParagraphFont"/>
    <w:link w:val="Quote"/>
    <w:uiPriority w:val="29"/>
    <w:rsid w:val="00DD0F0E"/>
    <w:rPr>
      <w:rFonts w:cs="B Badr"/>
      <w:i/>
      <w:iCs/>
      <w:color w:val="404040" w:themeColor="text1" w:themeTint="BF"/>
      <w:szCs w:val="28"/>
    </w:rPr>
  </w:style>
  <w:style w:type="paragraph" w:styleId="ListParagraph">
    <w:name w:val="List Paragraph"/>
    <w:basedOn w:val="Normal"/>
    <w:uiPriority w:val="34"/>
    <w:qFormat/>
    <w:rsid w:val="00DD0F0E"/>
    <w:pPr>
      <w:ind w:left="720"/>
      <w:contextualSpacing/>
    </w:pPr>
  </w:style>
  <w:style w:type="character" w:styleId="IntenseEmphasis">
    <w:name w:val="Intense Emphasis"/>
    <w:basedOn w:val="DefaultParagraphFont"/>
    <w:uiPriority w:val="21"/>
    <w:qFormat/>
    <w:rsid w:val="00DD0F0E"/>
    <w:rPr>
      <w:i/>
      <w:iCs/>
      <w:color w:val="365F91" w:themeColor="accent1" w:themeShade="BF"/>
    </w:rPr>
  </w:style>
  <w:style w:type="paragraph" w:styleId="IntenseQuote">
    <w:name w:val="Intense Quote"/>
    <w:basedOn w:val="Normal"/>
    <w:next w:val="Normal"/>
    <w:link w:val="IntenseQuoteChar"/>
    <w:uiPriority w:val="30"/>
    <w:qFormat/>
    <w:rsid w:val="00DD0F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D0F0E"/>
    <w:rPr>
      <w:rFonts w:cs="B Badr"/>
      <w:i/>
      <w:iCs/>
      <w:color w:val="365F91" w:themeColor="accent1" w:themeShade="BF"/>
      <w:szCs w:val="28"/>
    </w:rPr>
  </w:style>
  <w:style w:type="character" w:styleId="IntenseReference">
    <w:name w:val="Intense Reference"/>
    <w:basedOn w:val="DefaultParagraphFont"/>
    <w:uiPriority w:val="32"/>
    <w:qFormat/>
    <w:rsid w:val="00DD0F0E"/>
    <w:rPr>
      <w:b/>
      <w:bCs/>
      <w:smallCaps/>
      <w:color w:val="365F91" w:themeColor="accent1" w:themeShade="BF"/>
      <w:spacing w:val="5"/>
    </w:rPr>
  </w:style>
  <w:style w:type="paragraph" w:styleId="Header">
    <w:name w:val="header"/>
    <w:basedOn w:val="Normal"/>
    <w:link w:val="HeaderChar"/>
    <w:uiPriority w:val="99"/>
    <w:unhideWhenUsed/>
    <w:rsid w:val="00DD0F0E"/>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D0F0E"/>
    <w:rPr>
      <w:rFonts w:ascii="NoorLotus" w:eastAsia="Calibri" w:hAnsi="NoorLotus" w:cs="NoorLotus"/>
      <w:b/>
      <w:bCs/>
      <w:sz w:val="28"/>
      <w:szCs w:val="28"/>
    </w:rPr>
  </w:style>
  <w:style w:type="paragraph" w:styleId="Footer">
    <w:name w:val="footer"/>
    <w:basedOn w:val="Normal"/>
    <w:link w:val="FooterChar"/>
    <w:uiPriority w:val="99"/>
    <w:unhideWhenUsed/>
    <w:rsid w:val="00DD0F0E"/>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D0F0E"/>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DD0F0E"/>
    <w:pPr>
      <w:spacing w:after="0" w:line="240" w:lineRule="auto"/>
    </w:pPr>
    <w:rPr>
      <w:sz w:val="20"/>
      <w:szCs w:val="20"/>
    </w:rPr>
  </w:style>
  <w:style w:type="character" w:customStyle="1" w:styleId="FootnoteTextChar">
    <w:name w:val="Footnote Text Char"/>
    <w:basedOn w:val="DefaultParagraphFont"/>
    <w:link w:val="FootnoteText"/>
    <w:uiPriority w:val="99"/>
    <w:rsid w:val="00DD0F0E"/>
    <w:rPr>
      <w:rFonts w:cs="B Badr"/>
      <w:sz w:val="20"/>
      <w:szCs w:val="20"/>
    </w:rPr>
  </w:style>
  <w:style w:type="paragraph" w:styleId="TOCHeading">
    <w:name w:val="TOC Heading"/>
    <w:basedOn w:val="Heading1"/>
    <w:next w:val="Normal"/>
    <w:uiPriority w:val="39"/>
    <w:unhideWhenUsed/>
    <w:qFormat/>
    <w:rsid w:val="00DD0F0E"/>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DD0F0E"/>
    <w:pPr>
      <w:spacing w:after="100"/>
      <w:ind w:left="220"/>
    </w:pPr>
  </w:style>
  <w:style w:type="character" w:styleId="Hyperlink">
    <w:name w:val="Hyperlink"/>
    <w:basedOn w:val="DefaultParagraphFont"/>
    <w:uiPriority w:val="99"/>
    <w:unhideWhenUsed/>
    <w:rsid w:val="00DD0F0E"/>
    <w:rPr>
      <w:color w:val="0000FF" w:themeColor="hyperlink"/>
      <w:u w:val="single"/>
    </w:rPr>
  </w:style>
  <w:style w:type="paragraph" w:styleId="TOC1">
    <w:name w:val="toc 1"/>
    <w:basedOn w:val="Normal"/>
    <w:next w:val="Normal"/>
    <w:autoRedefine/>
    <w:uiPriority w:val="39"/>
    <w:unhideWhenUsed/>
    <w:rsid w:val="00DD0F0E"/>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DD0F0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0F0E"/>
    <w:rPr>
      <w:sz w:val="16"/>
      <w:szCs w:val="16"/>
    </w:rPr>
  </w:style>
  <w:style w:type="paragraph" w:styleId="CommentText">
    <w:name w:val="annotation text"/>
    <w:basedOn w:val="Normal"/>
    <w:link w:val="CommentTextChar"/>
    <w:uiPriority w:val="99"/>
    <w:semiHidden/>
    <w:unhideWhenUsed/>
    <w:rsid w:val="00DD0F0E"/>
    <w:pPr>
      <w:spacing w:line="240" w:lineRule="auto"/>
    </w:pPr>
    <w:rPr>
      <w:sz w:val="20"/>
      <w:szCs w:val="20"/>
    </w:rPr>
  </w:style>
  <w:style w:type="character" w:customStyle="1" w:styleId="CommentTextChar">
    <w:name w:val="Comment Text Char"/>
    <w:basedOn w:val="DefaultParagraphFont"/>
    <w:link w:val="CommentText"/>
    <w:uiPriority w:val="99"/>
    <w:semiHidden/>
    <w:rsid w:val="00DD0F0E"/>
    <w:rPr>
      <w:rFonts w:cs="B Badr"/>
      <w:sz w:val="20"/>
      <w:szCs w:val="20"/>
    </w:rPr>
  </w:style>
  <w:style w:type="paragraph" w:styleId="CommentSubject">
    <w:name w:val="annotation subject"/>
    <w:basedOn w:val="CommentText"/>
    <w:next w:val="CommentText"/>
    <w:link w:val="CommentSubjectChar"/>
    <w:uiPriority w:val="99"/>
    <w:semiHidden/>
    <w:unhideWhenUsed/>
    <w:rsid w:val="00DD0F0E"/>
    <w:rPr>
      <w:b/>
      <w:bCs/>
    </w:rPr>
  </w:style>
  <w:style w:type="character" w:customStyle="1" w:styleId="CommentSubjectChar">
    <w:name w:val="Comment Subject Char"/>
    <w:basedOn w:val="CommentTextChar"/>
    <w:link w:val="CommentSubject"/>
    <w:uiPriority w:val="99"/>
    <w:semiHidden/>
    <w:rsid w:val="00DD0F0E"/>
    <w:rPr>
      <w:rFonts w:cs="B Badr"/>
      <w:b/>
      <w:bCs/>
      <w:sz w:val="20"/>
      <w:szCs w:val="20"/>
    </w:rPr>
  </w:style>
  <w:style w:type="paragraph" w:styleId="TOC3">
    <w:name w:val="toc 3"/>
    <w:basedOn w:val="Normal"/>
    <w:next w:val="Normal"/>
    <w:autoRedefine/>
    <w:uiPriority w:val="39"/>
    <w:unhideWhenUsed/>
    <w:rsid w:val="00DF2C6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76323">
      <w:bodyDiv w:val="1"/>
      <w:marLeft w:val="0"/>
      <w:marRight w:val="0"/>
      <w:marTop w:val="0"/>
      <w:marBottom w:val="0"/>
      <w:divBdr>
        <w:top w:val="none" w:sz="0" w:space="0" w:color="auto"/>
        <w:left w:val="none" w:sz="0" w:space="0" w:color="auto"/>
        <w:bottom w:val="none" w:sz="0" w:space="0" w:color="auto"/>
        <w:right w:val="none" w:sz="0" w:space="0" w:color="auto"/>
      </w:divBdr>
    </w:div>
    <w:div w:id="1323462813">
      <w:bodyDiv w:val="1"/>
      <w:marLeft w:val="0"/>
      <w:marRight w:val="0"/>
      <w:marTop w:val="0"/>
      <w:marBottom w:val="0"/>
      <w:divBdr>
        <w:top w:val="none" w:sz="0" w:space="0" w:color="auto"/>
        <w:left w:val="none" w:sz="0" w:space="0" w:color="auto"/>
        <w:bottom w:val="none" w:sz="0" w:space="0" w:color="auto"/>
        <w:right w:val="none" w:sz="0" w:space="0" w:color="auto"/>
      </w:divBdr>
    </w:div>
    <w:div w:id="18983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C034-F5A2-439C-8893-09EC2517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40</cp:revision>
  <dcterms:created xsi:type="dcterms:W3CDTF">2026-05-09T13:17:00Z</dcterms:created>
  <dcterms:modified xsi:type="dcterms:W3CDTF">2026-05-13T13:55:00Z</dcterms:modified>
</cp:coreProperties>
</file>