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8ABEB" w14:textId="77777777" w:rsidR="00351932" w:rsidRPr="008806A7" w:rsidRDefault="00351932" w:rsidP="00351932">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8944170"/>
      <w:bookmarkStart w:id="1" w:name="_GoBack"/>
      <w:r w:rsidRPr="008806A7">
        <w:rPr>
          <w:rFonts w:ascii="IRANSans" w:hAnsi="IRANSans" w:cs="IRANSans"/>
          <w:color w:val="00B050"/>
          <w:sz w:val="28"/>
          <w:shd w:val="clear" w:color="auto" w:fill="FFFFFF"/>
          <w:rtl/>
          <w:lang w:val="x-none"/>
        </w:rPr>
        <w:t>بسم الله الرحمن الرحیم</w:t>
      </w:r>
    </w:p>
    <w:p w14:paraId="5BB813F6" w14:textId="77777777" w:rsidR="00351932" w:rsidRPr="008806A7" w:rsidRDefault="00351932" w:rsidP="00351932">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FE2AA0C" w14:textId="77777777" w:rsidR="00351932" w:rsidRPr="008806A7" w:rsidRDefault="00351932" w:rsidP="00351932">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75A2547D" w14:textId="77777777" w:rsidR="00351932" w:rsidRPr="008806A7" w:rsidRDefault="00351932" w:rsidP="00351932">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F904036" w14:textId="6A16100A" w:rsidR="00351932" w:rsidRPr="008806A7" w:rsidRDefault="00351932" w:rsidP="000C7590">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sidR="000C7590">
        <w:rPr>
          <w:rFonts w:ascii="IRANSans" w:hAnsi="IRANSans" w:cs="IRANSans"/>
          <w:color w:val="C00000"/>
          <w:sz w:val="28"/>
          <w:shd w:val="clear" w:color="auto" w:fill="FFFFFF"/>
        </w:rPr>
        <w:t>116</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94</w:t>
      </w:r>
      <w:r w:rsidR="000C7590">
        <w:rPr>
          <w:rFonts w:ascii="IRANSans" w:hAnsi="IRANSans" w:cs="IRANSans"/>
          <w:color w:val="C00000"/>
          <w:sz w:val="28"/>
          <w:shd w:val="clear" w:color="auto" w:fill="FFFFFF"/>
        </w:rPr>
        <w:t>9</w:t>
      </w:r>
      <w:r w:rsidRPr="008806A7">
        <w:rPr>
          <w:rFonts w:ascii="IRANSans" w:hAnsi="IRANSans" w:cs="IRANSans"/>
          <w:color w:val="C00000"/>
          <w:sz w:val="28"/>
          <w:shd w:val="clear" w:color="auto" w:fill="FFFFFF"/>
          <w:rtl/>
          <w:lang w:val="x-none"/>
        </w:rPr>
        <w:tab/>
      </w:r>
    </w:p>
    <w:p w14:paraId="0BFC3AC0" w14:textId="5F3347FA" w:rsidR="00351932" w:rsidRPr="000E3F39" w:rsidRDefault="00351932" w:rsidP="000C7590">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sidR="000C7590">
        <w:rPr>
          <w:rFonts w:ascii="IRANSans" w:hAnsi="IRANSans" w:cs="IRANSans"/>
          <w:color w:val="C00000"/>
          <w:sz w:val="28"/>
          <w:shd w:val="clear" w:color="auto" w:fill="FFFFFF"/>
        </w:rPr>
        <w:t>116</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5021</w:t>
      </w:r>
      <w:r w:rsidR="000C7590">
        <w:rPr>
          <w:rFonts w:ascii="IRANSans" w:hAnsi="IRANSans" w:cs="IRANSans"/>
          <w:color w:val="C00000"/>
          <w:sz w:val="28"/>
          <w:shd w:val="clear" w:color="auto" w:fill="FFFFFF"/>
        </w:rPr>
        <w:t>5</w:t>
      </w:r>
    </w:p>
    <w:p w14:paraId="66669736" w14:textId="77777777" w:rsidR="00351932" w:rsidRDefault="00351932" w:rsidP="00351932">
      <w:pPr>
        <w:rPr>
          <w:color w:val="EE0000"/>
          <w:rtl/>
        </w:rPr>
      </w:pPr>
      <w:r w:rsidRPr="00CC362D">
        <w:rPr>
          <w:rFonts w:hint="cs"/>
          <w:color w:val="EE0000"/>
          <w:rtl/>
        </w:rPr>
        <w:t>----------------------------</w:t>
      </w:r>
      <w:r>
        <w:rPr>
          <w:rFonts w:hint="cs"/>
          <w:color w:val="EE0000"/>
          <w:rtl/>
        </w:rPr>
        <w:t>-------------</w:t>
      </w:r>
    </w:p>
    <w:bookmarkEnd w:id="1"/>
    <w:p w14:paraId="632D9225" w14:textId="683AD9CB" w:rsidR="00BF18D7" w:rsidRPr="00DC725B" w:rsidRDefault="00146B1A" w:rsidP="00DC725B">
      <w:pPr>
        <w:pStyle w:val="Heading1"/>
        <w:rPr>
          <w:rFonts w:ascii="NoorLotus" w:hAnsi="NoorLotus"/>
          <w:rtl/>
        </w:rPr>
      </w:pPr>
      <w:r w:rsidRPr="00DC725B">
        <w:rPr>
          <w:rFonts w:ascii="NoorLotus" w:hAnsi="NoorLotus"/>
          <w:rtl/>
        </w:rPr>
        <w:t>استصحاب</w:t>
      </w:r>
      <w:bookmarkEnd w:id="0"/>
    </w:p>
    <w:p w14:paraId="3144C262" w14:textId="416D2821" w:rsidR="00146B1A" w:rsidRPr="00DC725B" w:rsidRDefault="00FB20DB" w:rsidP="00DC725B">
      <w:pPr>
        <w:jc w:val="both"/>
        <w:rPr>
          <w:rFonts w:ascii="NoorLotus" w:hAnsi="NoorLotus"/>
          <w:rtl/>
          <w:lang w:bidi="ar-SA"/>
        </w:rPr>
      </w:pPr>
      <w:r w:rsidRPr="00DC725B">
        <w:rPr>
          <w:rFonts w:ascii="NoorLotus" w:hAnsi="NoorLotus"/>
          <w:rtl/>
          <w:lang w:bidi="ar-SA"/>
        </w:rPr>
        <w:t>بحث در استصحاب واقع می‌شود که از آن در چند جهت بحث می‌شود.</w:t>
      </w:r>
    </w:p>
    <w:p w14:paraId="040EF2F1" w14:textId="7F5B29A4" w:rsidR="00146B1A" w:rsidRPr="00DC725B" w:rsidRDefault="00146B1A" w:rsidP="00DC725B">
      <w:pPr>
        <w:pStyle w:val="Heading1"/>
        <w:rPr>
          <w:rFonts w:ascii="NoorLotus" w:hAnsi="NoorLotus"/>
          <w:rtl/>
        </w:rPr>
      </w:pPr>
      <w:bookmarkStart w:id="35" w:name="_Toc228944171"/>
      <w:r w:rsidRPr="00DC725B">
        <w:rPr>
          <w:rFonts w:ascii="NoorLotus" w:hAnsi="NoorLotus"/>
          <w:rtl/>
        </w:rPr>
        <w:t>جهت اول: مسئله اصولی بودن استصحاب</w:t>
      </w:r>
      <w:bookmarkEnd w:id="35"/>
      <w:r w:rsidRPr="00DC725B">
        <w:rPr>
          <w:rFonts w:ascii="NoorLotus" w:hAnsi="NoorLotus"/>
          <w:rtl/>
        </w:rPr>
        <w:t xml:space="preserve"> </w:t>
      </w:r>
    </w:p>
    <w:p w14:paraId="021BC2DF" w14:textId="53A5A808" w:rsidR="00146B1A" w:rsidRPr="00DC725B" w:rsidRDefault="0068595C" w:rsidP="00DC725B">
      <w:pPr>
        <w:jc w:val="both"/>
        <w:rPr>
          <w:rFonts w:ascii="NoorLotus" w:hAnsi="NoorLotus"/>
          <w:rtl/>
          <w:lang w:bidi="ar-SA"/>
        </w:rPr>
      </w:pPr>
      <w:r w:rsidRPr="00DC725B">
        <w:rPr>
          <w:rFonts w:ascii="NoorLotus" w:hAnsi="NoorLotus"/>
          <w:rtl/>
          <w:lang w:bidi="ar-SA"/>
        </w:rPr>
        <w:t xml:space="preserve">جهت اول در بررسی این نکته است که استصحاب مسئله‌ی اصولی است یا </w:t>
      </w:r>
      <w:r w:rsidR="00E77FDC" w:rsidRPr="00DC725B">
        <w:rPr>
          <w:rFonts w:ascii="NoorLotus" w:hAnsi="NoorLotus"/>
          <w:rtl/>
          <w:lang w:bidi="ar-SA"/>
        </w:rPr>
        <w:t>خیر</w:t>
      </w:r>
      <w:r w:rsidR="00ED3C98" w:rsidRPr="00DC725B">
        <w:rPr>
          <w:rStyle w:val="FootnoteReference"/>
          <w:rFonts w:cs="NoorLotus"/>
          <w:rtl/>
          <w:lang w:bidi="ar-SA"/>
        </w:rPr>
        <w:footnoteReference w:id="1"/>
      </w:r>
      <w:r w:rsidRPr="00DC725B">
        <w:rPr>
          <w:rFonts w:ascii="NoorLotus" w:hAnsi="NoorLotus"/>
          <w:rtl/>
          <w:lang w:bidi="ar-SA"/>
        </w:rPr>
        <w:t>. بنا بر</w:t>
      </w:r>
      <w:r w:rsidR="00146B1A" w:rsidRPr="00DC725B">
        <w:rPr>
          <w:rFonts w:ascii="NoorLotus" w:hAnsi="NoorLotus"/>
          <w:rtl/>
          <w:lang w:bidi="ar-SA"/>
        </w:rPr>
        <w:t xml:space="preserve"> جریان استصحاب در شبهات حکمیه</w:t>
      </w:r>
      <w:r w:rsidRPr="00DC725B">
        <w:rPr>
          <w:rFonts w:ascii="NoorLotus" w:hAnsi="NoorLotus"/>
          <w:rtl/>
          <w:lang w:bidi="ar-SA"/>
        </w:rPr>
        <w:t xml:space="preserve"> -</w:t>
      </w:r>
      <w:r w:rsidR="000922A9" w:rsidRPr="00DC725B">
        <w:rPr>
          <w:rFonts w:ascii="NoorLotus" w:hAnsi="NoorLotus"/>
          <w:rtl/>
          <w:lang w:bidi="ar-SA"/>
        </w:rPr>
        <w:t>نظر مشهور- قطعا</w:t>
      </w:r>
      <w:r w:rsidR="00146B1A" w:rsidRPr="00DC725B">
        <w:rPr>
          <w:rFonts w:ascii="NoorLotus" w:hAnsi="NoorLotus"/>
          <w:rtl/>
          <w:lang w:bidi="ar-SA"/>
        </w:rPr>
        <w:t xml:space="preserve"> بحث استصحاب از مباحث علم اصول است</w:t>
      </w:r>
      <w:r w:rsidR="00E77FDC" w:rsidRPr="00DC725B">
        <w:rPr>
          <w:rFonts w:ascii="NoorLotus" w:hAnsi="NoorLotus"/>
          <w:rtl/>
          <w:lang w:bidi="ar-SA"/>
        </w:rPr>
        <w:t>؛</w:t>
      </w:r>
      <w:r w:rsidR="00146B1A" w:rsidRPr="00DC725B">
        <w:rPr>
          <w:rFonts w:ascii="NoorLotus" w:hAnsi="NoorLotus"/>
          <w:rtl/>
          <w:lang w:bidi="ar-SA"/>
        </w:rPr>
        <w:t xml:space="preserve"> زیرا </w:t>
      </w:r>
      <w:r w:rsidR="003C6502" w:rsidRPr="00DC725B">
        <w:rPr>
          <w:rFonts w:ascii="NoorLotus" w:hAnsi="NoorLotus"/>
          <w:rtl/>
          <w:lang w:bidi="ar-SA"/>
        </w:rPr>
        <w:t>نتیجه‌ی آن</w:t>
      </w:r>
      <w:r w:rsidR="00146B1A" w:rsidRPr="00DC725B">
        <w:rPr>
          <w:rFonts w:ascii="NoorLotus" w:hAnsi="NoorLotus"/>
          <w:rtl/>
          <w:lang w:bidi="ar-SA"/>
        </w:rPr>
        <w:t xml:space="preserve"> در طریق استنباط حکم شرعی کلی واقع می‌شود. مراد از استنباط، اقامه حجت است اعم از اینکه حکم شرعی کلی به صورت کشف حقیقی حاصل شود، یا به سبب امارات، کشف تعبدی </w:t>
      </w:r>
      <w:r w:rsidR="003C6502" w:rsidRPr="00DC725B">
        <w:rPr>
          <w:rFonts w:ascii="NoorLotus" w:hAnsi="NoorLotus"/>
          <w:rtl/>
          <w:lang w:bidi="ar-SA"/>
        </w:rPr>
        <w:t>شود</w:t>
      </w:r>
      <w:r w:rsidR="00146B1A" w:rsidRPr="00DC725B">
        <w:rPr>
          <w:rFonts w:ascii="NoorLotus" w:hAnsi="NoorLotus"/>
          <w:rtl/>
          <w:lang w:bidi="ar-SA"/>
        </w:rPr>
        <w:t>، یا کشف تنجیزی و تعذیری شود یعنی صرفا منج</w:t>
      </w:r>
      <w:r w:rsidR="00E77FDC" w:rsidRPr="00DC725B">
        <w:rPr>
          <w:rFonts w:ascii="NoorLotus" w:hAnsi="NoorLotus"/>
          <w:rtl/>
          <w:lang w:bidi="ar-SA"/>
        </w:rPr>
        <w:t>ّ</w:t>
      </w:r>
      <w:r w:rsidR="00146B1A" w:rsidRPr="00DC725B">
        <w:rPr>
          <w:rFonts w:ascii="NoorLotus" w:hAnsi="NoorLotus"/>
          <w:rtl/>
          <w:lang w:bidi="ar-SA"/>
        </w:rPr>
        <w:t xml:space="preserve">ز و معذّر نسبت به حکم شرعی اقامه </w:t>
      </w:r>
      <w:r w:rsidR="0038632D" w:rsidRPr="00DC725B">
        <w:rPr>
          <w:rFonts w:ascii="NoorLotus" w:hAnsi="NoorLotus"/>
          <w:rtl/>
          <w:lang w:bidi="ar-SA"/>
        </w:rPr>
        <w:t xml:space="preserve">شود که گاهی از </w:t>
      </w:r>
      <w:r w:rsidR="00146B1A" w:rsidRPr="00DC725B">
        <w:rPr>
          <w:rFonts w:ascii="NoorLotus" w:hAnsi="NoorLotus"/>
          <w:rtl/>
          <w:lang w:bidi="ar-SA"/>
        </w:rPr>
        <w:t xml:space="preserve">آن </w:t>
      </w:r>
      <w:r w:rsidR="00EA511B" w:rsidRPr="00DC725B">
        <w:rPr>
          <w:rFonts w:ascii="NoorLotus" w:hAnsi="NoorLotus"/>
          <w:rtl/>
          <w:lang w:bidi="ar-SA"/>
        </w:rPr>
        <w:t xml:space="preserve">به </w:t>
      </w:r>
      <w:r w:rsidR="00146B1A" w:rsidRPr="00DC725B">
        <w:rPr>
          <w:rFonts w:ascii="NoorLotus" w:hAnsi="NoorLotus"/>
          <w:rtl/>
          <w:lang w:bidi="ar-SA"/>
        </w:rPr>
        <w:t>استنباط تنجیزی و تعذیری</w:t>
      </w:r>
      <w:r w:rsidR="00EA511B" w:rsidRPr="00DC725B">
        <w:rPr>
          <w:rFonts w:ascii="NoorLotus" w:hAnsi="NoorLotus"/>
          <w:rtl/>
          <w:lang w:bidi="ar-SA"/>
        </w:rPr>
        <w:t xml:space="preserve"> تعبیر می‌شود. </w:t>
      </w:r>
    </w:p>
    <w:p w14:paraId="399E6AF6" w14:textId="26215303" w:rsidR="00146B1A" w:rsidRPr="00DC725B" w:rsidRDefault="00146B1A" w:rsidP="00DC725B">
      <w:pPr>
        <w:jc w:val="both"/>
        <w:rPr>
          <w:rFonts w:ascii="NoorLotus" w:hAnsi="NoorLotus"/>
          <w:rtl/>
          <w:lang w:bidi="ar-SA"/>
        </w:rPr>
      </w:pPr>
      <w:r w:rsidRPr="00DC725B">
        <w:rPr>
          <w:rFonts w:ascii="NoorLotus" w:hAnsi="NoorLotus"/>
          <w:rtl/>
          <w:lang w:bidi="ar-SA"/>
        </w:rPr>
        <w:t xml:space="preserve">استصحاب در طریق استنباط حکم شرعی کلی قرار می‌گیرد. </w:t>
      </w:r>
      <w:r w:rsidR="00EA511B" w:rsidRPr="00DC725B">
        <w:rPr>
          <w:rFonts w:ascii="NoorLotus" w:hAnsi="NoorLotus"/>
          <w:rtl/>
          <w:lang w:bidi="ar-SA"/>
        </w:rPr>
        <w:t>مثلا</w:t>
      </w:r>
      <w:r w:rsidRPr="00DC725B">
        <w:rPr>
          <w:rFonts w:ascii="NoorLotus" w:hAnsi="NoorLotus"/>
          <w:rtl/>
          <w:lang w:bidi="ar-SA"/>
        </w:rPr>
        <w:t xml:space="preserve"> در استنباط وجوب نماز جمعه در عصر غیبت، نوبت به استصحاب بقای وجوب نماز جمعه از زمان حضور امام علیه‌السلام تا امروز می‌رسد</w:t>
      </w:r>
      <w:r w:rsidR="00EA511B" w:rsidRPr="00DC725B">
        <w:rPr>
          <w:rFonts w:ascii="NoorLotus" w:hAnsi="NoorLotus"/>
          <w:rtl/>
          <w:lang w:bidi="ar-SA"/>
        </w:rPr>
        <w:t>و گفته می‌شود</w:t>
      </w:r>
      <w:r w:rsidRPr="00DC725B">
        <w:rPr>
          <w:rFonts w:ascii="NoorLotus" w:hAnsi="NoorLotus"/>
          <w:rtl/>
          <w:lang w:bidi="ar-SA"/>
        </w:rPr>
        <w:t>: «</w:t>
      </w:r>
      <w:r w:rsidR="00EA511B" w:rsidRPr="00DC725B">
        <w:rPr>
          <w:rFonts w:ascii="NoorLotus" w:hAnsi="NoorLotus"/>
          <w:rtl/>
          <w:lang w:bidi="ar-SA"/>
        </w:rPr>
        <w:t xml:space="preserve">صلاة الجمعة کانت واجبة فی زمان الامام علیه السلام و نحن نشک فی بقاء وجوبها فی عصر الغیبة فیجری استصحاب بقاء وجوبها» </w:t>
      </w:r>
      <w:r w:rsidRPr="00DC725B">
        <w:rPr>
          <w:rFonts w:ascii="NoorLotus" w:hAnsi="NoorLotus"/>
          <w:rtl/>
          <w:lang w:bidi="ar-SA"/>
        </w:rPr>
        <w:t>این نتیجه</w:t>
      </w:r>
      <w:r w:rsidR="00EA511B" w:rsidRPr="00DC725B">
        <w:rPr>
          <w:rFonts w:ascii="NoorLotus" w:hAnsi="NoorLotus"/>
          <w:rtl/>
          <w:lang w:bidi="ar-SA"/>
        </w:rPr>
        <w:t xml:space="preserve"> یعنی</w:t>
      </w:r>
      <w:r w:rsidRPr="00DC725B">
        <w:rPr>
          <w:rFonts w:ascii="NoorLotus" w:hAnsi="NoorLotus"/>
          <w:rtl/>
          <w:lang w:bidi="ar-SA"/>
        </w:rPr>
        <w:t xml:space="preserve"> جریان استصحاب بقای وجوب نماز جمعه،</w:t>
      </w:r>
      <w:r w:rsidR="007F5F1E" w:rsidRPr="00DC725B">
        <w:rPr>
          <w:rFonts w:ascii="NoorLotus" w:hAnsi="NoorLotus"/>
          <w:rtl/>
          <w:lang w:bidi="ar-SA"/>
        </w:rPr>
        <w:t xml:space="preserve"> واقعا</w:t>
      </w:r>
      <w:r w:rsidRPr="00DC725B">
        <w:rPr>
          <w:rFonts w:ascii="NoorLotus" w:hAnsi="NoorLotus"/>
          <w:rtl/>
          <w:lang w:bidi="ar-SA"/>
        </w:rPr>
        <w:t xml:space="preserve"> در عصر غیبت منجز وجوب نماز جمعه </w:t>
      </w:r>
      <w:r w:rsidR="008A22C0" w:rsidRPr="00DC725B">
        <w:rPr>
          <w:rFonts w:ascii="NoorLotus" w:hAnsi="NoorLotus"/>
          <w:rtl/>
          <w:lang w:bidi="ar-SA"/>
        </w:rPr>
        <w:t xml:space="preserve">می‌شود. </w:t>
      </w:r>
    </w:p>
    <w:p w14:paraId="01E04B3B" w14:textId="16F906D2" w:rsidR="008A22C0" w:rsidRPr="00DC725B" w:rsidRDefault="00146B1A" w:rsidP="00DC725B">
      <w:pPr>
        <w:jc w:val="both"/>
        <w:rPr>
          <w:rFonts w:ascii="NoorLotus" w:hAnsi="NoorLotus"/>
          <w:rtl/>
          <w:lang w:bidi="ar-SA"/>
        </w:rPr>
      </w:pPr>
      <w:r w:rsidRPr="00DC725B">
        <w:rPr>
          <w:rFonts w:ascii="NoorLotus" w:hAnsi="NoorLotus"/>
          <w:rtl/>
          <w:lang w:bidi="ar-SA"/>
        </w:rPr>
        <w:t xml:space="preserve">مرحوم آقای خوئی </w:t>
      </w:r>
      <w:r w:rsidR="008A22C0" w:rsidRPr="00DC725B">
        <w:rPr>
          <w:rFonts w:ascii="NoorLotus" w:hAnsi="NoorLotus"/>
          <w:rtl/>
          <w:lang w:bidi="ar-SA"/>
        </w:rPr>
        <w:t xml:space="preserve">فرموده‌اند: «به سبب عدم حجیت </w:t>
      </w:r>
      <w:r w:rsidRPr="00DC725B">
        <w:rPr>
          <w:rFonts w:ascii="NoorLotus" w:hAnsi="NoorLotus"/>
          <w:rtl/>
          <w:lang w:bidi="ar-SA"/>
        </w:rPr>
        <w:t>استصحاب در شبهات حکمیه</w:t>
      </w:r>
      <w:r w:rsidR="008A22C0" w:rsidRPr="00DC725B">
        <w:rPr>
          <w:rFonts w:ascii="NoorLotus" w:hAnsi="NoorLotus"/>
          <w:rtl/>
          <w:lang w:bidi="ar-SA"/>
        </w:rPr>
        <w:t>،</w:t>
      </w:r>
      <w:r w:rsidRPr="00DC725B">
        <w:rPr>
          <w:rFonts w:ascii="NoorLotus" w:hAnsi="NoorLotus"/>
          <w:rtl/>
          <w:lang w:bidi="ar-SA"/>
        </w:rPr>
        <w:t xml:space="preserve"> استصحاب از مباحث علم اصول خارج </w:t>
      </w:r>
      <w:r w:rsidR="008A22C0" w:rsidRPr="00DC725B">
        <w:rPr>
          <w:rFonts w:ascii="NoorLotus" w:hAnsi="NoorLotus"/>
          <w:rtl/>
          <w:lang w:bidi="ar-SA"/>
        </w:rPr>
        <w:t>است.»</w:t>
      </w:r>
      <w:r w:rsidR="008C04EE" w:rsidRPr="00DC725B">
        <w:rPr>
          <w:rFonts w:ascii="NoorLotus" w:hAnsi="NoorLotus"/>
          <w:vertAlign w:val="superscript"/>
          <w:rtl/>
          <w:lang w:bidi="ar"/>
        </w:rPr>
        <w:footnoteReference w:id="2"/>
      </w:r>
    </w:p>
    <w:p w14:paraId="1A2D3451" w14:textId="4FF086B7" w:rsidR="00146B1A" w:rsidRPr="00DC725B" w:rsidRDefault="008A22C0" w:rsidP="00DC725B">
      <w:pPr>
        <w:jc w:val="both"/>
        <w:rPr>
          <w:rFonts w:ascii="NoorLotus" w:hAnsi="NoorLotus"/>
          <w:rtl/>
          <w:lang w:bidi="ar-SA"/>
        </w:rPr>
      </w:pPr>
      <w:r w:rsidRPr="00DC725B">
        <w:rPr>
          <w:rFonts w:ascii="NoorLotus" w:hAnsi="NoorLotus"/>
          <w:rtl/>
          <w:lang w:bidi="ar-SA"/>
        </w:rPr>
        <w:t>ولی این کلام تمام نیست زیرا ایشان</w:t>
      </w:r>
      <w:r w:rsidR="00146B1A" w:rsidRPr="00DC725B">
        <w:rPr>
          <w:rFonts w:ascii="NoorLotus" w:hAnsi="NoorLotus"/>
          <w:rtl/>
          <w:lang w:bidi="ar-SA"/>
        </w:rPr>
        <w:t xml:space="preserve"> در استصحاب شبهات حکمیه</w:t>
      </w:r>
      <w:r w:rsidRPr="00DC725B">
        <w:rPr>
          <w:rFonts w:ascii="NoorLotus" w:hAnsi="NoorLotus"/>
          <w:rtl/>
          <w:lang w:bidi="ar-SA"/>
        </w:rPr>
        <w:t xml:space="preserve"> بین استصحاب بقای حکم سابق و استصحاب عدم حکم</w:t>
      </w:r>
      <w:r w:rsidR="00146B1A" w:rsidRPr="00DC725B">
        <w:rPr>
          <w:rFonts w:ascii="NoorLotus" w:hAnsi="NoorLotus"/>
          <w:rtl/>
          <w:lang w:bidi="ar-SA"/>
        </w:rPr>
        <w:t xml:space="preserve"> تفصیل می‌ده</w:t>
      </w:r>
      <w:r w:rsidR="008B577F" w:rsidRPr="00DC725B">
        <w:rPr>
          <w:rFonts w:ascii="NoorLotus" w:hAnsi="NoorLotus"/>
          <w:rtl/>
          <w:lang w:bidi="ar-SA"/>
        </w:rPr>
        <w:t>ند،</w:t>
      </w:r>
      <w:r w:rsidR="00146B1A" w:rsidRPr="00DC725B">
        <w:rPr>
          <w:rFonts w:ascii="NoorLotus" w:hAnsi="NoorLotus"/>
          <w:rtl/>
          <w:lang w:bidi="ar-SA"/>
        </w:rPr>
        <w:t xml:space="preserve"> در استصحاب بقای حکم سابق قائل</w:t>
      </w:r>
      <w:r w:rsidR="008B577F" w:rsidRPr="00DC725B">
        <w:rPr>
          <w:rFonts w:ascii="NoorLotus" w:hAnsi="NoorLotus"/>
          <w:rtl/>
          <w:lang w:bidi="ar-SA"/>
        </w:rPr>
        <w:t xml:space="preserve"> به تعارض </w:t>
      </w:r>
      <w:r w:rsidR="00146B1A" w:rsidRPr="00DC725B">
        <w:rPr>
          <w:rFonts w:ascii="NoorLotus" w:hAnsi="NoorLotus"/>
          <w:rtl/>
          <w:lang w:bidi="ar-SA"/>
        </w:rPr>
        <w:t xml:space="preserve">استصحاب بقای مجعول با استصحاب عدم جعل زائد </w:t>
      </w:r>
      <w:r w:rsidR="007F5F1E" w:rsidRPr="00DC725B">
        <w:rPr>
          <w:rFonts w:ascii="NoorLotus" w:hAnsi="NoorLotus"/>
          <w:rtl/>
          <w:lang w:bidi="ar-SA"/>
        </w:rPr>
        <w:t>هستند</w:t>
      </w:r>
      <w:r w:rsidR="008B577F" w:rsidRPr="00DC725B">
        <w:rPr>
          <w:rFonts w:ascii="NoorLotus" w:hAnsi="NoorLotus"/>
          <w:rtl/>
          <w:lang w:bidi="ar-SA"/>
        </w:rPr>
        <w:t xml:space="preserve"> </w:t>
      </w:r>
      <w:r w:rsidR="00AB497B" w:rsidRPr="00DC725B">
        <w:rPr>
          <w:rFonts w:ascii="NoorLotus" w:hAnsi="NoorLotus"/>
          <w:rtl/>
          <w:lang w:bidi="ar-SA"/>
        </w:rPr>
        <w:t>مثلا</w:t>
      </w:r>
      <w:r w:rsidR="00146B1A" w:rsidRPr="00DC725B">
        <w:rPr>
          <w:rFonts w:ascii="NoorLotus" w:hAnsi="NoorLotus"/>
          <w:rtl/>
          <w:lang w:bidi="ar-SA"/>
        </w:rPr>
        <w:t xml:space="preserve"> در </w:t>
      </w:r>
      <w:r w:rsidR="00AB497B" w:rsidRPr="00DC725B">
        <w:rPr>
          <w:rFonts w:ascii="NoorLotus" w:hAnsi="NoorLotus"/>
          <w:rtl/>
          <w:lang w:bidi="ar-SA"/>
        </w:rPr>
        <w:t xml:space="preserve">مورد </w:t>
      </w:r>
      <w:r w:rsidR="00146B1A" w:rsidRPr="00DC725B">
        <w:rPr>
          <w:rFonts w:ascii="NoorLotus" w:hAnsi="NoorLotus"/>
          <w:rtl/>
          <w:lang w:bidi="ar-SA"/>
        </w:rPr>
        <w:t xml:space="preserve">شک در نجاست آبی که قبلا </w:t>
      </w:r>
      <w:r w:rsidR="00B87832" w:rsidRPr="00DC725B">
        <w:rPr>
          <w:rFonts w:ascii="NoorLotus" w:hAnsi="NoorLotus"/>
          <w:rtl/>
          <w:lang w:bidi="ar-SA"/>
        </w:rPr>
        <w:t>متغیر به ا</w:t>
      </w:r>
      <w:r w:rsidR="00146B1A" w:rsidRPr="00DC725B">
        <w:rPr>
          <w:rFonts w:ascii="NoorLotus" w:hAnsi="NoorLotus"/>
          <w:rtl/>
          <w:lang w:bidi="ar-SA"/>
        </w:rPr>
        <w:t xml:space="preserve">وصاف </w:t>
      </w:r>
      <w:r w:rsidR="00B87832" w:rsidRPr="00DC725B">
        <w:rPr>
          <w:rFonts w:ascii="NoorLotus" w:hAnsi="NoorLotus"/>
          <w:rtl/>
          <w:lang w:bidi="ar-SA"/>
        </w:rPr>
        <w:t xml:space="preserve">نجس </w:t>
      </w:r>
      <w:r w:rsidR="00146B1A" w:rsidRPr="00DC725B">
        <w:rPr>
          <w:rFonts w:ascii="NoorLotus" w:hAnsi="NoorLotus"/>
          <w:rtl/>
          <w:lang w:bidi="ar-SA"/>
        </w:rPr>
        <w:t xml:space="preserve">بود و بر اثر تابش خورشید و مانند آن، تغیر </w:t>
      </w:r>
      <w:r w:rsidR="00B87832" w:rsidRPr="00DC725B">
        <w:rPr>
          <w:rFonts w:ascii="NoorLotus" w:hAnsi="NoorLotus"/>
          <w:rtl/>
          <w:lang w:bidi="ar-SA"/>
        </w:rPr>
        <w:t>از بین رفت</w:t>
      </w:r>
      <w:r w:rsidR="007F5F1E" w:rsidRPr="00DC725B">
        <w:rPr>
          <w:rFonts w:ascii="NoorLotus" w:hAnsi="NoorLotus"/>
          <w:rtl/>
          <w:lang w:bidi="ar-SA"/>
        </w:rPr>
        <w:t>،</w:t>
      </w:r>
      <w:r w:rsidR="00146B1A" w:rsidRPr="00DC725B">
        <w:rPr>
          <w:rFonts w:ascii="NoorLotus" w:hAnsi="NoorLotus"/>
          <w:rtl/>
          <w:lang w:bidi="ar-SA"/>
        </w:rPr>
        <w:t xml:space="preserve"> مشهور استصحاب بقای نجاست </w:t>
      </w:r>
      <w:r w:rsidR="00446631" w:rsidRPr="00DC725B">
        <w:rPr>
          <w:rFonts w:ascii="NoorLotus" w:hAnsi="NoorLotus"/>
          <w:rtl/>
          <w:lang w:bidi="ar-SA"/>
        </w:rPr>
        <w:t xml:space="preserve">جاری </w:t>
      </w:r>
      <w:r w:rsidR="00446631" w:rsidRPr="00DC725B">
        <w:rPr>
          <w:rFonts w:ascii="NoorLotus" w:hAnsi="NoorLotus"/>
          <w:rtl/>
          <w:lang w:bidi="ar-SA"/>
        </w:rPr>
        <w:lastRenderedPageBreak/>
        <w:t xml:space="preserve">می‌کنند به این بیان که </w:t>
      </w:r>
      <w:r w:rsidR="00146B1A" w:rsidRPr="00DC725B">
        <w:rPr>
          <w:rFonts w:ascii="NoorLotus" w:hAnsi="NoorLotus"/>
          <w:rtl/>
          <w:lang w:bidi="ar-SA"/>
        </w:rPr>
        <w:t>این آب زمانی که متغیر بود نجس بود</w:t>
      </w:r>
      <w:r w:rsidR="00446631" w:rsidRPr="00DC725B">
        <w:rPr>
          <w:rFonts w:ascii="NoorLotus" w:hAnsi="NoorLotus"/>
          <w:rtl/>
          <w:lang w:bidi="ar-SA"/>
        </w:rPr>
        <w:t xml:space="preserve"> مقتضای استصحاب</w:t>
      </w:r>
      <w:r w:rsidR="007F5F1E" w:rsidRPr="00DC725B">
        <w:rPr>
          <w:rFonts w:ascii="NoorLotus" w:hAnsi="NoorLotus"/>
          <w:rtl/>
          <w:lang w:bidi="ar-SA"/>
        </w:rPr>
        <w:t>،</w:t>
      </w:r>
      <w:r w:rsidR="00446631" w:rsidRPr="00DC725B">
        <w:rPr>
          <w:rFonts w:ascii="NoorLotus" w:hAnsi="NoorLotus"/>
          <w:rtl/>
          <w:lang w:bidi="ar-SA"/>
        </w:rPr>
        <w:t xml:space="preserve"> بقای نجاست آن است. </w:t>
      </w:r>
      <w:r w:rsidR="00146B1A" w:rsidRPr="00DC725B">
        <w:rPr>
          <w:rFonts w:ascii="NoorLotus" w:hAnsi="NoorLotus"/>
          <w:rtl/>
          <w:lang w:bidi="ar-SA"/>
        </w:rPr>
        <w:t xml:space="preserve">مرحوم آقای خوئی </w:t>
      </w:r>
      <w:r w:rsidR="00446631" w:rsidRPr="00DC725B">
        <w:rPr>
          <w:rFonts w:ascii="NoorLotus" w:hAnsi="NoorLotus"/>
          <w:rtl/>
          <w:lang w:bidi="ar-SA"/>
        </w:rPr>
        <w:t>فرموده‌اند: «</w:t>
      </w:r>
      <w:r w:rsidR="00146B1A" w:rsidRPr="00DC725B">
        <w:rPr>
          <w:rFonts w:ascii="NoorLotus" w:hAnsi="NoorLotus"/>
          <w:rtl/>
          <w:lang w:bidi="ar-SA"/>
        </w:rPr>
        <w:t xml:space="preserve">این استصحاب </w:t>
      </w:r>
      <w:r w:rsidR="00446631" w:rsidRPr="00DC725B">
        <w:rPr>
          <w:rFonts w:ascii="NoorLotus" w:hAnsi="NoorLotus"/>
          <w:rtl/>
          <w:lang w:bidi="ar-SA"/>
        </w:rPr>
        <w:t xml:space="preserve">مبتلی به </w:t>
      </w:r>
      <w:r w:rsidR="00146B1A" w:rsidRPr="00DC725B">
        <w:rPr>
          <w:rFonts w:ascii="NoorLotus" w:hAnsi="NoorLotus"/>
          <w:rtl/>
          <w:lang w:bidi="ar-SA"/>
        </w:rPr>
        <w:t xml:space="preserve">معارض </w:t>
      </w:r>
      <w:r w:rsidR="00446631" w:rsidRPr="00DC725B">
        <w:rPr>
          <w:rFonts w:ascii="NoorLotus" w:hAnsi="NoorLotus"/>
          <w:rtl/>
          <w:lang w:bidi="ar-SA"/>
        </w:rPr>
        <w:t xml:space="preserve">است. </w:t>
      </w:r>
      <w:r w:rsidR="00146B1A" w:rsidRPr="00DC725B">
        <w:rPr>
          <w:rFonts w:ascii="NoorLotus" w:hAnsi="NoorLotus"/>
          <w:rtl/>
          <w:lang w:bidi="ar-SA"/>
        </w:rPr>
        <w:t xml:space="preserve">زیرا </w:t>
      </w:r>
      <w:r w:rsidR="00446631" w:rsidRPr="00DC725B">
        <w:rPr>
          <w:rFonts w:ascii="NoorLotus" w:hAnsi="NoorLotus"/>
          <w:rtl/>
          <w:lang w:bidi="ar-SA"/>
        </w:rPr>
        <w:t>علم وجود دارد به این که</w:t>
      </w:r>
      <w:r w:rsidR="00146B1A" w:rsidRPr="00DC725B">
        <w:rPr>
          <w:rFonts w:ascii="NoorLotus" w:hAnsi="NoorLotus"/>
          <w:rtl/>
          <w:lang w:bidi="ar-SA"/>
        </w:rPr>
        <w:t xml:space="preserve"> شارع زمانی نجاست آب متغیر</w:t>
      </w:r>
      <w:r w:rsidR="007F5F1E" w:rsidRPr="00DC725B">
        <w:rPr>
          <w:rFonts w:ascii="NoorLotus" w:hAnsi="NoorLotus"/>
          <w:rtl/>
          <w:lang w:bidi="ar-SA"/>
        </w:rPr>
        <w:t xml:space="preserve"> </w:t>
      </w:r>
      <w:r w:rsidR="00146B1A" w:rsidRPr="00DC725B">
        <w:rPr>
          <w:rFonts w:ascii="NoorLotus" w:hAnsi="NoorLotus"/>
          <w:rtl/>
          <w:lang w:bidi="ar-SA"/>
        </w:rPr>
        <w:t xml:space="preserve">الأوصاف را که تغییرش به خودی خود زائل شده، جعل نکرده بود. سپس شک </w:t>
      </w:r>
      <w:r w:rsidR="00446631" w:rsidRPr="00DC725B">
        <w:rPr>
          <w:rFonts w:ascii="NoorLotus" w:hAnsi="NoorLotus"/>
          <w:rtl/>
          <w:lang w:bidi="ar-SA"/>
        </w:rPr>
        <w:t xml:space="preserve">در جعل </w:t>
      </w:r>
      <w:r w:rsidR="00146B1A" w:rsidRPr="00DC725B">
        <w:rPr>
          <w:rFonts w:ascii="NoorLotus" w:hAnsi="NoorLotus"/>
          <w:rtl/>
          <w:lang w:bidi="ar-SA"/>
        </w:rPr>
        <w:t>نجاست بالخصوص یا بالعموم برای آبی که تغییرش به خودی خود زائل شده</w:t>
      </w:r>
      <w:r w:rsidR="00446631" w:rsidRPr="00DC725B">
        <w:rPr>
          <w:rFonts w:ascii="NoorLotus" w:hAnsi="NoorLotus"/>
          <w:rtl/>
          <w:lang w:bidi="ar-SA"/>
        </w:rPr>
        <w:t xml:space="preserve">، می‌شود مقتضای </w:t>
      </w:r>
      <w:r w:rsidR="00146B1A" w:rsidRPr="00DC725B">
        <w:rPr>
          <w:rFonts w:ascii="NoorLotus" w:hAnsi="NoorLotus"/>
          <w:rtl/>
          <w:lang w:bidi="ar-SA"/>
        </w:rPr>
        <w:t>استصحاب عدم جعل نجاست برای چنین آبی</w:t>
      </w:r>
      <w:r w:rsidR="00446631" w:rsidRPr="00DC725B">
        <w:rPr>
          <w:rFonts w:ascii="NoorLotus" w:hAnsi="NoorLotus"/>
          <w:rtl/>
          <w:lang w:bidi="ar-SA"/>
        </w:rPr>
        <w:t xml:space="preserve"> است. این استصحاب</w:t>
      </w:r>
      <w:r w:rsidR="00146B1A" w:rsidRPr="00DC725B">
        <w:rPr>
          <w:rFonts w:ascii="NoorLotus" w:hAnsi="NoorLotus"/>
          <w:rtl/>
          <w:lang w:bidi="ar-SA"/>
        </w:rPr>
        <w:t xml:space="preserve"> </w:t>
      </w:r>
      <w:r w:rsidR="00B93151" w:rsidRPr="00DC725B">
        <w:rPr>
          <w:rFonts w:ascii="NoorLotus" w:hAnsi="NoorLotus"/>
          <w:rtl/>
          <w:lang w:bidi="ar-SA"/>
        </w:rPr>
        <w:t>که از آن به «ا</w:t>
      </w:r>
      <w:r w:rsidR="00146B1A" w:rsidRPr="00DC725B">
        <w:rPr>
          <w:rFonts w:ascii="NoorLotus" w:hAnsi="NoorLotus"/>
          <w:rtl/>
          <w:lang w:bidi="ar-SA"/>
        </w:rPr>
        <w:t>ستصحاب عدم جعل زائد</w:t>
      </w:r>
      <w:r w:rsidR="00B93151" w:rsidRPr="00DC725B">
        <w:rPr>
          <w:rFonts w:ascii="NoorLotus" w:hAnsi="NoorLotus"/>
          <w:rtl/>
          <w:lang w:bidi="ar-SA"/>
        </w:rPr>
        <w:t xml:space="preserve">» تعبیر می‌شود با </w:t>
      </w:r>
      <w:r w:rsidR="00146B1A" w:rsidRPr="00DC725B">
        <w:rPr>
          <w:rFonts w:ascii="NoorLotus" w:hAnsi="NoorLotus"/>
          <w:rtl/>
          <w:lang w:bidi="ar-SA"/>
        </w:rPr>
        <w:t xml:space="preserve">استصحاب بقای نجاست آب قبل از زوال تغییر </w:t>
      </w:r>
      <w:r w:rsidR="00B93151" w:rsidRPr="00DC725B">
        <w:rPr>
          <w:rFonts w:ascii="NoorLotus" w:hAnsi="NoorLotus"/>
          <w:rtl/>
          <w:lang w:bidi="ar-SA"/>
        </w:rPr>
        <w:t xml:space="preserve">که از آن به </w:t>
      </w:r>
      <w:r w:rsidR="00E606C7" w:rsidRPr="00DC725B">
        <w:rPr>
          <w:rFonts w:ascii="NoorLotus" w:hAnsi="NoorLotus"/>
          <w:rtl/>
          <w:lang w:bidi="ar-SA"/>
        </w:rPr>
        <w:t>«</w:t>
      </w:r>
      <w:r w:rsidR="00146B1A" w:rsidRPr="00DC725B">
        <w:rPr>
          <w:rFonts w:ascii="NoorLotus" w:hAnsi="NoorLotus"/>
          <w:rtl/>
          <w:lang w:bidi="ar-SA"/>
        </w:rPr>
        <w:t>استصحاب بقای مجعول</w:t>
      </w:r>
      <w:r w:rsidR="00E606C7" w:rsidRPr="00DC725B">
        <w:rPr>
          <w:rFonts w:ascii="NoorLotus" w:hAnsi="NoorLotus"/>
          <w:rtl/>
          <w:lang w:bidi="ar-SA"/>
        </w:rPr>
        <w:t>»</w:t>
      </w:r>
      <w:r w:rsidR="00146B1A" w:rsidRPr="00DC725B">
        <w:rPr>
          <w:rFonts w:ascii="NoorLotus" w:hAnsi="NoorLotus"/>
          <w:rtl/>
          <w:lang w:bidi="ar-SA"/>
        </w:rPr>
        <w:t xml:space="preserve"> </w:t>
      </w:r>
      <w:r w:rsidR="00B93151" w:rsidRPr="00DC725B">
        <w:rPr>
          <w:rFonts w:ascii="NoorLotus" w:hAnsi="NoorLotus"/>
          <w:rtl/>
          <w:lang w:bidi="ar-SA"/>
        </w:rPr>
        <w:t xml:space="preserve">تعبیر می‌شود، </w:t>
      </w:r>
      <w:r w:rsidR="00146B1A" w:rsidRPr="00DC725B">
        <w:rPr>
          <w:rFonts w:ascii="NoorLotus" w:hAnsi="NoorLotus"/>
          <w:rtl/>
          <w:lang w:bidi="ar-SA"/>
        </w:rPr>
        <w:t xml:space="preserve">تعارض می‌کند. اصل این اشکال در کلمات فاضل نراقی </w:t>
      </w:r>
      <w:r w:rsidR="00E606C7" w:rsidRPr="00DC725B">
        <w:rPr>
          <w:rFonts w:ascii="NoorLotus" w:hAnsi="NoorLotus"/>
          <w:rtl/>
          <w:lang w:bidi="ar-SA"/>
        </w:rPr>
        <w:t>ه</w:t>
      </w:r>
      <w:r w:rsidR="00146B1A" w:rsidRPr="00DC725B">
        <w:rPr>
          <w:rFonts w:ascii="NoorLotus" w:hAnsi="NoorLotus"/>
          <w:rtl/>
          <w:lang w:bidi="ar-SA"/>
        </w:rPr>
        <w:t>ست.</w:t>
      </w:r>
    </w:p>
    <w:p w14:paraId="5F7D0FF2" w14:textId="596CFF68" w:rsidR="008D7FA3" w:rsidRPr="00DC725B" w:rsidRDefault="00146B1A" w:rsidP="00DC725B">
      <w:pPr>
        <w:jc w:val="both"/>
        <w:rPr>
          <w:rFonts w:ascii="NoorLotus" w:hAnsi="NoorLotus"/>
          <w:rtl/>
          <w:lang w:bidi="ar-SA"/>
        </w:rPr>
      </w:pPr>
      <w:r w:rsidRPr="00DC725B">
        <w:rPr>
          <w:rFonts w:ascii="NoorLotus" w:hAnsi="NoorLotus"/>
          <w:rtl/>
          <w:lang w:bidi="ar-SA"/>
        </w:rPr>
        <w:t xml:space="preserve">اما در </w:t>
      </w:r>
      <w:r w:rsidR="008D7FA3" w:rsidRPr="00DC725B">
        <w:rPr>
          <w:rFonts w:ascii="NoorLotus" w:hAnsi="NoorLotus"/>
          <w:rtl/>
          <w:lang w:bidi="ar-SA"/>
        </w:rPr>
        <w:t xml:space="preserve">موارد شک در </w:t>
      </w:r>
      <w:r w:rsidRPr="00DC725B">
        <w:rPr>
          <w:rFonts w:ascii="NoorLotus" w:hAnsi="NoorLotus"/>
          <w:rtl/>
          <w:lang w:bidi="ar-SA"/>
        </w:rPr>
        <w:t xml:space="preserve">حدوث حکم، </w:t>
      </w:r>
      <w:r w:rsidR="008D7FA3" w:rsidRPr="00DC725B">
        <w:rPr>
          <w:rFonts w:ascii="NoorLotus" w:hAnsi="NoorLotus"/>
          <w:rtl/>
          <w:lang w:bidi="ar-SA"/>
        </w:rPr>
        <w:t xml:space="preserve">استصحاب عدم حکم جاری می‌شود </w:t>
      </w:r>
      <w:r w:rsidRPr="00DC725B">
        <w:rPr>
          <w:rFonts w:ascii="NoorLotus" w:hAnsi="NoorLotus"/>
          <w:rtl/>
          <w:lang w:bidi="ar-SA"/>
        </w:rPr>
        <w:t xml:space="preserve">و مرحوم آقای خوئی </w:t>
      </w:r>
      <w:r w:rsidR="008D7FA3" w:rsidRPr="00DC725B">
        <w:rPr>
          <w:rFonts w:ascii="NoorLotus" w:hAnsi="NoorLotus"/>
          <w:rtl/>
          <w:lang w:bidi="ar-SA"/>
        </w:rPr>
        <w:t xml:space="preserve">نیز </w:t>
      </w:r>
      <w:r w:rsidRPr="00DC725B">
        <w:rPr>
          <w:rFonts w:ascii="NoorLotus" w:hAnsi="NoorLotus"/>
          <w:rtl/>
          <w:lang w:bidi="ar-SA"/>
        </w:rPr>
        <w:t xml:space="preserve">این را قائل </w:t>
      </w:r>
      <w:r w:rsidR="008D7FA3" w:rsidRPr="00DC725B">
        <w:rPr>
          <w:rFonts w:ascii="NoorLotus" w:hAnsi="NoorLotus"/>
          <w:rtl/>
          <w:lang w:bidi="ar-SA"/>
        </w:rPr>
        <w:t>هستند</w:t>
      </w:r>
      <w:r w:rsidRPr="00DC725B">
        <w:rPr>
          <w:rFonts w:ascii="NoorLotus" w:hAnsi="NoorLotus"/>
          <w:rtl/>
          <w:lang w:bidi="ar-SA"/>
        </w:rPr>
        <w:t xml:space="preserve">. </w:t>
      </w:r>
      <w:r w:rsidR="008D7FA3" w:rsidRPr="00DC725B">
        <w:rPr>
          <w:rFonts w:ascii="NoorLotus" w:hAnsi="NoorLotus"/>
          <w:rtl/>
          <w:lang w:bidi="ar-SA"/>
        </w:rPr>
        <w:t>مثلا در مورد شک</w:t>
      </w:r>
      <w:r w:rsidR="00E606C7" w:rsidRPr="00DC725B">
        <w:rPr>
          <w:rFonts w:ascii="NoorLotus" w:hAnsi="NoorLotus"/>
          <w:rtl/>
          <w:lang w:bidi="ar-SA"/>
        </w:rPr>
        <w:t xml:space="preserve"> در</w:t>
      </w:r>
      <w:r w:rsidR="008D7FA3" w:rsidRPr="00DC725B">
        <w:rPr>
          <w:rFonts w:ascii="NoorLotus" w:hAnsi="NoorLotus"/>
          <w:rtl/>
          <w:lang w:bidi="ar-SA"/>
        </w:rPr>
        <w:t xml:space="preserve"> نجاست</w:t>
      </w:r>
      <w:r w:rsidRPr="00DC725B">
        <w:rPr>
          <w:rFonts w:ascii="NoorLotus" w:hAnsi="NoorLotus"/>
          <w:rtl/>
          <w:lang w:bidi="ar-SA"/>
        </w:rPr>
        <w:t xml:space="preserve"> آبی که بر اثر مجاورت با نجس، اوصاف نجاست را کسب کرده</w:t>
      </w:r>
      <w:r w:rsidR="008D7FA3" w:rsidRPr="00DC725B">
        <w:rPr>
          <w:rFonts w:ascii="NoorLotus" w:hAnsi="NoorLotus"/>
          <w:rtl/>
          <w:lang w:bidi="ar-SA"/>
        </w:rPr>
        <w:t>،</w:t>
      </w:r>
      <w:r w:rsidRPr="00DC725B">
        <w:rPr>
          <w:rFonts w:ascii="NoorLotus" w:hAnsi="NoorLotus"/>
          <w:rtl/>
          <w:lang w:bidi="ar-SA"/>
        </w:rPr>
        <w:t xml:space="preserve"> </w:t>
      </w:r>
      <w:r w:rsidR="008D7FA3" w:rsidRPr="00DC725B">
        <w:rPr>
          <w:rFonts w:ascii="NoorLotus" w:hAnsi="NoorLotus"/>
          <w:rtl/>
          <w:lang w:bidi="ar-SA"/>
        </w:rPr>
        <w:t xml:space="preserve">استصحاب </w:t>
      </w:r>
      <w:r w:rsidRPr="00DC725B">
        <w:rPr>
          <w:rFonts w:ascii="NoorLotus" w:hAnsi="NoorLotus"/>
          <w:rtl/>
          <w:lang w:bidi="ar-SA"/>
        </w:rPr>
        <w:t xml:space="preserve">عدم نجاست آن </w:t>
      </w:r>
      <w:r w:rsidR="008D7FA3" w:rsidRPr="00DC725B">
        <w:rPr>
          <w:rFonts w:ascii="NoorLotus" w:hAnsi="NoorLotus"/>
          <w:rtl/>
          <w:lang w:bidi="ar-SA"/>
        </w:rPr>
        <w:t>جاری می‌شود</w:t>
      </w:r>
      <w:r w:rsidRPr="00DC725B">
        <w:rPr>
          <w:rFonts w:ascii="NoorLotus" w:hAnsi="NoorLotus"/>
          <w:rtl/>
          <w:lang w:bidi="ar-SA"/>
        </w:rPr>
        <w:t xml:space="preserve">. </w:t>
      </w:r>
    </w:p>
    <w:p w14:paraId="7F1FCBC7" w14:textId="5A29F21E" w:rsidR="00146B1A" w:rsidRPr="00DC725B" w:rsidRDefault="00146B1A" w:rsidP="00DC725B">
      <w:pPr>
        <w:jc w:val="both"/>
        <w:rPr>
          <w:rFonts w:ascii="NoorLotus" w:hAnsi="NoorLotus"/>
          <w:rtl/>
          <w:lang w:bidi="ar-SA"/>
        </w:rPr>
      </w:pPr>
      <w:r w:rsidRPr="00DC725B">
        <w:rPr>
          <w:rFonts w:ascii="NoorLotus" w:hAnsi="NoorLotus"/>
          <w:rtl/>
          <w:lang w:bidi="ar-SA"/>
        </w:rPr>
        <w:t xml:space="preserve">بنابراین، </w:t>
      </w:r>
      <w:r w:rsidR="008D7FA3" w:rsidRPr="00DC725B">
        <w:rPr>
          <w:rFonts w:ascii="NoorLotus" w:hAnsi="NoorLotus"/>
          <w:rtl/>
          <w:lang w:bidi="ar-SA"/>
        </w:rPr>
        <w:t>چنین نیست</w:t>
      </w:r>
      <w:r w:rsidRPr="00DC725B">
        <w:rPr>
          <w:rFonts w:ascii="NoorLotus" w:hAnsi="NoorLotus"/>
          <w:rtl/>
          <w:lang w:bidi="ar-SA"/>
        </w:rPr>
        <w:t xml:space="preserve"> که </w:t>
      </w:r>
      <w:r w:rsidR="008D7FA3" w:rsidRPr="00DC725B">
        <w:rPr>
          <w:rFonts w:ascii="NoorLotus" w:hAnsi="NoorLotus"/>
          <w:rtl/>
          <w:lang w:bidi="ar-SA"/>
        </w:rPr>
        <w:t xml:space="preserve">به جهت انکار استصحاب در شبهات حکمیه، </w:t>
      </w:r>
      <w:r w:rsidRPr="00DC725B">
        <w:rPr>
          <w:rFonts w:ascii="NoorLotus" w:hAnsi="NoorLotus"/>
          <w:rtl/>
          <w:lang w:bidi="ar-SA"/>
        </w:rPr>
        <w:t>بحث استصحاب خارج از علم اصول باشد.</w:t>
      </w:r>
    </w:p>
    <w:p w14:paraId="109E9EAF" w14:textId="7942D07A" w:rsidR="00146B1A" w:rsidRPr="00DC725B" w:rsidRDefault="00146B1A" w:rsidP="00DC725B">
      <w:pPr>
        <w:pStyle w:val="Heading2"/>
        <w:jc w:val="both"/>
        <w:rPr>
          <w:rFonts w:ascii="NoorLotus" w:hAnsi="NoorLotus"/>
          <w:rtl/>
        </w:rPr>
      </w:pPr>
      <w:r w:rsidRPr="00DC725B">
        <w:rPr>
          <w:rFonts w:ascii="NoorLotus" w:hAnsi="NoorLotus"/>
          <w:rtl/>
        </w:rPr>
        <w:t xml:space="preserve"> </w:t>
      </w:r>
      <w:bookmarkStart w:id="36" w:name="_Toc228944172"/>
      <w:r w:rsidR="00A11344" w:rsidRPr="00DC725B">
        <w:rPr>
          <w:rFonts w:ascii="NoorLotus" w:hAnsi="NoorLotus"/>
          <w:rtl/>
        </w:rPr>
        <w:t xml:space="preserve">مسئله‌ی </w:t>
      </w:r>
      <w:r w:rsidRPr="00DC725B">
        <w:rPr>
          <w:rFonts w:ascii="NoorLotus" w:hAnsi="NoorLotus"/>
          <w:rtl/>
        </w:rPr>
        <w:t xml:space="preserve">اصولی </w:t>
      </w:r>
      <w:r w:rsidR="00A11344" w:rsidRPr="00DC725B">
        <w:rPr>
          <w:rFonts w:ascii="NoorLotus" w:hAnsi="NoorLotus"/>
          <w:rtl/>
        </w:rPr>
        <w:t xml:space="preserve">بودن استصحاب </w:t>
      </w:r>
      <w:r w:rsidRPr="00DC725B">
        <w:rPr>
          <w:rFonts w:ascii="NoorLotus" w:hAnsi="NoorLotus"/>
          <w:rtl/>
        </w:rPr>
        <w:t>حتی بر مبنای عدم جریان آن در شبهات حکمیه</w:t>
      </w:r>
      <w:bookmarkEnd w:id="36"/>
    </w:p>
    <w:p w14:paraId="27FCE649" w14:textId="59779C41" w:rsidR="00146B1A" w:rsidRPr="00DC725B" w:rsidRDefault="00146B1A" w:rsidP="00DC725B">
      <w:pPr>
        <w:jc w:val="both"/>
        <w:rPr>
          <w:rFonts w:ascii="NoorLotus" w:hAnsi="NoorLotus"/>
          <w:rtl/>
          <w:lang w:bidi="ar-SA"/>
        </w:rPr>
      </w:pPr>
      <w:r w:rsidRPr="00DC725B">
        <w:rPr>
          <w:rFonts w:ascii="NoorLotus" w:hAnsi="NoorLotus"/>
          <w:rtl/>
          <w:lang w:bidi="ar-SA"/>
        </w:rPr>
        <w:t xml:space="preserve">علاوه بر این، حتی </w:t>
      </w:r>
      <w:r w:rsidR="008D7FA3" w:rsidRPr="00DC725B">
        <w:rPr>
          <w:rFonts w:ascii="NoorLotus" w:hAnsi="NoorLotus"/>
          <w:rtl/>
          <w:lang w:bidi="ar-SA"/>
        </w:rPr>
        <w:t xml:space="preserve">بنا بر عدم جریان استصحاب در شبهات حکمیه -اعم از استصحاب بقای حکم و استصحاب عدم حکم- و اختصاص آن به شبهات موضوعیه -که مختار مرحوم </w:t>
      </w:r>
      <w:r w:rsidR="001A5F6D" w:rsidRPr="00DC725B">
        <w:rPr>
          <w:rFonts w:ascii="NoorLotus" w:hAnsi="NoorLotus"/>
          <w:rtl/>
          <w:lang w:bidi="ar-SA"/>
        </w:rPr>
        <w:t xml:space="preserve">آقا </w:t>
      </w:r>
      <w:r w:rsidRPr="00DC725B">
        <w:rPr>
          <w:rFonts w:ascii="NoorLotus" w:hAnsi="NoorLotus"/>
          <w:rtl/>
          <w:lang w:bidi="ar-SA"/>
        </w:rPr>
        <w:t>سید احمد خوانساری و آقای زنجانی</w:t>
      </w:r>
      <w:r w:rsidR="008D7FA3" w:rsidRPr="00DC725B">
        <w:rPr>
          <w:rFonts w:ascii="NoorLotus" w:hAnsi="NoorLotus"/>
          <w:rtl/>
          <w:lang w:bidi="ar-SA"/>
        </w:rPr>
        <w:t xml:space="preserve"> حفظه الله است-</w:t>
      </w:r>
      <w:r w:rsidRPr="00DC725B">
        <w:rPr>
          <w:rFonts w:ascii="NoorLotus" w:hAnsi="NoorLotus"/>
          <w:rtl/>
          <w:lang w:bidi="ar-SA"/>
        </w:rPr>
        <w:t xml:space="preserve"> </w:t>
      </w:r>
      <w:r w:rsidR="008D7FA3" w:rsidRPr="00DC725B">
        <w:rPr>
          <w:rFonts w:ascii="NoorLotus" w:hAnsi="NoorLotus"/>
          <w:rtl/>
          <w:lang w:bidi="ar-SA"/>
        </w:rPr>
        <w:t xml:space="preserve">نیز بحث استصحاب از مسائل علم اصول است زیرا </w:t>
      </w:r>
      <w:r w:rsidRPr="00DC725B">
        <w:rPr>
          <w:rFonts w:ascii="NoorLotus" w:hAnsi="NoorLotus"/>
          <w:rtl/>
          <w:lang w:bidi="ar-SA"/>
        </w:rPr>
        <w:t>باید از استصحاب در شبهات حکمیّه بحث شود</w:t>
      </w:r>
      <w:r w:rsidR="008D7FA3" w:rsidRPr="00DC725B">
        <w:rPr>
          <w:rFonts w:ascii="NoorLotus" w:hAnsi="NoorLotus"/>
          <w:rtl/>
          <w:lang w:bidi="ar-SA"/>
        </w:rPr>
        <w:t xml:space="preserve"> مثل ب</w:t>
      </w:r>
      <w:r w:rsidRPr="00DC725B">
        <w:rPr>
          <w:rFonts w:ascii="NoorLotus" w:hAnsi="NoorLotus"/>
          <w:rtl/>
          <w:lang w:bidi="ar-SA"/>
        </w:rPr>
        <w:t xml:space="preserve">حث حجیت خبر ثقه که </w:t>
      </w:r>
      <w:r w:rsidR="008D7FA3" w:rsidRPr="00DC725B">
        <w:rPr>
          <w:rFonts w:ascii="NoorLotus" w:hAnsi="NoorLotus"/>
          <w:rtl/>
          <w:lang w:bidi="ar-SA"/>
        </w:rPr>
        <w:t>ولو</w:t>
      </w:r>
      <w:r w:rsidRPr="00DC725B">
        <w:rPr>
          <w:rFonts w:ascii="NoorLotus" w:hAnsi="NoorLotus"/>
          <w:rtl/>
          <w:lang w:bidi="ar-SA"/>
        </w:rPr>
        <w:t xml:space="preserve"> ممکن است </w:t>
      </w:r>
      <w:r w:rsidR="008D7FA3" w:rsidRPr="00DC725B">
        <w:rPr>
          <w:rFonts w:ascii="NoorLotus" w:hAnsi="NoorLotus"/>
          <w:rtl/>
          <w:lang w:bidi="ar-SA"/>
        </w:rPr>
        <w:t xml:space="preserve">کسی در نهایت منکر حجیت آن شود </w:t>
      </w:r>
      <w:r w:rsidRPr="00DC725B">
        <w:rPr>
          <w:rFonts w:ascii="NoorLotus" w:hAnsi="NoorLotus"/>
          <w:rtl/>
          <w:lang w:bidi="ar-SA"/>
        </w:rPr>
        <w:t>اما این سبب خروج بحث از علم اصول نمی‌شود</w:t>
      </w:r>
      <w:r w:rsidR="008D7FA3" w:rsidRPr="00DC725B">
        <w:rPr>
          <w:rFonts w:ascii="NoorLotus" w:hAnsi="NoorLotus"/>
          <w:rtl/>
          <w:lang w:bidi="ar-SA"/>
        </w:rPr>
        <w:t>.</w:t>
      </w:r>
      <w:r w:rsidRPr="00DC725B">
        <w:rPr>
          <w:rFonts w:ascii="NoorLotus" w:hAnsi="NoorLotus"/>
          <w:rtl/>
          <w:lang w:bidi="ar-SA"/>
        </w:rPr>
        <w:t xml:space="preserve"> </w:t>
      </w:r>
      <w:r w:rsidR="008D7FA3" w:rsidRPr="00DC725B">
        <w:rPr>
          <w:rFonts w:ascii="NoorLotus" w:hAnsi="NoorLotus"/>
          <w:rtl/>
          <w:lang w:bidi="ar-SA"/>
        </w:rPr>
        <w:t xml:space="preserve">لذا باید </w:t>
      </w:r>
      <w:r w:rsidRPr="00DC725B">
        <w:rPr>
          <w:rFonts w:ascii="NoorLotus" w:hAnsi="NoorLotus"/>
          <w:rtl/>
          <w:lang w:bidi="ar-SA"/>
        </w:rPr>
        <w:t>در علم اصول بررسی شود که آیا استصحاب در شبهات حکمیّه جاری است یا نه</w:t>
      </w:r>
      <w:r w:rsidR="008D7FA3" w:rsidRPr="00DC725B">
        <w:rPr>
          <w:rFonts w:ascii="NoorLotus" w:hAnsi="NoorLotus"/>
          <w:rtl/>
          <w:lang w:bidi="ar-SA"/>
        </w:rPr>
        <w:t>،</w:t>
      </w:r>
      <w:r w:rsidRPr="00DC725B">
        <w:rPr>
          <w:rFonts w:ascii="NoorLotus" w:hAnsi="NoorLotus"/>
          <w:rtl/>
          <w:lang w:bidi="ar-SA"/>
        </w:rPr>
        <w:t xml:space="preserve"> و اگر نتیجه عدم جریان آن باشد، این سبب خروج بحث از مباحث علم اصول نمی‌گردد</w:t>
      </w:r>
      <w:r w:rsidR="008D7FA3" w:rsidRPr="00DC725B">
        <w:rPr>
          <w:rFonts w:ascii="NoorLotus" w:hAnsi="NoorLotus"/>
          <w:rtl/>
          <w:lang w:bidi="ar-SA"/>
        </w:rPr>
        <w:t>.</w:t>
      </w:r>
    </w:p>
    <w:p w14:paraId="3E23F16B" w14:textId="5CB25343" w:rsidR="008D7FA3" w:rsidRPr="00DC725B" w:rsidRDefault="008D7FA3" w:rsidP="00DC725B">
      <w:pPr>
        <w:jc w:val="both"/>
        <w:rPr>
          <w:rFonts w:ascii="NoorLotus" w:hAnsi="NoorLotus"/>
          <w:lang w:bidi="ar-SA"/>
        </w:rPr>
      </w:pPr>
      <w:r w:rsidRPr="00DC725B">
        <w:rPr>
          <w:rFonts w:ascii="NoorLotus" w:hAnsi="NoorLotus"/>
          <w:rtl/>
          <w:lang w:bidi="ar-SA"/>
        </w:rPr>
        <w:t xml:space="preserve">بنابراین بحث استصحاب از مسائل علم اصول است. زیرا </w:t>
      </w:r>
      <w:r w:rsidRPr="00DC725B">
        <w:rPr>
          <w:rFonts w:ascii="NoorLotus" w:hAnsi="NoorLotus"/>
          <w:rtl/>
        </w:rPr>
        <w:t>در طریق استنباط حکم شرعی کلی</w:t>
      </w:r>
      <w:r w:rsidR="001A5F6D" w:rsidRPr="00DC725B">
        <w:rPr>
          <w:rFonts w:ascii="NoorLotus" w:hAnsi="NoorLotus"/>
          <w:rtl/>
        </w:rPr>
        <w:t xml:space="preserve"> </w:t>
      </w:r>
      <w:r w:rsidRPr="00DC725B">
        <w:rPr>
          <w:rFonts w:ascii="NoorLotus" w:hAnsi="NoorLotus"/>
          <w:rtl/>
        </w:rPr>
        <w:t>یعنی در طریق اقامۀ حجت بر حکم شرعی کلی هست.</w:t>
      </w:r>
    </w:p>
    <w:p w14:paraId="08646FA8" w14:textId="4B3866CE" w:rsidR="0005572E" w:rsidRPr="00DC725B" w:rsidRDefault="0005572E" w:rsidP="00DC725B">
      <w:pPr>
        <w:pStyle w:val="Heading2"/>
        <w:jc w:val="both"/>
        <w:rPr>
          <w:rFonts w:ascii="NoorLotus" w:hAnsi="NoorLotus"/>
          <w:rtl/>
        </w:rPr>
      </w:pPr>
      <w:bookmarkStart w:id="37" w:name="_Toc228944173"/>
      <w:r w:rsidRPr="00DC725B">
        <w:rPr>
          <w:rFonts w:ascii="NoorLotus" w:hAnsi="NoorLotus"/>
          <w:rtl/>
        </w:rPr>
        <w:t>تفاوت استنباط حکم شرعی با تطبیق قواعد فقهیه</w:t>
      </w:r>
      <w:bookmarkEnd w:id="37"/>
    </w:p>
    <w:p w14:paraId="7B3D9AF8" w14:textId="5D020E37" w:rsidR="008D7FA3" w:rsidRPr="00DC725B" w:rsidRDefault="008D7FA3" w:rsidP="00DC725B">
      <w:pPr>
        <w:jc w:val="both"/>
        <w:rPr>
          <w:rFonts w:ascii="NoorLotus" w:hAnsi="NoorLotus"/>
          <w:rtl/>
          <w:lang w:bidi="ar-SA"/>
        </w:rPr>
      </w:pPr>
      <w:r w:rsidRPr="00DC725B">
        <w:rPr>
          <w:rFonts w:ascii="NoorLotus" w:hAnsi="NoorLotus"/>
          <w:rtl/>
          <w:lang w:bidi="ar-SA"/>
        </w:rPr>
        <w:t>وجه تعبیر به «استنباط</w:t>
      </w:r>
      <w:r w:rsidR="00B07F32" w:rsidRPr="00DC725B">
        <w:rPr>
          <w:rFonts w:ascii="NoorLotus" w:hAnsi="NoorLotus"/>
          <w:rtl/>
          <w:lang w:bidi="ar-SA"/>
        </w:rPr>
        <w:t>» این است که با «قواعد فقهیه» که بر حکم شرعی کلی تطبیق می‌شود، فرق پیدا کند.</w:t>
      </w:r>
      <w:r w:rsidRPr="00DC725B">
        <w:rPr>
          <w:rFonts w:ascii="NoorLotus" w:hAnsi="NoorLotus"/>
          <w:rtl/>
          <w:lang w:bidi="ar-SA"/>
        </w:rPr>
        <w:t xml:space="preserve"> </w:t>
      </w:r>
    </w:p>
    <w:p w14:paraId="56619C15" w14:textId="65F8AFA0" w:rsidR="0005572E" w:rsidRPr="00DC725B" w:rsidRDefault="00B07F32" w:rsidP="00DC725B">
      <w:pPr>
        <w:jc w:val="both"/>
        <w:rPr>
          <w:rFonts w:ascii="NoorLotus" w:hAnsi="NoorLotus"/>
          <w:rtl/>
        </w:rPr>
      </w:pPr>
      <w:r w:rsidRPr="00DC725B">
        <w:rPr>
          <w:rFonts w:ascii="NoorLotus" w:hAnsi="NoorLotus"/>
          <w:rtl/>
        </w:rPr>
        <w:t xml:space="preserve">نتیجه </w:t>
      </w:r>
      <w:r w:rsidR="0005572E" w:rsidRPr="00DC725B">
        <w:rPr>
          <w:rFonts w:ascii="NoorLotus" w:hAnsi="NoorLotus"/>
          <w:rtl/>
        </w:rPr>
        <w:t xml:space="preserve">قواعد فقهیه، مانند قاعده </w:t>
      </w:r>
      <w:r w:rsidRPr="00DC725B">
        <w:rPr>
          <w:rFonts w:ascii="NoorLotus" w:hAnsi="NoorLotus"/>
          <w:rtl/>
        </w:rPr>
        <w:t xml:space="preserve">«ما یضمن بصحیحه یضمن بفاسده» </w:t>
      </w:r>
      <w:r w:rsidR="00B22902" w:rsidRPr="00DC725B">
        <w:rPr>
          <w:rFonts w:ascii="NoorLotus" w:hAnsi="NoorLotus"/>
          <w:rtl/>
        </w:rPr>
        <w:t xml:space="preserve">همان </w:t>
      </w:r>
      <w:r w:rsidR="0005572E" w:rsidRPr="00DC725B">
        <w:rPr>
          <w:rFonts w:ascii="NoorLotus" w:hAnsi="NoorLotus"/>
          <w:rtl/>
        </w:rPr>
        <w:t xml:space="preserve">حکم </w:t>
      </w:r>
      <w:r w:rsidR="00B22902" w:rsidRPr="00DC725B">
        <w:rPr>
          <w:rFonts w:ascii="NoorLotus" w:hAnsi="NoorLotus"/>
          <w:rtl/>
        </w:rPr>
        <w:t xml:space="preserve">شرعی کلی است که </w:t>
      </w:r>
      <w:r w:rsidR="00D02311" w:rsidRPr="00DC725B">
        <w:rPr>
          <w:rFonts w:ascii="NoorLotus" w:hAnsi="NoorLotus"/>
          <w:rtl/>
        </w:rPr>
        <w:t>ما به دنبال</w:t>
      </w:r>
      <w:r w:rsidR="00B22902" w:rsidRPr="00DC725B">
        <w:rPr>
          <w:rFonts w:ascii="NoorLotus" w:hAnsi="NoorLotus"/>
          <w:rtl/>
        </w:rPr>
        <w:t xml:space="preserve"> کشف آن </w:t>
      </w:r>
      <w:r w:rsidR="00D02311" w:rsidRPr="00DC725B">
        <w:rPr>
          <w:rFonts w:ascii="NoorLotus" w:hAnsi="NoorLotus"/>
          <w:rtl/>
        </w:rPr>
        <w:t>هستیم</w:t>
      </w:r>
      <w:r w:rsidR="00B22902" w:rsidRPr="00DC725B">
        <w:rPr>
          <w:rFonts w:ascii="NoorLotus" w:hAnsi="NoorLotus"/>
          <w:rtl/>
        </w:rPr>
        <w:t>. مثلا</w:t>
      </w:r>
      <w:r w:rsidR="0005572E" w:rsidRPr="00DC725B">
        <w:rPr>
          <w:rFonts w:ascii="NoorLotus" w:hAnsi="NoorLotus"/>
          <w:rtl/>
        </w:rPr>
        <w:t xml:space="preserve"> </w:t>
      </w:r>
      <w:r w:rsidR="00D02311" w:rsidRPr="00DC725B">
        <w:rPr>
          <w:rFonts w:ascii="NoorLotus" w:hAnsi="NoorLotus"/>
          <w:rtl/>
        </w:rPr>
        <w:t>در اجاره فاسده به دنبال آن هستیم که بدانیم آیا مستأجر ضامن نسبت به</w:t>
      </w:r>
      <w:r w:rsidR="00DC1B64" w:rsidRPr="00DC725B">
        <w:rPr>
          <w:rFonts w:ascii="NoorLotus" w:hAnsi="NoorLotus"/>
          <w:rtl/>
        </w:rPr>
        <w:t xml:space="preserve"> اجرت</w:t>
      </w:r>
      <w:r w:rsidR="00D02311" w:rsidRPr="00DC725B">
        <w:rPr>
          <w:rFonts w:ascii="NoorLotus" w:hAnsi="NoorLotus"/>
          <w:rtl/>
        </w:rPr>
        <w:t xml:space="preserve"> عینی که </w:t>
      </w:r>
      <w:r w:rsidR="00DC1B64" w:rsidRPr="00DC725B">
        <w:rPr>
          <w:rFonts w:ascii="NoorLotus" w:hAnsi="NoorLotus"/>
          <w:rtl/>
        </w:rPr>
        <w:t xml:space="preserve">از آن </w:t>
      </w:r>
      <w:r w:rsidR="00D02311" w:rsidRPr="00DC725B">
        <w:rPr>
          <w:rFonts w:ascii="NoorLotus" w:hAnsi="NoorLotus"/>
          <w:rtl/>
        </w:rPr>
        <w:t xml:space="preserve">استفاده کرده ضامن است یا خیر </w:t>
      </w:r>
      <w:r w:rsidR="00CE4F2A" w:rsidRPr="00DC725B">
        <w:rPr>
          <w:rFonts w:ascii="NoorLotus" w:hAnsi="NoorLotus"/>
          <w:rtl/>
        </w:rPr>
        <w:t xml:space="preserve">و گفته می‌شود </w:t>
      </w:r>
      <w:r w:rsidR="0005572E" w:rsidRPr="00DC725B">
        <w:rPr>
          <w:rFonts w:ascii="NoorLotus" w:hAnsi="NoorLotus"/>
          <w:rtl/>
        </w:rPr>
        <w:t>اجاره صحیح، عقدی است که مستأجر در آن ضامن اجرت</w:t>
      </w:r>
      <w:r w:rsidR="00DC1B64" w:rsidRPr="00DC725B">
        <w:rPr>
          <w:rFonts w:ascii="NoorLotus" w:hAnsi="NoorLotus"/>
          <w:rtl/>
        </w:rPr>
        <w:t xml:space="preserve"> </w:t>
      </w:r>
      <w:r w:rsidR="0005572E" w:rsidRPr="00DC725B">
        <w:rPr>
          <w:rFonts w:ascii="NoorLotus" w:hAnsi="NoorLotus"/>
          <w:rtl/>
        </w:rPr>
        <w:t xml:space="preserve">‌المسمی </w:t>
      </w:r>
      <w:r w:rsidR="00CE4F2A" w:rsidRPr="00DC725B">
        <w:rPr>
          <w:rFonts w:ascii="NoorLotus" w:hAnsi="NoorLotus"/>
          <w:rtl/>
        </w:rPr>
        <w:t>خواهد بود پس</w:t>
      </w:r>
      <w:r w:rsidR="0005572E" w:rsidRPr="00DC725B">
        <w:rPr>
          <w:rFonts w:ascii="NoorLotus" w:hAnsi="NoorLotus"/>
          <w:rtl/>
        </w:rPr>
        <w:t xml:space="preserve"> عقد اجاره از مصادیق «م</w:t>
      </w:r>
      <w:r w:rsidR="00CE4F2A" w:rsidRPr="00DC725B">
        <w:rPr>
          <w:rFonts w:ascii="NoorLotus" w:hAnsi="NoorLotus"/>
          <w:rtl/>
        </w:rPr>
        <w:t xml:space="preserve">ا یضمن </w:t>
      </w:r>
      <w:r w:rsidR="00DC1B64" w:rsidRPr="00DC725B">
        <w:rPr>
          <w:rFonts w:ascii="NoorLotus" w:hAnsi="NoorLotus"/>
          <w:rtl/>
        </w:rPr>
        <w:t>ب</w:t>
      </w:r>
      <w:r w:rsidR="00CE4F2A" w:rsidRPr="00DC725B">
        <w:rPr>
          <w:rFonts w:ascii="NoorLotus" w:hAnsi="NoorLotus"/>
          <w:rtl/>
        </w:rPr>
        <w:t>صحیحه»</w:t>
      </w:r>
      <w:r w:rsidR="0005572E" w:rsidRPr="00DC725B">
        <w:rPr>
          <w:rFonts w:ascii="NoorLotus" w:hAnsi="NoorLotus"/>
          <w:rtl/>
        </w:rPr>
        <w:t xml:space="preserve"> است «</w:t>
      </w:r>
      <w:r w:rsidR="00DC1B64" w:rsidRPr="00DC725B">
        <w:rPr>
          <w:rFonts w:ascii="NoorLotus" w:hAnsi="NoorLotus"/>
          <w:rtl/>
        </w:rPr>
        <w:t>فیضمن بفاسد</w:t>
      </w:r>
      <w:r w:rsidR="00CE4F2A" w:rsidRPr="00DC725B">
        <w:rPr>
          <w:rFonts w:ascii="NoorLotus" w:hAnsi="NoorLotus"/>
          <w:rtl/>
        </w:rPr>
        <w:t xml:space="preserve">ه». و این </w:t>
      </w:r>
      <w:r w:rsidR="0005572E" w:rsidRPr="00DC725B">
        <w:rPr>
          <w:rFonts w:ascii="NoorLotus" w:hAnsi="NoorLotus"/>
          <w:rtl/>
        </w:rPr>
        <w:t xml:space="preserve">بر همان حکم شرعی کلی مورد نظر </w:t>
      </w:r>
      <w:r w:rsidR="00CE4F2A" w:rsidRPr="00DC725B">
        <w:rPr>
          <w:rFonts w:ascii="NoorLotus" w:hAnsi="NoorLotus"/>
          <w:rtl/>
        </w:rPr>
        <w:t xml:space="preserve">تطبیق می‌شود. </w:t>
      </w:r>
      <w:r w:rsidR="0005572E" w:rsidRPr="00DC725B">
        <w:rPr>
          <w:rFonts w:ascii="NoorLotus" w:hAnsi="NoorLotus"/>
          <w:rtl/>
        </w:rPr>
        <w:t>و حکم شرعی کلی</w:t>
      </w:r>
      <w:r w:rsidR="00CE4F2A" w:rsidRPr="00DC725B">
        <w:rPr>
          <w:rFonts w:ascii="NoorLotus" w:hAnsi="NoorLotus"/>
          <w:rtl/>
        </w:rPr>
        <w:t xml:space="preserve"> مصداق و</w:t>
      </w:r>
      <w:r w:rsidR="0005572E" w:rsidRPr="00DC725B">
        <w:rPr>
          <w:rFonts w:ascii="NoorLotus" w:hAnsi="NoorLotus"/>
          <w:rtl/>
        </w:rPr>
        <w:t xml:space="preserve"> صغرای قاعده فقهیه کلی </w:t>
      </w:r>
      <w:r w:rsidR="00CE4F2A" w:rsidRPr="00DC725B">
        <w:rPr>
          <w:rFonts w:ascii="NoorLotus" w:hAnsi="NoorLotus"/>
          <w:rtl/>
        </w:rPr>
        <w:t xml:space="preserve">است. ولی در </w:t>
      </w:r>
      <w:r w:rsidR="0005572E" w:rsidRPr="00DC725B">
        <w:rPr>
          <w:rFonts w:ascii="NoorLotus" w:hAnsi="NoorLotus"/>
          <w:rtl/>
        </w:rPr>
        <w:t>قواعد اصولیه</w:t>
      </w:r>
      <w:r w:rsidR="00CE4F2A" w:rsidRPr="00DC725B">
        <w:rPr>
          <w:rFonts w:ascii="NoorLotus" w:hAnsi="NoorLotus"/>
          <w:rtl/>
        </w:rPr>
        <w:t xml:space="preserve"> مثل</w:t>
      </w:r>
      <w:r w:rsidR="0005572E" w:rsidRPr="00DC725B">
        <w:rPr>
          <w:rFonts w:ascii="NoorLotus" w:hAnsi="NoorLotus"/>
          <w:rtl/>
        </w:rPr>
        <w:t xml:space="preserve"> استصحاب، نتیجه‌</w:t>
      </w:r>
      <w:r w:rsidR="00CE4F2A" w:rsidRPr="00DC725B">
        <w:rPr>
          <w:rFonts w:ascii="NoorLotus" w:hAnsi="NoorLotus"/>
          <w:rtl/>
        </w:rPr>
        <w:t xml:space="preserve"> با حکم شرعی </w:t>
      </w:r>
      <w:r w:rsidR="00DC1B64" w:rsidRPr="00DC725B">
        <w:rPr>
          <w:rFonts w:ascii="NoorLotus" w:hAnsi="NoorLotus"/>
          <w:rtl/>
        </w:rPr>
        <w:t>ک</w:t>
      </w:r>
      <w:r w:rsidR="00CE4F2A" w:rsidRPr="00DC725B">
        <w:rPr>
          <w:rFonts w:ascii="NoorLotus" w:hAnsi="NoorLotus"/>
          <w:rtl/>
        </w:rPr>
        <w:t>لی مورد نظر</w:t>
      </w:r>
      <w:r w:rsidR="0005572E" w:rsidRPr="00DC725B">
        <w:rPr>
          <w:rFonts w:ascii="NoorLotus" w:hAnsi="NoorLotus"/>
          <w:rtl/>
        </w:rPr>
        <w:t xml:space="preserve"> متفاوت </w:t>
      </w:r>
      <w:r w:rsidR="00CE4F2A" w:rsidRPr="00DC725B">
        <w:rPr>
          <w:rFonts w:ascii="NoorLotus" w:hAnsi="NoorLotus"/>
          <w:rtl/>
        </w:rPr>
        <w:t xml:space="preserve">است. مثلا </w:t>
      </w:r>
      <w:r w:rsidR="0005572E" w:rsidRPr="00DC725B">
        <w:rPr>
          <w:rFonts w:ascii="NoorLotus" w:hAnsi="NoorLotus"/>
          <w:rtl/>
        </w:rPr>
        <w:t xml:space="preserve">در استصحاب بقای وجوب نماز جمعه، نتیجه </w:t>
      </w:r>
      <w:r w:rsidR="00DC1B64" w:rsidRPr="00DC725B">
        <w:rPr>
          <w:rFonts w:ascii="NoorLotus" w:hAnsi="NoorLotus"/>
          <w:rtl/>
        </w:rPr>
        <w:t xml:space="preserve">اینکه گفته شود </w:t>
      </w:r>
      <w:r w:rsidR="0005572E" w:rsidRPr="00DC725B">
        <w:rPr>
          <w:rFonts w:ascii="NoorLotus" w:hAnsi="NoorLotus"/>
          <w:rtl/>
        </w:rPr>
        <w:t xml:space="preserve">«استصحاب حجت است، پس </w:t>
      </w:r>
      <w:r w:rsidR="0005572E" w:rsidRPr="00DC725B">
        <w:rPr>
          <w:rFonts w:ascii="NoorLotus" w:hAnsi="NoorLotus"/>
          <w:rtl/>
        </w:rPr>
        <w:lastRenderedPageBreak/>
        <w:t>استصحاب بقای وجوب نماز جمعه جاری می</w:t>
      </w:r>
      <w:r w:rsidR="009D674F" w:rsidRPr="00DC725B">
        <w:rPr>
          <w:rFonts w:ascii="NoorLotus" w:hAnsi="NoorLotus"/>
        </w:rPr>
        <w:t>‌</w:t>
      </w:r>
      <w:r w:rsidR="009D674F" w:rsidRPr="00DC725B">
        <w:rPr>
          <w:rFonts w:ascii="NoorLotus" w:hAnsi="NoorLotus"/>
          <w:rtl/>
        </w:rPr>
        <w:t>شود</w:t>
      </w:r>
      <w:r w:rsidR="0005572E" w:rsidRPr="00DC725B">
        <w:rPr>
          <w:rFonts w:ascii="NoorLotus" w:hAnsi="NoorLotus"/>
          <w:rtl/>
        </w:rPr>
        <w:t>»، یک حکم ظاهری استصحابی ب</w:t>
      </w:r>
      <w:r w:rsidR="009D674F" w:rsidRPr="00DC725B">
        <w:rPr>
          <w:rFonts w:ascii="NoorLotus" w:hAnsi="NoorLotus"/>
          <w:rtl/>
        </w:rPr>
        <w:t>ه</w:t>
      </w:r>
      <w:r w:rsidR="0005572E" w:rsidRPr="00DC725B">
        <w:rPr>
          <w:rFonts w:ascii="NoorLotus" w:hAnsi="NoorLotus"/>
          <w:rtl/>
        </w:rPr>
        <w:t xml:space="preserve"> وجوب نماز جمعه است </w:t>
      </w:r>
      <w:r w:rsidR="009D674F" w:rsidRPr="00DC725B">
        <w:rPr>
          <w:rFonts w:ascii="NoorLotus" w:hAnsi="NoorLotus"/>
          <w:rtl/>
        </w:rPr>
        <w:t xml:space="preserve">و این غیر </w:t>
      </w:r>
      <w:r w:rsidR="00DC1B64" w:rsidRPr="00DC725B">
        <w:rPr>
          <w:rFonts w:ascii="NoorLotus" w:hAnsi="NoorLotus"/>
          <w:rtl/>
        </w:rPr>
        <w:t xml:space="preserve">از </w:t>
      </w:r>
      <w:r w:rsidR="0005572E" w:rsidRPr="00DC725B">
        <w:rPr>
          <w:rFonts w:ascii="NoorLotus" w:hAnsi="NoorLotus"/>
          <w:rtl/>
        </w:rPr>
        <w:t>حکم شرعی واقعی وجوب نماز جمعه</w:t>
      </w:r>
      <w:r w:rsidR="009D674F" w:rsidRPr="00DC725B">
        <w:rPr>
          <w:rFonts w:ascii="NoorLotus" w:hAnsi="NoorLotus"/>
          <w:rtl/>
        </w:rPr>
        <w:t xml:space="preserve"> است که غرض</w:t>
      </w:r>
      <w:r w:rsidR="00DC1B64" w:rsidRPr="00DC725B">
        <w:rPr>
          <w:rFonts w:ascii="NoorLotus" w:hAnsi="NoorLotus"/>
          <w:rtl/>
        </w:rPr>
        <w:t>،</w:t>
      </w:r>
      <w:r w:rsidR="009D674F" w:rsidRPr="00DC725B">
        <w:rPr>
          <w:rFonts w:ascii="NoorLotus" w:hAnsi="NoorLotus"/>
          <w:rtl/>
        </w:rPr>
        <w:t xml:space="preserve"> استنباط آن بود لذا از آن تعبیر به «استنباط» می‌شود در</w:t>
      </w:r>
      <w:r w:rsidR="0005572E" w:rsidRPr="00DC725B">
        <w:rPr>
          <w:rFonts w:ascii="NoorLotus" w:hAnsi="NoorLotus"/>
          <w:rtl/>
        </w:rPr>
        <w:t xml:space="preserve"> مقابل </w:t>
      </w:r>
      <w:r w:rsidR="009D674F" w:rsidRPr="00DC725B">
        <w:rPr>
          <w:rFonts w:ascii="NoorLotus" w:hAnsi="NoorLotus"/>
          <w:rtl/>
        </w:rPr>
        <w:t xml:space="preserve">قواعد فقهیه که دقیقا بر حکم شرعی کلی </w:t>
      </w:r>
      <w:r w:rsidR="0005572E" w:rsidRPr="00DC725B">
        <w:rPr>
          <w:rFonts w:ascii="NoorLotus" w:hAnsi="NoorLotus"/>
          <w:rtl/>
        </w:rPr>
        <w:t xml:space="preserve">تطبیق </w:t>
      </w:r>
      <w:r w:rsidR="009D674F" w:rsidRPr="00DC725B">
        <w:rPr>
          <w:rFonts w:ascii="NoorLotus" w:hAnsi="NoorLotus"/>
          <w:rtl/>
        </w:rPr>
        <w:t>می‌شود</w:t>
      </w:r>
      <w:r w:rsidR="0005572E" w:rsidRPr="00DC725B">
        <w:rPr>
          <w:rFonts w:ascii="NoorLotus" w:hAnsi="NoorLotus"/>
          <w:rtl/>
        </w:rPr>
        <w:t>.</w:t>
      </w:r>
    </w:p>
    <w:p w14:paraId="1583F8AF" w14:textId="32A046F9" w:rsidR="0005572E" w:rsidRPr="00DC725B" w:rsidRDefault="0005572E" w:rsidP="00DC725B">
      <w:pPr>
        <w:pStyle w:val="Heading2"/>
        <w:rPr>
          <w:rFonts w:ascii="NoorLotus" w:hAnsi="NoorLotus"/>
          <w:rtl/>
        </w:rPr>
      </w:pPr>
      <w:bookmarkStart w:id="38" w:name="_Toc228944174"/>
      <w:r w:rsidRPr="00DC725B">
        <w:rPr>
          <w:rFonts w:ascii="NoorLotus" w:hAnsi="NoorLotus"/>
          <w:rtl/>
        </w:rPr>
        <w:t>شاهد صاحب کفایه بر اصولی بودن</w:t>
      </w:r>
      <w:r w:rsidR="00A11344" w:rsidRPr="00DC725B">
        <w:rPr>
          <w:rFonts w:ascii="NoorLotus" w:hAnsi="NoorLotus"/>
          <w:rtl/>
        </w:rPr>
        <w:t xml:space="preserve"> مبحث</w:t>
      </w:r>
      <w:r w:rsidRPr="00DC725B">
        <w:rPr>
          <w:rFonts w:ascii="NoorLotus" w:hAnsi="NoorLotus"/>
          <w:rtl/>
        </w:rPr>
        <w:t xml:space="preserve"> استصحاب</w:t>
      </w:r>
      <w:bookmarkEnd w:id="38"/>
      <w:r w:rsidRPr="00DC725B">
        <w:rPr>
          <w:rFonts w:ascii="NoorLotus" w:hAnsi="NoorLotus"/>
          <w:rtl/>
        </w:rPr>
        <w:t xml:space="preserve"> </w:t>
      </w:r>
    </w:p>
    <w:p w14:paraId="1BD70139" w14:textId="3104FB90" w:rsidR="0005572E" w:rsidRPr="00DC725B" w:rsidRDefault="0005572E" w:rsidP="00DC725B">
      <w:pPr>
        <w:jc w:val="both"/>
        <w:rPr>
          <w:rFonts w:ascii="NoorLotus" w:hAnsi="NoorLotus"/>
          <w:rtl/>
        </w:rPr>
      </w:pPr>
      <w:r w:rsidRPr="00DC725B">
        <w:rPr>
          <w:rFonts w:ascii="NoorLotus" w:hAnsi="NoorLotus"/>
          <w:rtl/>
        </w:rPr>
        <w:t xml:space="preserve">صاحب کفایه برای اثبات اصولی بودن مبحث استصحاب، شاهدی ذکر </w:t>
      </w:r>
      <w:r w:rsidR="009D674F" w:rsidRPr="00DC725B">
        <w:rPr>
          <w:rFonts w:ascii="NoorLotus" w:hAnsi="NoorLotus"/>
          <w:rtl/>
        </w:rPr>
        <w:t>کرده و فرموده‌اند: «</w:t>
      </w:r>
      <w:r w:rsidRPr="00DC725B">
        <w:rPr>
          <w:rFonts w:ascii="NoorLotus" w:hAnsi="NoorLotus"/>
          <w:rtl/>
        </w:rPr>
        <w:t>گاه</w:t>
      </w:r>
      <w:r w:rsidR="009D674F" w:rsidRPr="00DC725B">
        <w:rPr>
          <w:rFonts w:ascii="NoorLotus" w:hAnsi="NoorLotus"/>
          <w:rtl/>
        </w:rPr>
        <w:t>ی</w:t>
      </w:r>
      <w:r w:rsidRPr="00DC725B">
        <w:rPr>
          <w:rFonts w:ascii="NoorLotus" w:hAnsi="NoorLotus"/>
          <w:rtl/>
        </w:rPr>
        <w:t xml:space="preserve"> نتیجه استصحاب، حکمی اصولی است</w:t>
      </w:r>
      <w:r w:rsidR="009D674F" w:rsidRPr="00DC725B">
        <w:rPr>
          <w:rFonts w:ascii="NoorLotus" w:hAnsi="NoorLotus"/>
          <w:rtl/>
        </w:rPr>
        <w:t xml:space="preserve"> مثل</w:t>
      </w:r>
      <w:r w:rsidRPr="00DC725B">
        <w:rPr>
          <w:rFonts w:ascii="NoorLotus" w:hAnsi="NoorLotus"/>
          <w:rtl/>
        </w:rPr>
        <w:t xml:space="preserve"> استصحاب حجیت. در ابتدای بعثت پیامبر صلّی الله علیه و آله، خبر ثقه حجت بود. پس از آن، در حجیت آن شک می‌شود که آیا نسخ شده یا نه</w:t>
      </w:r>
      <w:r w:rsidR="009D674F" w:rsidRPr="00DC725B">
        <w:rPr>
          <w:rFonts w:ascii="NoorLotus" w:hAnsi="NoorLotus"/>
          <w:rtl/>
        </w:rPr>
        <w:t>،</w:t>
      </w:r>
      <w:r w:rsidRPr="00DC725B">
        <w:rPr>
          <w:rFonts w:ascii="NoorLotus" w:hAnsi="NoorLotus"/>
          <w:rtl/>
        </w:rPr>
        <w:t xml:space="preserve"> بقای حجیت آن استصحاب </w:t>
      </w:r>
      <w:r w:rsidR="009D674F" w:rsidRPr="00DC725B">
        <w:rPr>
          <w:rFonts w:ascii="NoorLotus" w:hAnsi="NoorLotus"/>
          <w:rtl/>
        </w:rPr>
        <w:t xml:space="preserve">می‌شود. </w:t>
      </w:r>
      <w:r w:rsidRPr="00DC725B">
        <w:rPr>
          <w:rFonts w:ascii="NoorLotus" w:hAnsi="NoorLotus"/>
          <w:rtl/>
        </w:rPr>
        <w:t xml:space="preserve">نتیجه استصحاب، مسئله‌ای اصولی و حکمی اصولی </w:t>
      </w:r>
      <w:r w:rsidR="009D674F" w:rsidRPr="00DC725B">
        <w:rPr>
          <w:rFonts w:ascii="NoorLotus" w:hAnsi="NoorLotus"/>
          <w:rtl/>
        </w:rPr>
        <w:t xml:space="preserve">است </w:t>
      </w:r>
      <w:r w:rsidRPr="00DC725B">
        <w:rPr>
          <w:rFonts w:ascii="NoorLotus" w:hAnsi="NoorLotus"/>
          <w:rtl/>
        </w:rPr>
        <w:t>در حالی که از قواعد فقهیه، نتیجه اصولی</w:t>
      </w:r>
      <w:r w:rsidR="009D674F" w:rsidRPr="00DC725B">
        <w:rPr>
          <w:rFonts w:ascii="NoorLotus" w:hAnsi="NoorLotus"/>
          <w:rtl/>
        </w:rPr>
        <w:t xml:space="preserve"> گرفته </w:t>
      </w:r>
      <w:r w:rsidRPr="00DC725B">
        <w:rPr>
          <w:rFonts w:ascii="NoorLotus" w:hAnsi="NoorLotus"/>
          <w:rtl/>
        </w:rPr>
        <w:t>نمی‌شود.</w:t>
      </w:r>
      <w:r w:rsidR="009D674F" w:rsidRPr="00DC725B">
        <w:rPr>
          <w:rFonts w:ascii="NoorLotus" w:hAnsi="NoorLotus"/>
          <w:rtl/>
        </w:rPr>
        <w:t>»</w:t>
      </w:r>
      <w:r w:rsidR="008A7756" w:rsidRPr="00DC725B">
        <w:rPr>
          <w:rFonts w:ascii="NoorLotus" w:hAnsi="NoorLotus"/>
          <w:vertAlign w:val="superscript"/>
          <w:rtl/>
          <w:lang w:bidi="ar"/>
        </w:rPr>
        <w:footnoteReference w:id="3"/>
      </w:r>
      <w:r w:rsidRPr="00DC725B">
        <w:rPr>
          <w:rFonts w:ascii="NoorLotus" w:hAnsi="NoorLotus"/>
          <w:rtl/>
        </w:rPr>
        <w:t xml:space="preserve"> </w:t>
      </w:r>
    </w:p>
    <w:p w14:paraId="70DF737C" w14:textId="4746DC95" w:rsidR="0005572E" w:rsidRPr="00DC725B" w:rsidRDefault="0005572E" w:rsidP="00DC725B">
      <w:pPr>
        <w:jc w:val="both"/>
        <w:rPr>
          <w:rFonts w:ascii="NoorLotus" w:hAnsi="NoorLotus"/>
          <w:rtl/>
        </w:rPr>
      </w:pPr>
      <w:r w:rsidRPr="00DC725B">
        <w:rPr>
          <w:rFonts w:ascii="NoorLotus" w:hAnsi="NoorLotus"/>
          <w:rtl/>
        </w:rPr>
        <w:t xml:space="preserve">مرحوم شیخ انصاری در رسائل به این نکته آگاه بوده و </w:t>
      </w:r>
      <w:r w:rsidR="009D674F" w:rsidRPr="00DC725B">
        <w:rPr>
          <w:rFonts w:ascii="NoorLotus" w:hAnsi="NoorLotus"/>
          <w:rtl/>
        </w:rPr>
        <w:t>از آن جواب داده و فرموده‌اند: «</w:t>
      </w:r>
      <w:r w:rsidRPr="00DC725B">
        <w:rPr>
          <w:rFonts w:ascii="NoorLotus" w:hAnsi="NoorLotus"/>
          <w:rtl/>
        </w:rPr>
        <w:t>گاه</w:t>
      </w:r>
      <w:r w:rsidR="009D674F" w:rsidRPr="00DC725B">
        <w:rPr>
          <w:rFonts w:ascii="NoorLotus" w:hAnsi="NoorLotus"/>
          <w:rtl/>
        </w:rPr>
        <w:t>ی نتیجه‌ی</w:t>
      </w:r>
      <w:r w:rsidRPr="00DC725B">
        <w:rPr>
          <w:rFonts w:ascii="NoorLotus" w:hAnsi="NoorLotus"/>
          <w:rtl/>
        </w:rPr>
        <w:t xml:space="preserve"> قاعده فقهیه نیز </w:t>
      </w:r>
      <w:r w:rsidR="009D674F" w:rsidRPr="00DC725B">
        <w:rPr>
          <w:rFonts w:ascii="NoorLotus" w:hAnsi="NoorLotus"/>
          <w:rtl/>
        </w:rPr>
        <w:t xml:space="preserve">حکم </w:t>
      </w:r>
      <w:r w:rsidRPr="00DC725B">
        <w:rPr>
          <w:rFonts w:ascii="NoorLotus" w:hAnsi="NoorLotus"/>
          <w:rtl/>
        </w:rPr>
        <w:t xml:space="preserve">اصولی </w:t>
      </w:r>
      <w:r w:rsidR="009D674F" w:rsidRPr="00DC725B">
        <w:rPr>
          <w:rFonts w:ascii="NoorLotus" w:hAnsi="NoorLotus"/>
          <w:rtl/>
        </w:rPr>
        <w:t xml:space="preserve">است. </w:t>
      </w:r>
      <w:r w:rsidRPr="00DC725B">
        <w:rPr>
          <w:rFonts w:ascii="NoorLotus" w:hAnsi="NoorLotus"/>
          <w:rtl/>
        </w:rPr>
        <w:t>قاعده «ل</w:t>
      </w:r>
      <w:r w:rsidR="009D674F" w:rsidRPr="00DC725B">
        <w:rPr>
          <w:rFonts w:ascii="NoorLotus" w:hAnsi="NoorLotus"/>
          <w:rtl/>
        </w:rPr>
        <w:t>ا حرج</w:t>
      </w:r>
      <w:r w:rsidRPr="00DC725B">
        <w:rPr>
          <w:rFonts w:ascii="NoorLotus" w:hAnsi="NoorLotus"/>
          <w:rtl/>
        </w:rPr>
        <w:t>» قطعا قاعده فقهیه است</w:t>
      </w:r>
      <w:r w:rsidR="00836BEA" w:rsidRPr="00DC725B">
        <w:rPr>
          <w:rFonts w:ascii="NoorLotus" w:hAnsi="NoorLotus"/>
          <w:rtl/>
        </w:rPr>
        <w:t xml:space="preserve"> در حالی که گاهی در </w:t>
      </w:r>
      <w:r w:rsidRPr="00DC725B">
        <w:rPr>
          <w:rFonts w:ascii="NoorLotus" w:hAnsi="NoorLotus"/>
          <w:rtl/>
        </w:rPr>
        <w:t xml:space="preserve">علم اصول </w:t>
      </w:r>
      <w:r w:rsidR="00836BEA" w:rsidRPr="00DC725B">
        <w:rPr>
          <w:rFonts w:ascii="NoorLotus" w:hAnsi="NoorLotus"/>
          <w:rtl/>
        </w:rPr>
        <w:t>از آن استفاده‌ی اصولی می‌شود. مثلا</w:t>
      </w:r>
      <w:r w:rsidRPr="00DC725B">
        <w:rPr>
          <w:rFonts w:ascii="NoorLotus" w:hAnsi="NoorLotus"/>
          <w:rtl/>
        </w:rPr>
        <w:t xml:space="preserve"> در بحث وجوب فحص از مخصص یا معارض دلیل، آیا فحص تا حدی لازم است که یقین وجدانی به عدم مخصص و معارض حاصل شود یا خیر؟ از قاعده «لا حرج» استدلال می‌شود که اگر تحصیل قطع به عدم مخصص و معارض لازم باشد، حرجی است و «لا حرج» وجوب فحص به این مقدار را نفی می‌کند. همچنین، در بحث مقدمات انسداد، برای نفی وجوب احتیاط تام که یکی از مقدمات انسداد است، از «لا حرج» استفاده می‌شود و وجوب احتیاط تام نفی می‌</w:t>
      </w:r>
      <w:r w:rsidR="00894B0D" w:rsidRPr="00DC725B">
        <w:rPr>
          <w:rFonts w:ascii="NoorLotus" w:hAnsi="NoorLotus"/>
          <w:rtl/>
        </w:rPr>
        <w:t xml:space="preserve">شود </w:t>
      </w:r>
      <w:r w:rsidRPr="00DC725B">
        <w:rPr>
          <w:rFonts w:ascii="NoorLotus" w:hAnsi="NoorLotus"/>
          <w:rtl/>
        </w:rPr>
        <w:t>که نتیجه آن، حجیت ظن مطلق است</w:t>
      </w:r>
      <w:r w:rsidR="00C62518" w:rsidRPr="00DC725B">
        <w:rPr>
          <w:rFonts w:ascii="NoorLotus" w:hAnsi="NoorLotus"/>
          <w:rtl/>
        </w:rPr>
        <w:t>.</w:t>
      </w:r>
      <w:r w:rsidR="00C62518" w:rsidRPr="00DC725B">
        <w:rPr>
          <w:rFonts w:ascii="NoorLotus" w:hAnsi="NoorLotus"/>
          <w:vertAlign w:val="superscript"/>
          <w:rtl/>
          <w:lang w:bidi="ar"/>
        </w:rPr>
        <w:footnoteReference w:id="4"/>
      </w:r>
    </w:p>
    <w:p w14:paraId="5904148A" w14:textId="23AFDE66" w:rsidR="0005572E" w:rsidRPr="00DC725B" w:rsidRDefault="00523133" w:rsidP="00DC725B">
      <w:pPr>
        <w:jc w:val="both"/>
        <w:rPr>
          <w:rFonts w:ascii="NoorLotus" w:hAnsi="NoorLotus"/>
          <w:rtl/>
        </w:rPr>
      </w:pPr>
      <w:r w:rsidRPr="00DC725B">
        <w:rPr>
          <w:rFonts w:ascii="NoorLotus" w:hAnsi="NoorLotus"/>
          <w:rtl/>
        </w:rPr>
        <w:t xml:space="preserve">به نظر ما </w:t>
      </w:r>
      <w:r w:rsidR="00894B0D" w:rsidRPr="00DC725B">
        <w:rPr>
          <w:rFonts w:ascii="NoorLotus" w:hAnsi="NoorLotus"/>
          <w:rtl/>
        </w:rPr>
        <w:t>کلام ص</w:t>
      </w:r>
      <w:r w:rsidR="0005572E" w:rsidRPr="00DC725B">
        <w:rPr>
          <w:rFonts w:ascii="NoorLotus" w:hAnsi="NoorLotus"/>
          <w:rtl/>
        </w:rPr>
        <w:t>احب کفایه وجیه است و پاسخ شیخ انصاری مبنی بر اینکه «لا حرج» قاعده فقهیه است و گاه</w:t>
      </w:r>
      <w:r w:rsidR="00894B0D" w:rsidRPr="00DC725B">
        <w:rPr>
          <w:rFonts w:ascii="NoorLotus" w:hAnsi="NoorLotus"/>
          <w:rtl/>
        </w:rPr>
        <w:t>ی</w:t>
      </w:r>
      <w:r w:rsidR="0005572E" w:rsidRPr="00DC725B">
        <w:rPr>
          <w:rFonts w:ascii="NoorLotus" w:hAnsi="NoorLotus"/>
          <w:rtl/>
        </w:rPr>
        <w:t xml:space="preserve"> نتیجه اصولی از آن گرفته می‌شود، نادرست است. در مثال وجوب فحص، این وجوب، نفسی نیست تا «لا حرج» آن را بردارد بلکه وجوب شرطی است، یعنی حجیت دلیل به «ما بعد الفحص و الیأس عن الظفر بالمخصص أو المعارض» مشروط می‌</w:t>
      </w:r>
      <w:r w:rsidR="00894B0D" w:rsidRPr="00DC725B">
        <w:rPr>
          <w:rFonts w:ascii="NoorLotus" w:hAnsi="NoorLotus"/>
          <w:rtl/>
        </w:rPr>
        <w:t>شود</w:t>
      </w:r>
      <w:r w:rsidR="0005572E" w:rsidRPr="00DC725B">
        <w:rPr>
          <w:rFonts w:ascii="NoorLotus" w:hAnsi="NoorLotus"/>
          <w:rtl/>
        </w:rPr>
        <w:t xml:space="preserve">. قاعده «لا حرج» نمی‌تواند </w:t>
      </w:r>
      <w:r w:rsidR="00894B0D" w:rsidRPr="00DC725B">
        <w:rPr>
          <w:rFonts w:ascii="NoorLotus" w:hAnsi="NoorLotus"/>
          <w:rtl/>
        </w:rPr>
        <w:t xml:space="preserve">به </w:t>
      </w:r>
      <w:r w:rsidR="0005572E" w:rsidRPr="00DC725B">
        <w:rPr>
          <w:rFonts w:ascii="NoorLotus" w:hAnsi="NoorLotus"/>
          <w:rtl/>
        </w:rPr>
        <w:t>صرف حرجی بودن فحص، حجیت دلیل را قبل از فحص اثبات کند زیرا فحص حرجی است، اما احتیاط حرجی نیست و می‌توان احتیاط کرد.</w:t>
      </w:r>
    </w:p>
    <w:p w14:paraId="43CC3C58" w14:textId="4E4CFFBB" w:rsidR="0005572E" w:rsidRPr="00DC725B" w:rsidRDefault="0005572E" w:rsidP="00DC725B">
      <w:pPr>
        <w:jc w:val="both"/>
        <w:rPr>
          <w:rFonts w:ascii="NoorLotus" w:hAnsi="NoorLotus"/>
          <w:rtl/>
        </w:rPr>
      </w:pPr>
      <w:r w:rsidRPr="00DC725B">
        <w:rPr>
          <w:rFonts w:ascii="NoorLotus" w:hAnsi="NoorLotus"/>
          <w:rtl/>
        </w:rPr>
        <w:t xml:space="preserve">در مثال </w:t>
      </w:r>
      <w:r w:rsidR="00523133" w:rsidRPr="00DC725B">
        <w:rPr>
          <w:rFonts w:ascii="NoorLotus" w:hAnsi="NoorLotus"/>
          <w:rtl/>
        </w:rPr>
        <w:t>انسداد</w:t>
      </w:r>
      <w:r w:rsidRPr="00DC725B">
        <w:rPr>
          <w:rFonts w:ascii="NoorLotus" w:hAnsi="NoorLotus"/>
          <w:rtl/>
        </w:rPr>
        <w:t xml:space="preserve"> نیز، «لا حرج» بر تشخیص وظیفه عملی مکلف تطبیق می‌</w:t>
      </w:r>
      <w:r w:rsidR="004A4244" w:rsidRPr="00DC725B">
        <w:rPr>
          <w:rFonts w:ascii="NoorLotus" w:hAnsi="NoorLotus"/>
          <w:rtl/>
        </w:rPr>
        <w:t>شود</w:t>
      </w:r>
      <w:r w:rsidRPr="00DC725B">
        <w:rPr>
          <w:rFonts w:ascii="NoorLotus" w:hAnsi="NoorLotus"/>
          <w:rtl/>
        </w:rPr>
        <w:t xml:space="preserve"> که احتیاط تام بر او لازم نیست.</w:t>
      </w:r>
      <w:r w:rsidR="004A4244" w:rsidRPr="00DC725B">
        <w:rPr>
          <w:rFonts w:ascii="NoorLotus" w:hAnsi="NoorLotus"/>
          <w:rtl/>
        </w:rPr>
        <w:t xml:space="preserve"> اینکه شخص</w:t>
      </w:r>
      <w:r w:rsidRPr="00DC725B">
        <w:rPr>
          <w:rFonts w:ascii="NoorLotus" w:hAnsi="NoorLotus"/>
          <w:rtl/>
        </w:rPr>
        <w:t xml:space="preserve"> اصولی از این تطبیق، برای اثبات حجیت ظن مطلق استفاده می‌کند، </w:t>
      </w:r>
      <w:r w:rsidR="004A4244" w:rsidRPr="00DC725B">
        <w:rPr>
          <w:rFonts w:ascii="NoorLotus" w:hAnsi="NoorLotus"/>
          <w:rtl/>
        </w:rPr>
        <w:t xml:space="preserve">شبیه این است که شخص </w:t>
      </w:r>
      <w:r w:rsidRPr="00DC725B">
        <w:rPr>
          <w:rFonts w:ascii="NoorLotus" w:hAnsi="NoorLotus"/>
          <w:rtl/>
        </w:rPr>
        <w:t xml:space="preserve">اصولی از احکام فقهی مختلف برای کشف حکم اصولی </w:t>
      </w:r>
      <w:r w:rsidR="00AF331B" w:rsidRPr="00DC725B">
        <w:rPr>
          <w:rFonts w:ascii="NoorLotus" w:hAnsi="NoorLotus"/>
          <w:rtl/>
        </w:rPr>
        <w:t>استفاده می‌کن</w:t>
      </w:r>
      <w:r w:rsidR="004A4244" w:rsidRPr="00DC725B">
        <w:rPr>
          <w:rFonts w:ascii="NoorLotus" w:hAnsi="NoorLotus"/>
          <w:rtl/>
        </w:rPr>
        <w:t xml:space="preserve">د </w:t>
      </w:r>
      <w:r w:rsidRPr="00DC725B">
        <w:rPr>
          <w:rFonts w:ascii="NoorLotus" w:hAnsi="NoorLotus"/>
          <w:rtl/>
        </w:rPr>
        <w:t>و این ربطی به قرار گرفتن در طریق استنباط ندارد.</w:t>
      </w:r>
    </w:p>
    <w:p w14:paraId="43847970" w14:textId="0476B9BE" w:rsidR="0005572E" w:rsidRPr="00DC725B" w:rsidRDefault="0005572E" w:rsidP="00DC725B">
      <w:pPr>
        <w:jc w:val="both"/>
        <w:rPr>
          <w:rFonts w:ascii="NoorLotus" w:hAnsi="NoorLotus"/>
          <w:rtl/>
        </w:rPr>
      </w:pPr>
      <w:r w:rsidRPr="00DC725B">
        <w:rPr>
          <w:rFonts w:ascii="NoorLotus" w:hAnsi="NoorLotus"/>
          <w:rtl/>
        </w:rPr>
        <w:lastRenderedPageBreak/>
        <w:t xml:space="preserve">علاوه بر این، از صرف نفی وجوب احتیاط به ملاک حرجی بودن آن، حجیت ظن مطلق </w:t>
      </w:r>
      <w:r w:rsidR="004A4244" w:rsidRPr="00DC725B">
        <w:rPr>
          <w:rFonts w:ascii="NoorLotus" w:hAnsi="NoorLotus"/>
          <w:rtl/>
        </w:rPr>
        <w:t>استفاده نمی‌شود</w:t>
      </w:r>
      <w:r w:rsidRPr="00DC725B">
        <w:rPr>
          <w:rFonts w:ascii="NoorLotus" w:hAnsi="NoorLotus"/>
          <w:rtl/>
        </w:rPr>
        <w:t xml:space="preserve"> بلکه حداکثر نفی احتیاط تام </w:t>
      </w:r>
      <w:r w:rsidR="004A4244" w:rsidRPr="00DC725B">
        <w:rPr>
          <w:rFonts w:ascii="NoorLotus" w:hAnsi="NoorLotus"/>
          <w:rtl/>
        </w:rPr>
        <w:t>استفاده می‌شود و</w:t>
      </w:r>
      <w:r w:rsidRPr="00DC725B">
        <w:rPr>
          <w:rFonts w:ascii="NoorLotus" w:hAnsi="NoorLotus"/>
          <w:rtl/>
        </w:rPr>
        <w:t xml:space="preserve"> عقل به احتیاط ناقص یعنی تحصیل ظن به امتثال تکالیف واقعیّه معلوم بالاجمال</w:t>
      </w:r>
      <w:r w:rsidR="004A4244" w:rsidRPr="00DC725B">
        <w:rPr>
          <w:rFonts w:ascii="NoorLotus" w:hAnsi="NoorLotus"/>
          <w:rtl/>
        </w:rPr>
        <w:t xml:space="preserve"> اکتفا می‌کند</w:t>
      </w:r>
      <w:r w:rsidRPr="00DC725B">
        <w:rPr>
          <w:rFonts w:ascii="NoorLotus" w:hAnsi="NoorLotus"/>
          <w:rtl/>
        </w:rPr>
        <w:t xml:space="preserve"> که </w:t>
      </w:r>
      <w:r w:rsidR="004A4244" w:rsidRPr="00DC725B">
        <w:rPr>
          <w:rFonts w:ascii="NoorLotus" w:hAnsi="NoorLotus"/>
          <w:rtl/>
        </w:rPr>
        <w:t>از</w:t>
      </w:r>
      <w:r w:rsidRPr="00DC725B">
        <w:rPr>
          <w:rFonts w:ascii="NoorLotus" w:hAnsi="NoorLotus"/>
          <w:rtl/>
        </w:rPr>
        <w:t xml:space="preserve"> آن </w:t>
      </w:r>
      <w:r w:rsidR="004A4244" w:rsidRPr="00DC725B">
        <w:rPr>
          <w:rFonts w:ascii="NoorLotus" w:hAnsi="NoorLotus"/>
          <w:rtl/>
        </w:rPr>
        <w:t xml:space="preserve">به </w:t>
      </w:r>
      <w:r w:rsidRPr="00DC725B">
        <w:rPr>
          <w:rFonts w:ascii="NoorLotus" w:hAnsi="NoorLotus"/>
          <w:rtl/>
        </w:rPr>
        <w:t xml:space="preserve">تبعض در احتیاط </w:t>
      </w:r>
      <w:r w:rsidR="004A4244" w:rsidRPr="00DC725B">
        <w:rPr>
          <w:rFonts w:ascii="NoorLotus" w:hAnsi="NoorLotus"/>
          <w:rtl/>
        </w:rPr>
        <w:t>تعبیر می‌شود.</w:t>
      </w:r>
    </w:p>
    <w:p w14:paraId="0C33255C" w14:textId="74E347AB" w:rsidR="0005572E" w:rsidRPr="00DC725B" w:rsidRDefault="00A11344" w:rsidP="00DC725B">
      <w:pPr>
        <w:pStyle w:val="Heading1"/>
        <w:rPr>
          <w:rFonts w:ascii="NoorLotus" w:hAnsi="NoorLotus"/>
          <w:rtl/>
        </w:rPr>
      </w:pPr>
      <w:bookmarkStart w:id="39" w:name="_Toc228944175"/>
      <w:r w:rsidRPr="00DC725B">
        <w:rPr>
          <w:rFonts w:ascii="NoorLotus" w:hAnsi="NoorLotus"/>
          <w:rtl/>
        </w:rPr>
        <w:t xml:space="preserve">جهت دوم: </w:t>
      </w:r>
      <w:r w:rsidR="0005572E" w:rsidRPr="00DC725B">
        <w:rPr>
          <w:rFonts w:ascii="NoorLotus" w:hAnsi="NoorLotus"/>
          <w:rtl/>
        </w:rPr>
        <w:t>تعریف لغوی و اصطلاحی استصحاب</w:t>
      </w:r>
      <w:bookmarkEnd w:id="39"/>
    </w:p>
    <w:p w14:paraId="5392A385" w14:textId="76BBB2CC" w:rsidR="0005572E" w:rsidRPr="00DC725B" w:rsidRDefault="0005572E" w:rsidP="00DC725B">
      <w:pPr>
        <w:jc w:val="both"/>
        <w:rPr>
          <w:rFonts w:ascii="NoorLotus" w:hAnsi="NoorLotus"/>
          <w:rtl/>
        </w:rPr>
      </w:pPr>
      <w:r w:rsidRPr="00DC725B">
        <w:rPr>
          <w:rFonts w:ascii="NoorLotus" w:hAnsi="NoorLotus"/>
          <w:rtl/>
        </w:rPr>
        <w:t>جهت دوم از جهات بحث استصحاب، تعریف آن است. شیخ انصاری استصحاب را لغویا «اخذ الشّیء مصاحبا» معنا کرده است</w:t>
      </w:r>
      <w:r w:rsidR="001D789A" w:rsidRPr="00DC725B">
        <w:rPr>
          <w:rFonts w:ascii="NoorLotus" w:hAnsi="NoorLotus"/>
          <w:rtl/>
        </w:rPr>
        <w:t>،</w:t>
      </w:r>
      <w:r w:rsidRPr="00DC725B">
        <w:rPr>
          <w:rFonts w:ascii="NoorLotus" w:hAnsi="NoorLotus"/>
          <w:rtl/>
        </w:rPr>
        <w:t xml:space="preserve"> یعنی شیء را همراه خود </w:t>
      </w:r>
      <w:r w:rsidR="001D789A" w:rsidRPr="00DC725B">
        <w:rPr>
          <w:rFonts w:ascii="NoorLotus" w:hAnsi="NoorLotus"/>
          <w:rtl/>
        </w:rPr>
        <w:t>داشتن،</w:t>
      </w:r>
      <w:r w:rsidRPr="00DC725B">
        <w:rPr>
          <w:rFonts w:ascii="NoorLotus" w:hAnsi="NoorLotus"/>
          <w:rtl/>
        </w:rPr>
        <w:t xml:space="preserve"> </w:t>
      </w:r>
      <w:r w:rsidR="001D789A" w:rsidRPr="00DC725B">
        <w:rPr>
          <w:rFonts w:ascii="NoorLotus" w:hAnsi="NoorLotus"/>
          <w:rtl/>
        </w:rPr>
        <w:t>مثل اینکه</w:t>
      </w:r>
      <w:r w:rsidRPr="00DC725B">
        <w:rPr>
          <w:rFonts w:ascii="NoorLotus" w:hAnsi="NoorLotus"/>
          <w:rtl/>
        </w:rPr>
        <w:t xml:space="preserve"> در فقه </w:t>
      </w:r>
      <w:r w:rsidR="00F6211D" w:rsidRPr="00DC725B">
        <w:rPr>
          <w:rFonts w:ascii="NoorLotus" w:hAnsi="NoorLotus"/>
          <w:rtl/>
        </w:rPr>
        <w:t xml:space="preserve">گفته شده </w:t>
      </w:r>
      <w:r w:rsidRPr="00DC725B">
        <w:rPr>
          <w:rFonts w:ascii="NoorLotus" w:hAnsi="NoorLotus"/>
          <w:rtl/>
        </w:rPr>
        <w:t xml:space="preserve">«استصحاب أَجزاء ما لا یؤکل لحمه» در نماز، مبطل نماز است </w:t>
      </w:r>
      <w:r w:rsidR="00F6211D" w:rsidRPr="00DC725B">
        <w:rPr>
          <w:rFonts w:ascii="NoorLotus" w:hAnsi="NoorLotus"/>
          <w:rtl/>
        </w:rPr>
        <w:t>که به معنی</w:t>
      </w:r>
      <w:r w:rsidRPr="00DC725B">
        <w:rPr>
          <w:rFonts w:ascii="NoorLotus" w:hAnsi="NoorLotus"/>
          <w:rtl/>
        </w:rPr>
        <w:t xml:space="preserve"> همراه داشتن آن</w:t>
      </w:r>
      <w:r w:rsidR="00F6211D" w:rsidRPr="00DC725B">
        <w:rPr>
          <w:rFonts w:ascii="NoorLotus" w:hAnsi="NoorLotus"/>
          <w:rtl/>
        </w:rPr>
        <w:t xml:space="preserve"> است</w:t>
      </w:r>
      <w:r w:rsidRPr="00DC725B">
        <w:rPr>
          <w:rFonts w:ascii="NoorLotus" w:hAnsi="NoorLotus"/>
          <w:rtl/>
        </w:rPr>
        <w:t>.</w:t>
      </w:r>
    </w:p>
    <w:p w14:paraId="4F1EA672" w14:textId="43861696" w:rsidR="00A11344" w:rsidRPr="00DC725B" w:rsidRDefault="00A11344" w:rsidP="00DC725B">
      <w:pPr>
        <w:pStyle w:val="Heading2"/>
        <w:jc w:val="both"/>
        <w:rPr>
          <w:rFonts w:ascii="NoorLotus" w:hAnsi="NoorLotus"/>
          <w:rtl/>
        </w:rPr>
      </w:pPr>
      <w:bookmarkStart w:id="40" w:name="_Toc228944176"/>
      <w:r w:rsidRPr="00DC725B">
        <w:rPr>
          <w:rFonts w:ascii="NoorLotus" w:hAnsi="NoorLotus"/>
          <w:rtl/>
        </w:rPr>
        <w:t>بررسی تعریف «ابقاء ما کان» در کلام شیخ انصاری</w:t>
      </w:r>
      <w:bookmarkEnd w:id="40"/>
    </w:p>
    <w:p w14:paraId="56FE7DDE" w14:textId="00AC4E46" w:rsidR="0005572E" w:rsidRPr="00DC725B" w:rsidRDefault="00F6211D" w:rsidP="00DC725B">
      <w:pPr>
        <w:jc w:val="both"/>
        <w:rPr>
          <w:rFonts w:ascii="NoorLotus" w:hAnsi="NoorLotus"/>
          <w:rtl/>
        </w:rPr>
      </w:pPr>
      <w:r w:rsidRPr="00DC725B">
        <w:rPr>
          <w:rFonts w:ascii="NoorLotus" w:hAnsi="NoorLotus"/>
          <w:rtl/>
        </w:rPr>
        <w:t xml:space="preserve">در مورد </w:t>
      </w:r>
      <w:r w:rsidR="0005572E" w:rsidRPr="00DC725B">
        <w:rPr>
          <w:rFonts w:ascii="NoorLotus" w:hAnsi="NoorLotus"/>
          <w:rtl/>
        </w:rPr>
        <w:t xml:space="preserve">تعریف اصطلاحی استصحاب در علم اصول، مختصرترین و دقیق‌ترین تعریف، </w:t>
      </w:r>
      <w:r w:rsidR="00B72656" w:rsidRPr="00DC725B">
        <w:rPr>
          <w:rFonts w:ascii="NoorLotus" w:hAnsi="NoorLotus"/>
          <w:rtl/>
        </w:rPr>
        <w:t xml:space="preserve">«ابقاء ما کان» </w:t>
      </w:r>
      <w:r w:rsidR="0005572E" w:rsidRPr="00DC725B">
        <w:rPr>
          <w:rFonts w:ascii="NoorLotus" w:hAnsi="NoorLotus"/>
          <w:rtl/>
        </w:rPr>
        <w:t>است.</w:t>
      </w:r>
      <w:r w:rsidR="00B72656" w:rsidRPr="00DC725B">
        <w:rPr>
          <w:rFonts w:ascii="NoorLotus" w:hAnsi="NoorLotus"/>
          <w:sz w:val="34"/>
          <w:szCs w:val="34"/>
          <w:rtl/>
        </w:rPr>
        <w:t xml:space="preserve"> </w:t>
      </w:r>
      <w:r w:rsidRPr="00DC725B">
        <w:rPr>
          <w:rFonts w:ascii="NoorLotus" w:hAnsi="NoorLotus"/>
          <w:rtl/>
        </w:rPr>
        <w:t xml:space="preserve">مرحوم شیخ انصاری فرموده: </w:t>
      </w:r>
      <w:r w:rsidR="00B72656" w:rsidRPr="00DC725B">
        <w:rPr>
          <w:rFonts w:ascii="NoorLotus" w:hAnsi="NoorLotus"/>
          <w:rtl/>
        </w:rPr>
        <w:t>«عرف عند الاصولیین بتعاریف اسدها و اخصرها ابقاء ما کان».</w:t>
      </w:r>
      <w:r w:rsidR="00B72656" w:rsidRPr="00DC725B">
        <w:rPr>
          <w:rFonts w:ascii="NoorLotus" w:hAnsi="NoorLotus"/>
          <w:sz w:val="34"/>
          <w:szCs w:val="34"/>
          <w:rtl/>
        </w:rPr>
        <w:t xml:space="preserve"> </w:t>
      </w:r>
      <w:r w:rsidR="0005572E" w:rsidRPr="00DC725B">
        <w:rPr>
          <w:rFonts w:ascii="NoorLotus" w:hAnsi="NoorLotus"/>
          <w:rtl/>
        </w:rPr>
        <w:t xml:space="preserve">مراد از </w:t>
      </w:r>
      <w:r w:rsidR="00B72656" w:rsidRPr="00DC725B">
        <w:rPr>
          <w:rFonts w:ascii="NoorLotus" w:hAnsi="NoorLotus"/>
          <w:rtl/>
        </w:rPr>
        <w:t xml:space="preserve">ابقاء نیز ابقاء الشارع </w:t>
      </w:r>
      <w:r w:rsidR="0005572E" w:rsidRPr="00DC725B">
        <w:rPr>
          <w:rFonts w:ascii="NoorLotus" w:hAnsi="NoorLotus"/>
          <w:rtl/>
        </w:rPr>
        <w:t xml:space="preserve">یعنی حکم شارع به بقای </w:t>
      </w:r>
      <w:r w:rsidR="00855BBC" w:rsidRPr="00DC725B">
        <w:rPr>
          <w:rFonts w:ascii="NoorLotus" w:hAnsi="NoorLotus"/>
          <w:rtl/>
        </w:rPr>
        <w:t>«</w:t>
      </w:r>
      <w:r w:rsidR="0005572E" w:rsidRPr="00DC725B">
        <w:rPr>
          <w:rFonts w:ascii="NoorLotus" w:hAnsi="NoorLotus"/>
          <w:rtl/>
        </w:rPr>
        <w:t>ما کان</w:t>
      </w:r>
      <w:r w:rsidR="00855BBC" w:rsidRPr="00DC725B">
        <w:rPr>
          <w:rFonts w:ascii="NoorLotus" w:hAnsi="NoorLotus"/>
          <w:rtl/>
        </w:rPr>
        <w:t>»</w:t>
      </w:r>
      <w:r w:rsidR="00284CFD" w:rsidRPr="00DC725B">
        <w:rPr>
          <w:rFonts w:ascii="NoorLotus" w:hAnsi="NoorLotus"/>
          <w:rtl/>
        </w:rPr>
        <w:t xml:space="preserve"> است.</w:t>
      </w:r>
    </w:p>
    <w:p w14:paraId="7C2FA229" w14:textId="42A1821F" w:rsidR="0005572E" w:rsidRPr="00DC725B" w:rsidRDefault="00284CFD" w:rsidP="00DC725B">
      <w:pPr>
        <w:jc w:val="both"/>
        <w:rPr>
          <w:rFonts w:ascii="NoorLotus" w:hAnsi="NoorLotus"/>
          <w:rtl/>
        </w:rPr>
      </w:pPr>
      <w:r w:rsidRPr="00DC725B">
        <w:rPr>
          <w:rFonts w:ascii="NoorLotus" w:hAnsi="NoorLotus"/>
          <w:rtl/>
        </w:rPr>
        <w:t>ان قلت: گاهی ممکن است</w:t>
      </w:r>
      <w:r w:rsidR="0005572E" w:rsidRPr="00DC725B">
        <w:rPr>
          <w:rFonts w:ascii="NoorLotus" w:hAnsi="NoorLotus"/>
          <w:rtl/>
        </w:rPr>
        <w:t xml:space="preserve"> </w:t>
      </w:r>
      <w:r w:rsidRPr="00DC725B">
        <w:rPr>
          <w:rFonts w:ascii="NoorLotus" w:hAnsi="NoorLotus"/>
          <w:rtl/>
        </w:rPr>
        <w:t>شارع</w:t>
      </w:r>
      <w:r w:rsidR="0005572E" w:rsidRPr="00DC725B">
        <w:rPr>
          <w:rFonts w:ascii="NoorLotus" w:hAnsi="NoorLotus"/>
          <w:rtl/>
        </w:rPr>
        <w:t xml:space="preserve"> به عنوان حکم واقعی به بقای ما کان حکم‌</w:t>
      </w:r>
      <w:r w:rsidRPr="00DC725B">
        <w:rPr>
          <w:rFonts w:ascii="NoorLotus" w:hAnsi="NoorLotus"/>
          <w:rtl/>
        </w:rPr>
        <w:t xml:space="preserve"> </w:t>
      </w:r>
      <w:r w:rsidR="0005572E" w:rsidRPr="00DC725B">
        <w:rPr>
          <w:rFonts w:ascii="NoorLotus" w:hAnsi="NoorLotus"/>
          <w:rtl/>
        </w:rPr>
        <w:t>کند</w:t>
      </w:r>
      <w:r w:rsidRPr="00DC725B">
        <w:rPr>
          <w:rFonts w:ascii="NoorLotus" w:hAnsi="NoorLotus"/>
          <w:rtl/>
        </w:rPr>
        <w:t>. مثل حکم شارع به نجاست</w:t>
      </w:r>
      <w:r w:rsidR="0005572E" w:rsidRPr="00DC725B">
        <w:rPr>
          <w:rFonts w:ascii="NoorLotus" w:hAnsi="NoorLotus"/>
          <w:rtl/>
        </w:rPr>
        <w:t xml:space="preserve"> جسمی که نجس می‌شود </w:t>
      </w:r>
      <w:r w:rsidRPr="00DC725B">
        <w:rPr>
          <w:rFonts w:ascii="NoorLotus" w:hAnsi="NoorLotus"/>
          <w:rtl/>
        </w:rPr>
        <w:t xml:space="preserve">مادامی که </w:t>
      </w:r>
      <w:r w:rsidR="0005572E" w:rsidRPr="00DC725B">
        <w:rPr>
          <w:rFonts w:ascii="NoorLotus" w:hAnsi="NoorLotus"/>
          <w:rtl/>
        </w:rPr>
        <w:t>تطهیر نشود، و این استصحاب نیست.</w:t>
      </w:r>
    </w:p>
    <w:p w14:paraId="0320D0F9" w14:textId="058EEF4D" w:rsidR="0005572E" w:rsidRPr="00DC725B" w:rsidRDefault="00284CFD" w:rsidP="00DC725B">
      <w:pPr>
        <w:jc w:val="both"/>
        <w:rPr>
          <w:rFonts w:ascii="NoorLotus" w:hAnsi="NoorLotus"/>
          <w:rtl/>
        </w:rPr>
      </w:pPr>
      <w:r w:rsidRPr="00DC725B">
        <w:rPr>
          <w:rFonts w:ascii="NoorLotus" w:hAnsi="NoorLotus"/>
          <w:rtl/>
        </w:rPr>
        <w:t>قلت:</w:t>
      </w:r>
      <w:r w:rsidR="0005572E" w:rsidRPr="00DC725B">
        <w:rPr>
          <w:rFonts w:ascii="NoorLotus" w:hAnsi="NoorLotus"/>
          <w:rtl/>
        </w:rPr>
        <w:t xml:space="preserve"> </w:t>
      </w:r>
      <w:r w:rsidRPr="00DC725B">
        <w:rPr>
          <w:rFonts w:ascii="NoorLotus" w:hAnsi="NoorLotus"/>
          <w:rtl/>
        </w:rPr>
        <w:t>«</w:t>
      </w:r>
      <w:r w:rsidRPr="00DC725B">
        <w:rPr>
          <w:rFonts w:ascii="NoorLotus" w:hAnsi="NoorLotus"/>
          <w:color w:val="000080"/>
          <w:rtl/>
        </w:rPr>
        <w:t>تعلیق الحکم علی الوصف مشعر بالعلیة</w:t>
      </w:r>
      <w:r w:rsidRPr="00DC725B">
        <w:rPr>
          <w:rFonts w:ascii="NoorLotus" w:hAnsi="NoorLotus"/>
          <w:rtl/>
        </w:rPr>
        <w:t>».</w:t>
      </w:r>
      <w:r w:rsidR="0005572E" w:rsidRPr="00DC725B">
        <w:rPr>
          <w:rFonts w:ascii="NoorLotus" w:hAnsi="NoorLotus"/>
          <w:rtl/>
        </w:rPr>
        <w:t xml:space="preserve"> </w:t>
      </w:r>
      <w:r w:rsidRPr="00DC725B">
        <w:rPr>
          <w:rFonts w:ascii="NoorLotus" w:hAnsi="NoorLotus"/>
          <w:rtl/>
        </w:rPr>
        <w:t xml:space="preserve">ظاهر </w:t>
      </w:r>
      <w:r w:rsidR="0005572E" w:rsidRPr="00DC725B">
        <w:rPr>
          <w:rFonts w:ascii="NoorLotus" w:hAnsi="NoorLotus"/>
          <w:rtl/>
        </w:rPr>
        <w:t>تعبیر «</w:t>
      </w:r>
      <w:r w:rsidRPr="00DC725B">
        <w:rPr>
          <w:rFonts w:ascii="NoorLotus" w:hAnsi="NoorLotus"/>
          <w:rtl/>
        </w:rPr>
        <w:t xml:space="preserve">ابقاء ما کان» </w:t>
      </w:r>
      <w:r w:rsidR="0005572E" w:rsidRPr="00DC725B">
        <w:rPr>
          <w:rFonts w:ascii="NoorLotus" w:hAnsi="NoorLotus"/>
          <w:rtl/>
        </w:rPr>
        <w:t xml:space="preserve">یعنی «حکم شارع به بقای ما کان»، شارع به بقای ما کان به صرف </w:t>
      </w:r>
      <w:r w:rsidR="005C183D" w:rsidRPr="00DC725B">
        <w:rPr>
          <w:rFonts w:ascii="NoorLotus" w:hAnsi="NoorLotus"/>
          <w:rtl/>
        </w:rPr>
        <w:t>اینکه قبلا حادث</w:t>
      </w:r>
      <w:r w:rsidR="0005572E" w:rsidRPr="00DC725B">
        <w:rPr>
          <w:rFonts w:ascii="NoorLotus" w:hAnsi="NoorLotus"/>
          <w:rtl/>
        </w:rPr>
        <w:t xml:space="preserve"> </w:t>
      </w:r>
      <w:r w:rsidRPr="00DC725B">
        <w:rPr>
          <w:rFonts w:ascii="NoorLotus" w:hAnsi="NoorLotus"/>
          <w:rtl/>
        </w:rPr>
        <w:t xml:space="preserve">و «کان» </w:t>
      </w:r>
      <w:r w:rsidR="005C183D" w:rsidRPr="00DC725B">
        <w:rPr>
          <w:rFonts w:ascii="NoorLotus" w:hAnsi="NoorLotus"/>
          <w:rtl/>
        </w:rPr>
        <w:t>بوده حکم کند که</w:t>
      </w:r>
      <w:r w:rsidR="0005572E" w:rsidRPr="00DC725B">
        <w:rPr>
          <w:rFonts w:ascii="NoorLotus" w:hAnsi="NoorLotus"/>
          <w:rtl/>
        </w:rPr>
        <w:t xml:space="preserve"> مصداق </w:t>
      </w:r>
      <w:r w:rsidRPr="00DC725B">
        <w:rPr>
          <w:rFonts w:ascii="NoorLotus" w:hAnsi="NoorLotus"/>
          <w:rtl/>
        </w:rPr>
        <w:t xml:space="preserve">آن منحصر در </w:t>
      </w:r>
      <w:r w:rsidR="0005572E" w:rsidRPr="00DC725B">
        <w:rPr>
          <w:rFonts w:ascii="NoorLotus" w:hAnsi="NoorLotus"/>
          <w:rtl/>
        </w:rPr>
        <w:t xml:space="preserve">استصحاب است. </w:t>
      </w:r>
      <w:r w:rsidRPr="00DC725B">
        <w:rPr>
          <w:rFonts w:ascii="NoorLotus" w:hAnsi="NoorLotus"/>
          <w:rtl/>
        </w:rPr>
        <w:t xml:space="preserve">زیرا </w:t>
      </w:r>
      <w:r w:rsidR="0005572E" w:rsidRPr="00DC725B">
        <w:rPr>
          <w:rFonts w:ascii="NoorLotus" w:hAnsi="NoorLotus"/>
          <w:rtl/>
        </w:rPr>
        <w:t xml:space="preserve">در حکم واقعی </w:t>
      </w:r>
      <w:r w:rsidRPr="00DC725B">
        <w:rPr>
          <w:rFonts w:ascii="NoorLotus" w:hAnsi="NoorLotus"/>
          <w:rtl/>
        </w:rPr>
        <w:t xml:space="preserve">به </w:t>
      </w:r>
      <w:r w:rsidR="0005572E" w:rsidRPr="00DC725B">
        <w:rPr>
          <w:rFonts w:ascii="NoorLotus" w:hAnsi="NoorLotus"/>
          <w:rtl/>
        </w:rPr>
        <w:t>بقای نجاست جسم</w:t>
      </w:r>
      <w:r w:rsidRPr="00DC725B">
        <w:rPr>
          <w:rFonts w:ascii="NoorLotus" w:hAnsi="NoorLotus"/>
          <w:rtl/>
        </w:rPr>
        <w:t xml:space="preserve"> ملاقِی نجس مادامی که شسته نشود،</w:t>
      </w:r>
      <w:r w:rsidR="0005572E" w:rsidRPr="00DC725B">
        <w:rPr>
          <w:rFonts w:ascii="NoorLotus" w:hAnsi="NoorLotus"/>
          <w:rtl/>
        </w:rPr>
        <w:t xml:space="preserve"> علت بقا</w:t>
      </w:r>
      <w:r w:rsidRPr="00DC725B">
        <w:rPr>
          <w:rFonts w:ascii="NoorLotus" w:hAnsi="NoorLotus"/>
          <w:rtl/>
        </w:rPr>
        <w:t>ی نجاست،</w:t>
      </w:r>
      <w:r w:rsidR="0005572E" w:rsidRPr="00DC725B">
        <w:rPr>
          <w:rFonts w:ascii="NoorLotus" w:hAnsi="NoorLotus"/>
          <w:rtl/>
        </w:rPr>
        <w:t xml:space="preserve"> حدوث نجاست نیست بلکه</w:t>
      </w:r>
      <w:r w:rsidRPr="00DC725B">
        <w:rPr>
          <w:rFonts w:ascii="NoorLotus" w:hAnsi="NoorLotus"/>
          <w:rtl/>
        </w:rPr>
        <w:t xml:space="preserve"> علت آن</w:t>
      </w:r>
      <w:r w:rsidR="0005572E" w:rsidRPr="00DC725B">
        <w:rPr>
          <w:rFonts w:ascii="NoorLotus" w:hAnsi="NoorLotus"/>
          <w:rtl/>
        </w:rPr>
        <w:t xml:space="preserve"> بقای ملاک حکم به نجاست است. تنها استصحاب است که شارع به بقای ما کان منحصرا به سبب سابق الحدوث </w:t>
      </w:r>
      <w:r w:rsidR="005C183D" w:rsidRPr="00DC725B">
        <w:rPr>
          <w:rFonts w:ascii="NoorLotus" w:hAnsi="NoorLotus"/>
          <w:rtl/>
        </w:rPr>
        <w:t xml:space="preserve">بودن </w:t>
      </w:r>
      <w:r w:rsidR="0005572E" w:rsidRPr="00DC725B">
        <w:rPr>
          <w:rFonts w:ascii="NoorLotus" w:hAnsi="NoorLotus"/>
          <w:rtl/>
        </w:rPr>
        <w:t>آن حکم می‌کند و</w:t>
      </w:r>
      <w:r w:rsidR="00E2365B" w:rsidRPr="00DC725B">
        <w:rPr>
          <w:rFonts w:ascii="NoorLotus" w:hAnsi="NoorLotus"/>
          <w:rtl/>
        </w:rPr>
        <w:t xml:space="preserve"> تنها مصداق آن استصحاب است که</w:t>
      </w:r>
      <w:r w:rsidR="0005572E" w:rsidRPr="00DC725B">
        <w:rPr>
          <w:rFonts w:ascii="NoorLotus" w:hAnsi="NoorLotus"/>
          <w:rtl/>
        </w:rPr>
        <w:t xml:space="preserve"> حکم ظاهری به بقای ما کان</w:t>
      </w:r>
      <w:r w:rsidR="00E2365B" w:rsidRPr="00DC725B">
        <w:rPr>
          <w:rFonts w:ascii="NoorLotus" w:hAnsi="NoorLotus"/>
          <w:rtl/>
        </w:rPr>
        <w:t xml:space="preserve"> است.»</w:t>
      </w:r>
      <w:r w:rsidR="0036128C" w:rsidRPr="00DC725B">
        <w:rPr>
          <w:rFonts w:ascii="NoorLotus" w:hAnsi="NoorLotus"/>
          <w:vertAlign w:val="superscript"/>
          <w:rtl/>
          <w:lang w:bidi="ar"/>
        </w:rPr>
        <w:footnoteReference w:id="5"/>
      </w:r>
    </w:p>
    <w:p w14:paraId="1CFD89E5" w14:textId="69AC3FFA" w:rsidR="0005572E" w:rsidRPr="00DC725B" w:rsidRDefault="0005572E" w:rsidP="00DC725B">
      <w:pPr>
        <w:jc w:val="both"/>
        <w:rPr>
          <w:rFonts w:ascii="NoorLotus" w:hAnsi="NoorLotus"/>
          <w:rtl/>
        </w:rPr>
      </w:pPr>
      <w:r w:rsidRPr="00DC725B">
        <w:rPr>
          <w:rFonts w:ascii="NoorLotus" w:hAnsi="NoorLotus"/>
          <w:rtl/>
        </w:rPr>
        <w:t xml:space="preserve">محصل </w:t>
      </w:r>
      <w:r w:rsidR="00E2365B" w:rsidRPr="00DC725B">
        <w:rPr>
          <w:rFonts w:ascii="NoorLotus" w:hAnsi="NoorLotus"/>
          <w:rtl/>
        </w:rPr>
        <w:t>کلام</w:t>
      </w:r>
      <w:r w:rsidRPr="00DC725B">
        <w:rPr>
          <w:rFonts w:ascii="NoorLotus" w:hAnsi="NoorLotus"/>
          <w:rtl/>
        </w:rPr>
        <w:t xml:space="preserve"> شیخ انصاری این است که</w:t>
      </w:r>
      <w:r w:rsidR="00E2365B" w:rsidRPr="00DC725B">
        <w:rPr>
          <w:rFonts w:ascii="NoorLotus" w:hAnsi="NoorLotus"/>
          <w:rtl/>
        </w:rPr>
        <w:t xml:space="preserve"> ایشان از «ابقاء ما کان»</w:t>
      </w:r>
      <w:r w:rsidRPr="00DC725B">
        <w:rPr>
          <w:rFonts w:ascii="NoorLotus" w:hAnsi="NoorLotus"/>
          <w:rtl/>
        </w:rPr>
        <w:t>، حکم شارع به بقای ما کان فهمیده</w:t>
      </w:r>
      <w:r w:rsidR="005C183D" w:rsidRPr="00DC725B">
        <w:rPr>
          <w:rFonts w:ascii="NoorLotus" w:hAnsi="NoorLotus"/>
          <w:rtl/>
        </w:rPr>
        <w:t xml:space="preserve"> است </w:t>
      </w:r>
      <w:r w:rsidRPr="00DC725B">
        <w:rPr>
          <w:rFonts w:ascii="NoorLotus" w:hAnsi="NoorLotus"/>
          <w:rtl/>
        </w:rPr>
        <w:t xml:space="preserve">نه </w:t>
      </w:r>
      <w:r w:rsidR="00E2365B" w:rsidRPr="00DC725B">
        <w:rPr>
          <w:rFonts w:ascii="NoorLotus" w:hAnsi="NoorLotus"/>
          <w:rtl/>
        </w:rPr>
        <w:t xml:space="preserve">ابقای عملی مکلف یعنی استصحاب کار شارع می‌شود در حالی که </w:t>
      </w:r>
      <w:r w:rsidRPr="00DC725B">
        <w:rPr>
          <w:rFonts w:ascii="NoorLotus" w:hAnsi="NoorLotus"/>
          <w:rtl/>
        </w:rPr>
        <w:t>ممکن است کسی استصحاب را فعل مکلف بداند؛ یعنی</w:t>
      </w:r>
      <w:r w:rsidR="005C183D" w:rsidRPr="00DC725B">
        <w:rPr>
          <w:rFonts w:ascii="NoorLotus" w:hAnsi="NoorLotus"/>
          <w:rtl/>
        </w:rPr>
        <w:t xml:space="preserve"> مکلف در فرض شک در بقاء،</w:t>
      </w:r>
      <w:r w:rsidRPr="00DC725B">
        <w:rPr>
          <w:rFonts w:ascii="NoorLotus" w:hAnsi="NoorLotus"/>
          <w:rtl/>
        </w:rPr>
        <w:t xml:space="preserve"> عملا</w:t>
      </w:r>
      <w:r w:rsidR="00E2365B" w:rsidRPr="00DC725B">
        <w:rPr>
          <w:rFonts w:ascii="NoorLotus" w:hAnsi="NoorLotus"/>
          <w:rtl/>
        </w:rPr>
        <w:t xml:space="preserve"> </w:t>
      </w:r>
      <w:r w:rsidRPr="00DC725B">
        <w:rPr>
          <w:rFonts w:ascii="NoorLotus" w:hAnsi="NoorLotus"/>
          <w:rtl/>
        </w:rPr>
        <w:t xml:space="preserve">شیء حادث را </w:t>
      </w:r>
      <w:r w:rsidR="00E2365B" w:rsidRPr="00DC725B">
        <w:rPr>
          <w:rFonts w:ascii="NoorLotus" w:hAnsi="NoorLotus"/>
          <w:rtl/>
        </w:rPr>
        <w:t xml:space="preserve">ابقاء </w:t>
      </w:r>
      <w:r w:rsidRPr="00DC725B">
        <w:rPr>
          <w:rFonts w:ascii="NoorLotus" w:hAnsi="NoorLotus"/>
          <w:rtl/>
        </w:rPr>
        <w:t>می‌کند و</w:t>
      </w:r>
      <w:r w:rsidR="00E2365B" w:rsidRPr="00DC725B">
        <w:rPr>
          <w:rFonts w:ascii="NoorLotus" w:hAnsi="NoorLotus"/>
          <w:rtl/>
        </w:rPr>
        <w:t xml:space="preserve"> به نحوی عمل می‌کند که گوی</w:t>
      </w:r>
      <w:r w:rsidR="005C183D" w:rsidRPr="00DC725B">
        <w:rPr>
          <w:rFonts w:ascii="NoorLotus" w:hAnsi="NoorLotus"/>
          <w:rtl/>
        </w:rPr>
        <w:t>ی</w:t>
      </w:r>
      <w:r w:rsidR="00E2365B" w:rsidRPr="00DC725B">
        <w:rPr>
          <w:rFonts w:ascii="NoorLotus" w:hAnsi="NoorLotus"/>
          <w:rtl/>
        </w:rPr>
        <w:t xml:space="preserve"> آن متیقن سابق باقی است یعنی آثار بقای متیقن را بار می‌کند. </w:t>
      </w:r>
    </w:p>
    <w:p w14:paraId="5E7E99C2" w14:textId="064792CB" w:rsidR="00E2365B" w:rsidRPr="00DC725B" w:rsidRDefault="0005572E" w:rsidP="00DC725B">
      <w:pPr>
        <w:jc w:val="both"/>
        <w:rPr>
          <w:rFonts w:ascii="NoorLotus" w:hAnsi="NoorLotus"/>
          <w:rtl/>
        </w:rPr>
      </w:pPr>
      <w:r w:rsidRPr="00DC725B">
        <w:rPr>
          <w:rFonts w:ascii="NoorLotus" w:hAnsi="NoorLotus"/>
          <w:rtl/>
        </w:rPr>
        <w:t>صاحب کفایه نیز</w:t>
      </w:r>
      <w:r w:rsidR="00E2365B" w:rsidRPr="00DC725B">
        <w:rPr>
          <w:rFonts w:ascii="NoorLotus" w:hAnsi="NoorLotus"/>
          <w:rtl/>
        </w:rPr>
        <w:t xml:space="preserve"> استصحاب را مثل </w:t>
      </w:r>
      <w:r w:rsidRPr="00DC725B">
        <w:rPr>
          <w:rFonts w:ascii="NoorLotus" w:hAnsi="NoorLotus"/>
          <w:rtl/>
        </w:rPr>
        <w:t>شیخ انصاری</w:t>
      </w:r>
      <w:r w:rsidR="00657989" w:rsidRPr="00DC725B">
        <w:rPr>
          <w:rFonts w:ascii="NoorLotus" w:hAnsi="NoorLotus"/>
          <w:rtl/>
        </w:rPr>
        <w:t xml:space="preserve"> تعریف کرده، ایشان </w:t>
      </w:r>
      <w:r w:rsidRPr="00DC725B">
        <w:rPr>
          <w:rFonts w:ascii="NoorLotus" w:hAnsi="NoorLotus"/>
          <w:rtl/>
        </w:rPr>
        <w:t xml:space="preserve">استصحاب را فعل شارع می‌داند و می‌فرماید: </w:t>
      </w:r>
      <w:r w:rsidR="00E2365B" w:rsidRPr="00DC725B">
        <w:rPr>
          <w:rFonts w:ascii="NoorLotus" w:hAnsi="NoorLotus"/>
          <w:rtl/>
        </w:rPr>
        <w:t>«</w:t>
      </w:r>
      <w:r w:rsidR="00FF41AF" w:rsidRPr="00DC725B">
        <w:rPr>
          <w:rFonts w:ascii="NoorLotus" w:hAnsi="NoorLotus"/>
          <w:color w:val="000080"/>
          <w:rtl/>
          <w:lang w:bidi="ar"/>
        </w:rPr>
        <w:t>و لا يخفى أن عبارتهم في تعريفه و إن كانت شتى إلا أنها تشير إلى مفهوم واحد و معنى فارد و هو الحكم ببقاء حكم أو موضوع ذي حكم شك في بقائه</w:t>
      </w:r>
      <w:r w:rsidR="00FF41AF" w:rsidRPr="00DC725B">
        <w:rPr>
          <w:rFonts w:ascii="NoorLotus" w:hAnsi="NoorLotus"/>
          <w:rtl/>
          <w:lang w:bidi="ar"/>
        </w:rPr>
        <w:t>.</w:t>
      </w:r>
      <w:r w:rsidR="00FF41AF" w:rsidRPr="00DC725B">
        <w:rPr>
          <w:rFonts w:ascii="NoorLotus" w:hAnsi="NoorLotus"/>
          <w:rtl/>
        </w:rPr>
        <w:t>»</w:t>
      </w:r>
      <w:r w:rsidR="00FF41AF" w:rsidRPr="00DC725B">
        <w:rPr>
          <w:rFonts w:ascii="NoorLotus" w:hAnsi="NoorLotus"/>
          <w:vertAlign w:val="superscript"/>
          <w:rtl/>
          <w:lang w:bidi="ar"/>
        </w:rPr>
        <w:footnoteReference w:id="6"/>
      </w:r>
    </w:p>
    <w:p w14:paraId="209AD02F" w14:textId="1163F7C1" w:rsidR="0005572E" w:rsidRPr="00DC725B" w:rsidRDefault="0005572E" w:rsidP="00DC725B">
      <w:pPr>
        <w:jc w:val="both"/>
        <w:rPr>
          <w:rFonts w:ascii="NoorLotus" w:hAnsi="NoorLotus"/>
          <w:rtl/>
        </w:rPr>
      </w:pPr>
      <w:r w:rsidRPr="00DC725B">
        <w:rPr>
          <w:rFonts w:ascii="NoorLotus" w:hAnsi="NoorLotus"/>
          <w:rtl/>
        </w:rPr>
        <w:t>طبق این تعبیرات، شارع</w:t>
      </w:r>
      <w:r w:rsidR="00657989" w:rsidRPr="00DC725B">
        <w:rPr>
          <w:rFonts w:ascii="NoorLotus" w:hAnsi="NoorLotus"/>
          <w:rtl/>
        </w:rPr>
        <w:t>،</w:t>
      </w:r>
      <w:r w:rsidRPr="00DC725B">
        <w:rPr>
          <w:rFonts w:ascii="NoorLotus" w:hAnsi="NoorLotus"/>
          <w:rtl/>
        </w:rPr>
        <w:t xml:space="preserve"> استصحاب و حکم ظاهری به بقای ما کان </w:t>
      </w:r>
      <w:r w:rsidR="00E2365B" w:rsidRPr="00DC725B">
        <w:rPr>
          <w:rFonts w:ascii="NoorLotus" w:hAnsi="NoorLotus"/>
          <w:rtl/>
        </w:rPr>
        <w:t>می‌کند</w:t>
      </w:r>
      <w:r w:rsidRPr="00DC725B">
        <w:rPr>
          <w:rFonts w:ascii="NoorLotus" w:hAnsi="NoorLotus"/>
          <w:rtl/>
        </w:rPr>
        <w:t>.</w:t>
      </w:r>
    </w:p>
    <w:p w14:paraId="4FE6C065" w14:textId="626FB257" w:rsidR="00657989" w:rsidRPr="00DC725B" w:rsidRDefault="00657989" w:rsidP="00DC725B">
      <w:pPr>
        <w:jc w:val="both"/>
        <w:rPr>
          <w:rFonts w:ascii="NoorLotus" w:hAnsi="NoorLotus"/>
          <w:rtl/>
        </w:rPr>
      </w:pPr>
      <w:r w:rsidRPr="00DC725B">
        <w:rPr>
          <w:rFonts w:ascii="NoorLotus" w:hAnsi="NoorLotus"/>
          <w:rtl/>
        </w:rPr>
        <w:lastRenderedPageBreak/>
        <w:t>مناسب است نکاتی در این باب ذکر شود.</w:t>
      </w:r>
    </w:p>
    <w:p w14:paraId="757F7ECE" w14:textId="218EA810" w:rsidR="0005572E" w:rsidRPr="00DC725B" w:rsidRDefault="00306021" w:rsidP="00DC725B">
      <w:pPr>
        <w:pStyle w:val="Heading2"/>
        <w:jc w:val="both"/>
        <w:rPr>
          <w:rFonts w:ascii="NoorLotus" w:hAnsi="NoorLotus"/>
          <w:rtl/>
        </w:rPr>
      </w:pPr>
      <w:bookmarkStart w:id="41" w:name="_Toc228944177"/>
      <w:r w:rsidRPr="00DC725B">
        <w:rPr>
          <w:rFonts w:ascii="NoorLotus" w:hAnsi="NoorLotus"/>
          <w:rtl/>
        </w:rPr>
        <w:t xml:space="preserve">کلام شهید صدر: </w:t>
      </w:r>
      <w:r w:rsidR="0005572E" w:rsidRPr="00DC725B">
        <w:rPr>
          <w:rFonts w:ascii="NoorLotus" w:hAnsi="NoorLotus"/>
          <w:rtl/>
        </w:rPr>
        <w:t>مناقشه در اختصاص استصحاب به حکم به بقاء</w:t>
      </w:r>
      <w:bookmarkEnd w:id="41"/>
    </w:p>
    <w:p w14:paraId="44F60622" w14:textId="3393DB83" w:rsidR="0005572E" w:rsidRPr="00DC725B" w:rsidRDefault="0005572E" w:rsidP="00DC725B">
      <w:pPr>
        <w:jc w:val="both"/>
        <w:rPr>
          <w:rFonts w:ascii="NoorLotus" w:hAnsi="NoorLotus"/>
          <w:rtl/>
        </w:rPr>
      </w:pPr>
      <w:r w:rsidRPr="00DC725B">
        <w:rPr>
          <w:rFonts w:ascii="NoorLotus" w:hAnsi="NoorLotus"/>
          <w:rtl/>
        </w:rPr>
        <w:t xml:space="preserve">نکته نخست، همان‌گونه که </w:t>
      </w:r>
      <w:r w:rsidR="00E2365B" w:rsidRPr="00DC725B">
        <w:rPr>
          <w:rFonts w:ascii="NoorLotus" w:hAnsi="NoorLotus"/>
          <w:rtl/>
        </w:rPr>
        <w:t xml:space="preserve">شهید صدر رحمه الله نیز بیان کردند </w:t>
      </w:r>
      <w:r w:rsidR="00657989" w:rsidRPr="00DC725B">
        <w:rPr>
          <w:rFonts w:ascii="NoorLotus" w:hAnsi="NoorLotus"/>
          <w:rtl/>
        </w:rPr>
        <w:t xml:space="preserve">آن است که </w:t>
      </w:r>
      <w:r w:rsidRPr="00DC725B">
        <w:rPr>
          <w:rFonts w:ascii="NoorLotus" w:hAnsi="NoorLotus"/>
          <w:rtl/>
        </w:rPr>
        <w:t>وجهی</w:t>
      </w:r>
      <w:r w:rsidR="00E2365B" w:rsidRPr="00DC725B">
        <w:rPr>
          <w:rFonts w:ascii="NoorLotus" w:hAnsi="NoorLotus"/>
          <w:rtl/>
        </w:rPr>
        <w:t xml:space="preserve"> برای اختصاص استصحاب به حکم به بقا وجود ندارد.</w:t>
      </w:r>
      <w:r w:rsidRPr="00DC725B">
        <w:rPr>
          <w:rFonts w:ascii="NoorLotus" w:hAnsi="NoorLotus"/>
          <w:rtl/>
        </w:rPr>
        <w:t xml:space="preserve"> اگر </w:t>
      </w:r>
      <w:r w:rsidR="00E2365B" w:rsidRPr="00DC725B">
        <w:rPr>
          <w:rFonts w:ascii="NoorLotus" w:hAnsi="NoorLotus"/>
          <w:rtl/>
        </w:rPr>
        <w:t xml:space="preserve">شخص </w:t>
      </w:r>
      <w:r w:rsidRPr="00DC725B">
        <w:rPr>
          <w:rFonts w:ascii="NoorLotus" w:hAnsi="NoorLotus"/>
          <w:rtl/>
        </w:rPr>
        <w:t>یقین داشته باش</w:t>
      </w:r>
      <w:r w:rsidR="00E2365B" w:rsidRPr="00DC725B">
        <w:rPr>
          <w:rFonts w:ascii="NoorLotus" w:hAnsi="NoorLotus"/>
          <w:rtl/>
        </w:rPr>
        <w:t>د به این که</w:t>
      </w:r>
      <w:r w:rsidRPr="00DC725B">
        <w:rPr>
          <w:rFonts w:ascii="NoorLotus" w:hAnsi="NoorLotus"/>
          <w:rtl/>
        </w:rPr>
        <w:t xml:space="preserve"> زید یا ساعت ۷ وارد خانه شده یا همین الان</w:t>
      </w:r>
      <w:r w:rsidR="00E2365B" w:rsidRPr="00DC725B">
        <w:rPr>
          <w:rFonts w:ascii="NoorLotus" w:hAnsi="NoorLotus"/>
          <w:rtl/>
        </w:rPr>
        <w:t xml:space="preserve"> که</w:t>
      </w:r>
      <w:r w:rsidRPr="00DC725B">
        <w:rPr>
          <w:rFonts w:ascii="NoorLotus" w:hAnsi="NoorLotus"/>
          <w:rtl/>
        </w:rPr>
        <w:t xml:space="preserve"> ساعت ۸ </w:t>
      </w:r>
      <w:r w:rsidR="00E2365B" w:rsidRPr="00DC725B">
        <w:rPr>
          <w:rFonts w:ascii="NoorLotus" w:hAnsi="NoorLotus"/>
          <w:rtl/>
        </w:rPr>
        <w:t xml:space="preserve">است، </w:t>
      </w:r>
      <w:r w:rsidRPr="00DC725B">
        <w:rPr>
          <w:rFonts w:ascii="NoorLotus" w:hAnsi="NoorLotus"/>
          <w:rtl/>
        </w:rPr>
        <w:t>وارد شده، و شارع تعبد</w:t>
      </w:r>
      <w:r w:rsidR="00E2365B" w:rsidRPr="00DC725B">
        <w:rPr>
          <w:rFonts w:ascii="NoorLotus" w:hAnsi="NoorLotus"/>
          <w:rtl/>
        </w:rPr>
        <w:t xml:space="preserve"> </w:t>
      </w:r>
      <w:r w:rsidRPr="00DC725B">
        <w:rPr>
          <w:rFonts w:ascii="NoorLotus" w:hAnsi="NoorLotus"/>
          <w:rtl/>
        </w:rPr>
        <w:t xml:space="preserve">به وجود زید در </w:t>
      </w:r>
      <w:r w:rsidR="00E2365B" w:rsidRPr="00DC725B">
        <w:rPr>
          <w:rFonts w:ascii="NoorLotus" w:hAnsi="NoorLotus"/>
          <w:rtl/>
        </w:rPr>
        <w:t xml:space="preserve">خانه در ساعت 8 کند، </w:t>
      </w:r>
      <w:r w:rsidRPr="00DC725B">
        <w:rPr>
          <w:rFonts w:ascii="NoorLotus" w:hAnsi="NoorLotus"/>
          <w:rtl/>
        </w:rPr>
        <w:t>این از دلیل استصحاب</w:t>
      </w:r>
      <w:r w:rsidR="00FF41AF" w:rsidRPr="00DC725B">
        <w:rPr>
          <w:rFonts w:ascii="NoorLotus" w:hAnsi="NoorLotus"/>
          <w:rtl/>
        </w:rPr>
        <w:t xml:space="preserve"> «</w:t>
      </w:r>
      <w:r w:rsidR="00FF41AF" w:rsidRPr="00DC725B">
        <w:rPr>
          <w:rFonts w:ascii="NoorLotus" w:hAnsi="NoorLotus"/>
          <w:color w:val="008000"/>
          <w:rtl/>
        </w:rPr>
        <w:t>لاتنقض الیقین بالشک</w:t>
      </w:r>
      <w:r w:rsidR="00FF41AF" w:rsidRPr="00DC725B">
        <w:rPr>
          <w:rFonts w:ascii="NoorLotus" w:hAnsi="NoorLotus"/>
          <w:rtl/>
        </w:rPr>
        <w:t>»</w:t>
      </w:r>
      <w:r w:rsidR="00FF41AF" w:rsidRPr="00DC725B">
        <w:rPr>
          <w:rStyle w:val="FootnoteReference"/>
          <w:rFonts w:cs="NoorLotus"/>
          <w:rtl/>
        </w:rPr>
        <w:footnoteReference w:id="7"/>
      </w:r>
      <w:r w:rsidR="00FF41AF" w:rsidRPr="00DC725B">
        <w:rPr>
          <w:rFonts w:ascii="NoorLotus" w:hAnsi="NoorLotus"/>
          <w:rtl/>
        </w:rPr>
        <w:t xml:space="preserve"> </w:t>
      </w:r>
      <w:r w:rsidRPr="00DC725B">
        <w:rPr>
          <w:rFonts w:ascii="NoorLotus" w:hAnsi="NoorLotus"/>
          <w:rtl/>
        </w:rPr>
        <w:t>استفاده می‌شود</w:t>
      </w:r>
      <w:r w:rsidR="00E2365B" w:rsidRPr="00DC725B">
        <w:rPr>
          <w:rFonts w:ascii="NoorLotus" w:hAnsi="NoorLotus"/>
          <w:rtl/>
        </w:rPr>
        <w:t>.</w:t>
      </w:r>
      <w:r w:rsidRPr="00DC725B">
        <w:rPr>
          <w:rFonts w:ascii="NoorLotus" w:hAnsi="NoorLotus"/>
          <w:rtl/>
        </w:rPr>
        <w:t xml:space="preserve"> </w:t>
      </w:r>
      <w:r w:rsidR="00E2365B" w:rsidRPr="00DC725B">
        <w:rPr>
          <w:rFonts w:ascii="NoorLotus" w:hAnsi="NoorLotus"/>
          <w:rtl/>
        </w:rPr>
        <w:t>شخص یقین دارد به اینکه</w:t>
      </w:r>
      <w:r w:rsidRPr="00DC725B">
        <w:rPr>
          <w:rFonts w:ascii="NoorLotus" w:hAnsi="NoorLotus"/>
          <w:rtl/>
        </w:rPr>
        <w:t xml:space="preserve"> زید یا ساعت ۷ وارد خانه شده یا الان ساعت ۸ وارد شده</w:t>
      </w:r>
      <w:r w:rsidR="00E2365B" w:rsidRPr="00DC725B">
        <w:rPr>
          <w:rFonts w:ascii="NoorLotus" w:hAnsi="NoorLotus"/>
          <w:rtl/>
        </w:rPr>
        <w:t>،</w:t>
      </w:r>
      <w:r w:rsidRPr="00DC725B">
        <w:rPr>
          <w:rFonts w:ascii="NoorLotus" w:hAnsi="NoorLotus"/>
          <w:rtl/>
        </w:rPr>
        <w:t xml:space="preserve"> و </w:t>
      </w:r>
      <w:r w:rsidR="00434DEA" w:rsidRPr="00DC725B">
        <w:rPr>
          <w:rFonts w:ascii="NoorLotus" w:hAnsi="NoorLotus"/>
          <w:rtl/>
        </w:rPr>
        <w:t xml:space="preserve">اگر </w:t>
      </w:r>
      <w:r w:rsidRPr="00DC725B">
        <w:rPr>
          <w:rFonts w:ascii="NoorLotus" w:hAnsi="NoorLotus"/>
          <w:rtl/>
        </w:rPr>
        <w:t>ساعت ۷ وارد شده</w:t>
      </w:r>
      <w:r w:rsidR="00434DEA" w:rsidRPr="00DC725B">
        <w:rPr>
          <w:rFonts w:ascii="NoorLotus" w:hAnsi="NoorLotus"/>
          <w:rtl/>
        </w:rPr>
        <w:t xml:space="preserve"> شاید</w:t>
      </w:r>
      <w:r w:rsidRPr="00DC725B">
        <w:rPr>
          <w:rFonts w:ascii="NoorLotus" w:hAnsi="NoorLotus"/>
          <w:rtl/>
        </w:rPr>
        <w:t xml:space="preserve"> </w:t>
      </w:r>
      <w:r w:rsidR="00BB170F" w:rsidRPr="00DC725B">
        <w:rPr>
          <w:rFonts w:ascii="NoorLotus" w:hAnsi="NoorLotus"/>
          <w:rtl/>
        </w:rPr>
        <w:t>از</w:t>
      </w:r>
      <w:r w:rsidRPr="00DC725B">
        <w:rPr>
          <w:rFonts w:ascii="NoorLotus" w:hAnsi="NoorLotus"/>
          <w:rtl/>
        </w:rPr>
        <w:t xml:space="preserve"> </w:t>
      </w:r>
      <w:r w:rsidR="00BB170F" w:rsidRPr="00DC725B">
        <w:rPr>
          <w:rFonts w:ascii="NoorLotus" w:hAnsi="NoorLotus"/>
          <w:rtl/>
        </w:rPr>
        <w:t xml:space="preserve">خانه </w:t>
      </w:r>
      <w:r w:rsidRPr="00DC725B">
        <w:rPr>
          <w:rFonts w:ascii="NoorLotus" w:hAnsi="NoorLotus"/>
          <w:rtl/>
        </w:rPr>
        <w:t xml:space="preserve">خارج </w:t>
      </w:r>
      <w:r w:rsidR="00BB170F" w:rsidRPr="00DC725B">
        <w:rPr>
          <w:rFonts w:ascii="NoorLotus" w:hAnsi="NoorLotus"/>
          <w:rtl/>
        </w:rPr>
        <w:t xml:space="preserve">شده باشد، </w:t>
      </w:r>
      <w:r w:rsidRPr="00DC725B">
        <w:rPr>
          <w:rFonts w:ascii="NoorLotus" w:hAnsi="NoorLotus"/>
          <w:rtl/>
        </w:rPr>
        <w:t xml:space="preserve">اگر شارع تعبد کند که زید الان در خانه است، این تعبد به بقا نیست زیرا تعبد به بقا، به معنای یقین به ورود زید قبل از ساعت ۸ </w:t>
      </w:r>
      <w:r w:rsidR="00C15108" w:rsidRPr="00DC725B">
        <w:rPr>
          <w:rFonts w:ascii="NoorLotus" w:hAnsi="NoorLotus"/>
          <w:rtl/>
        </w:rPr>
        <w:t>است -تا شخص بگوید ان شاء الله تا ساعت ۸ باقی بوده-</w:t>
      </w:r>
      <w:r w:rsidR="00BB170F" w:rsidRPr="00DC725B">
        <w:rPr>
          <w:rFonts w:ascii="NoorLotus" w:hAnsi="NoorLotus"/>
          <w:rtl/>
        </w:rPr>
        <w:t xml:space="preserve"> و </w:t>
      </w:r>
      <w:r w:rsidR="00C15108" w:rsidRPr="00DC725B">
        <w:rPr>
          <w:rFonts w:ascii="NoorLotus" w:hAnsi="NoorLotus"/>
          <w:rtl/>
        </w:rPr>
        <w:t>او</w:t>
      </w:r>
      <w:r w:rsidR="00BB170F" w:rsidRPr="00DC725B">
        <w:rPr>
          <w:rFonts w:ascii="NoorLotus" w:hAnsi="NoorLotus"/>
          <w:rtl/>
        </w:rPr>
        <w:t xml:space="preserve"> به این مطلب یقین ندارد. پس </w:t>
      </w:r>
      <w:r w:rsidRPr="00DC725B">
        <w:rPr>
          <w:rFonts w:ascii="NoorLotus" w:hAnsi="NoorLotus"/>
          <w:rtl/>
        </w:rPr>
        <w:t xml:space="preserve">مهم در استصحاب، شک در وجود شیء پس از مفروغ‌عنه بودن حدوث آن شیء است. در </w:t>
      </w:r>
      <w:r w:rsidR="00BB170F" w:rsidRPr="00DC725B">
        <w:rPr>
          <w:rFonts w:ascii="NoorLotus" w:hAnsi="NoorLotus"/>
          <w:rtl/>
        </w:rPr>
        <w:t xml:space="preserve">این </w:t>
      </w:r>
      <w:r w:rsidRPr="00DC725B">
        <w:rPr>
          <w:rFonts w:ascii="NoorLotus" w:hAnsi="NoorLotus"/>
          <w:rtl/>
        </w:rPr>
        <w:t>مثال، پس از یقین به ورود زید به خانه، در وجود او در ساعت ۸ شک می‌</w:t>
      </w:r>
      <w:r w:rsidR="00BB170F" w:rsidRPr="00DC725B">
        <w:rPr>
          <w:rFonts w:ascii="NoorLotus" w:hAnsi="NoorLotus"/>
          <w:rtl/>
        </w:rPr>
        <w:t>شود</w:t>
      </w:r>
      <w:r w:rsidRPr="00DC725B">
        <w:rPr>
          <w:rFonts w:ascii="NoorLotus" w:hAnsi="NoorLotus"/>
          <w:rtl/>
        </w:rPr>
        <w:t>.</w:t>
      </w:r>
    </w:p>
    <w:p w14:paraId="1BED5211" w14:textId="5C106BE5" w:rsidR="0005572E" w:rsidRPr="00DC725B" w:rsidRDefault="0005572E" w:rsidP="00DC725B">
      <w:pPr>
        <w:jc w:val="both"/>
        <w:rPr>
          <w:rFonts w:ascii="NoorLotus" w:hAnsi="NoorLotus"/>
          <w:rtl/>
          <w:lang w:bidi="ar"/>
        </w:rPr>
      </w:pPr>
      <w:r w:rsidRPr="00DC725B">
        <w:rPr>
          <w:rFonts w:ascii="NoorLotus" w:hAnsi="NoorLotus"/>
          <w:rtl/>
        </w:rPr>
        <w:t xml:space="preserve">البته </w:t>
      </w:r>
      <w:r w:rsidR="00D346D6" w:rsidRPr="00DC725B">
        <w:rPr>
          <w:rFonts w:ascii="NoorLotus" w:hAnsi="NoorLotus"/>
          <w:rtl/>
        </w:rPr>
        <w:t xml:space="preserve">شهید صدر رحمه الله </w:t>
      </w:r>
      <w:r w:rsidRPr="00DC725B">
        <w:rPr>
          <w:rFonts w:ascii="NoorLotus" w:hAnsi="NoorLotus"/>
          <w:rtl/>
        </w:rPr>
        <w:t xml:space="preserve">شرطی برای جریان استصحاب در این مثال ذکر </w:t>
      </w:r>
      <w:r w:rsidR="00D346D6" w:rsidRPr="00DC725B">
        <w:rPr>
          <w:rFonts w:ascii="NoorLotus" w:hAnsi="NoorLotus"/>
          <w:rtl/>
        </w:rPr>
        <w:t xml:space="preserve">کردند و آن اینکه شخص </w:t>
      </w:r>
      <w:r w:rsidRPr="00DC725B">
        <w:rPr>
          <w:rFonts w:ascii="NoorLotus" w:hAnsi="NoorLotus"/>
          <w:rtl/>
        </w:rPr>
        <w:t>علم نداشته باش</w:t>
      </w:r>
      <w:r w:rsidR="00D346D6" w:rsidRPr="00DC725B">
        <w:rPr>
          <w:rFonts w:ascii="NoorLotus" w:hAnsi="NoorLotus"/>
          <w:rtl/>
        </w:rPr>
        <w:t xml:space="preserve">د </w:t>
      </w:r>
      <w:r w:rsidRPr="00DC725B">
        <w:rPr>
          <w:rFonts w:ascii="NoorLotus" w:hAnsi="NoorLotus"/>
          <w:rtl/>
        </w:rPr>
        <w:t>که اگر زید ساعت ۷ وارد خانه شده، در ساعت ۸ خارج شده است بلکه بقای او در خانه در ساعت ۸ محتمل باشد. اگر بدان</w:t>
      </w:r>
      <w:r w:rsidR="00D346D6" w:rsidRPr="00DC725B">
        <w:rPr>
          <w:rFonts w:ascii="NoorLotus" w:hAnsi="NoorLotus"/>
          <w:rtl/>
        </w:rPr>
        <w:t>د</w:t>
      </w:r>
      <w:r w:rsidRPr="00DC725B">
        <w:rPr>
          <w:rFonts w:ascii="NoorLotus" w:hAnsi="NoorLotus"/>
          <w:rtl/>
        </w:rPr>
        <w:t xml:space="preserve"> یا ساعت ۷ وارد و خارج شده یا ساعت ۸ وارد شده، </w:t>
      </w:r>
      <w:r w:rsidR="00D346D6" w:rsidRPr="00DC725B">
        <w:rPr>
          <w:rFonts w:ascii="NoorLotus" w:hAnsi="NoorLotus"/>
          <w:rtl/>
        </w:rPr>
        <w:t xml:space="preserve">این که </w:t>
      </w:r>
      <w:r w:rsidRPr="00DC725B">
        <w:rPr>
          <w:rFonts w:ascii="NoorLotus" w:hAnsi="NoorLotus"/>
          <w:rtl/>
        </w:rPr>
        <w:t xml:space="preserve">شارع </w:t>
      </w:r>
      <w:r w:rsidR="00D346D6" w:rsidRPr="00DC725B">
        <w:rPr>
          <w:rFonts w:ascii="NoorLotus" w:hAnsi="NoorLotus"/>
          <w:rtl/>
        </w:rPr>
        <w:t>ب</w:t>
      </w:r>
      <w:r w:rsidRPr="00DC725B">
        <w:rPr>
          <w:rFonts w:ascii="NoorLotus" w:hAnsi="NoorLotus"/>
          <w:rtl/>
        </w:rPr>
        <w:t xml:space="preserve">گوید: «شما را به وجود زید </w:t>
      </w:r>
      <w:r w:rsidR="00D346D6" w:rsidRPr="00DC725B">
        <w:rPr>
          <w:rFonts w:ascii="NoorLotus" w:hAnsi="NoorLotus"/>
          <w:rtl/>
        </w:rPr>
        <w:t xml:space="preserve">در خانه </w:t>
      </w:r>
      <w:r w:rsidRPr="00DC725B">
        <w:rPr>
          <w:rFonts w:ascii="NoorLotus" w:hAnsi="NoorLotus"/>
          <w:rtl/>
        </w:rPr>
        <w:t xml:space="preserve">در ساعت ۸ تعبد می‌کنم و </w:t>
      </w:r>
      <w:r w:rsidR="00D346D6" w:rsidRPr="00DC725B">
        <w:rPr>
          <w:rFonts w:ascii="NoorLotus" w:hAnsi="NoorLotus"/>
          <w:rtl/>
        </w:rPr>
        <w:t xml:space="preserve">برای این تعبد </w:t>
      </w:r>
      <w:r w:rsidR="008A508D" w:rsidRPr="00DC725B">
        <w:rPr>
          <w:rFonts w:ascii="NoorLotus" w:hAnsi="NoorLotus"/>
          <w:rtl/>
        </w:rPr>
        <w:t>از اینکه</w:t>
      </w:r>
      <w:r w:rsidRPr="00DC725B">
        <w:rPr>
          <w:rFonts w:ascii="NoorLotus" w:hAnsi="NoorLotus"/>
          <w:rtl/>
        </w:rPr>
        <w:t xml:space="preserve"> می‌دانید یا ساعت ۷ وارد شده یا ساعت ۸</w:t>
      </w:r>
      <w:r w:rsidR="008A508D" w:rsidRPr="00DC725B">
        <w:rPr>
          <w:rFonts w:ascii="NoorLotus" w:hAnsi="NoorLotus"/>
          <w:rtl/>
        </w:rPr>
        <w:t xml:space="preserve"> کمک می‌گیرم.</w:t>
      </w:r>
      <w:r w:rsidRPr="00DC725B">
        <w:rPr>
          <w:rFonts w:ascii="NoorLotus" w:hAnsi="NoorLotus"/>
          <w:rtl/>
        </w:rPr>
        <w:t>»</w:t>
      </w:r>
      <w:r w:rsidR="008A508D" w:rsidRPr="00DC725B">
        <w:rPr>
          <w:rFonts w:ascii="NoorLotus" w:hAnsi="NoorLotus"/>
          <w:rtl/>
        </w:rPr>
        <w:t xml:space="preserve"> عرفیت ندارد،</w:t>
      </w:r>
      <w:r w:rsidRPr="00DC725B">
        <w:rPr>
          <w:rFonts w:ascii="NoorLotus" w:hAnsi="NoorLotus"/>
          <w:rtl/>
        </w:rPr>
        <w:t xml:space="preserve"> زیرا اگر ساعت ۷ وارد شده، یقینا خارج شده است. عرفا صحیح نیست که نکته استصحاب، وجود چیزی باشد که ضد</w:t>
      </w:r>
      <w:r w:rsidR="008A508D" w:rsidRPr="00DC725B">
        <w:rPr>
          <w:rFonts w:ascii="NoorLotus" w:hAnsi="NoorLotus"/>
          <w:rtl/>
        </w:rPr>
        <w:t xml:space="preserve"> و مقابل</w:t>
      </w:r>
      <w:r w:rsidRPr="00DC725B">
        <w:rPr>
          <w:rFonts w:ascii="NoorLotus" w:hAnsi="NoorLotus"/>
          <w:rtl/>
        </w:rPr>
        <w:t xml:space="preserve"> استصحاب است </w:t>
      </w:r>
      <w:r w:rsidR="00EF62BE" w:rsidRPr="00DC725B">
        <w:rPr>
          <w:rFonts w:ascii="NoorLotus" w:hAnsi="NoorLotus"/>
          <w:rtl/>
        </w:rPr>
        <w:t xml:space="preserve">و آن </w:t>
      </w:r>
      <w:r w:rsidRPr="00DC725B">
        <w:rPr>
          <w:rFonts w:ascii="NoorLotus" w:hAnsi="NoorLotus"/>
          <w:rtl/>
        </w:rPr>
        <w:t xml:space="preserve">ورود زید </w:t>
      </w:r>
      <w:r w:rsidR="00EF62BE" w:rsidRPr="00DC725B">
        <w:rPr>
          <w:rFonts w:ascii="NoorLotus" w:hAnsi="NoorLotus"/>
          <w:rtl/>
        </w:rPr>
        <w:t xml:space="preserve">به خانه </w:t>
      </w:r>
      <w:r w:rsidRPr="00DC725B">
        <w:rPr>
          <w:rFonts w:ascii="NoorLotus" w:hAnsi="NoorLotus"/>
          <w:rtl/>
        </w:rPr>
        <w:t>ساعت ۷ است که در این فرض، یقین به خروج او</w:t>
      </w:r>
      <w:r w:rsidR="00EF62BE" w:rsidRPr="00DC725B">
        <w:rPr>
          <w:rFonts w:ascii="NoorLotus" w:hAnsi="NoorLotus"/>
          <w:rtl/>
        </w:rPr>
        <w:t xml:space="preserve"> وجود دارد. در </w:t>
      </w:r>
      <w:r w:rsidRPr="00DC725B">
        <w:rPr>
          <w:rFonts w:ascii="NoorLotus" w:hAnsi="NoorLotus"/>
          <w:rtl/>
        </w:rPr>
        <w:t xml:space="preserve">این صورت، </w:t>
      </w:r>
      <w:r w:rsidR="00EF62BE" w:rsidRPr="00DC725B">
        <w:rPr>
          <w:rFonts w:ascii="NoorLotus" w:hAnsi="NoorLotus"/>
          <w:rtl/>
        </w:rPr>
        <w:t>عدم بنا</w:t>
      </w:r>
      <w:r w:rsidR="00306021" w:rsidRPr="00DC725B">
        <w:rPr>
          <w:rFonts w:ascii="NoorLotus" w:hAnsi="NoorLotus"/>
          <w:rtl/>
        </w:rPr>
        <w:t xml:space="preserve"> گذاشتن</w:t>
      </w:r>
      <w:r w:rsidRPr="00DC725B">
        <w:rPr>
          <w:rFonts w:ascii="NoorLotus" w:hAnsi="NoorLotus"/>
          <w:rtl/>
        </w:rPr>
        <w:t xml:space="preserve"> بر وجود زید در خانه </w:t>
      </w:r>
      <w:r w:rsidR="00306021" w:rsidRPr="00DC725B">
        <w:rPr>
          <w:rFonts w:ascii="NoorLotus" w:hAnsi="NoorLotus"/>
          <w:rtl/>
        </w:rPr>
        <w:t xml:space="preserve">در </w:t>
      </w:r>
      <w:r w:rsidRPr="00DC725B">
        <w:rPr>
          <w:rFonts w:ascii="NoorLotus" w:hAnsi="NoorLotus"/>
          <w:rtl/>
        </w:rPr>
        <w:t>ساعت ۸، نقض یقین به شک نیست</w:t>
      </w:r>
      <w:r w:rsidR="00EF62BE" w:rsidRPr="00DC725B">
        <w:rPr>
          <w:rFonts w:ascii="NoorLotus" w:hAnsi="NoorLotus"/>
          <w:rtl/>
        </w:rPr>
        <w:t>.</w:t>
      </w:r>
      <w:r w:rsidR="00FF41AF" w:rsidRPr="00DC725B">
        <w:rPr>
          <w:rFonts w:ascii="NoorLotus" w:hAnsi="NoorLotus"/>
          <w:rtl/>
        </w:rPr>
        <w:t>»</w:t>
      </w:r>
      <w:r w:rsidR="00D203EE" w:rsidRPr="00DC725B">
        <w:rPr>
          <w:rFonts w:ascii="NoorLotus" w:hAnsi="NoorLotus"/>
          <w:vertAlign w:val="superscript"/>
          <w:rtl/>
          <w:lang w:bidi="ar"/>
        </w:rPr>
        <w:t xml:space="preserve"> </w:t>
      </w:r>
      <w:r w:rsidR="00D203EE" w:rsidRPr="00DC725B">
        <w:rPr>
          <w:rFonts w:ascii="NoorLotus" w:hAnsi="NoorLotus"/>
          <w:vertAlign w:val="superscript"/>
          <w:rtl/>
          <w:lang w:bidi="ar"/>
        </w:rPr>
        <w:footnoteReference w:id="8"/>
      </w:r>
    </w:p>
    <w:p w14:paraId="0405E300" w14:textId="7FF4344D" w:rsidR="0005572E" w:rsidRPr="00DC725B" w:rsidRDefault="0005572E" w:rsidP="00DC725B">
      <w:pPr>
        <w:pStyle w:val="Heading2"/>
        <w:jc w:val="both"/>
        <w:rPr>
          <w:rFonts w:ascii="NoorLotus" w:hAnsi="NoorLotus"/>
          <w:rtl/>
        </w:rPr>
      </w:pPr>
      <w:bookmarkStart w:id="42" w:name="_Toc228944178"/>
      <w:r w:rsidRPr="00DC725B">
        <w:rPr>
          <w:rFonts w:ascii="NoorLotus" w:hAnsi="NoorLotus"/>
          <w:rtl/>
        </w:rPr>
        <w:t>اشکال تعلی</w:t>
      </w:r>
      <w:r w:rsidR="00306021" w:rsidRPr="00DC725B">
        <w:rPr>
          <w:rFonts w:ascii="NoorLotus" w:hAnsi="NoorLotus"/>
          <w:rtl/>
        </w:rPr>
        <w:t>قه</w:t>
      </w:r>
      <w:r w:rsidRPr="00DC725B">
        <w:rPr>
          <w:rFonts w:ascii="NoorLotus" w:hAnsi="NoorLotus"/>
          <w:rtl/>
        </w:rPr>
        <w:t xml:space="preserve"> «بحوث» و </w:t>
      </w:r>
      <w:r w:rsidR="00306021" w:rsidRPr="00DC725B">
        <w:rPr>
          <w:rFonts w:ascii="NoorLotus" w:hAnsi="NoorLotus"/>
          <w:rtl/>
        </w:rPr>
        <w:t xml:space="preserve">تعلیقه </w:t>
      </w:r>
      <w:r w:rsidRPr="00DC725B">
        <w:rPr>
          <w:rFonts w:ascii="NoorLotus" w:hAnsi="NoorLotus"/>
          <w:rtl/>
        </w:rPr>
        <w:t xml:space="preserve">«مباحث الاصول» بر کلام </w:t>
      </w:r>
      <w:r w:rsidR="00A11344" w:rsidRPr="00DC725B">
        <w:rPr>
          <w:rFonts w:ascii="NoorLotus" w:hAnsi="NoorLotus"/>
          <w:rtl/>
        </w:rPr>
        <w:t>شهید</w:t>
      </w:r>
      <w:r w:rsidRPr="00DC725B">
        <w:rPr>
          <w:rFonts w:ascii="NoorLotus" w:hAnsi="NoorLotus"/>
          <w:rtl/>
        </w:rPr>
        <w:t xml:space="preserve"> صدر</w:t>
      </w:r>
      <w:bookmarkEnd w:id="42"/>
    </w:p>
    <w:p w14:paraId="31C62200" w14:textId="23A1A85E" w:rsidR="0005572E" w:rsidRPr="00DC725B" w:rsidRDefault="0005572E" w:rsidP="00DC725B">
      <w:pPr>
        <w:jc w:val="both"/>
        <w:rPr>
          <w:rFonts w:ascii="NoorLotus" w:hAnsi="NoorLotus"/>
          <w:rtl/>
        </w:rPr>
      </w:pPr>
      <w:r w:rsidRPr="00DC725B">
        <w:rPr>
          <w:rFonts w:ascii="NoorLotus" w:hAnsi="NoorLotus"/>
          <w:rtl/>
        </w:rPr>
        <w:t>در تعلیقه بحوث</w:t>
      </w:r>
      <w:r w:rsidR="00FF4000" w:rsidRPr="00DC725B">
        <w:rPr>
          <w:rFonts w:ascii="NoorLotus" w:hAnsi="NoorLotus"/>
          <w:vertAlign w:val="superscript"/>
          <w:rtl/>
        </w:rPr>
        <w:footnoteReference w:id="9"/>
      </w:r>
      <w:r w:rsidRPr="00DC725B">
        <w:rPr>
          <w:rFonts w:ascii="NoorLotus" w:hAnsi="NoorLotus"/>
          <w:rtl/>
        </w:rPr>
        <w:t>، و تعلیقه مباحث الاصول،</w:t>
      </w:r>
      <w:r w:rsidR="00FF4000" w:rsidRPr="00DC725B">
        <w:rPr>
          <w:rFonts w:ascii="NoorLotus" w:hAnsi="NoorLotus"/>
          <w:rtl/>
        </w:rPr>
        <w:t xml:space="preserve"> </w:t>
      </w:r>
      <w:r w:rsidRPr="00DC725B">
        <w:rPr>
          <w:rFonts w:ascii="NoorLotus" w:hAnsi="NoorLotus"/>
          <w:rtl/>
        </w:rPr>
        <w:t xml:space="preserve">به مطلب </w:t>
      </w:r>
      <w:r w:rsidR="00EF62BE" w:rsidRPr="00DC725B">
        <w:rPr>
          <w:rFonts w:ascii="NoorLotus" w:hAnsi="NoorLotus"/>
          <w:rtl/>
        </w:rPr>
        <w:t xml:space="preserve">شهید </w:t>
      </w:r>
      <w:r w:rsidRPr="00DC725B">
        <w:rPr>
          <w:rFonts w:ascii="NoorLotus" w:hAnsi="NoorLotus"/>
          <w:rtl/>
        </w:rPr>
        <w:t xml:space="preserve">صدر </w:t>
      </w:r>
      <w:r w:rsidR="00EF62BE" w:rsidRPr="00DC725B">
        <w:rPr>
          <w:rFonts w:ascii="NoorLotus" w:hAnsi="NoorLotus"/>
          <w:rtl/>
        </w:rPr>
        <w:t xml:space="preserve">رحمه الله </w:t>
      </w:r>
      <w:r w:rsidRPr="00DC725B">
        <w:rPr>
          <w:rFonts w:ascii="NoorLotus" w:hAnsi="NoorLotus"/>
          <w:rtl/>
        </w:rPr>
        <w:t>اشکال وارد شده که لازم</w:t>
      </w:r>
      <w:r w:rsidR="00EF62BE" w:rsidRPr="00DC725B">
        <w:rPr>
          <w:rFonts w:ascii="NoorLotus" w:hAnsi="NoorLotus"/>
          <w:rtl/>
        </w:rPr>
        <w:t>ه‌ی</w:t>
      </w:r>
      <w:r w:rsidRPr="00DC725B">
        <w:rPr>
          <w:rFonts w:ascii="NoorLotus" w:hAnsi="NoorLotus"/>
          <w:rtl/>
        </w:rPr>
        <w:t xml:space="preserve"> </w:t>
      </w:r>
      <w:r w:rsidR="003930E7" w:rsidRPr="00DC725B">
        <w:rPr>
          <w:rFonts w:ascii="NoorLotus" w:hAnsi="NoorLotus"/>
          <w:rtl/>
        </w:rPr>
        <w:t>مطالب ایشان</w:t>
      </w:r>
      <w:r w:rsidRPr="00DC725B">
        <w:rPr>
          <w:rFonts w:ascii="NoorLotus" w:hAnsi="NoorLotus"/>
          <w:rtl/>
        </w:rPr>
        <w:t xml:space="preserve">، اشکال در استصحاب </w:t>
      </w:r>
      <w:r w:rsidR="001413CF" w:rsidRPr="00DC725B">
        <w:rPr>
          <w:rFonts w:ascii="NoorLotus" w:hAnsi="NoorLotus"/>
          <w:rtl/>
        </w:rPr>
        <w:t xml:space="preserve">در موارد </w:t>
      </w:r>
      <w:r w:rsidRPr="00DC725B">
        <w:rPr>
          <w:rFonts w:ascii="NoorLotus" w:hAnsi="NoorLotus"/>
          <w:rtl/>
        </w:rPr>
        <w:t xml:space="preserve">توارد حالتین است. </w:t>
      </w:r>
      <w:r w:rsidR="001413CF" w:rsidRPr="00DC725B">
        <w:rPr>
          <w:rFonts w:ascii="NoorLotus" w:hAnsi="NoorLotus"/>
          <w:rtl/>
        </w:rPr>
        <w:t>مثلا خود شهید صدر رحمه الله فرموده‌اند: «</w:t>
      </w:r>
      <w:r w:rsidRPr="00DC725B">
        <w:rPr>
          <w:rFonts w:ascii="NoorLotus" w:hAnsi="NoorLotus"/>
          <w:rtl/>
        </w:rPr>
        <w:t>در</w:t>
      </w:r>
      <w:r w:rsidR="001413CF" w:rsidRPr="00DC725B">
        <w:rPr>
          <w:rFonts w:ascii="NoorLotus" w:hAnsi="NoorLotus"/>
          <w:rtl/>
        </w:rPr>
        <w:t xml:space="preserve"> مورد شک در 29 یا30 روز</w:t>
      </w:r>
      <w:r w:rsidR="003930E7" w:rsidRPr="00DC725B">
        <w:rPr>
          <w:rFonts w:ascii="NoorLotus" w:hAnsi="NoorLotus"/>
          <w:rtl/>
        </w:rPr>
        <w:t>ه</w:t>
      </w:r>
      <w:r w:rsidR="001413CF" w:rsidRPr="00DC725B">
        <w:rPr>
          <w:rFonts w:ascii="NoorLotus" w:hAnsi="NoorLotus"/>
          <w:rtl/>
        </w:rPr>
        <w:t xml:space="preserve"> بودن ماه رمضان</w:t>
      </w:r>
      <w:r w:rsidRPr="00DC725B">
        <w:rPr>
          <w:rFonts w:ascii="NoorLotus" w:hAnsi="NoorLotus"/>
          <w:rtl/>
        </w:rPr>
        <w:t>، روز سی‌ویکم، به حدوث یوم</w:t>
      </w:r>
      <w:r w:rsidR="001413CF" w:rsidRPr="00DC725B">
        <w:rPr>
          <w:rFonts w:ascii="NoorLotus" w:hAnsi="NoorLotus"/>
          <w:rtl/>
        </w:rPr>
        <w:t xml:space="preserve"> </w:t>
      </w:r>
      <w:r w:rsidRPr="00DC725B">
        <w:rPr>
          <w:rFonts w:ascii="NoorLotus" w:hAnsi="NoorLotus"/>
          <w:rtl/>
        </w:rPr>
        <w:t xml:space="preserve">عید فطر </w:t>
      </w:r>
      <w:r w:rsidR="003930E7" w:rsidRPr="00DC725B">
        <w:rPr>
          <w:rFonts w:ascii="NoorLotus" w:hAnsi="NoorLotus"/>
          <w:rtl/>
        </w:rPr>
        <w:t>-</w:t>
      </w:r>
      <w:r w:rsidRPr="00DC725B">
        <w:rPr>
          <w:rFonts w:ascii="NoorLotus" w:hAnsi="NoorLotus"/>
          <w:rtl/>
        </w:rPr>
        <w:t>دیروز یا امروز</w:t>
      </w:r>
      <w:r w:rsidR="003930E7" w:rsidRPr="00DC725B">
        <w:rPr>
          <w:rFonts w:ascii="NoorLotus" w:hAnsi="NoorLotus"/>
          <w:rtl/>
        </w:rPr>
        <w:t>-</w:t>
      </w:r>
      <w:r w:rsidRPr="00DC725B">
        <w:rPr>
          <w:rFonts w:ascii="NoorLotus" w:hAnsi="NoorLotus"/>
          <w:rtl/>
        </w:rPr>
        <w:t xml:space="preserve"> علم </w:t>
      </w:r>
      <w:r w:rsidR="001413CF" w:rsidRPr="00DC725B">
        <w:rPr>
          <w:rFonts w:ascii="NoorLotus" w:hAnsi="NoorLotus"/>
          <w:rtl/>
        </w:rPr>
        <w:t xml:space="preserve">وجود دارد </w:t>
      </w:r>
      <w:r w:rsidRPr="00DC725B">
        <w:rPr>
          <w:rFonts w:ascii="NoorLotus" w:hAnsi="NoorLotus"/>
          <w:rtl/>
        </w:rPr>
        <w:t xml:space="preserve">و احتمال بقای آن تا غروب آفتاب روز سی‌ویکم </w:t>
      </w:r>
      <w:r w:rsidR="001413CF" w:rsidRPr="00DC725B">
        <w:rPr>
          <w:rFonts w:ascii="NoorLotus" w:hAnsi="NoorLotus"/>
          <w:rtl/>
        </w:rPr>
        <w:t>داده می‌شود،</w:t>
      </w:r>
      <w:r w:rsidRPr="00DC725B">
        <w:rPr>
          <w:rFonts w:ascii="NoorLotus" w:hAnsi="NoorLotus"/>
          <w:rtl/>
        </w:rPr>
        <w:t xml:space="preserve"> لذا بقای آن  استصحاب می‌</w:t>
      </w:r>
      <w:r w:rsidR="003930E7" w:rsidRPr="00DC725B">
        <w:rPr>
          <w:rFonts w:ascii="NoorLotus" w:hAnsi="NoorLotus"/>
          <w:rtl/>
        </w:rPr>
        <w:t>شود -</w:t>
      </w:r>
      <w:r w:rsidRPr="00DC725B">
        <w:rPr>
          <w:rFonts w:ascii="NoorLotus" w:hAnsi="NoorLotus"/>
          <w:rtl/>
        </w:rPr>
        <w:t>مرحوم آقای خوئی نیز بر این</w:t>
      </w:r>
      <w:r w:rsidR="001413CF" w:rsidRPr="00DC725B">
        <w:rPr>
          <w:rFonts w:ascii="NoorLotus" w:hAnsi="NoorLotus"/>
          <w:rtl/>
        </w:rPr>
        <w:t xml:space="preserve"> مطلب</w:t>
      </w:r>
      <w:r w:rsidRPr="00DC725B">
        <w:rPr>
          <w:rFonts w:ascii="NoorLotus" w:hAnsi="NoorLotus"/>
          <w:rtl/>
        </w:rPr>
        <w:t xml:space="preserve"> اصرار داشت</w:t>
      </w:r>
      <w:r w:rsidR="001413CF" w:rsidRPr="00DC725B">
        <w:rPr>
          <w:rFonts w:ascii="NoorLotus" w:hAnsi="NoorLotus"/>
          <w:rtl/>
        </w:rPr>
        <w:t>ند</w:t>
      </w:r>
      <w:r w:rsidR="007E76AE" w:rsidRPr="00DC725B">
        <w:rPr>
          <w:rFonts w:ascii="NoorLotus" w:hAnsi="NoorLotus"/>
          <w:vertAlign w:val="superscript"/>
          <w:rtl/>
          <w:lang w:bidi="ar"/>
        </w:rPr>
        <w:footnoteReference w:id="10"/>
      </w:r>
      <w:r w:rsidR="001413CF" w:rsidRPr="00DC725B">
        <w:rPr>
          <w:rFonts w:ascii="NoorLotus" w:hAnsi="NoorLotus"/>
          <w:rtl/>
        </w:rPr>
        <w:t>-</w:t>
      </w:r>
      <w:r w:rsidRPr="00DC725B">
        <w:rPr>
          <w:rFonts w:ascii="NoorLotus" w:hAnsi="NoorLotus"/>
          <w:rtl/>
        </w:rPr>
        <w:t xml:space="preserve"> </w:t>
      </w:r>
      <w:r w:rsidR="001413CF" w:rsidRPr="00DC725B">
        <w:rPr>
          <w:rFonts w:ascii="NoorLotus" w:hAnsi="NoorLotus"/>
          <w:rtl/>
        </w:rPr>
        <w:t>و</w:t>
      </w:r>
      <w:r w:rsidRPr="00DC725B">
        <w:rPr>
          <w:rFonts w:ascii="NoorLotus" w:hAnsi="NoorLotus"/>
          <w:rtl/>
        </w:rPr>
        <w:t xml:space="preserve"> این استصحاب </w:t>
      </w:r>
      <w:r w:rsidR="001413CF" w:rsidRPr="00DC725B">
        <w:rPr>
          <w:rFonts w:ascii="NoorLotus" w:hAnsi="NoorLotus"/>
          <w:rtl/>
        </w:rPr>
        <w:t xml:space="preserve">ولو </w:t>
      </w:r>
      <w:r w:rsidRPr="00DC725B">
        <w:rPr>
          <w:rFonts w:ascii="NoorLotus" w:hAnsi="NoorLotus"/>
          <w:rtl/>
        </w:rPr>
        <w:t>جاری است</w:t>
      </w:r>
      <w:r w:rsidR="001413CF" w:rsidRPr="00DC725B">
        <w:rPr>
          <w:rFonts w:ascii="NoorLotus" w:hAnsi="NoorLotus"/>
          <w:rtl/>
        </w:rPr>
        <w:t xml:space="preserve"> ولی</w:t>
      </w:r>
      <w:r w:rsidRPr="00DC725B">
        <w:rPr>
          <w:rFonts w:ascii="NoorLotus" w:hAnsi="NoorLotus"/>
          <w:rtl/>
        </w:rPr>
        <w:t xml:space="preserve"> با استصحاب عدم یوم العید در یکی از این دو روز معارض است. همان‌گونه که علم </w:t>
      </w:r>
      <w:r w:rsidR="001413CF" w:rsidRPr="00DC725B">
        <w:rPr>
          <w:rFonts w:ascii="NoorLotus" w:hAnsi="NoorLotus"/>
          <w:rtl/>
        </w:rPr>
        <w:t xml:space="preserve">وجود دارد </w:t>
      </w:r>
      <w:r w:rsidR="00452190" w:rsidRPr="00DC725B">
        <w:rPr>
          <w:rFonts w:ascii="NoorLotus" w:hAnsi="NoorLotus"/>
          <w:rtl/>
        </w:rPr>
        <w:t xml:space="preserve">به اینکه </w:t>
      </w:r>
      <w:r w:rsidRPr="00DC725B">
        <w:rPr>
          <w:rFonts w:ascii="NoorLotus" w:hAnsi="NoorLotus"/>
          <w:rtl/>
        </w:rPr>
        <w:t xml:space="preserve">یا دیروز یا امروز یوم العید حادث شده و در بقای آن شک </w:t>
      </w:r>
      <w:r w:rsidR="00452190" w:rsidRPr="00DC725B">
        <w:rPr>
          <w:rFonts w:ascii="NoorLotus" w:hAnsi="NoorLotus"/>
          <w:rtl/>
        </w:rPr>
        <w:t>وجود دارد، علم به</w:t>
      </w:r>
      <w:r w:rsidRPr="00DC725B">
        <w:rPr>
          <w:rFonts w:ascii="NoorLotus" w:hAnsi="NoorLotus"/>
          <w:rtl/>
        </w:rPr>
        <w:t xml:space="preserve"> عدم یوم العید </w:t>
      </w:r>
      <w:r w:rsidR="00CC2407" w:rsidRPr="00DC725B">
        <w:rPr>
          <w:rFonts w:ascii="NoorLotus" w:hAnsi="NoorLotus"/>
          <w:rtl/>
        </w:rPr>
        <w:t>-</w:t>
      </w:r>
      <w:r w:rsidRPr="00DC725B">
        <w:rPr>
          <w:rFonts w:ascii="NoorLotus" w:hAnsi="NoorLotus"/>
          <w:rtl/>
        </w:rPr>
        <w:t>یا دیروز یا امروز</w:t>
      </w:r>
      <w:r w:rsidR="00CC2407" w:rsidRPr="00DC725B">
        <w:rPr>
          <w:rFonts w:ascii="NoorLotus" w:hAnsi="NoorLotus"/>
          <w:rtl/>
        </w:rPr>
        <w:t>-</w:t>
      </w:r>
      <w:r w:rsidR="00452190" w:rsidRPr="00DC725B">
        <w:rPr>
          <w:rFonts w:ascii="NoorLotus" w:hAnsi="NoorLotus"/>
          <w:rtl/>
        </w:rPr>
        <w:t xml:space="preserve"> </w:t>
      </w:r>
      <w:r w:rsidR="003930E7" w:rsidRPr="00DC725B">
        <w:rPr>
          <w:rFonts w:ascii="NoorLotus" w:hAnsi="NoorLotus"/>
          <w:rtl/>
        </w:rPr>
        <w:t xml:space="preserve">نیز </w:t>
      </w:r>
      <w:r w:rsidR="00452190" w:rsidRPr="00DC725B">
        <w:rPr>
          <w:rFonts w:ascii="NoorLotus" w:hAnsi="NoorLotus"/>
          <w:rtl/>
        </w:rPr>
        <w:t>وجود دارد</w:t>
      </w:r>
      <w:r w:rsidRPr="00DC725B">
        <w:rPr>
          <w:rFonts w:ascii="NoorLotus" w:hAnsi="NoorLotus"/>
          <w:rtl/>
        </w:rPr>
        <w:t xml:space="preserve"> و احتمال بقای عدم یوم العید تا غروب آفتاب روز سی‌ویکم </w:t>
      </w:r>
      <w:r w:rsidR="00452190" w:rsidRPr="00DC725B">
        <w:rPr>
          <w:rFonts w:ascii="NoorLotus" w:hAnsi="NoorLotus"/>
          <w:rtl/>
        </w:rPr>
        <w:t>داده می‌شود</w:t>
      </w:r>
      <w:r w:rsidRPr="00DC725B">
        <w:rPr>
          <w:rFonts w:ascii="NoorLotus" w:hAnsi="NoorLotus"/>
          <w:rtl/>
        </w:rPr>
        <w:t xml:space="preserve">. استصحاب </w:t>
      </w:r>
      <w:r w:rsidRPr="00DC725B">
        <w:rPr>
          <w:rFonts w:ascii="NoorLotus" w:hAnsi="NoorLotus"/>
          <w:rtl/>
        </w:rPr>
        <w:lastRenderedPageBreak/>
        <w:t xml:space="preserve">بقای یوم العید با استصحاب عدم یوم العید در یکی از دو روز تعارض و تساقط </w:t>
      </w:r>
      <w:r w:rsidR="00452190" w:rsidRPr="00DC725B">
        <w:rPr>
          <w:rFonts w:ascii="NoorLotus" w:hAnsi="NoorLotus"/>
          <w:rtl/>
        </w:rPr>
        <w:t>می‌کنند.»</w:t>
      </w:r>
      <w:r w:rsidR="00126A2A" w:rsidRPr="00DC725B">
        <w:rPr>
          <w:rFonts w:ascii="NoorLotus" w:hAnsi="NoorLotus"/>
          <w:vertAlign w:val="superscript"/>
          <w:rtl/>
          <w:lang w:bidi="ar"/>
        </w:rPr>
        <w:footnoteReference w:id="11"/>
      </w:r>
      <w:r w:rsidRPr="00DC725B">
        <w:rPr>
          <w:rFonts w:ascii="NoorLotus" w:hAnsi="NoorLotus"/>
          <w:rtl/>
        </w:rPr>
        <w:t xml:space="preserve"> مرحوم آقای خوئی ابتدا این اشکال معارضه را نمی‌پذیرفت</w:t>
      </w:r>
      <w:r w:rsidR="00452190" w:rsidRPr="00DC725B">
        <w:rPr>
          <w:rFonts w:ascii="NoorLotus" w:hAnsi="NoorLotus"/>
          <w:rtl/>
        </w:rPr>
        <w:t xml:space="preserve"> </w:t>
      </w:r>
      <w:r w:rsidRPr="00DC725B">
        <w:rPr>
          <w:rFonts w:ascii="NoorLotus" w:hAnsi="NoorLotus"/>
          <w:rtl/>
        </w:rPr>
        <w:t>اما بعدا در کتاب صوم، در بحث اسیر و محبوس، آن را پذیرفت</w:t>
      </w:r>
      <w:r w:rsidR="00452190" w:rsidRPr="00DC725B">
        <w:rPr>
          <w:rFonts w:ascii="NoorLotus" w:hAnsi="NoorLotus"/>
          <w:rtl/>
        </w:rPr>
        <w:t>ند</w:t>
      </w:r>
      <w:r w:rsidR="006D6866" w:rsidRPr="00DC725B">
        <w:rPr>
          <w:rFonts w:ascii="NoorLotus" w:hAnsi="NoorLotus"/>
          <w:vertAlign w:val="superscript"/>
          <w:rtl/>
          <w:lang w:bidi="ar"/>
        </w:rPr>
        <w:footnoteReference w:id="12"/>
      </w:r>
      <w:r w:rsidRPr="00DC725B">
        <w:rPr>
          <w:rFonts w:ascii="NoorLotus" w:hAnsi="NoorLotus"/>
          <w:rtl/>
        </w:rPr>
        <w:t>.</w:t>
      </w:r>
    </w:p>
    <w:p w14:paraId="19131CC4" w14:textId="3AA06D9E" w:rsidR="0005572E" w:rsidRPr="00DC725B" w:rsidRDefault="0005572E" w:rsidP="00DC725B">
      <w:pPr>
        <w:jc w:val="both"/>
        <w:rPr>
          <w:rFonts w:ascii="NoorLotus" w:hAnsi="NoorLotus"/>
          <w:rtl/>
        </w:rPr>
      </w:pPr>
      <w:r w:rsidRPr="00DC725B">
        <w:rPr>
          <w:rFonts w:ascii="NoorLotus" w:hAnsi="NoorLotus"/>
          <w:rtl/>
        </w:rPr>
        <w:t>در تعلیقه‌ بحوث و مباحث الاصول به</w:t>
      </w:r>
      <w:r w:rsidR="006E4006" w:rsidRPr="00DC725B">
        <w:rPr>
          <w:rFonts w:ascii="NoorLotus" w:hAnsi="NoorLotus"/>
          <w:rtl/>
        </w:rPr>
        <w:t xml:space="preserve"> شهید</w:t>
      </w:r>
      <w:r w:rsidRPr="00DC725B">
        <w:rPr>
          <w:rFonts w:ascii="NoorLotus" w:hAnsi="NoorLotus"/>
          <w:rtl/>
        </w:rPr>
        <w:t xml:space="preserve"> صدر اشکال شده که چگونه</w:t>
      </w:r>
      <w:r w:rsidR="006E4006" w:rsidRPr="00DC725B">
        <w:rPr>
          <w:rFonts w:ascii="NoorLotus" w:hAnsi="NoorLotus"/>
          <w:rtl/>
        </w:rPr>
        <w:t xml:space="preserve"> هر دو</w:t>
      </w:r>
      <w:r w:rsidRPr="00DC725B">
        <w:rPr>
          <w:rFonts w:ascii="NoorLotus" w:hAnsi="NoorLotus"/>
          <w:rtl/>
        </w:rPr>
        <w:t xml:space="preserve"> استصحاب بقای یوم العید و استصحاب عدم یوم العید </w:t>
      </w:r>
      <w:r w:rsidR="006E4006" w:rsidRPr="00DC725B">
        <w:rPr>
          <w:rFonts w:ascii="NoorLotus" w:hAnsi="NoorLotus"/>
          <w:rtl/>
        </w:rPr>
        <w:t>را</w:t>
      </w:r>
      <w:r w:rsidRPr="00DC725B">
        <w:rPr>
          <w:rFonts w:ascii="NoorLotus" w:hAnsi="NoorLotus"/>
          <w:rtl/>
        </w:rPr>
        <w:t xml:space="preserve"> قبول کرده و تعارض انداخت</w:t>
      </w:r>
      <w:r w:rsidR="006E4006" w:rsidRPr="00DC725B">
        <w:rPr>
          <w:rFonts w:ascii="NoorLotus" w:hAnsi="NoorLotus"/>
          <w:rtl/>
        </w:rPr>
        <w:t xml:space="preserve">ید. </w:t>
      </w:r>
      <w:r w:rsidRPr="00DC725B">
        <w:rPr>
          <w:rFonts w:ascii="NoorLotus" w:hAnsi="NoorLotus"/>
          <w:rtl/>
        </w:rPr>
        <w:t xml:space="preserve">در حالی که همین مشکل در </w:t>
      </w:r>
      <w:r w:rsidR="006E4006" w:rsidRPr="00DC725B">
        <w:rPr>
          <w:rFonts w:ascii="NoorLotus" w:hAnsi="NoorLotus"/>
          <w:rtl/>
        </w:rPr>
        <w:t xml:space="preserve">این </w:t>
      </w:r>
      <w:r w:rsidRPr="00DC725B">
        <w:rPr>
          <w:rFonts w:ascii="NoorLotus" w:hAnsi="NoorLotus"/>
          <w:rtl/>
        </w:rPr>
        <w:t xml:space="preserve">مثال نیز هست. امروز روز سی‌ویکم پس از شروع ماه رمضان است </w:t>
      </w:r>
      <w:r w:rsidR="003E48E0" w:rsidRPr="00DC725B">
        <w:rPr>
          <w:rFonts w:ascii="NoorLotus" w:hAnsi="NoorLotus"/>
          <w:rtl/>
        </w:rPr>
        <w:t>علم به اینکه یا</w:t>
      </w:r>
      <w:r w:rsidRPr="00DC725B">
        <w:rPr>
          <w:rFonts w:ascii="NoorLotus" w:hAnsi="NoorLotus"/>
          <w:rtl/>
        </w:rPr>
        <w:t xml:space="preserve"> دیروز </w:t>
      </w:r>
      <w:r w:rsidR="003E48E0" w:rsidRPr="00DC725B">
        <w:rPr>
          <w:rFonts w:ascii="NoorLotus" w:hAnsi="NoorLotus"/>
          <w:rtl/>
        </w:rPr>
        <w:t xml:space="preserve">یا امروز </w:t>
      </w:r>
      <w:r w:rsidRPr="00DC725B">
        <w:rPr>
          <w:rFonts w:ascii="NoorLotus" w:hAnsi="NoorLotus"/>
          <w:rtl/>
        </w:rPr>
        <w:t>یوم العید بوده</w:t>
      </w:r>
      <w:r w:rsidR="00D203EE" w:rsidRPr="00DC725B">
        <w:rPr>
          <w:rFonts w:ascii="NoorLotus" w:hAnsi="NoorLotus"/>
          <w:rtl/>
        </w:rPr>
        <w:t xml:space="preserve"> وجود دارد</w:t>
      </w:r>
      <w:r w:rsidR="003E48E0" w:rsidRPr="00DC725B">
        <w:rPr>
          <w:rFonts w:ascii="NoorLotus" w:hAnsi="NoorLotus"/>
          <w:rtl/>
        </w:rPr>
        <w:t>،</w:t>
      </w:r>
      <w:r w:rsidRPr="00DC725B">
        <w:rPr>
          <w:rFonts w:ascii="NoorLotus" w:hAnsi="NoorLotus"/>
          <w:rtl/>
        </w:rPr>
        <w:t xml:space="preserve"> و اگر دیروز بوده، قطعا منقضی شده است.</w:t>
      </w:r>
    </w:p>
    <w:p w14:paraId="66DF955B" w14:textId="37FD9B73" w:rsidR="0005572E" w:rsidRPr="00DC725B" w:rsidRDefault="0005572E" w:rsidP="00DC725B">
      <w:pPr>
        <w:pStyle w:val="Heading2"/>
        <w:jc w:val="both"/>
        <w:rPr>
          <w:rFonts w:ascii="NoorLotus" w:hAnsi="NoorLotus"/>
          <w:rtl/>
        </w:rPr>
      </w:pPr>
      <w:bookmarkStart w:id="43" w:name="_Toc228944179"/>
      <w:r w:rsidRPr="00DC725B">
        <w:rPr>
          <w:rFonts w:ascii="NoorLotus" w:hAnsi="NoorLotus"/>
          <w:rtl/>
        </w:rPr>
        <w:t>پاسخ به اشکال</w:t>
      </w:r>
      <w:r w:rsidR="00A11344" w:rsidRPr="00DC725B">
        <w:rPr>
          <w:rFonts w:ascii="NoorLotus" w:hAnsi="NoorLotus"/>
          <w:rtl/>
        </w:rPr>
        <w:t xml:space="preserve"> تعلیقه</w:t>
      </w:r>
      <w:r w:rsidRPr="00DC725B">
        <w:rPr>
          <w:rFonts w:ascii="NoorLotus" w:hAnsi="NoorLotus"/>
          <w:rtl/>
        </w:rPr>
        <w:t xml:space="preserve"> و تبیین </w:t>
      </w:r>
      <w:r w:rsidR="00576A01" w:rsidRPr="00DC725B">
        <w:rPr>
          <w:rFonts w:ascii="NoorLotus" w:hAnsi="NoorLotus"/>
          <w:rtl/>
        </w:rPr>
        <w:t>کلام شهید</w:t>
      </w:r>
      <w:r w:rsidRPr="00DC725B">
        <w:rPr>
          <w:rFonts w:ascii="NoorLotus" w:hAnsi="NoorLotus"/>
          <w:rtl/>
        </w:rPr>
        <w:t xml:space="preserve"> صدر</w:t>
      </w:r>
      <w:r w:rsidR="00576A01" w:rsidRPr="00DC725B">
        <w:rPr>
          <w:rFonts w:ascii="NoorLotus" w:hAnsi="NoorLotus"/>
          <w:rtl/>
        </w:rPr>
        <w:t xml:space="preserve"> رحمه الله</w:t>
      </w:r>
      <w:bookmarkEnd w:id="43"/>
    </w:p>
    <w:p w14:paraId="67BA0493" w14:textId="7C7F3255" w:rsidR="0005572E" w:rsidRPr="00DC725B" w:rsidRDefault="0005572E" w:rsidP="00DC725B">
      <w:pPr>
        <w:jc w:val="both"/>
        <w:rPr>
          <w:rFonts w:ascii="NoorLotus" w:hAnsi="NoorLotus"/>
          <w:rtl/>
        </w:rPr>
      </w:pPr>
      <w:r w:rsidRPr="00DC725B">
        <w:rPr>
          <w:rFonts w:ascii="NoorLotus" w:hAnsi="NoorLotus"/>
          <w:rtl/>
        </w:rPr>
        <w:t>این اشکال ب</w:t>
      </w:r>
      <w:r w:rsidR="00576A01" w:rsidRPr="00DC725B">
        <w:rPr>
          <w:rFonts w:ascii="NoorLotus" w:hAnsi="NoorLotus"/>
          <w:rtl/>
        </w:rPr>
        <w:t xml:space="preserve">ه شهید صدر رحمه الله وارد نیست. مراد </w:t>
      </w:r>
      <w:r w:rsidR="00EA1041" w:rsidRPr="00DC725B">
        <w:rPr>
          <w:rFonts w:ascii="NoorLotus" w:hAnsi="NoorLotus"/>
          <w:rtl/>
        </w:rPr>
        <w:t>شهید صدر رحمه الله این است که در مثال علم اجمالی به ورود زید در خانه ساعت 7</w:t>
      </w:r>
      <w:r w:rsidR="003A4F73" w:rsidRPr="00DC725B">
        <w:rPr>
          <w:rFonts w:ascii="NoorLotus" w:hAnsi="NoorLotus"/>
          <w:rtl/>
        </w:rPr>
        <w:t xml:space="preserve"> </w:t>
      </w:r>
      <w:r w:rsidR="00EA1041" w:rsidRPr="00DC725B">
        <w:rPr>
          <w:rFonts w:ascii="NoorLotus" w:hAnsi="NoorLotus"/>
          <w:rtl/>
        </w:rPr>
        <w:t xml:space="preserve">یا راس ساعت8، تعبد به وجود زید در خانه </w:t>
      </w:r>
      <w:r w:rsidR="00B07CC1" w:rsidRPr="00DC725B">
        <w:rPr>
          <w:rFonts w:ascii="NoorLotus" w:hAnsi="NoorLotus"/>
          <w:rtl/>
        </w:rPr>
        <w:t xml:space="preserve">در </w:t>
      </w:r>
      <w:r w:rsidRPr="00DC725B">
        <w:rPr>
          <w:rFonts w:ascii="NoorLotus" w:hAnsi="NoorLotus"/>
          <w:rtl/>
        </w:rPr>
        <w:t xml:space="preserve">ساعت ۸ </w:t>
      </w:r>
      <w:r w:rsidR="00B07CC1" w:rsidRPr="00DC725B">
        <w:rPr>
          <w:rFonts w:ascii="NoorLotus" w:hAnsi="NoorLotus"/>
          <w:rtl/>
        </w:rPr>
        <w:t xml:space="preserve">و استفاده‌ی آن از دلیل استصحاب، عرفی نیست. </w:t>
      </w:r>
      <w:r w:rsidRPr="00DC725B">
        <w:rPr>
          <w:rFonts w:ascii="NoorLotus" w:hAnsi="NoorLotus"/>
          <w:rtl/>
        </w:rPr>
        <w:t xml:space="preserve">اما پس از ساعت ۸، مانند ساعت ۸:۳۰ یا ۹، </w:t>
      </w:r>
      <w:r w:rsidR="003A4F73" w:rsidRPr="00DC725B">
        <w:rPr>
          <w:rFonts w:ascii="NoorLotus" w:hAnsi="NoorLotus"/>
          <w:rtl/>
        </w:rPr>
        <w:t xml:space="preserve">در </w:t>
      </w:r>
      <w:r w:rsidR="00B07CC1" w:rsidRPr="00DC725B">
        <w:rPr>
          <w:rFonts w:ascii="NoorLotus" w:hAnsi="NoorLotus"/>
          <w:rtl/>
        </w:rPr>
        <w:t xml:space="preserve">تعبد به آن </w:t>
      </w:r>
      <w:r w:rsidRPr="00DC725B">
        <w:rPr>
          <w:rFonts w:ascii="NoorLotus" w:hAnsi="NoorLotus"/>
          <w:rtl/>
        </w:rPr>
        <w:t xml:space="preserve">مشکلی </w:t>
      </w:r>
      <w:r w:rsidR="00B07CC1" w:rsidRPr="00DC725B">
        <w:rPr>
          <w:rFonts w:ascii="NoorLotus" w:hAnsi="NoorLotus"/>
          <w:rtl/>
        </w:rPr>
        <w:t>وجود ندارد. ع</w:t>
      </w:r>
      <w:r w:rsidRPr="00DC725B">
        <w:rPr>
          <w:rFonts w:ascii="NoorLotus" w:hAnsi="NoorLotus"/>
          <w:rtl/>
        </w:rPr>
        <w:t xml:space="preserve">لم </w:t>
      </w:r>
      <w:r w:rsidR="00B07CC1" w:rsidRPr="00DC725B">
        <w:rPr>
          <w:rFonts w:ascii="NoorLotus" w:hAnsi="NoorLotus"/>
          <w:rtl/>
        </w:rPr>
        <w:t xml:space="preserve">وجود دارد به اینکه </w:t>
      </w:r>
      <w:r w:rsidRPr="00DC725B">
        <w:rPr>
          <w:rFonts w:ascii="NoorLotus" w:hAnsi="NoorLotus"/>
          <w:rtl/>
        </w:rPr>
        <w:t xml:space="preserve">زید </w:t>
      </w:r>
      <w:r w:rsidR="00B07CC1" w:rsidRPr="00DC725B">
        <w:rPr>
          <w:rFonts w:ascii="NoorLotus" w:hAnsi="NoorLotus"/>
          <w:rtl/>
        </w:rPr>
        <w:t xml:space="preserve">یا </w:t>
      </w:r>
      <w:r w:rsidRPr="00DC725B">
        <w:rPr>
          <w:rFonts w:ascii="NoorLotus" w:hAnsi="NoorLotus"/>
          <w:rtl/>
        </w:rPr>
        <w:t xml:space="preserve">ساعت ۷ تا ۷:۳۰ داخل خانه بوده و </w:t>
      </w:r>
      <w:r w:rsidR="00B07CC1" w:rsidRPr="00DC725B">
        <w:rPr>
          <w:rFonts w:ascii="NoorLotus" w:hAnsi="NoorLotus"/>
          <w:rtl/>
        </w:rPr>
        <w:t xml:space="preserve">از آن خارج شده، </w:t>
      </w:r>
      <w:r w:rsidRPr="00DC725B">
        <w:rPr>
          <w:rFonts w:ascii="NoorLotus" w:hAnsi="NoorLotus"/>
          <w:rtl/>
        </w:rPr>
        <w:t>یا ساعت ۸ وارد شده</w:t>
      </w:r>
      <w:r w:rsidR="00EC736A" w:rsidRPr="00DC725B">
        <w:rPr>
          <w:rFonts w:ascii="NoorLotus" w:hAnsi="NoorLotus"/>
          <w:rtl/>
        </w:rPr>
        <w:t xml:space="preserve"> که در این صورت بقای او در خانه محتمل یا یقینی است، </w:t>
      </w:r>
      <w:r w:rsidRPr="00DC725B">
        <w:rPr>
          <w:rFonts w:ascii="NoorLotus" w:hAnsi="NoorLotus"/>
          <w:rtl/>
        </w:rPr>
        <w:t xml:space="preserve">سر ساعت ۸، استصحاب </w:t>
      </w:r>
      <w:r w:rsidR="00A85486" w:rsidRPr="00DC725B">
        <w:rPr>
          <w:rFonts w:ascii="NoorLotus" w:hAnsi="NoorLotus"/>
          <w:rtl/>
        </w:rPr>
        <w:t xml:space="preserve">جاری </w:t>
      </w:r>
      <w:r w:rsidRPr="00DC725B">
        <w:rPr>
          <w:rFonts w:ascii="NoorLotus" w:hAnsi="NoorLotus"/>
          <w:rtl/>
        </w:rPr>
        <w:t xml:space="preserve">نمی‌شود و دلیل استصحاب از آن منصرف است. اما پس از ساعت ۸، </w:t>
      </w:r>
      <w:r w:rsidR="00777864" w:rsidRPr="00DC725B">
        <w:rPr>
          <w:rFonts w:ascii="NoorLotus" w:hAnsi="NoorLotus"/>
          <w:rtl/>
        </w:rPr>
        <w:t>دلیل استصحاب</w:t>
      </w:r>
      <w:r w:rsidRPr="00DC725B">
        <w:rPr>
          <w:rFonts w:ascii="NoorLotus" w:hAnsi="NoorLotus"/>
          <w:rtl/>
        </w:rPr>
        <w:t xml:space="preserve"> </w:t>
      </w:r>
      <w:r w:rsidR="00777864" w:rsidRPr="00DC725B">
        <w:rPr>
          <w:rFonts w:ascii="NoorLotus" w:hAnsi="NoorLotus"/>
          <w:rtl/>
        </w:rPr>
        <w:t xml:space="preserve">از آن </w:t>
      </w:r>
      <w:r w:rsidRPr="00DC725B">
        <w:rPr>
          <w:rFonts w:ascii="NoorLotus" w:hAnsi="NoorLotus"/>
          <w:rtl/>
        </w:rPr>
        <w:t>انصرافی ندا</w:t>
      </w:r>
      <w:r w:rsidR="00777864" w:rsidRPr="00DC725B">
        <w:rPr>
          <w:rFonts w:ascii="NoorLotus" w:hAnsi="NoorLotus"/>
          <w:rtl/>
        </w:rPr>
        <w:t>رد</w:t>
      </w:r>
      <w:r w:rsidRPr="00DC725B">
        <w:rPr>
          <w:rFonts w:ascii="NoorLotus" w:hAnsi="NoorLotus"/>
          <w:rtl/>
        </w:rPr>
        <w:t xml:space="preserve"> زیرا علم به حدوث وجود زید در خانه </w:t>
      </w:r>
      <w:r w:rsidR="00397766" w:rsidRPr="00DC725B">
        <w:rPr>
          <w:rFonts w:ascii="NoorLotus" w:hAnsi="NoorLotus"/>
          <w:rtl/>
        </w:rPr>
        <w:t xml:space="preserve">دارد </w:t>
      </w:r>
      <w:r w:rsidRPr="00DC725B">
        <w:rPr>
          <w:rFonts w:ascii="NoorLotus" w:hAnsi="NoorLotus"/>
          <w:rtl/>
        </w:rPr>
        <w:t xml:space="preserve">و در بقایش شک </w:t>
      </w:r>
      <w:r w:rsidR="00397766" w:rsidRPr="00DC725B">
        <w:rPr>
          <w:rFonts w:ascii="NoorLotus" w:hAnsi="NoorLotus"/>
          <w:rtl/>
        </w:rPr>
        <w:t xml:space="preserve">می‌کند، </w:t>
      </w:r>
      <w:r w:rsidRPr="00DC725B">
        <w:rPr>
          <w:rFonts w:ascii="NoorLotus" w:hAnsi="NoorLotus"/>
          <w:rtl/>
        </w:rPr>
        <w:t>لذا بقای زید در دار استصحاب می‌</w:t>
      </w:r>
      <w:r w:rsidR="00397766" w:rsidRPr="00DC725B">
        <w:rPr>
          <w:rFonts w:ascii="NoorLotus" w:hAnsi="NoorLotus"/>
          <w:rtl/>
        </w:rPr>
        <w:t>شود</w:t>
      </w:r>
      <w:r w:rsidRPr="00DC725B">
        <w:rPr>
          <w:rFonts w:ascii="NoorLotus" w:hAnsi="NoorLotus"/>
          <w:rtl/>
        </w:rPr>
        <w:t xml:space="preserve"> و اگر بقا</w:t>
      </w:r>
      <w:r w:rsidR="00397766" w:rsidRPr="00DC725B">
        <w:rPr>
          <w:rFonts w:ascii="NoorLotus" w:hAnsi="NoorLotus"/>
          <w:rtl/>
        </w:rPr>
        <w:t>ی زید در خانه</w:t>
      </w:r>
      <w:r w:rsidRPr="00DC725B">
        <w:rPr>
          <w:rFonts w:ascii="NoorLotus" w:hAnsi="NoorLotus"/>
          <w:rtl/>
        </w:rPr>
        <w:t xml:space="preserve"> پس از ساعت ۸ ثمره‌ای داشته باشد آن ثمره </w:t>
      </w:r>
      <w:r w:rsidR="00397766" w:rsidRPr="00DC725B">
        <w:rPr>
          <w:rFonts w:ascii="NoorLotus" w:hAnsi="NoorLotus"/>
          <w:rtl/>
        </w:rPr>
        <w:t>بار می‌شود</w:t>
      </w:r>
      <w:r w:rsidRPr="00DC725B">
        <w:rPr>
          <w:rFonts w:ascii="NoorLotus" w:hAnsi="NoorLotus"/>
          <w:rtl/>
        </w:rPr>
        <w:t xml:space="preserve"> و این استصحاب معارضی ندارد.</w:t>
      </w:r>
    </w:p>
    <w:p w14:paraId="59B174C2" w14:textId="58C3E84E" w:rsidR="0005572E" w:rsidRPr="00DC725B" w:rsidRDefault="00397766" w:rsidP="00DC725B">
      <w:pPr>
        <w:jc w:val="both"/>
        <w:rPr>
          <w:rFonts w:ascii="NoorLotus" w:hAnsi="NoorLotus"/>
          <w:rtl/>
        </w:rPr>
      </w:pPr>
      <w:r w:rsidRPr="00DC725B">
        <w:rPr>
          <w:rFonts w:ascii="NoorLotus" w:hAnsi="NoorLotus"/>
          <w:rtl/>
        </w:rPr>
        <w:t xml:space="preserve">شهید صدر رحمه الله جریان استصحاب دوم -یعنی استصحاب وجود زید بعد از ساعت 8- را منکر نشدند بلکه </w:t>
      </w:r>
      <w:r w:rsidR="003A4F73" w:rsidRPr="00DC725B">
        <w:rPr>
          <w:rFonts w:ascii="NoorLotus" w:hAnsi="NoorLotus"/>
          <w:rtl/>
        </w:rPr>
        <w:t>تعبد به</w:t>
      </w:r>
      <w:r w:rsidRPr="00DC725B">
        <w:rPr>
          <w:rFonts w:ascii="NoorLotus" w:hAnsi="NoorLotus"/>
          <w:rtl/>
        </w:rPr>
        <w:t xml:space="preserve"> وجود زید در خانه راس ساعت 8 </w:t>
      </w:r>
      <w:r w:rsidR="00DC725B" w:rsidRPr="00DC725B">
        <w:rPr>
          <w:rFonts w:ascii="NoorLotus" w:hAnsi="NoorLotus"/>
          <w:rtl/>
        </w:rPr>
        <w:t xml:space="preserve">با کمک گرفتن از علم اجمالی </w:t>
      </w:r>
      <w:r w:rsidRPr="00DC725B">
        <w:rPr>
          <w:rFonts w:ascii="NoorLotus" w:hAnsi="NoorLotus"/>
          <w:rtl/>
        </w:rPr>
        <w:t>را منکر شدند.</w:t>
      </w:r>
    </w:p>
    <w:sectPr w:rsidR="0005572E" w:rsidRPr="00DC725B" w:rsidSect="00D351CA">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51AE39" w16cex:dateUtc="2026-05-05T13:23:00Z"/>
  <w16cex:commentExtensible w16cex:durableId="14F5B2C3" w16cex:dateUtc="2026-05-05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788C2" w16cid:durableId="3351AE39"/>
  <w16cid:commentId w16cid:paraId="06D27A03" w16cid:durableId="14F5B2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EB53E" w14:textId="77777777" w:rsidR="00975AA1" w:rsidRDefault="00975AA1" w:rsidP="00D351CA">
      <w:pPr>
        <w:spacing w:after="0" w:line="240" w:lineRule="auto"/>
      </w:pPr>
      <w:r>
        <w:separator/>
      </w:r>
    </w:p>
  </w:endnote>
  <w:endnote w:type="continuationSeparator" w:id="0">
    <w:p w14:paraId="5B0DB31E" w14:textId="77777777" w:rsidR="00975AA1" w:rsidRDefault="00975AA1" w:rsidP="00D3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Noor_Lotus">
    <w:altName w:val="Segoe UI Semilight"/>
    <w:panose1 w:val="02000400000000000000"/>
    <w:charset w:val="00"/>
    <w:family w:val="auto"/>
    <w:pitch w:val="variable"/>
    <w:sig w:usb0="00000000"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6182B" w14:textId="77777777" w:rsidR="00D351CA" w:rsidRDefault="00D351CA" w:rsidP="007F1053">
    <w:pPr>
      <w:pStyle w:val="Footer"/>
    </w:pPr>
  </w:p>
  <w:p w14:paraId="5FD9DDB2" w14:textId="77777777" w:rsidR="00D351CA" w:rsidRDefault="00D351CA" w:rsidP="007F1053"/>
  <w:p w14:paraId="441AD8B8" w14:textId="77777777" w:rsidR="00D351CA" w:rsidRDefault="00D351CA"/>
  <w:p w14:paraId="54F8E9A1" w14:textId="77777777" w:rsidR="00D351CA" w:rsidRDefault="00D351CA"/>
  <w:p w14:paraId="6C2796B5" w14:textId="77777777" w:rsidR="00D351CA" w:rsidRDefault="00D351CA"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B9C1879" w14:textId="77777777" w:rsidR="00D351CA" w:rsidRDefault="00D351CA" w:rsidP="00822C53">
        <w:pPr>
          <w:pStyle w:val="Footer"/>
          <w:jc w:val="center"/>
        </w:pPr>
        <w:r>
          <w:fldChar w:fldCharType="begin"/>
        </w:r>
        <w:r>
          <w:instrText xml:space="preserve"> PAGE   \* MERGEFORMAT </w:instrText>
        </w:r>
        <w:r>
          <w:fldChar w:fldCharType="separate"/>
        </w:r>
        <w:r w:rsidR="000C7590">
          <w:rPr>
            <w:noProof/>
            <w:rtl/>
          </w:rPr>
          <w:t>6</w:t>
        </w:r>
        <w:r>
          <w:rPr>
            <w:noProof/>
          </w:rPr>
          <w:fldChar w:fldCharType="end"/>
        </w:r>
      </w:p>
    </w:sdtContent>
  </w:sdt>
  <w:p w14:paraId="2E63D0CB" w14:textId="77777777" w:rsidR="00D351CA" w:rsidRDefault="00D351CA"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D83B2" w14:textId="77777777" w:rsidR="00975AA1" w:rsidRDefault="00975AA1" w:rsidP="00D351CA">
      <w:pPr>
        <w:spacing w:after="0" w:line="240" w:lineRule="auto"/>
      </w:pPr>
      <w:r>
        <w:separator/>
      </w:r>
    </w:p>
  </w:footnote>
  <w:footnote w:type="continuationSeparator" w:id="0">
    <w:p w14:paraId="23161817" w14:textId="77777777" w:rsidR="00975AA1" w:rsidRDefault="00975AA1" w:rsidP="00D351CA">
      <w:pPr>
        <w:spacing w:after="0" w:line="240" w:lineRule="auto"/>
      </w:pPr>
      <w:r>
        <w:continuationSeparator/>
      </w:r>
    </w:p>
  </w:footnote>
  <w:footnote w:id="1">
    <w:p w14:paraId="152C2828" w14:textId="39C3FC34" w:rsidR="00ED3C98" w:rsidRPr="00ED3C98" w:rsidRDefault="00ED3C98" w:rsidP="00ED3C98">
      <w:pPr>
        <w:pStyle w:val="FootnoteText"/>
        <w:jc w:val="both"/>
        <w:rPr>
          <w:rtl/>
        </w:rPr>
      </w:pPr>
      <w:r w:rsidRPr="00ED3C98">
        <w:rPr>
          <w:rStyle w:val="FootnoteReference"/>
          <w:sz w:val="20"/>
        </w:rPr>
        <w:footnoteRef/>
      </w:r>
      <w:r w:rsidRPr="00ED3C98">
        <w:rPr>
          <w:rtl/>
        </w:rPr>
        <w:t xml:space="preserve"> </w:t>
      </w:r>
      <w:r w:rsidRPr="00ED3C98">
        <w:rPr>
          <w:rFonts w:hint="cs"/>
          <w:rtl/>
        </w:rPr>
        <w:t>مقرر: بحث در آن است که آیا استصحاب مسئله‌ای اصولی است یا قاعده‌ای فقهی.</w:t>
      </w:r>
    </w:p>
  </w:footnote>
  <w:footnote w:id="2">
    <w:p w14:paraId="27212E51" w14:textId="77777777" w:rsidR="008C04EE" w:rsidRPr="00ED3C98" w:rsidRDefault="008C04EE" w:rsidP="00ED3C98">
      <w:pPr>
        <w:pStyle w:val="FootnoteText"/>
        <w:jc w:val="both"/>
        <w:rPr>
          <w:color w:val="3C3C3C"/>
          <w:rtl/>
          <w:lang w:bidi="ar-SA"/>
        </w:rPr>
      </w:pPr>
      <w:r w:rsidRPr="00ED3C98">
        <w:rPr>
          <w:rStyle w:val="FootnoteReference"/>
          <w:color w:val="3C3C3C"/>
          <w:sz w:val="20"/>
        </w:rPr>
        <w:footnoteRef/>
      </w:r>
      <w:r w:rsidRPr="00ED3C98">
        <w:rPr>
          <w:color w:val="3C3C3C"/>
          <w:rtl/>
        </w:rPr>
        <w:t> خوئی ابوالقاسم. مصباح الأصول. ج 3، مکتبة الداوري، 1422، ص 6.</w:t>
      </w:r>
    </w:p>
  </w:footnote>
  <w:footnote w:id="3">
    <w:p w14:paraId="369B97C5" w14:textId="77777777" w:rsidR="008A7756" w:rsidRPr="00ED3C98" w:rsidRDefault="008A7756" w:rsidP="00ED3C98">
      <w:pPr>
        <w:pStyle w:val="FootnoteText"/>
        <w:jc w:val="both"/>
        <w:rPr>
          <w:color w:val="3C3C3C"/>
          <w:rtl/>
          <w:lang w:bidi="ar-SA"/>
        </w:rPr>
      </w:pPr>
      <w:r w:rsidRPr="00ED3C98">
        <w:rPr>
          <w:rStyle w:val="FootnoteReference"/>
          <w:color w:val="3C3C3C"/>
          <w:sz w:val="20"/>
        </w:rPr>
        <w:footnoteRef/>
      </w:r>
      <w:r w:rsidRPr="00ED3C98">
        <w:rPr>
          <w:color w:val="3C3C3C"/>
          <w:rtl/>
        </w:rPr>
        <w:t> آخوند خراسانی محمدکاظم بن حسین. کفایة الأصول (طبع آل البيت). مؤسسة آل البیت (علیهم السلام) لإحیاء التراث، 1409، ص 385.</w:t>
      </w:r>
    </w:p>
  </w:footnote>
  <w:footnote w:id="4">
    <w:p w14:paraId="1754F66F" w14:textId="77777777" w:rsidR="00C62518" w:rsidRPr="00ED3C98" w:rsidRDefault="00C62518" w:rsidP="00ED3C98">
      <w:pPr>
        <w:pStyle w:val="FootnoteText"/>
        <w:jc w:val="both"/>
        <w:rPr>
          <w:color w:val="3C3C3C"/>
          <w:rtl/>
          <w:lang w:bidi="ar-SA"/>
        </w:rPr>
      </w:pPr>
      <w:r w:rsidRPr="00ED3C98">
        <w:rPr>
          <w:rStyle w:val="FootnoteReference"/>
          <w:color w:val="3C3C3C"/>
          <w:sz w:val="20"/>
        </w:rPr>
        <w:footnoteRef/>
      </w:r>
      <w:r w:rsidRPr="00ED3C98">
        <w:rPr>
          <w:color w:val="3C3C3C"/>
          <w:rtl/>
        </w:rPr>
        <w:t> انصاری مرتضی بن محمدامین. فرائد الأصول / مجمع الفکر. ج 3، مجمع الفکر الإسلامي، 1428، ص 18.</w:t>
      </w:r>
    </w:p>
  </w:footnote>
  <w:footnote w:id="5">
    <w:p w14:paraId="60A2EA54" w14:textId="77777777" w:rsidR="0036128C" w:rsidRPr="00ED3C98" w:rsidRDefault="0036128C" w:rsidP="00ED3C98">
      <w:pPr>
        <w:pStyle w:val="FootnoteText"/>
        <w:jc w:val="both"/>
        <w:rPr>
          <w:color w:val="3C3C3C"/>
          <w:rtl/>
          <w:lang w:bidi="ar-SA"/>
        </w:rPr>
      </w:pPr>
      <w:r w:rsidRPr="00ED3C98">
        <w:rPr>
          <w:rStyle w:val="FootnoteReference"/>
          <w:color w:val="3C3C3C"/>
          <w:sz w:val="20"/>
        </w:rPr>
        <w:footnoteRef/>
      </w:r>
      <w:r w:rsidRPr="00ED3C98">
        <w:rPr>
          <w:color w:val="3C3C3C"/>
          <w:rtl/>
        </w:rPr>
        <w:t> انصاری مرتضی بن محمدامین. فرائد الاُصول / جامعه مدرسین. ج 2، جماعة المدرسين في الحوزة العلمیة بقم. مؤسسة النشر الإسلامي، ص 541.</w:t>
      </w:r>
    </w:p>
  </w:footnote>
  <w:footnote w:id="6">
    <w:p w14:paraId="37072176" w14:textId="77777777" w:rsidR="00FF41AF" w:rsidRPr="00ED3C98" w:rsidRDefault="00FF41AF" w:rsidP="00ED3C98">
      <w:pPr>
        <w:pStyle w:val="FootnoteText"/>
        <w:jc w:val="both"/>
        <w:rPr>
          <w:color w:val="3C3C3C"/>
          <w:rtl/>
          <w:lang w:bidi="ar-SA"/>
        </w:rPr>
      </w:pPr>
      <w:r w:rsidRPr="00ED3C98">
        <w:rPr>
          <w:rStyle w:val="FootnoteReference"/>
          <w:color w:val="3C3C3C"/>
          <w:sz w:val="20"/>
        </w:rPr>
        <w:footnoteRef/>
      </w:r>
      <w:r w:rsidRPr="00ED3C98">
        <w:rPr>
          <w:color w:val="3C3C3C"/>
          <w:rtl/>
        </w:rPr>
        <w:t> آخوند خراسانی محمدکاظم بن حسین. کفایة الأصول (طبع آل البيت). مؤسسة آل البیت (علیهم السلام) لإحیاء التراث، 1409، ص 384.</w:t>
      </w:r>
    </w:p>
  </w:footnote>
  <w:footnote w:id="7">
    <w:p w14:paraId="77A602FE" w14:textId="77777777" w:rsidR="00FF41AF" w:rsidRPr="00ED3C98" w:rsidRDefault="00FF41AF" w:rsidP="00ED3C98">
      <w:pPr>
        <w:pStyle w:val="FootnoteText"/>
        <w:jc w:val="both"/>
        <w:rPr>
          <w:rFonts w:ascii="NoorLotus" w:hAnsi="NoorLotus"/>
        </w:rPr>
      </w:pPr>
      <w:r w:rsidRPr="00ED3C98">
        <w:rPr>
          <w:rStyle w:val="FootnoteReference"/>
          <w:rFonts w:cs="NoorLotus"/>
          <w:sz w:val="20"/>
        </w:rPr>
        <w:footnoteRef/>
      </w:r>
      <w:r w:rsidRPr="00ED3C98">
        <w:rPr>
          <w:rFonts w:ascii="NoorLotus" w:hAnsi="NoorLotus"/>
          <w:rtl/>
        </w:rPr>
        <w:t xml:space="preserve"> وسائل الشیعة، شیخ حر عاملی، محمد بن حسن، ج1، ص245، ح1.</w:t>
      </w:r>
    </w:p>
  </w:footnote>
  <w:footnote w:id="8">
    <w:p w14:paraId="31491752" w14:textId="77777777" w:rsidR="00D203EE" w:rsidRPr="00ED3C98" w:rsidRDefault="00D203EE" w:rsidP="00D203EE">
      <w:pPr>
        <w:pStyle w:val="FootnoteText"/>
        <w:jc w:val="both"/>
        <w:rPr>
          <w:color w:val="3C3C3C"/>
          <w:rtl/>
          <w:lang w:bidi="ar-SA"/>
        </w:rPr>
      </w:pPr>
      <w:r w:rsidRPr="00ED3C98">
        <w:rPr>
          <w:rStyle w:val="FootnoteReference"/>
          <w:color w:val="3C3C3C"/>
          <w:sz w:val="20"/>
        </w:rPr>
        <w:footnoteRef/>
      </w:r>
      <w:r w:rsidRPr="00ED3C98">
        <w:rPr>
          <w:color w:val="3C3C3C"/>
          <w:rtl/>
        </w:rPr>
        <w:t> صدر محمد باقر. بحوث في علم الأصول (الهاشمي الشاهرودي). ج 6، مؤسسة دائرة معارف الفقه الاسلامي، 1417، ص 112.</w:t>
      </w:r>
    </w:p>
  </w:footnote>
  <w:footnote w:id="9">
    <w:p w14:paraId="7CD6E9C6" w14:textId="77777777" w:rsidR="00FF4000" w:rsidRPr="00ED3C98" w:rsidRDefault="00FF4000" w:rsidP="00ED3C98">
      <w:pPr>
        <w:pStyle w:val="FootnoteText"/>
        <w:jc w:val="both"/>
        <w:rPr>
          <w:rFonts w:ascii="Noor_Lotus" w:hAnsi="Noor_Lotus" w:cs="Noor_Lotus"/>
          <w:color w:val="3C3C3C"/>
          <w:rtl/>
        </w:rPr>
      </w:pPr>
      <w:r w:rsidRPr="00ED3C98">
        <w:rPr>
          <w:rStyle w:val="FootnoteReference"/>
          <w:color w:val="3C3C3C"/>
          <w:sz w:val="20"/>
        </w:rPr>
        <w:footnoteRef/>
      </w:r>
      <w:r w:rsidRPr="00ED3C98">
        <w:rPr>
          <w:color w:val="3C3C3C"/>
          <w:rtl/>
        </w:rPr>
        <w:t> صدر محمد باقر. بحوث في علم الأصول (الهاشمي الشاهرودي). ج 6، مؤسسة دائرة معارف الفقه الاسلامي، 1417، ص 15.</w:t>
      </w:r>
    </w:p>
  </w:footnote>
  <w:footnote w:id="10">
    <w:p w14:paraId="08426ECE" w14:textId="77777777" w:rsidR="007E76AE" w:rsidRPr="00ED3C98" w:rsidRDefault="007E76AE" w:rsidP="00ED3C98">
      <w:pPr>
        <w:pStyle w:val="FootnoteText"/>
        <w:jc w:val="both"/>
        <w:rPr>
          <w:color w:val="3C3C3C"/>
          <w:rtl/>
          <w:lang w:bidi="ar-SA"/>
        </w:rPr>
      </w:pPr>
      <w:r w:rsidRPr="00ED3C98">
        <w:rPr>
          <w:rStyle w:val="FootnoteReference"/>
          <w:color w:val="3C3C3C"/>
          <w:sz w:val="20"/>
        </w:rPr>
        <w:footnoteRef/>
      </w:r>
      <w:r w:rsidRPr="00ED3C98">
        <w:rPr>
          <w:color w:val="3C3C3C"/>
          <w:rtl/>
        </w:rPr>
        <w:t> خوئی ابوالقاسم. مصباح الأصول. ج 3، مکتبة الداوري، 1422، ص 165.</w:t>
      </w:r>
    </w:p>
  </w:footnote>
  <w:footnote w:id="11">
    <w:p w14:paraId="7128F4E4" w14:textId="77777777" w:rsidR="00126A2A" w:rsidRPr="00ED3C98" w:rsidRDefault="00126A2A" w:rsidP="00ED3C98">
      <w:pPr>
        <w:pStyle w:val="FootnoteText"/>
        <w:jc w:val="both"/>
        <w:rPr>
          <w:color w:val="3C3C3C"/>
          <w:rtl/>
          <w:lang w:bidi="ar-SA"/>
        </w:rPr>
      </w:pPr>
      <w:r w:rsidRPr="00ED3C98">
        <w:rPr>
          <w:rStyle w:val="FootnoteReference"/>
          <w:color w:val="3C3C3C"/>
          <w:sz w:val="20"/>
        </w:rPr>
        <w:footnoteRef/>
      </w:r>
      <w:r w:rsidRPr="00ED3C98">
        <w:rPr>
          <w:color w:val="3C3C3C"/>
          <w:rtl/>
        </w:rPr>
        <w:t> صدر محمد باقر. بحوث في علم الأصول (الهاشمي الشاهرودي). ج 6، مؤسسة دائرة معارف الفقه الاسلامي، 1417، ص 194.</w:t>
      </w:r>
    </w:p>
  </w:footnote>
  <w:footnote w:id="12">
    <w:p w14:paraId="0E5363B4" w14:textId="77777777" w:rsidR="006D6866" w:rsidRPr="00ED3C98" w:rsidRDefault="006D6866" w:rsidP="00ED3C98">
      <w:pPr>
        <w:pStyle w:val="FootnoteText"/>
        <w:jc w:val="both"/>
        <w:rPr>
          <w:color w:val="3C3C3C"/>
          <w:rtl/>
          <w:lang w:bidi="ar-SA"/>
        </w:rPr>
      </w:pPr>
      <w:r w:rsidRPr="00ED3C98">
        <w:rPr>
          <w:rStyle w:val="FootnoteReference"/>
          <w:color w:val="3C3C3C"/>
          <w:sz w:val="20"/>
        </w:rPr>
        <w:footnoteRef/>
      </w:r>
      <w:r w:rsidRPr="00ED3C98">
        <w:rPr>
          <w:color w:val="3C3C3C"/>
          <w:rtl/>
        </w:rPr>
        <w:t> خوئی سید ابوالقاسم. موسوعة الإمام الخوئي. ج 22، مؤسسة إحياء آثار الامام الخوئي، 1418، ص 129.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E0E2" w14:textId="77777777" w:rsidR="00D351CA" w:rsidRDefault="00D351CA" w:rsidP="007F1053">
    <w:pPr>
      <w:pStyle w:val="Header"/>
    </w:pPr>
  </w:p>
  <w:p w14:paraId="14E2FDB8" w14:textId="77777777" w:rsidR="00D351CA" w:rsidRDefault="00D351CA" w:rsidP="007F1053"/>
  <w:p w14:paraId="632C377C" w14:textId="77777777" w:rsidR="00D351CA" w:rsidRDefault="00D351CA"/>
  <w:p w14:paraId="3259805E" w14:textId="77777777" w:rsidR="00D351CA" w:rsidRDefault="00D351CA"/>
  <w:p w14:paraId="2E9E5457" w14:textId="77777777" w:rsidR="00D351CA" w:rsidRDefault="00D351CA"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A1DC" w14:textId="47433614" w:rsidR="00D351CA" w:rsidRPr="009E10DD" w:rsidRDefault="00D351CA"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جلسه:116</w:t>
    </w:r>
    <w:r>
      <w:rPr>
        <w:sz w:val="18"/>
        <w:szCs w:val="18"/>
        <w:rtl/>
      </w:rPr>
      <w:t>(تاری</w:t>
    </w:r>
    <w:r>
      <w:rPr>
        <w:rFonts w:hint="cs"/>
        <w:sz w:val="18"/>
        <w:szCs w:val="18"/>
        <w:rtl/>
      </w:rPr>
      <w:t>خ:16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CA"/>
    <w:rsid w:val="0005572E"/>
    <w:rsid w:val="00060D1D"/>
    <w:rsid w:val="000922A9"/>
    <w:rsid w:val="000C6212"/>
    <w:rsid w:val="000C7590"/>
    <w:rsid w:val="0011371C"/>
    <w:rsid w:val="00126A2A"/>
    <w:rsid w:val="001413CF"/>
    <w:rsid w:val="001416F8"/>
    <w:rsid w:val="00146B1A"/>
    <w:rsid w:val="00196330"/>
    <w:rsid w:val="001A5F6D"/>
    <w:rsid w:val="001B6FD2"/>
    <w:rsid w:val="001D789A"/>
    <w:rsid w:val="001D7F4D"/>
    <w:rsid w:val="002111FE"/>
    <w:rsid w:val="00255C00"/>
    <w:rsid w:val="00255D89"/>
    <w:rsid w:val="002778C4"/>
    <w:rsid w:val="00284CFD"/>
    <w:rsid w:val="002E08B3"/>
    <w:rsid w:val="00306021"/>
    <w:rsid w:val="00351932"/>
    <w:rsid w:val="0036128C"/>
    <w:rsid w:val="0038632D"/>
    <w:rsid w:val="003930E7"/>
    <w:rsid w:val="00397766"/>
    <w:rsid w:val="003A4F73"/>
    <w:rsid w:val="003B4048"/>
    <w:rsid w:val="003C6502"/>
    <w:rsid w:val="003E48E0"/>
    <w:rsid w:val="00434DEA"/>
    <w:rsid w:val="00446631"/>
    <w:rsid w:val="00452190"/>
    <w:rsid w:val="00472CEE"/>
    <w:rsid w:val="004A4244"/>
    <w:rsid w:val="004A4EB4"/>
    <w:rsid w:val="004E202E"/>
    <w:rsid w:val="00523133"/>
    <w:rsid w:val="0053566D"/>
    <w:rsid w:val="00576A01"/>
    <w:rsid w:val="00581D36"/>
    <w:rsid w:val="00592044"/>
    <w:rsid w:val="005C183D"/>
    <w:rsid w:val="006228F2"/>
    <w:rsid w:val="00654BCF"/>
    <w:rsid w:val="00657989"/>
    <w:rsid w:val="00673BA8"/>
    <w:rsid w:val="00685125"/>
    <w:rsid w:val="0068595C"/>
    <w:rsid w:val="006D6866"/>
    <w:rsid w:val="006E4006"/>
    <w:rsid w:val="007078F9"/>
    <w:rsid w:val="00765E44"/>
    <w:rsid w:val="00777864"/>
    <w:rsid w:val="007E28DB"/>
    <w:rsid w:val="007E76AE"/>
    <w:rsid w:val="007F5F1E"/>
    <w:rsid w:val="00825F32"/>
    <w:rsid w:val="00836BEA"/>
    <w:rsid w:val="00841BE3"/>
    <w:rsid w:val="00855BBC"/>
    <w:rsid w:val="00894249"/>
    <w:rsid w:val="00894B0D"/>
    <w:rsid w:val="008A22C0"/>
    <w:rsid w:val="008A269D"/>
    <w:rsid w:val="008A2B1E"/>
    <w:rsid w:val="008A508D"/>
    <w:rsid w:val="008A7756"/>
    <w:rsid w:val="008B577F"/>
    <w:rsid w:val="008C04EE"/>
    <w:rsid w:val="008D7FA3"/>
    <w:rsid w:val="008F323C"/>
    <w:rsid w:val="009548CC"/>
    <w:rsid w:val="00955D03"/>
    <w:rsid w:val="00975AA1"/>
    <w:rsid w:val="009B1E90"/>
    <w:rsid w:val="009B3B0A"/>
    <w:rsid w:val="009D674F"/>
    <w:rsid w:val="00A11344"/>
    <w:rsid w:val="00A574F3"/>
    <w:rsid w:val="00A81437"/>
    <w:rsid w:val="00A85486"/>
    <w:rsid w:val="00AB497B"/>
    <w:rsid w:val="00AD7E4D"/>
    <w:rsid w:val="00AF331B"/>
    <w:rsid w:val="00AF422D"/>
    <w:rsid w:val="00B07CC1"/>
    <w:rsid w:val="00B07F32"/>
    <w:rsid w:val="00B15F54"/>
    <w:rsid w:val="00B22902"/>
    <w:rsid w:val="00B67C45"/>
    <w:rsid w:val="00B72656"/>
    <w:rsid w:val="00B87832"/>
    <w:rsid w:val="00B93151"/>
    <w:rsid w:val="00BA0119"/>
    <w:rsid w:val="00BB170F"/>
    <w:rsid w:val="00BC1866"/>
    <w:rsid w:val="00BE7593"/>
    <w:rsid w:val="00BF18D7"/>
    <w:rsid w:val="00C15108"/>
    <w:rsid w:val="00C62518"/>
    <w:rsid w:val="00C84AB4"/>
    <w:rsid w:val="00CC2407"/>
    <w:rsid w:val="00CD1A6D"/>
    <w:rsid w:val="00CE4F2A"/>
    <w:rsid w:val="00D02311"/>
    <w:rsid w:val="00D203EE"/>
    <w:rsid w:val="00D346D6"/>
    <w:rsid w:val="00D351CA"/>
    <w:rsid w:val="00DC1B64"/>
    <w:rsid w:val="00DC725B"/>
    <w:rsid w:val="00E2365B"/>
    <w:rsid w:val="00E606C7"/>
    <w:rsid w:val="00E77FDC"/>
    <w:rsid w:val="00E81C71"/>
    <w:rsid w:val="00EA1041"/>
    <w:rsid w:val="00EA511B"/>
    <w:rsid w:val="00EC3F34"/>
    <w:rsid w:val="00EC736A"/>
    <w:rsid w:val="00ED3C98"/>
    <w:rsid w:val="00ED58F3"/>
    <w:rsid w:val="00EF62BE"/>
    <w:rsid w:val="00F34384"/>
    <w:rsid w:val="00F6211D"/>
    <w:rsid w:val="00FB20DB"/>
    <w:rsid w:val="00FF4000"/>
    <w:rsid w:val="00FF41A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8E86"/>
  <w15:chartTrackingRefBased/>
  <w15:docId w15:val="{DDDD7C61-DC24-40DD-BCFF-311DC793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0DB"/>
    <w:pPr>
      <w:bidi/>
    </w:pPr>
    <w:rPr>
      <w:rFonts w:cs="NoorLotus"/>
      <w:szCs w:val="28"/>
    </w:rPr>
  </w:style>
  <w:style w:type="paragraph" w:styleId="Heading1">
    <w:name w:val="heading 1"/>
    <w:basedOn w:val="Normal"/>
    <w:next w:val="Normal"/>
    <w:link w:val="Heading1Char"/>
    <w:qFormat/>
    <w:rsid w:val="00FB20DB"/>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FB20DB"/>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FB20DB"/>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351C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35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0DB"/>
    <w:rPr>
      <w:rFonts w:asciiTheme="majorHAnsi" w:eastAsiaTheme="majorEastAsia" w:hAnsiTheme="majorHAnsi" w:cs="B Badr"/>
      <w:b/>
      <w:bCs/>
      <w:color w:val="FF0000"/>
      <w:szCs w:val="28"/>
    </w:rPr>
  </w:style>
  <w:style w:type="character" w:customStyle="1" w:styleId="Heading2Char">
    <w:name w:val="Heading 2 Char"/>
    <w:basedOn w:val="DefaultParagraphFont"/>
    <w:link w:val="Heading2"/>
    <w:uiPriority w:val="1"/>
    <w:rsid w:val="00FB20DB"/>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FB20DB"/>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351CA"/>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351CA"/>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351CA"/>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351CA"/>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351CA"/>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35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1CA"/>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35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1CA"/>
    <w:pPr>
      <w:spacing w:before="160"/>
      <w:jc w:val="center"/>
    </w:pPr>
    <w:rPr>
      <w:i/>
      <w:iCs/>
      <w:color w:val="404040" w:themeColor="text1" w:themeTint="BF"/>
    </w:rPr>
  </w:style>
  <w:style w:type="character" w:customStyle="1" w:styleId="QuoteChar">
    <w:name w:val="Quote Char"/>
    <w:basedOn w:val="DefaultParagraphFont"/>
    <w:link w:val="Quote"/>
    <w:uiPriority w:val="29"/>
    <w:rsid w:val="00D351CA"/>
    <w:rPr>
      <w:rFonts w:cs="B Badr"/>
      <w:i/>
      <w:iCs/>
      <w:color w:val="404040" w:themeColor="text1" w:themeTint="BF"/>
      <w:szCs w:val="28"/>
    </w:rPr>
  </w:style>
  <w:style w:type="paragraph" w:styleId="ListParagraph">
    <w:name w:val="List Paragraph"/>
    <w:basedOn w:val="Normal"/>
    <w:uiPriority w:val="34"/>
    <w:qFormat/>
    <w:rsid w:val="00D351CA"/>
    <w:pPr>
      <w:ind w:left="720"/>
      <w:contextualSpacing/>
    </w:pPr>
  </w:style>
  <w:style w:type="character" w:styleId="IntenseEmphasis">
    <w:name w:val="Intense Emphasis"/>
    <w:basedOn w:val="DefaultParagraphFont"/>
    <w:uiPriority w:val="21"/>
    <w:qFormat/>
    <w:rsid w:val="00D351CA"/>
    <w:rPr>
      <w:i/>
      <w:iCs/>
      <w:color w:val="365F91" w:themeColor="accent1" w:themeShade="BF"/>
    </w:rPr>
  </w:style>
  <w:style w:type="paragraph" w:styleId="IntenseQuote">
    <w:name w:val="Intense Quote"/>
    <w:basedOn w:val="Normal"/>
    <w:next w:val="Normal"/>
    <w:link w:val="IntenseQuoteChar"/>
    <w:uiPriority w:val="30"/>
    <w:qFormat/>
    <w:rsid w:val="00D351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51CA"/>
    <w:rPr>
      <w:rFonts w:cs="B Badr"/>
      <w:i/>
      <w:iCs/>
      <w:color w:val="365F91" w:themeColor="accent1" w:themeShade="BF"/>
      <w:szCs w:val="28"/>
    </w:rPr>
  </w:style>
  <w:style w:type="character" w:styleId="IntenseReference">
    <w:name w:val="Intense Reference"/>
    <w:basedOn w:val="DefaultParagraphFont"/>
    <w:uiPriority w:val="32"/>
    <w:qFormat/>
    <w:rsid w:val="00D351CA"/>
    <w:rPr>
      <w:b/>
      <w:bCs/>
      <w:smallCaps/>
      <w:color w:val="365F91" w:themeColor="accent1" w:themeShade="BF"/>
      <w:spacing w:val="5"/>
    </w:rPr>
  </w:style>
  <w:style w:type="paragraph" w:styleId="Header">
    <w:name w:val="header"/>
    <w:basedOn w:val="Normal"/>
    <w:link w:val="HeaderChar"/>
    <w:uiPriority w:val="99"/>
    <w:unhideWhenUsed/>
    <w:rsid w:val="00D351CA"/>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D351CA"/>
    <w:rPr>
      <w:rFonts w:ascii="NoorLotus" w:eastAsia="Calibri" w:hAnsi="NoorLotus" w:cs="NoorLotus"/>
      <w:b/>
      <w:bCs/>
      <w:sz w:val="28"/>
      <w:szCs w:val="28"/>
    </w:rPr>
  </w:style>
  <w:style w:type="paragraph" w:styleId="Footer">
    <w:name w:val="footer"/>
    <w:basedOn w:val="Normal"/>
    <w:link w:val="FooterChar"/>
    <w:uiPriority w:val="99"/>
    <w:unhideWhenUsed/>
    <w:rsid w:val="00D351CA"/>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D351CA"/>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D351CA"/>
    <w:pPr>
      <w:spacing w:after="0" w:line="240" w:lineRule="auto"/>
    </w:pPr>
    <w:rPr>
      <w:sz w:val="20"/>
      <w:szCs w:val="20"/>
    </w:rPr>
  </w:style>
  <w:style w:type="character" w:customStyle="1" w:styleId="FootnoteTextChar">
    <w:name w:val="Footnote Text Char"/>
    <w:basedOn w:val="DefaultParagraphFont"/>
    <w:link w:val="FootnoteText"/>
    <w:uiPriority w:val="99"/>
    <w:rsid w:val="00D351CA"/>
    <w:rPr>
      <w:rFonts w:cs="B Badr"/>
      <w:sz w:val="20"/>
      <w:szCs w:val="20"/>
    </w:rPr>
  </w:style>
  <w:style w:type="paragraph" w:styleId="TOCHeading">
    <w:name w:val="TOC Heading"/>
    <w:basedOn w:val="Heading1"/>
    <w:next w:val="Normal"/>
    <w:uiPriority w:val="39"/>
    <w:unhideWhenUsed/>
    <w:qFormat/>
    <w:rsid w:val="00D351CA"/>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D351CA"/>
    <w:pPr>
      <w:spacing w:after="100"/>
      <w:ind w:left="220"/>
    </w:pPr>
  </w:style>
  <w:style w:type="character" w:styleId="Hyperlink">
    <w:name w:val="Hyperlink"/>
    <w:basedOn w:val="DefaultParagraphFont"/>
    <w:uiPriority w:val="99"/>
    <w:unhideWhenUsed/>
    <w:rsid w:val="00D351CA"/>
    <w:rPr>
      <w:color w:val="0000FF" w:themeColor="hyperlink"/>
      <w:u w:val="single"/>
    </w:rPr>
  </w:style>
  <w:style w:type="paragraph" w:styleId="TOC1">
    <w:name w:val="toc 1"/>
    <w:basedOn w:val="Normal"/>
    <w:next w:val="Normal"/>
    <w:autoRedefine/>
    <w:uiPriority w:val="39"/>
    <w:unhideWhenUsed/>
    <w:rsid w:val="00D351CA"/>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D351C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351CA"/>
    <w:rPr>
      <w:sz w:val="16"/>
      <w:szCs w:val="16"/>
    </w:rPr>
  </w:style>
  <w:style w:type="paragraph" w:styleId="CommentText">
    <w:name w:val="annotation text"/>
    <w:basedOn w:val="Normal"/>
    <w:link w:val="CommentTextChar"/>
    <w:uiPriority w:val="99"/>
    <w:semiHidden/>
    <w:unhideWhenUsed/>
    <w:rsid w:val="00D351CA"/>
    <w:pPr>
      <w:spacing w:line="240" w:lineRule="auto"/>
    </w:pPr>
    <w:rPr>
      <w:sz w:val="20"/>
      <w:szCs w:val="20"/>
    </w:rPr>
  </w:style>
  <w:style w:type="character" w:customStyle="1" w:styleId="CommentTextChar">
    <w:name w:val="Comment Text Char"/>
    <w:basedOn w:val="DefaultParagraphFont"/>
    <w:link w:val="CommentText"/>
    <w:uiPriority w:val="99"/>
    <w:semiHidden/>
    <w:rsid w:val="00D351CA"/>
    <w:rPr>
      <w:rFonts w:cs="B Badr"/>
      <w:sz w:val="20"/>
      <w:szCs w:val="20"/>
    </w:rPr>
  </w:style>
  <w:style w:type="paragraph" w:styleId="CommentSubject">
    <w:name w:val="annotation subject"/>
    <w:basedOn w:val="CommentText"/>
    <w:next w:val="CommentText"/>
    <w:link w:val="CommentSubjectChar"/>
    <w:uiPriority w:val="99"/>
    <w:semiHidden/>
    <w:unhideWhenUsed/>
    <w:rsid w:val="00D351CA"/>
    <w:rPr>
      <w:b/>
      <w:bCs/>
    </w:rPr>
  </w:style>
  <w:style w:type="character" w:customStyle="1" w:styleId="CommentSubjectChar">
    <w:name w:val="Comment Subject Char"/>
    <w:basedOn w:val="CommentTextChar"/>
    <w:link w:val="CommentSubject"/>
    <w:uiPriority w:val="99"/>
    <w:semiHidden/>
    <w:rsid w:val="00D351CA"/>
    <w:rPr>
      <w:rFonts w:cs="B Badr"/>
      <w:b/>
      <w:bCs/>
      <w:sz w:val="20"/>
      <w:szCs w:val="20"/>
    </w:rPr>
  </w:style>
  <w:style w:type="paragraph" w:styleId="BalloonText">
    <w:name w:val="Balloon Text"/>
    <w:basedOn w:val="Normal"/>
    <w:link w:val="BalloonTextChar"/>
    <w:uiPriority w:val="99"/>
    <w:semiHidden/>
    <w:unhideWhenUsed/>
    <w:rsid w:val="00306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F86D0-84A2-4D1A-96E8-207C17DB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60</cp:revision>
  <cp:lastPrinted>2026-05-06T04:54:00Z</cp:lastPrinted>
  <dcterms:created xsi:type="dcterms:W3CDTF">2026-05-05T11:45:00Z</dcterms:created>
  <dcterms:modified xsi:type="dcterms:W3CDTF">2026-05-12T04:04:00Z</dcterms:modified>
</cp:coreProperties>
</file>