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3B37C" w14:textId="77777777" w:rsidR="009A3AEF" w:rsidRPr="008806A7" w:rsidRDefault="009A3AEF" w:rsidP="009A3AEF">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8829165"/>
      <w:bookmarkStart w:id="1" w:name="_GoBack"/>
      <w:r w:rsidRPr="008806A7">
        <w:rPr>
          <w:rFonts w:ascii="IRANSans" w:hAnsi="IRANSans" w:cs="IRANSans"/>
          <w:color w:val="00B050"/>
          <w:sz w:val="28"/>
          <w:shd w:val="clear" w:color="auto" w:fill="FFFFFF"/>
          <w:rtl/>
          <w:lang w:val="x-none"/>
        </w:rPr>
        <w:t>بسم الله الرحمن الرحیم</w:t>
      </w:r>
    </w:p>
    <w:p w14:paraId="2E595FC9" w14:textId="77777777" w:rsidR="009A3AEF" w:rsidRPr="008806A7" w:rsidRDefault="009A3AEF" w:rsidP="009A3AEF">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5BC5D4A" w14:textId="77777777" w:rsidR="009A3AEF" w:rsidRPr="008806A7" w:rsidRDefault="009A3AEF" w:rsidP="009A3AEF">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653AD5D" w14:textId="77777777" w:rsidR="009A3AEF" w:rsidRPr="008806A7" w:rsidRDefault="009A3AEF" w:rsidP="009A3AEF">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32E7538" w14:textId="2D4B1E98" w:rsidR="009A3AEF" w:rsidRPr="008806A7" w:rsidRDefault="009A3AEF" w:rsidP="009A3AEF">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114</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94</w:t>
      </w:r>
      <w:r>
        <w:rPr>
          <w:rFonts w:ascii="IRANSans" w:hAnsi="IRANSans" w:cs="IRANSans"/>
          <w:color w:val="C00000"/>
          <w:sz w:val="28"/>
          <w:shd w:val="clear" w:color="auto" w:fill="FFFFFF"/>
        </w:rPr>
        <w:t>7</w:t>
      </w:r>
      <w:r w:rsidRPr="008806A7">
        <w:rPr>
          <w:rFonts w:ascii="IRANSans" w:hAnsi="IRANSans" w:cs="IRANSans"/>
          <w:color w:val="C00000"/>
          <w:sz w:val="28"/>
          <w:shd w:val="clear" w:color="auto" w:fill="FFFFFF"/>
          <w:rtl/>
          <w:lang w:val="x-none"/>
        </w:rPr>
        <w:tab/>
      </w:r>
    </w:p>
    <w:p w14:paraId="4853B42B" w14:textId="5D374B85" w:rsidR="009A3AEF" w:rsidRPr="000E3F39" w:rsidRDefault="009A3AEF" w:rsidP="009A3AEF">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114</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5021</w:t>
      </w:r>
      <w:r>
        <w:rPr>
          <w:rFonts w:ascii="IRANSans" w:hAnsi="IRANSans" w:cs="IRANSans"/>
          <w:color w:val="C00000"/>
          <w:sz w:val="28"/>
          <w:shd w:val="clear" w:color="auto" w:fill="FFFFFF"/>
        </w:rPr>
        <w:t>3</w:t>
      </w:r>
    </w:p>
    <w:p w14:paraId="4E33B2C2" w14:textId="77777777" w:rsidR="009A3AEF" w:rsidRDefault="009A3AEF" w:rsidP="009A3AEF">
      <w:pPr>
        <w:rPr>
          <w:color w:val="EE0000"/>
          <w:rtl/>
        </w:rPr>
      </w:pPr>
      <w:r w:rsidRPr="00CC362D">
        <w:rPr>
          <w:rFonts w:hint="cs"/>
          <w:color w:val="EE0000"/>
          <w:rtl/>
        </w:rPr>
        <w:t>----------------------------</w:t>
      </w:r>
      <w:r>
        <w:rPr>
          <w:rFonts w:hint="cs"/>
          <w:color w:val="EE0000"/>
          <w:rtl/>
        </w:rPr>
        <w:t>-------------</w:t>
      </w:r>
    </w:p>
    <w:bookmarkEnd w:id="1"/>
    <w:p w14:paraId="2AEDD450" w14:textId="5CB09F78" w:rsidR="006C2AC4" w:rsidRPr="00EF2B14" w:rsidRDefault="006C2AC4" w:rsidP="00EF2B14">
      <w:pPr>
        <w:pStyle w:val="Heading1"/>
        <w:rPr>
          <w:rFonts w:ascii="NoorLotus" w:hAnsi="NoorLotus"/>
          <w:rtl/>
        </w:rPr>
      </w:pPr>
      <w:r w:rsidRPr="00EF2B14">
        <w:rPr>
          <w:rFonts w:ascii="NoorLotus" w:hAnsi="NoorLotus"/>
          <w:rtl/>
        </w:rPr>
        <w:t>تنبیه هفتم: اثبات ضمان با قاعده «لا ضرر»</w:t>
      </w:r>
      <w:bookmarkEnd w:id="0"/>
    </w:p>
    <w:p w14:paraId="27752175" w14:textId="54E39F93" w:rsidR="006C2AC4" w:rsidRPr="00EF2B14" w:rsidRDefault="006C2AC4" w:rsidP="00EF2B14">
      <w:pPr>
        <w:jc w:val="both"/>
        <w:rPr>
          <w:rFonts w:ascii="NoorLotus" w:hAnsi="NoorLotus"/>
          <w:rtl/>
        </w:rPr>
      </w:pPr>
      <w:r w:rsidRPr="00EF2B14">
        <w:rPr>
          <w:rFonts w:ascii="NoorLotus" w:hAnsi="NoorLotus"/>
          <w:rtl/>
        </w:rPr>
        <w:t xml:space="preserve">بحث در تنبیه هفتم از تنبیهات قاعده «لا ضرر» بر آن است که آیا در مواردی که شخصی سبب تحمیل ضرر بر دیگری می‌شود، حکم به ضمان از حدیث «لا ضرر» </w:t>
      </w:r>
      <w:r w:rsidR="00640F5E" w:rsidRPr="00EF2B14">
        <w:rPr>
          <w:rFonts w:ascii="NoorLotus" w:hAnsi="NoorLotus"/>
          <w:rtl/>
        </w:rPr>
        <w:t>استفاده می‌شود؟</w:t>
      </w:r>
      <w:r w:rsidRPr="00EF2B14">
        <w:rPr>
          <w:rFonts w:ascii="NoorLotus" w:hAnsi="NoorLotus"/>
          <w:rtl/>
        </w:rPr>
        <w:t xml:space="preserve"> مثلا اگر بدهکار از ادای دین خود امتناع </w:t>
      </w:r>
      <w:r w:rsidR="00640F5E" w:rsidRPr="00EF2B14">
        <w:rPr>
          <w:rFonts w:ascii="NoorLotus" w:hAnsi="NoorLotus"/>
          <w:rtl/>
        </w:rPr>
        <w:t xml:space="preserve">کند </w:t>
      </w:r>
      <w:r w:rsidRPr="00EF2B14">
        <w:rPr>
          <w:rFonts w:ascii="NoorLotus" w:hAnsi="NoorLotus"/>
          <w:rtl/>
        </w:rPr>
        <w:t>و طلبکار</w:t>
      </w:r>
      <w:r w:rsidR="00640F5E" w:rsidRPr="00EF2B14">
        <w:rPr>
          <w:rFonts w:ascii="NoorLotus" w:hAnsi="NoorLotus"/>
          <w:rtl/>
        </w:rPr>
        <w:t xml:space="preserve"> مجبور </w:t>
      </w:r>
      <w:r w:rsidR="008510A0" w:rsidRPr="00EF2B14">
        <w:rPr>
          <w:rFonts w:ascii="NoorLotus" w:hAnsi="NoorLotus"/>
          <w:rtl/>
        </w:rPr>
        <w:t xml:space="preserve">را </w:t>
      </w:r>
      <w:r w:rsidR="00640F5E" w:rsidRPr="00EF2B14">
        <w:rPr>
          <w:rFonts w:ascii="NoorLotus" w:hAnsi="NoorLotus"/>
          <w:rtl/>
        </w:rPr>
        <w:t>می‌کند</w:t>
      </w:r>
      <w:r w:rsidRPr="00EF2B14">
        <w:rPr>
          <w:rFonts w:ascii="NoorLotus" w:hAnsi="NoorLotus"/>
          <w:rtl/>
        </w:rPr>
        <w:t xml:space="preserve"> </w:t>
      </w:r>
      <w:r w:rsidR="00640F5E" w:rsidRPr="00EF2B14">
        <w:rPr>
          <w:rFonts w:ascii="NoorLotus" w:hAnsi="NoorLotus"/>
          <w:rtl/>
        </w:rPr>
        <w:t xml:space="preserve">که </w:t>
      </w:r>
      <w:r w:rsidRPr="00EF2B14">
        <w:rPr>
          <w:rFonts w:ascii="NoorLotus" w:hAnsi="NoorLotus"/>
          <w:rtl/>
        </w:rPr>
        <w:t>با پرداخت هزینه‌های دادرسی و وکالت، طلب خو</w:t>
      </w:r>
      <w:r w:rsidR="00640F5E" w:rsidRPr="00EF2B14">
        <w:rPr>
          <w:rFonts w:ascii="NoorLotus" w:hAnsi="NoorLotus"/>
          <w:rtl/>
        </w:rPr>
        <w:t>د</w:t>
      </w:r>
      <w:r w:rsidRPr="00EF2B14">
        <w:rPr>
          <w:rFonts w:ascii="NoorLotus" w:hAnsi="NoorLotus"/>
          <w:rtl/>
        </w:rPr>
        <w:t xml:space="preserve"> را وصول کند، آیا از حدیث «لا ضرر»</w:t>
      </w:r>
      <w:r w:rsidR="00640F5E" w:rsidRPr="00EF2B14">
        <w:rPr>
          <w:rFonts w:ascii="NoorLotus" w:hAnsi="NoorLotus"/>
          <w:rtl/>
        </w:rPr>
        <w:t xml:space="preserve"> استفاده می‌شود که بدهکار</w:t>
      </w:r>
      <w:r w:rsidRPr="00EF2B14">
        <w:rPr>
          <w:rFonts w:ascii="NoorLotus" w:hAnsi="NoorLotus"/>
          <w:rtl/>
        </w:rPr>
        <w:t xml:space="preserve"> ض</w:t>
      </w:r>
      <w:r w:rsidR="00640F5E" w:rsidRPr="00EF2B14">
        <w:rPr>
          <w:rFonts w:ascii="NoorLotus" w:hAnsi="NoorLotus"/>
          <w:rtl/>
        </w:rPr>
        <w:t>ام</w:t>
      </w:r>
      <w:r w:rsidRPr="00EF2B14">
        <w:rPr>
          <w:rFonts w:ascii="NoorLotus" w:hAnsi="NoorLotus"/>
          <w:rtl/>
        </w:rPr>
        <w:t xml:space="preserve">ن این هزینه‌ها </w:t>
      </w:r>
      <w:r w:rsidR="00640F5E" w:rsidRPr="00EF2B14">
        <w:rPr>
          <w:rFonts w:ascii="NoorLotus" w:hAnsi="NoorLotus"/>
          <w:rtl/>
        </w:rPr>
        <w:t>است</w:t>
      </w:r>
      <w:r w:rsidR="008510A0" w:rsidRPr="00EF2B14">
        <w:rPr>
          <w:rFonts w:ascii="NoorLotus" w:hAnsi="NoorLotus"/>
          <w:rtl/>
        </w:rPr>
        <w:t>؛</w:t>
      </w:r>
      <w:r w:rsidR="00640F5E" w:rsidRPr="00EF2B14">
        <w:rPr>
          <w:rFonts w:ascii="NoorLotus" w:hAnsi="NoorLotus"/>
          <w:rtl/>
        </w:rPr>
        <w:t xml:space="preserve"> </w:t>
      </w:r>
      <w:r w:rsidRPr="00EF2B14">
        <w:rPr>
          <w:rFonts w:ascii="NoorLotus" w:hAnsi="NoorLotus"/>
          <w:rtl/>
        </w:rPr>
        <w:t>زیرا او سبب وقوع این زیان‌ها بر طلبکار شده اس</w:t>
      </w:r>
      <w:r w:rsidR="008510A0" w:rsidRPr="00EF2B14">
        <w:rPr>
          <w:rFonts w:ascii="NoorLotus" w:hAnsi="NoorLotus"/>
          <w:rtl/>
        </w:rPr>
        <w:t>ت؟</w:t>
      </w:r>
    </w:p>
    <w:p w14:paraId="41E9D5AD" w14:textId="06FB4C41" w:rsidR="001A236B" w:rsidRPr="00EF2B14" w:rsidRDefault="001A236B" w:rsidP="00EF2B14">
      <w:pPr>
        <w:pStyle w:val="Heading2"/>
        <w:jc w:val="both"/>
        <w:rPr>
          <w:rFonts w:ascii="NoorLotus" w:hAnsi="NoorLotus"/>
          <w:rtl/>
        </w:rPr>
      </w:pPr>
      <w:bookmarkStart w:id="35" w:name="_Toc228829166"/>
      <w:r w:rsidRPr="00EF2B14">
        <w:rPr>
          <w:rFonts w:ascii="NoorLotus" w:hAnsi="NoorLotus"/>
          <w:rtl/>
        </w:rPr>
        <w:t>نظر مشهور در اسباب ضمان قهری</w:t>
      </w:r>
      <w:r w:rsidR="00C37591" w:rsidRPr="00EF2B14">
        <w:rPr>
          <w:rFonts w:ascii="NoorLotus" w:hAnsi="NoorLotus"/>
          <w:rtl/>
        </w:rPr>
        <w:t xml:space="preserve"> و عدم ضمان در برخی از موارد اضرار</w:t>
      </w:r>
      <w:bookmarkEnd w:id="35"/>
    </w:p>
    <w:p w14:paraId="53914F9B" w14:textId="4DF1F259" w:rsidR="006C2AC4" w:rsidRPr="00EF2B14" w:rsidRDefault="006C2AC4" w:rsidP="00EF2B14">
      <w:pPr>
        <w:jc w:val="both"/>
        <w:rPr>
          <w:rFonts w:ascii="NoorLotus" w:hAnsi="NoorLotus"/>
          <w:rtl/>
        </w:rPr>
      </w:pPr>
      <w:r w:rsidRPr="00EF2B14">
        <w:rPr>
          <w:rFonts w:ascii="NoorLotus" w:hAnsi="NoorLotus"/>
          <w:rtl/>
        </w:rPr>
        <w:t xml:space="preserve">مشهور فقها </w:t>
      </w:r>
      <w:r w:rsidR="003E3283" w:rsidRPr="00EF2B14">
        <w:rPr>
          <w:rFonts w:ascii="NoorLotus" w:hAnsi="NoorLotus"/>
          <w:rtl/>
        </w:rPr>
        <w:t>فرموده‌اند: «</w:t>
      </w:r>
      <w:r w:rsidRPr="00EF2B14">
        <w:rPr>
          <w:rFonts w:ascii="NoorLotus" w:hAnsi="NoorLotus"/>
          <w:rtl/>
        </w:rPr>
        <w:t>ضمان قهری</w:t>
      </w:r>
      <w:r w:rsidR="00FC26CC" w:rsidRPr="00EF2B14">
        <w:rPr>
          <w:rFonts w:ascii="NoorLotus" w:hAnsi="NoorLotus"/>
          <w:rtl/>
        </w:rPr>
        <w:t xml:space="preserve"> که بدون قرارداد </w:t>
      </w:r>
      <w:r w:rsidR="002E171C" w:rsidRPr="00EF2B14">
        <w:rPr>
          <w:rFonts w:ascii="NoorLotus" w:hAnsi="NoorLotus"/>
          <w:rtl/>
        </w:rPr>
        <w:t>حاصل می‌شود</w:t>
      </w:r>
      <w:r w:rsidRPr="00EF2B14">
        <w:rPr>
          <w:rFonts w:ascii="NoorLotus" w:hAnsi="NoorLotus"/>
          <w:rtl/>
        </w:rPr>
        <w:t xml:space="preserve"> </w:t>
      </w:r>
      <w:r w:rsidR="003E3283" w:rsidRPr="00EF2B14">
        <w:rPr>
          <w:rFonts w:ascii="NoorLotus" w:hAnsi="NoorLotus"/>
          <w:rtl/>
        </w:rPr>
        <w:t>-</w:t>
      </w:r>
      <w:r w:rsidRPr="00EF2B14">
        <w:rPr>
          <w:rFonts w:ascii="NoorLotus" w:hAnsi="NoorLotus"/>
          <w:rtl/>
        </w:rPr>
        <w:t>در مقابل ضمان عقدی ناشی از قرارداد مانند عقد ضمان یا سایر عقود</w:t>
      </w:r>
      <w:r w:rsidR="008510A0" w:rsidRPr="00EF2B14">
        <w:rPr>
          <w:rFonts w:ascii="NoorLotus" w:hAnsi="NoorLotus"/>
          <w:rtl/>
        </w:rPr>
        <w:t>ی</w:t>
      </w:r>
      <w:r w:rsidRPr="00EF2B14">
        <w:rPr>
          <w:rFonts w:ascii="NoorLotus" w:hAnsi="NoorLotus"/>
          <w:rtl/>
        </w:rPr>
        <w:t xml:space="preserve"> </w:t>
      </w:r>
      <w:r w:rsidR="003E3283" w:rsidRPr="00EF2B14">
        <w:rPr>
          <w:rFonts w:ascii="NoorLotus" w:hAnsi="NoorLotus"/>
          <w:rtl/>
        </w:rPr>
        <w:t>که موجب</w:t>
      </w:r>
      <w:r w:rsidR="008510A0" w:rsidRPr="00EF2B14">
        <w:rPr>
          <w:rFonts w:ascii="NoorLotus" w:hAnsi="NoorLotus"/>
          <w:rtl/>
        </w:rPr>
        <w:t xml:space="preserve"> می‌شود</w:t>
      </w:r>
      <w:r w:rsidR="003E3283" w:rsidRPr="00EF2B14">
        <w:rPr>
          <w:rFonts w:ascii="NoorLotus" w:hAnsi="NoorLotus"/>
          <w:rtl/>
        </w:rPr>
        <w:t xml:space="preserve"> شخص</w:t>
      </w:r>
      <w:r w:rsidR="008510A0" w:rsidRPr="00EF2B14">
        <w:rPr>
          <w:rFonts w:ascii="NoorLotus" w:hAnsi="NoorLotus"/>
          <w:rtl/>
        </w:rPr>
        <w:t>،</w:t>
      </w:r>
      <w:r w:rsidR="003E3283" w:rsidRPr="00EF2B14">
        <w:rPr>
          <w:rFonts w:ascii="NoorLotus" w:hAnsi="NoorLotus"/>
          <w:rtl/>
        </w:rPr>
        <w:t xml:space="preserve"> بدهکار </w:t>
      </w:r>
      <w:r w:rsidR="00FC26CC" w:rsidRPr="00EF2B14">
        <w:rPr>
          <w:rFonts w:ascii="NoorLotus" w:hAnsi="NoorLotus"/>
          <w:rtl/>
        </w:rPr>
        <w:t>یا متعهد به یک مال شود</w:t>
      </w:r>
      <w:r w:rsidRPr="00EF2B14">
        <w:rPr>
          <w:rFonts w:ascii="NoorLotus" w:hAnsi="NoorLotus"/>
          <w:rtl/>
        </w:rPr>
        <w:t xml:space="preserve">- دارای دو سبب </w:t>
      </w:r>
      <w:r w:rsidR="00FC26CC" w:rsidRPr="00EF2B14">
        <w:rPr>
          <w:rFonts w:ascii="NoorLotus" w:hAnsi="NoorLotus"/>
          <w:rtl/>
        </w:rPr>
        <w:t>است:</w:t>
      </w:r>
      <w:r w:rsidRPr="00EF2B14">
        <w:rPr>
          <w:rFonts w:ascii="NoorLotus" w:hAnsi="NoorLotus"/>
          <w:rtl/>
        </w:rPr>
        <w:t xml:space="preserve"> </w:t>
      </w:r>
      <w:r w:rsidR="002E171C" w:rsidRPr="00EF2B14">
        <w:rPr>
          <w:rFonts w:ascii="NoorLotus" w:hAnsi="NoorLotus"/>
          <w:rtl/>
        </w:rPr>
        <w:t>یک:</w:t>
      </w:r>
      <w:r w:rsidRPr="00EF2B14">
        <w:rPr>
          <w:rFonts w:ascii="NoorLotus" w:hAnsi="NoorLotus"/>
          <w:rtl/>
        </w:rPr>
        <w:t xml:space="preserve"> اتلاف مال غیر اعم از تلف اصل مال یا وصف آن</w:t>
      </w:r>
      <w:r w:rsidR="002E171C" w:rsidRPr="00EF2B14">
        <w:rPr>
          <w:rFonts w:ascii="NoorLotus" w:hAnsi="NoorLotus"/>
          <w:rtl/>
        </w:rPr>
        <w:t>،</w:t>
      </w:r>
      <w:r w:rsidRPr="00EF2B14">
        <w:rPr>
          <w:rFonts w:ascii="NoorLotus" w:hAnsi="NoorLotus"/>
          <w:rtl/>
        </w:rPr>
        <w:t xml:space="preserve"> دو</w:t>
      </w:r>
      <w:r w:rsidR="002E171C" w:rsidRPr="00EF2B14">
        <w:rPr>
          <w:rFonts w:ascii="NoorLotus" w:hAnsi="NoorLotus"/>
          <w:rtl/>
        </w:rPr>
        <w:t>:</w:t>
      </w:r>
      <w:r w:rsidRPr="00EF2B14">
        <w:rPr>
          <w:rFonts w:ascii="NoorLotus" w:hAnsi="NoorLotus"/>
          <w:rtl/>
        </w:rPr>
        <w:t xml:space="preserve"> تلف مال غیر در </w:t>
      </w:r>
      <w:r w:rsidR="00B71096" w:rsidRPr="00EF2B14">
        <w:rPr>
          <w:rFonts w:ascii="NoorLotus" w:hAnsi="NoorLotus"/>
          <w:rtl/>
        </w:rPr>
        <w:t xml:space="preserve">نزد انسان در حالی که </w:t>
      </w:r>
      <w:r w:rsidRPr="00EF2B14">
        <w:rPr>
          <w:rFonts w:ascii="NoorLotus" w:hAnsi="NoorLotus"/>
          <w:rtl/>
        </w:rPr>
        <w:t xml:space="preserve">ید </w:t>
      </w:r>
      <w:r w:rsidR="00B71096" w:rsidRPr="00EF2B14">
        <w:rPr>
          <w:rFonts w:ascii="NoorLotus" w:hAnsi="NoorLotus"/>
          <w:rtl/>
        </w:rPr>
        <w:t xml:space="preserve">او </w:t>
      </w:r>
      <w:r w:rsidRPr="00EF2B14">
        <w:rPr>
          <w:rFonts w:ascii="NoorLotus" w:hAnsi="NoorLotus"/>
          <w:rtl/>
        </w:rPr>
        <w:t>غیر امانی و عدوانی</w:t>
      </w:r>
      <w:r w:rsidR="00B71096" w:rsidRPr="00EF2B14">
        <w:rPr>
          <w:rFonts w:ascii="NoorLotus" w:hAnsi="NoorLotus"/>
          <w:rtl/>
        </w:rPr>
        <w:t xml:space="preserve"> باشد.</w:t>
      </w:r>
      <w:r w:rsidR="00294FF0" w:rsidRPr="00EF2B14">
        <w:rPr>
          <w:rFonts w:ascii="NoorLotus" w:hAnsi="NoorLotus"/>
          <w:rtl/>
        </w:rPr>
        <w:t>» لذا</w:t>
      </w:r>
      <w:r w:rsidRPr="00EF2B14">
        <w:rPr>
          <w:rFonts w:ascii="NoorLotus" w:hAnsi="NoorLotus"/>
          <w:rtl/>
        </w:rPr>
        <w:t xml:space="preserve"> ظاهر مشهور </w:t>
      </w:r>
      <w:r w:rsidR="00B71096" w:rsidRPr="00EF2B14">
        <w:rPr>
          <w:rFonts w:ascii="NoorLotus" w:hAnsi="NoorLotus"/>
          <w:rtl/>
        </w:rPr>
        <w:t>این است که</w:t>
      </w:r>
      <w:r w:rsidR="00AF4106" w:rsidRPr="00EF2B14">
        <w:rPr>
          <w:rFonts w:ascii="NoorLotus" w:hAnsi="NoorLotus"/>
          <w:rtl/>
        </w:rPr>
        <w:t xml:space="preserve"> مطلق تسبیب</w:t>
      </w:r>
      <w:r w:rsidRPr="00EF2B14">
        <w:rPr>
          <w:rFonts w:ascii="NoorLotus" w:hAnsi="NoorLotus"/>
          <w:rtl/>
        </w:rPr>
        <w:t xml:space="preserve"> به ضرر دیگران موجب ضمان</w:t>
      </w:r>
      <w:r w:rsidR="00AF4106" w:rsidRPr="00EF2B14">
        <w:rPr>
          <w:rFonts w:ascii="NoorLotus" w:hAnsi="NoorLotus"/>
          <w:rtl/>
        </w:rPr>
        <w:t xml:space="preserve"> نمی‌شود</w:t>
      </w:r>
      <w:r w:rsidRPr="00EF2B14">
        <w:rPr>
          <w:rFonts w:ascii="NoorLotus" w:hAnsi="NoorLotus"/>
          <w:rtl/>
        </w:rPr>
        <w:t xml:space="preserve"> و صرف تسبیب</w:t>
      </w:r>
      <w:r w:rsidR="00542A7B" w:rsidRPr="00EF2B14">
        <w:rPr>
          <w:rFonts w:ascii="NoorLotus" w:hAnsi="NoorLotus"/>
          <w:rtl/>
        </w:rPr>
        <w:t xml:space="preserve"> به ضرر دیگران</w:t>
      </w:r>
      <w:r w:rsidRPr="00EF2B14">
        <w:rPr>
          <w:rFonts w:ascii="NoorLotus" w:hAnsi="NoorLotus"/>
          <w:rtl/>
        </w:rPr>
        <w:t xml:space="preserve">، مستند اتلاف مال غیر </w:t>
      </w:r>
      <w:r w:rsidR="00773468" w:rsidRPr="00EF2B14">
        <w:rPr>
          <w:rFonts w:ascii="NoorLotus" w:hAnsi="NoorLotus"/>
          <w:rtl/>
        </w:rPr>
        <w:t>توسط سبب نیست</w:t>
      </w:r>
      <w:r w:rsidRPr="00EF2B14">
        <w:rPr>
          <w:rFonts w:ascii="NoorLotus" w:hAnsi="NoorLotus"/>
          <w:rtl/>
        </w:rPr>
        <w:t xml:space="preserve">. در مثال </w:t>
      </w:r>
      <w:r w:rsidR="00773468" w:rsidRPr="00EF2B14">
        <w:rPr>
          <w:rFonts w:ascii="NoorLotus" w:hAnsi="NoorLotus"/>
          <w:rtl/>
        </w:rPr>
        <w:t>مذکور</w:t>
      </w:r>
      <w:r w:rsidR="00294FF0" w:rsidRPr="00EF2B14">
        <w:rPr>
          <w:rFonts w:ascii="NoorLotus" w:hAnsi="NoorLotus"/>
          <w:rtl/>
        </w:rPr>
        <w:t>،</w:t>
      </w:r>
      <w:r w:rsidRPr="00EF2B14">
        <w:rPr>
          <w:rFonts w:ascii="NoorLotus" w:hAnsi="NoorLotus"/>
          <w:rtl/>
        </w:rPr>
        <w:t xml:space="preserve"> </w:t>
      </w:r>
      <w:r w:rsidR="005439C8" w:rsidRPr="00EF2B14">
        <w:rPr>
          <w:rFonts w:ascii="NoorLotus" w:hAnsi="NoorLotus"/>
          <w:rtl/>
        </w:rPr>
        <w:t>اتلاف مال طل</w:t>
      </w:r>
      <w:r w:rsidR="00294FF0" w:rsidRPr="00EF2B14">
        <w:rPr>
          <w:rFonts w:ascii="NoorLotus" w:hAnsi="NoorLotus"/>
          <w:rtl/>
        </w:rPr>
        <w:t>ب</w:t>
      </w:r>
      <w:r w:rsidR="005439C8" w:rsidRPr="00EF2B14">
        <w:rPr>
          <w:rFonts w:ascii="NoorLotus" w:hAnsi="NoorLotus"/>
          <w:rtl/>
        </w:rPr>
        <w:t xml:space="preserve">کار عرفا مستند به </w:t>
      </w:r>
      <w:r w:rsidRPr="00EF2B14">
        <w:rPr>
          <w:rFonts w:ascii="NoorLotus" w:hAnsi="NoorLotus"/>
          <w:rtl/>
        </w:rPr>
        <w:t>بدهکار</w:t>
      </w:r>
      <w:r w:rsidR="005439C8" w:rsidRPr="00EF2B14">
        <w:rPr>
          <w:rFonts w:ascii="NoorLotus" w:hAnsi="NoorLotus"/>
          <w:rtl/>
        </w:rPr>
        <w:t xml:space="preserve"> نیست ولو</w:t>
      </w:r>
      <w:r w:rsidRPr="00EF2B14">
        <w:rPr>
          <w:rFonts w:ascii="NoorLotus" w:hAnsi="NoorLotus"/>
          <w:rtl/>
        </w:rPr>
        <w:t xml:space="preserve"> شرایطی ایجاد کرده که طلبکار به تحمل هزینه‌های</w:t>
      </w:r>
      <w:r w:rsidR="005439C8" w:rsidRPr="00EF2B14">
        <w:rPr>
          <w:rFonts w:ascii="NoorLotus" w:hAnsi="NoorLotus"/>
          <w:rtl/>
        </w:rPr>
        <w:t>ی مجبور شده است. لذا</w:t>
      </w:r>
      <w:r w:rsidRPr="00EF2B14">
        <w:rPr>
          <w:rFonts w:ascii="NoorLotus" w:hAnsi="NoorLotus"/>
          <w:rtl/>
        </w:rPr>
        <w:t xml:space="preserve"> او </w:t>
      </w:r>
      <w:r w:rsidR="005439C8" w:rsidRPr="00EF2B14">
        <w:rPr>
          <w:rFonts w:ascii="NoorLotus" w:hAnsi="NoorLotus"/>
          <w:rtl/>
        </w:rPr>
        <w:t xml:space="preserve">فقط </w:t>
      </w:r>
      <w:r w:rsidRPr="00EF2B14">
        <w:rPr>
          <w:rFonts w:ascii="NoorLotus" w:hAnsi="NoorLotus"/>
          <w:rtl/>
        </w:rPr>
        <w:t>ملزم به پرداخت اصل دین</w:t>
      </w:r>
      <w:r w:rsidR="005439C8" w:rsidRPr="00EF2B14">
        <w:rPr>
          <w:rFonts w:ascii="NoorLotus" w:hAnsi="NoorLotus"/>
          <w:rtl/>
        </w:rPr>
        <w:t xml:space="preserve"> است</w:t>
      </w:r>
      <w:r w:rsidRPr="00EF2B14">
        <w:rPr>
          <w:rFonts w:ascii="NoorLotus" w:hAnsi="NoorLotus"/>
          <w:rtl/>
        </w:rPr>
        <w:t xml:space="preserve"> و هزینه‌های دادرسی بر عهده </w:t>
      </w:r>
      <w:r w:rsidR="005439C8" w:rsidRPr="00EF2B14">
        <w:rPr>
          <w:rFonts w:ascii="NoorLotus" w:hAnsi="NoorLotus"/>
          <w:rtl/>
        </w:rPr>
        <w:t xml:space="preserve">خود </w:t>
      </w:r>
      <w:r w:rsidRPr="00EF2B14">
        <w:rPr>
          <w:rFonts w:ascii="NoorLotus" w:hAnsi="NoorLotus"/>
          <w:rtl/>
        </w:rPr>
        <w:t xml:space="preserve">طلبکار </w:t>
      </w:r>
      <w:r w:rsidR="005439C8" w:rsidRPr="00EF2B14">
        <w:rPr>
          <w:rFonts w:ascii="NoorLotus" w:hAnsi="NoorLotus"/>
          <w:rtl/>
        </w:rPr>
        <w:t>است.</w:t>
      </w:r>
    </w:p>
    <w:p w14:paraId="0B6F0DBE" w14:textId="71A90119" w:rsidR="006C2AC4" w:rsidRPr="00EF2B14" w:rsidRDefault="006C2AC4" w:rsidP="00EF2B14">
      <w:pPr>
        <w:pStyle w:val="Heading2"/>
        <w:jc w:val="both"/>
        <w:rPr>
          <w:rFonts w:ascii="NoorLotus" w:hAnsi="NoorLotus"/>
          <w:rtl/>
        </w:rPr>
      </w:pPr>
      <w:bookmarkStart w:id="36" w:name="_Toc228829167"/>
      <w:r w:rsidRPr="00EF2B14">
        <w:rPr>
          <w:rFonts w:ascii="NoorLotus" w:hAnsi="NoorLotus"/>
          <w:rtl/>
        </w:rPr>
        <w:t xml:space="preserve">نظر </w:t>
      </w:r>
      <w:r w:rsidR="005439C8" w:rsidRPr="00EF2B14">
        <w:rPr>
          <w:rFonts w:ascii="NoorLotus" w:hAnsi="NoorLotus"/>
          <w:rtl/>
        </w:rPr>
        <w:t xml:space="preserve">صاحب </w:t>
      </w:r>
      <w:r w:rsidR="005439C8" w:rsidRPr="00EF2B14">
        <w:rPr>
          <w:rFonts w:ascii="NoorLotus" w:hAnsi="NoorLotus"/>
          <w:rtl/>
          <w:lang w:bidi="fa-IR"/>
        </w:rPr>
        <w:t>«قراءات فقهیة</w:t>
      </w:r>
      <w:r w:rsidR="009A2F65" w:rsidRPr="00EF2B14">
        <w:rPr>
          <w:rFonts w:ascii="NoorLotus" w:hAnsi="NoorLotus"/>
          <w:rtl/>
          <w:lang w:bidi="fa-IR"/>
        </w:rPr>
        <w:t xml:space="preserve"> معاصرة»</w:t>
      </w:r>
      <w:r w:rsidR="005439C8" w:rsidRPr="00EF2B14">
        <w:rPr>
          <w:rFonts w:ascii="NoorLotus" w:hAnsi="NoorLotus"/>
          <w:rtl/>
        </w:rPr>
        <w:t>:</w:t>
      </w:r>
      <w:r w:rsidR="001A236B" w:rsidRPr="00EF2B14">
        <w:rPr>
          <w:rFonts w:ascii="NoorLotus" w:hAnsi="NoorLotus"/>
          <w:rtl/>
        </w:rPr>
        <w:t xml:space="preserve"> </w:t>
      </w:r>
      <w:r w:rsidRPr="00EF2B14">
        <w:rPr>
          <w:rFonts w:ascii="NoorLotus" w:hAnsi="NoorLotus"/>
          <w:rtl/>
        </w:rPr>
        <w:t>تسبیب به ضرر دیگران، سبب ضمان قهری</w:t>
      </w:r>
      <w:bookmarkEnd w:id="36"/>
    </w:p>
    <w:p w14:paraId="17BA0BAD" w14:textId="77777777" w:rsidR="00A044A8" w:rsidRPr="00EF2B14" w:rsidRDefault="006C2AC4" w:rsidP="00EF2B14">
      <w:pPr>
        <w:jc w:val="both"/>
        <w:rPr>
          <w:rFonts w:ascii="NoorLotus" w:hAnsi="NoorLotus"/>
          <w:rtl/>
        </w:rPr>
      </w:pPr>
      <w:r w:rsidRPr="00EF2B14">
        <w:rPr>
          <w:rFonts w:ascii="NoorLotus" w:hAnsi="NoorLotus"/>
          <w:rtl/>
        </w:rPr>
        <w:t xml:space="preserve">در کتاب «قراءات فقهیة معاصرة» ادعا کرده‌اند که ضمان قهری سبب سومی نیز دارد و آن، تسبیب به ضرر دیگران است. ایشان این بحث را برای اثبات ضمان مخارج علاج مجنی‌علیه بر عهده جانی </w:t>
      </w:r>
      <w:r w:rsidR="00C37591" w:rsidRPr="00EF2B14">
        <w:rPr>
          <w:rFonts w:ascii="NoorLotus" w:hAnsi="NoorLotus"/>
          <w:rtl/>
        </w:rPr>
        <w:t>مطرح کرده‌اند</w:t>
      </w:r>
      <w:r w:rsidR="005439C8" w:rsidRPr="00EF2B14">
        <w:rPr>
          <w:rFonts w:ascii="NoorLotus" w:hAnsi="NoorLotus"/>
          <w:rtl/>
        </w:rPr>
        <w:t>،</w:t>
      </w:r>
      <w:r w:rsidRPr="00EF2B14">
        <w:rPr>
          <w:rFonts w:ascii="NoorLotus" w:hAnsi="NoorLotus"/>
          <w:rtl/>
        </w:rPr>
        <w:t xml:space="preserve"> به‌گونه‌ای که اگر دیه شرعی برای جبران مخارج علاج مجنی‌علیه کافی نباشد، جانی مکلف به پرداخت مازاد بر دیه تا تأمین کامل این مخارج است.</w:t>
      </w:r>
      <w:r w:rsidR="00A044A8" w:rsidRPr="00EF2B14">
        <w:rPr>
          <w:rFonts w:ascii="NoorLotus" w:hAnsi="NoorLotus"/>
          <w:rtl/>
        </w:rPr>
        <w:t xml:space="preserve"> لذا ایشان به این مناسبت فرموده‌اند: «تسبیب به ضرر دیگران موجب ضمان است.»</w:t>
      </w:r>
    </w:p>
    <w:p w14:paraId="242F3768" w14:textId="6BA9FFE6" w:rsidR="006C2AC4" w:rsidRPr="00EF2B14" w:rsidRDefault="00502339" w:rsidP="00EF2B14">
      <w:pPr>
        <w:pStyle w:val="Heading2"/>
        <w:jc w:val="both"/>
        <w:rPr>
          <w:rFonts w:ascii="NoorLotus" w:hAnsi="NoorLotus"/>
          <w:rtl/>
        </w:rPr>
      </w:pPr>
      <w:bookmarkStart w:id="37" w:name="_Toc228829168"/>
      <w:r w:rsidRPr="00EF2B14">
        <w:rPr>
          <w:rFonts w:ascii="NoorLotus" w:hAnsi="NoorLotus"/>
          <w:rtl/>
        </w:rPr>
        <w:t xml:space="preserve">اشکالات وارد بر </w:t>
      </w:r>
      <w:r w:rsidR="006C2AC4" w:rsidRPr="00EF2B14">
        <w:rPr>
          <w:rFonts w:ascii="NoorLotus" w:hAnsi="NoorLotus"/>
          <w:rtl/>
        </w:rPr>
        <w:t xml:space="preserve">استدلال به «لا ضرر» </w:t>
      </w:r>
      <w:r w:rsidR="00E90BD5" w:rsidRPr="00EF2B14">
        <w:rPr>
          <w:rFonts w:ascii="NoorLotus" w:hAnsi="NoorLotus"/>
          <w:rtl/>
        </w:rPr>
        <w:t>برای اثبات ضمان</w:t>
      </w:r>
      <w:bookmarkEnd w:id="37"/>
      <w:r w:rsidR="00E90BD5" w:rsidRPr="00EF2B14">
        <w:rPr>
          <w:rFonts w:ascii="NoorLotus" w:hAnsi="NoorLotus"/>
          <w:rtl/>
        </w:rPr>
        <w:t xml:space="preserve"> </w:t>
      </w:r>
    </w:p>
    <w:p w14:paraId="73CB0866" w14:textId="77777777" w:rsidR="00502339" w:rsidRPr="00EF2B14" w:rsidRDefault="006C2AC4" w:rsidP="00EF2B14">
      <w:pPr>
        <w:jc w:val="both"/>
        <w:rPr>
          <w:rFonts w:ascii="NoorLotus" w:hAnsi="NoorLotus"/>
          <w:rtl/>
        </w:rPr>
      </w:pPr>
      <w:r w:rsidRPr="00EF2B14">
        <w:rPr>
          <w:rFonts w:ascii="NoorLotus" w:hAnsi="NoorLotus"/>
          <w:rtl/>
        </w:rPr>
        <w:t>ممکن است کسی برای اثبات این ضمان به حدیث «لا ضرر» استناد کند.</w:t>
      </w:r>
      <w:r w:rsidR="00F61271" w:rsidRPr="00EF2B14">
        <w:rPr>
          <w:rFonts w:ascii="NoorLotus" w:hAnsi="NoorLotus"/>
          <w:rtl/>
        </w:rPr>
        <w:t xml:space="preserve"> </w:t>
      </w:r>
      <w:r w:rsidR="00502339" w:rsidRPr="00EF2B14">
        <w:rPr>
          <w:rFonts w:ascii="NoorLotus" w:hAnsi="NoorLotus"/>
          <w:rtl/>
        </w:rPr>
        <w:t>اما این مطلب اشکال دارد.</w:t>
      </w:r>
    </w:p>
    <w:p w14:paraId="6A6E31CC" w14:textId="77777777" w:rsidR="00502339" w:rsidRPr="00EF2B14" w:rsidRDefault="00502339" w:rsidP="00EF2B14">
      <w:pPr>
        <w:jc w:val="both"/>
        <w:rPr>
          <w:rFonts w:ascii="NoorLotus" w:hAnsi="NoorLotus"/>
          <w:rtl/>
        </w:rPr>
      </w:pPr>
    </w:p>
    <w:p w14:paraId="671A21F9" w14:textId="15C40ADB" w:rsidR="00502339" w:rsidRPr="00EF2B14" w:rsidRDefault="00502339" w:rsidP="00EF2B14">
      <w:pPr>
        <w:pStyle w:val="Heading3"/>
        <w:rPr>
          <w:rFonts w:ascii="NoorLotus" w:hAnsi="NoorLotus"/>
          <w:rtl/>
        </w:rPr>
      </w:pPr>
      <w:bookmarkStart w:id="38" w:name="_Toc228829169"/>
      <w:r w:rsidRPr="00EF2B14">
        <w:rPr>
          <w:rFonts w:ascii="NoorLotus" w:hAnsi="NoorLotus"/>
          <w:rtl/>
        </w:rPr>
        <w:t>اشکال اول: دلالت لا ضرر تنها بر نفی موقف ضرری است نه اثبات تدارک</w:t>
      </w:r>
      <w:bookmarkEnd w:id="38"/>
    </w:p>
    <w:p w14:paraId="153066D0" w14:textId="048A19F6" w:rsidR="006C2AC4" w:rsidRPr="00EF2B14" w:rsidRDefault="00A044A8" w:rsidP="00EF2B14">
      <w:pPr>
        <w:jc w:val="both"/>
        <w:rPr>
          <w:rFonts w:ascii="NoorLotus" w:hAnsi="NoorLotus"/>
          <w:rtl/>
        </w:rPr>
      </w:pPr>
      <w:r w:rsidRPr="00EF2B14">
        <w:rPr>
          <w:rFonts w:ascii="NoorLotus" w:hAnsi="NoorLotus"/>
          <w:rtl/>
        </w:rPr>
        <w:t>صاحب کتاب «قراءات فقهیة معاصرة»</w:t>
      </w:r>
      <w:r w:rsidR="006C2AC4" w:rsidRPr="00EF2B14">
        <w:rPr>
          <w:rFonts w:ascii="NoorLotus" w:hAnsi="NoorLotus"/>
          <w:rtl/>
        </w:rPr>
        <w:t xml:space="preserve"> این استدلال را نپذیرفت</w:t>
      </w:r>
      <w:r w:rsidRPr="00EF2B14">
        <w:rPr>
          <w:rFonts w:ascii="NoorLotus" w:hAnsi="NoorLotus"/>
          <w:rtl/>
        </w:rPr>
        <w:t>ند؛</w:t>
      </w:r>
      <w:r w:rsidR="006C2AC4" w:rsidRPr="00EF2B14">
        <w:rPr>
          <w:rFonts w:ascii="NoorLotus" w:hAnsi="NoorLotus"/>
          <w:rtl/>
        </w:rPr>
        <w:t xml:space="preserve"> زیرا اگر در سیره عقلاییه حکم به ضمان شود، </w:t>
      </w:r>
      <w:r w:rsidR="00BF6B8C" w:rsidRPr="00EF2B14">
        <w:rPr>
          <w:rFonts w:ascii="NoorLotus" w:hAnsi="NoorLotus"/>
          <w:rtl/>
        </w:rPr>
        <w:t xml:space="preserve">با </w:t>
      </w:r>
      <w:r w:rsidR="006C2AC4" w:rsidRPr="00EF2B14">
        <w:rPr>
          <w:rFonts w:ascii="NoorLotus" w:hAnsi="NoorLotus"/>
          <w:rtl/>
        </w:rPr>
        <w:t>«لا ضرر»</w:t>
      </w:r>
      <w:r w:rsidR="00BF6B8C" w:rsidRPr="00EF2B14">
        <w:rPr>
          <w:rFonts w:ascii="NoorLotus" w:hAnsi="NoorLotus"/>
          <w:rtl/>
        </w:rPr>
        <w:t xml:space="preserve"> تایید شارع نسبت به این</w:t>
      </w:r>
      <w:r w:rsidR="006C2AC4" w:rsidRPr="00EF2B14">
        <w:rPr>
          <w:rFonts w:ascii="NoorLotus" w:hAnsi="NoorLotus"/>
          <w:rtl/>
        </w:rPr>
        <w:t xml:space="preserve"> ارتکاز عقلا</w:t>
      </w:r>
      <w:r w:rsidR="001773BF" w:rsidRPr="00EF2B14">
        <w:rPr>
          <w:rFonts w:ascii="NoorLotus" w:hAnsi="NoorLotus"/>
          <w:rtl/>
        </w:rPr>
        <w:t>ء</w:t>
      </w:r>
      <w:r w:rsidR="006C2AC4" w:rsidRPr="00EF2B14">
        <w:rPr>
          <w:rFonts w:ascii="NoorLotus" w:hAnsi="NoorLotus"/>
          <w:rtl/>
        </w:rPr>
        <w:t xml:space="preserve"> </w:t>
      </w:r>
      <w:r w:rsidR="00BF6B8C" w:rsidRPr="00EF2B14">
        <w:rPr>
          <w:rFonts w:ascii="NoorLotus" w:hAnsi="NoorLotus"/>
          <w:rtl/>
        </w:rPr>
        <w:t>اثبات می‌شود زیرا</w:t>
      </w:r>
      <w:r w:rsidR="006C2AC4" w:rsidRPr="00EF2B14">
        <w:rPr>
          <w:rFonts w:ascii="NoorLotus" w:hAnsi="NoorLotus"/>
          <w:rtl/>
        </w:rPr>
        <w:t xml:space="preserve"> </w:t>
      </w:r>
      <w:r w:rsidR="00BF6B8C" w:rsidRPr="00EF2B14">
        <w:rPr>
          <w:rFonts w:ascii="NoorLotus" w:hAnsi="NoorLotus"/>
          <w:rtl/>
        </w:rPr>
        <w:t xml:space="preserve">نفس </w:t>
      </w:r>
      <w:r w:rsidR="006C2AC4" w:rsidRPr="00EF2B14">
        <w:rPr>
          <w:rFonts w:ascii="NoorLotus" w:hAnsi="NoorLotus"/>
          <w:rtl/>
        </w:rPr>
        <w:t xml:space="preserve">مخالفت شارع با </w:t>
      </w:r>
      <w:r w:rsidR="00BF6B8C" w:rsidRPr="00EF2B14">
        <w:rPr>
          <w:rFonts w:ascii="NoorLotus" w:hAnsi="NoorLotus"/>
          <w:rtl/>
        </w:rPr>
        <w:t>این ارتکاز</w:t>
      </w:r>
      <w:r w:rsidR="006C2AC4" w:rsidRPr="00EF2B14">
        <w:rPr>
          <w:rFonts w:ascii="NoorLotus" w:hAnsi="NoorLotus"/>
          <w:rtl/>
        </w:rPr>
        <w:t xml:space="preserve"> موقف ضرری از جانب شارع تلقی </w:t>
      </w:r>
      <w:r w:rsidR="00BF6B8C" w:rsidRPr="00EF2B14">
        <w:rPr>
          <w:rFonts w:ascii="NoorLotus" w:hAnsi="NoorLotus"/>
          <w:rtl/>
        </w:rPr>
        <w:t xml:space="preserve">می‌شود </w:t>
      </w:r>
      <w:r w:rsidR="006C2AC4" w:rsidRPr="00EF2B14">
        <w:rPr>
          <w:rFonts w:ascii="NoorLotus" w:hAnsi="NoorLotus"/>
          <w:rtl/>
        </w:rPr>
        <w:t xml:space="preserve">و با حدیث «لا ضرر» منافات دارد. </w:t>
      </w:r>
      <w:r w:rsidR="00BF6B8C" w:rsidRPr="00EF2B14">
        <w:rPr>
          <w:rFonts w:ascii="NoorLotus" w:hAnsi="NoorLotus"/>
          <w:rtl/>
        </w:rPr>
        <w:t>ولی نمی‌توان تعبدا از «لاضرر» -بدون این که عقلاء حکم به ضمان کنند- ضمان این شخص را اثبات کرد</w:t>
      </w:r>
      <w:r w:rsidRPr="00EF2B14">
        <w:rPr>
          <w:rFonts w:ascii="NoorLotus" w:hAnsi="NoorLotus"/>
          <w:rtl/>
        </w:rPr>
        <w:t>؛</w:t>
      </w:r>
      <w:r w:rsidR="00BF6B8C" w:rsidRPr="00EF2B14">
        <w:rPr>
          <w:rFonts w:ascii="NoorLotus" w:hAnsi="NoorLotus"/>
          <w:rtl/>
        </w:rPr>
        <w:t xml:space="preserve"> </w:t>
      </w:r>
      <w:r w:rsidR="006C2AC4" w:rsidRPr="00EF2B14">
        <w:rPr>
          <w:rFonts w:ascii="NoorLotus" w:hAnsi="NoorLotus"/>
          <w:rtl/>
        </w:rPr>
        <w:t xml:space="preserve">زیرا «لا ضرر» نفی ضرر </w:t>
      </w:r>
      <w:r w:rsidR="001E43A8" w:rsidRPr="00EF2B14">
        <w:rPr>
          <w:rFonts w:ascii="NoorLotus" w:hAnsi="NoorLotus"/>
          <w:rtl/>
        </w:rPr>
        <w:t>می‌کند و</w:t>
      </w:r>
      <w:r w:rsidR="006C2AC4" w:rsidRPr="00EF2B14">
        <w:rPr>
          <w:rFonts w:ascii="NoorLotus" w:hAnsi="NoorLotus"/>
          <w:rtl/>
        </w:rPr>
        <w:t xml:space="preserve">اثبات تدارک ضرر </w:t>
      </w:r>
      <w:r w:rsidR="001E43A8" w:rsidRPr="00EF2B14">
        <w:rPr>
          <w:rFonts w:ascii="NoorLotus" w:hAnsi="NoorLotus"/>
          <w:rtl/>
        </w:rPr>
        <w:t>نمی‌کند</w:t>
      </w:r>
      <w:r w:rsidR="006C2AC4" w:rsidRPr="00EF2B14">
        <w:rPr>
          <w:rFonts w:ascii="NoorLotus" w:hAnsi="NoorLotus"/>
          <w:rtl/>
        </w:rPr>
        <w:t xml:space="preserve">. </w:t>
      </w:r>
      <w:r w:rsidR="009E7774" w:rsidRPr="00EF2B14">
        <w:rPr>
          <w:rFonts w:ascii="NoorLotus" w:hAnsi="NoorLotus"/>
          <w:rtl/>
        </w:rPr>
        <w:t>چون</w:t>
      </w:r>
      <w:r w:rsidR="006C2AC4" w:rsidRPr="00EF2B14">
        <w:rPr>
          <w:rFonts w:ascii="NoorLotus" w:hAnsi="NoorLotus"/>
          <w:rtl/>
        </w:rPr>
        <w:t xml:space="preserve"> ضرر </w:t>
      </w:r>
      <w:r w:rsidR="009E7774" w:rsidRPr="00EF2B14">
        <w:rPr>
          <w:rFonts w:ascii="NoorLotus" w:hAnsi="NoorLotus"/>
          <w:rtl/>
        </w:rPr>
        <w:t xml:space="preserve">رخ داده </w:t>
      </w:r>
      <w:r w:rsidRPr="00EF2B14">
        <w:rPr>
          <w:rFonts w:ascii="NoorLotus" w:hAnsi="NoorLotus"/>
          <w:rtl/>
        </w:rPr>
        <w:t>و</w:t>
      </w:r>
      <w:r w:rsidR="009E7774" w:rsidRPr="00EF2B14">
        <w:rPr>
          <w:rFonts w:ascii="NoorLotus" w:hAnsi="NoorLotus"/>
          <w:rtl/>
        </w:rPr>
        <w:t xml:space="preserve"> </w:t>
      </w:r>
      <w:r w:rsidR="006C2AC4" w:rsidRPr="00EF2B14">
        <w:rPr>
          <w:rFonts w:ascii="NoorLotus" w:hAnsi="NoorLotus"/>
          <w:rtl/>
        </w:rPr>
        <w:t>طلبکار برای وصول طلب</w:t>
      </w:r>
      <w:r w:rsidR="00150143" w:rsidRPr="00EF2B14">
        <w:rPr>
          <w:rFonts w:ascii="NoorLotus" w:hAnsi="NoorLotus"/>
          <w:rtl/>
        </w:rPr>
        <w:t xml:space="preserve"> خود هزینه کرده است و</w:t>
      </w:r>
      <w:r w:rsidR="006C2AC4" w:rsidRPr="00EF2B14">
        <w:rPr>
          <w:rFonts w:ascii="NoorLotus" w:hAnsi="NoorLotus"/>
          <w:rtl/>
        </w:rPr>
        <w:t xml:space="preserve"> حکم شارع به ضمان بدهکار، تدارک ضرر است و «لا ضرر» اثبات تدارک ضرر نمی‌نماید</w:t>
      </w:r>
      <w:r w:rsidR="001A236B" w:rsidRPr="00EF2B14">
        <w:rPr>
          <w:rFonts w:ascii="NoorLotus" w:hAnsi="NoorLotus"/>
          <w:rtl/>
        </w:rPr>
        <w:t>.</w:t>
      </w:r>
    </w:p>
    <w:p w14:paraId="60984BF2" w14:textId="44E4BE5D" w:rsidR="009E2092" w:rsidRPr="00EF2B14" w:rsidRDefault="009E2092" w:rsidP="00EF2B14">
      <w:pPr>
        <w:pStyle w:val="Heading3"/>
        <w:rPr>
          <w:rFonts w:ascii="NoorLotus" w:hAnsi="NoorLotus"/>
          <w:rtl/>
        </w:rPr>
      </w:pPr>
      <w:bookmarkStart w:id="39" w:name="_Toc228829170"/>
      <w:r w:rsidRPr="00EF2B14">
        <w:rPr>
          <w:rFonts w:ascii="NoorLotus" w:hAnsi="NoorLotus"/>
          <w:rtl/>
        </w:rPr>
        <w:t xml:space="preserve">اشکال </w:t>
      </w:r>
      <w:r w:rsidR="001C3752" w:rsidRPr="00EF2B14">
        <w:rPr>
          <w:rFonts w:ascii="NoorLotus" w:hAnsi="NoorLotus"/>
          <w:rtl/>
        </w:rPr>
        <w:t>دوم: عدم شمول لا ضرر نسبت به تزاحم ضررین</w:t>
      </w:r>
      <w:bookmarkEnd w:id="39"/>
    </w:p>
    <w:p w14:paraId="750A6E71" w14:textId="59FFBE67" w:rsidR="006C2AC4" w:rsidRPr="00EF2B14" w:rsidRDefault="006C2AC4" w:rsidP="00EF2B14">
      <w:pPr>
        <w:jc w:val="both"/>
        <w:rPr>
          <w:rFonts w:ascii="NoorLotus" w:hAnsi="NoorLotus"/>
          <w:rtl/>
        </w:rPr>
      </w:pPr>
      <w:r w:rsidRPr="00EF2B14">
        <w:rPr>
          <w:rFonts w:ascii="NoorLotus" w:hAnsi="NoorLotus"/>
          <w:rtl/>
        </w:rPr>
        <w:t>علاوه بر این اشکال، می‌توان اشکال دیگری نیز مطرح کرد</w:t>
      </w:r>
      <w:r w:rsidR="009E2092" w:rsidRPr="00EF2B14">
        <w:rPr>
          <w:rFonts w:ascii="NoorLotus" w:hAnsi="NoorLotus"/>
          <w:rtl/>
        </w:rPr>
        <w:t xml:space="preserve"> و آن اینکه</w:t>
      </w:r>
      <w:r w:rsidRPr="00EF2B14">
        <w:rPr>
          <w:rFonts w:ascii="NoorLotus" w:hAnsi="NoorLotus"/>
          <w:rtl/>
        </w:rPr>
        <w:t xml:space="preserve"> «لا ضرر» مورد تزاحم الضررین را </w:t>
      </w:r>
      <w:r w:rsidR="009E2092" w:rsidRPr="00EF2B14">
        <w:rPr>
          <w:rFonts w:ascii="NoorLotus" w:hAnsi="NoorLotus"/>
          <w:rtl/>
        </w:rPr>
        <w:t xml:space="preserve">شامل نمی‌شود. </w:t>
      </w:r>
      <w:r w:rsidRPr="00EF2B14">
        <w:rPr>
          <w:rFonts w:ascii="NoorLotus" w:hAnsi="NoorLotus"/>
          <w:rtl/>
        </w:rPr>
        <w:t xml:space="preserve">در مثال </w:t>
      </w:r>
      <w:r w:rsidR="009E2092" w:rsidRPr="00EF2B14">
        <w:rPr>
          <w:rFonts w:ascii="NoorLotus" w:hAnsi="NoorLotus"/>
          <w:rtl/>
        </w:rPr>
        <w:t>مذکور</w:t>
      </w:r>
      <w:r w:rsidRPr="00EF2B14">
        <w:rPr>
          <w:rFonts w:ascii="NoorLotus" w:hAnsi="NoorLotus"/>
          <w:rtl/>
        </w:rPr>
        <w:t xml:space="preserve">، امر </w:t>
      </w:r>
      <w:r w:rsidR="009E2092" w:rsidRPr="00EF2B14">
        <w:rPr>
          <w:rFonts w:ascii="NoorLotus" w:hAnsi="NoorLotus"/>
          <w:rtl/>
        </w:rPr>
        <w:t>دایر بین</w:t>
      </w:r>
      <w:r w:rsidRPr="00EF2B14">
        <w:rPr>
          <w:rFonts w:ascii="NoorLotus" w:hAnsi="NoorLotus"/>
          <w:rtl/>
        </w:rPr>
        <w:t xml:space="preserve"> تضرر طلبکار </w:t>
      </w:r>
      <w:r w:rsidR="001C3752" w:rsidRPr="00EF2B14">
        <w:rPr>
          <w:rFonts w:ascii="NoorLotus" w:hAnsi="NoorLotus"/>
          <w:rtl/>
        </w:rPr>
        <w:t>-</w:t>
      </w:r>
      <w:r w:rsidRPr="00EF2B14">
        <w:rPr>
          <w:rFonts w:ascii="NoorLotus" w:hAnsi="NoorLotus"/>
          <w:rtl/>
        </w:rPr>
        <w:t>با عدم حکم شارع به ضمان بدهکار</w:t>
      </w:r>
      <w:r w:rsidR="001C3752" w:rsidRPr="00EF2B14">
        <w:rPr>
          <w:rFonts w:ascii="NoorLotus" w:hAnsi="NoorLotus"/>
          <w:rtl/>
        </w:rPr>
        <w:t>-</w:t>
      </w:r>
      <w:r w:rsidR="009E2092" w:rsidRPr="00EF2B14">
        <w:rPr>
          <w:rFonts w:ascii="NoorLotus" w:hAnsi="NoorLotus"/>
          <w:rtl/>
        </w:rPr>
        <w:t xml:space="preserve"> و </w:t>
      </w:r>
      <w:r w:rsidRPr="00EF2B14">
        <w:rPr>
          <w:rFonts w:ascii="NoorLotus" w:hAnsi="NoorLotus"/>
          <w:rtl/>
        </w:rPr>
        <w:t xml:space="preserve">تضرر بدهکار </w:t>
      </w:r>
      <w:r w:rsidR="001C3752" w:rsidRPr="00EF2B14">
        <w:rPr>
          <w:rFonts w:ascii="NoorLotus" w:hAnsi="NoorLotus"/>
          <w:rtl/>
        </w:rPr>
        <w:t>-</w:t>
      </w:r>
      <w:r w:rsidRPr="00EF2B14">
        <w:rPr>
          <w:rFonts w:ascii="NoorLotus" w:hAnsi="NoorLotus"/>
          <w:rtl/>
        </w:rPr>
        <w:t>با حکم شارع به ضمان</w:t>
      </w:r>
      <w:r w:rsidR="001C3752" w:rsidRPr="00EF2B14">
        <w:rPr>
          <w:rFonts w:ascii="NoorLotus" w:hAnsi="NoorLotus"/>
          <w:rtl/>
        </w:rPr>
        <w:t xml:space="preserve"> او-</w:t>
      </w:r>
      <w:r w:rsidR="009E2092" w:rsidRPr="00EF2B14">
        <w:rPr>
          <w:rFonts w:ascii="NoorLotus" w:hAnsi="NoorLotus"/>
          <w:rtl/>
        </w:rPr>
        <w:t xml:space="preserve"> است،</w:t>
      </w:r>
      <w:r w:rsidRPr="00EF2B14">
        <w:rPr>
          <w:rFonts w:ascii="NoorLotus" w:hAnsi="NoorLotus"/>
          <w:rtl/>
        </w:rPr>
        <w:t xml:space="preserve"> «لا ضرر»</w:t>
      </w:r>
      <w:r w:rsidR="001C3752" w:rsidRPr="00EF2B14">
        <w:rPr>
          <w:rFonts w:ascii="NoorLotus" w:hAnsi="NoorLotus"/>
          <w:rtl/>
        </w:rPr>
        <w:t xml:space="preserve"> تنها</w:t>
      </w:r>
      <w:r w:rsidRPr="00EF2B14">
        <w:rPr>
          <w:rFonts w:ascii="NoorLotus" w:hAnsi="NoorLotus"/>
          <w:rtl/>
        </w:rPr>
        <w:t xml:space="preserve"> نفی ضرر </w:t>
      </w:r>
      <w:r w:rsidR="009E2092" w:rsidRPr="00EF2B14">
        <w:rPr>
          <w:rFonts w:ascii="NoorLotus" w:hAnsi="NoorLotus"/>
          <w:rtl/>
        </w:rPr>
        <w:t>می‌کند و</w:t>
      </w:r>
      <w:r w:rsidRPr="00EF2B14">
        <w:rPr>
          <w:rFonts w:ascii="NoorLotus" w:hAnsi="NoorLotus"/>
          <w:rtl/>
        </w:rPr>
        <w:t xml:space="preserve"> رفع ضرر از یکی و انتقال آن بر دیگری در فرض تزاحم </w:t>
      </w:r>
      <w:r w:rsidR="009E2092" w:rsidRPr="00EF2B14">
        <w:rPr>
          <w:rFonts w:ascii="NoorLotus" w:hAnsi="NoorLotus"/>
          <w:rtl/>
        </w:rPr>
        <w:t xml:space="preserve">نمی‌کند. </w:t>
      </w:r>
    </w:p>
    <w:p w14:paraId="171FF9DB" w14:textId="471113C2" w:rsidR="00FB5719" w:rsidRPr="00EF2B14" w:rsidRDefault="00FB5719" w:rsidP="00EF2B14">
      <w:pPr>
        <w:pStyle w:val="Heading3"/>
        <w:rPr>
          <w:rFonts w:ascii="NoorLotus" w:hAnsi="NoorLotus"/>
          <w:rtl/>
        </w:rPr>
      </w:pPr>
      <w:bookmarkStart w:id="40" w:name="_Toc228829171"/>
      <w:r w:rsidRPr="00EF2B14">
        <w:rPr>
          <w:rFonts w:ascii="NoorLotus" w:hAnsi="NoorLotus"/>
          <w:rtl/>
        </w:rPr>
        <w:t>اشکال سوم: خلاف امتنان بودن اثبات تدارک بر بدهکار</w:t>
      </w:r>
      <w:bookmarkEnd w:id="40"/>
    </w:p>
    <w:p w14:paraId="2AAD4C86" w14:textId="1610A1E8" w:rsidR="006C2AC4" w:rsidRPr="00EF2B14" w:rsidRDefault="006C2AC4" w:rsidP="00EF2B14">
      <w:pPr>
        <w:jc w:val="both"/>
        <w:rPr>
          <w:rFonts w:ascii="NoorLotus" w:hAnsi="NoorLotus"/>
          <w:rtl/>
        </w:rPr>
      </w:pPr>
      <w:r w:rsidRPr="00EF2B14">
        <w:rPr>
          <w:rFonts w:ascii="NoorLotus" w:hAnsi="NoorLotus"/>
          <w:rtl/>
        </w:rPr>
        <w:t>برخی م</w:t>
      </w:r>
      <w:r w:rsidR="009E2092" w:rsidRPr="00EF2B14">
        <w:rPr>
          <w:rFonts w:ascii="NoorLotus" w:hAnsi="NoorLotus"/>
          <w:rtl/>
        </w:rPr>
        <w:t xml:space="preserve">ثل مرحوم </w:t>
      </w:r>
      <w:r w:rsidRPr="00EF2B14">
        <w:rPr>
          <w:rFonts w:ascii="NoorLotus" w:hAnsi="NoorLotus"/>
          <w:rtl/>
        </w:rPr>
        <w:t xml:space="preserve">آقای خوئی -که قاعده «لا ضرر» را امتنانیه می‌دانند- </w:t>
      </w:r>
      <w:r w:rsidR="00437D6C" w:rsidRPr="00EF2B14">
        <w:rPr>
          <w:rFonts w:ascii="NoorLotus" w:hAnsi="NoorLotus"/>
          <w:rtl/>
        </w:rPr>
        <w:t>فرموده‌اند: «</w:t>
      </w:r>
      <w:r w:rsidRPr="00EF2B14">
        <w:rPr>
          <w:rFonts w:ascii="NoorLotus" w:hAnsi="NoorLotus"/>
          <w:rtl/>
        </w:rPr>
        <w:t>حکم به ضمان بدهکار</w:t>
      </w:r>
      <w:r w:rsidR="003372B8" w:rsidRPr="00EF2B14">
        <w:rPr>
          <w:rFonts w:ascii="NoorLotus" w:hAnsi="NoorLotus"/>
          <w:rtl/>
        </w:rPr>
        <w:t xml:space="preserve"> خلاف</w:t>
      </w:r>
      <w:r w:rsidRPr="00EF2B14">
        <w:rPr>
          <w:rFonts w:ascii="NoorLotus" w:hAnsi="NoorLotus"/>
          <w:rtl/>
        </w:rPr>
        <w:t xml:space="preserve"> امتنان بر او</w:t>
      </w:r>
      <w:r w:rsidR="003372B8" w:rsidRPr="00EF2B14">
        <w:rPr>
          <w:rFonts w:ascii="NoorLotus" w:hAnsi="NoorLotus"/>
          <w:rtl/>
        </w:rPr>
        <w:t xml:space="preserve"> است</w:t>
      </w:r>
      <w:r w:rsidRPr="00EF2B14">
        <w:rPr>
          <w:rFonts w:ascii="NoorLotus" w:hAnsi="NoorLotus"/>
          <w:rtl/>
        </w:rPr>
        <w:t xml:space="preserve"> و این با مبنای امتنانی</w:t>
      </w:r>
      <w:r w:rsidR="00FB5719" w:rsidRPr="00EF2B14">
        <w:rPr>
          <w:rFonts w:ascii="NoorLotus" w:hAnsi="NoorLotus"/>
          <w:rtl/>
        </w:rPr>
        <w:t xml:space="preserve"> بودن</w:t>
      </w:r>
      <w:r w:rsidRPr="00EF2B14">
        <w:rPr>
          <w:rFonts w:ascii="NoorLotus" w:hAnsi="NoorLotus"/>
          <w:rtl/>
        </w:rPr>
        <w:t xml:space="preserve"> قاعده «لا ضرر» منافات دارد.</w:t>
      </w:r>
      <w:r w:rsidR="003372B8" w:rsidRPr="00EF2B14">
        <w:rPr>
          <w:rFonts w:ascii="NoorLotus" w:hAnsi="NoorLotus"/>
          <w:rtl/>
        </w:rPr>
        <w:t>»</w:t>
      </w:r>
      <w:r w:rsidR="001A236B" w:rsidRPr="00EF2B14">
        <w:rPr>
          <w:rFonts w:ascii="NoorLotus" w:hAnsi="NoorLotus"/>
          <w:vertAlign w:val="superscript"/>
          <w:rtl/>
          <w:lang w:bidi="ar"/>
        </w:rPr>
        <w:footnoteReference w:id="1"/>
      </w:r>
      <w:r w:rsidRPr="00EF2B14">
        <w:rPr>
          <w:rFonts w:ascii="NoorLotus" w:hAnsi="NoorLotus"/>
          <w:rtl/>
        </w:rPr>
        <w:t xml:space="preserve"> </w:t>
      </w:r>
      <w:r w:rsidR="003372B8" w:rsidRPr="00EF2B14">
        <w:rPr>
          <w:rFonts w:ascii="NoorLotus" w:hAnsi="NoorLotus"/>
          <w:rtl/>
        </w:rPr>
        <w:t>ولی به نظر ما این اشکال صحیح نیست.</w:t>
      </w:r>
      <w:r w:rsidRPr="00EF2B14">
        <w:rPr>
          <w:rFonts w:ascii="NoorLotus" w:hAnsi="NoorLotus"/>
          <w:rtl/>
        </w:rPr>
        <w:t xml:space="preserve"> </w:t>
      </w:r>
    </w:p>
    <w:p w14:paraId="555D7DDB" w14:textId="59791A41" w:rsidR="006C2AC4" w:rsidRPr="00EF2B14" w:rsidRDefault="006C2AC4" w:rsidP="00EF2B14">
      <w:pPr>
        <w:pStyle w:val="Heading2"/>
        <w:jc w:val="both"/>
        <w:rPr>
          <w:rFonts w:ascii="NoorLotus" w:hAnsi="NoorLotus"/>
          <w:rtl/>
        </w:rPr>
      </w:pPr>
      <w:bookmarkStart w:id="41" w:name="_Toc228829172"/>
      <w:r w:rsidRPr="00EF2B14">
        <w:rPr>
          <w:rFonts w:ascii="NoorLotus" w:hAnsi="NoorLotus"/>
          <w:rtl/>
        </w:rPr>
        <w:t>تمسک به سیرۀ عقلا</w:t>
      </w:r>
      <w:r w:rsidR="00E90BD5" w:rsidRPr="00EF2B14">
        <w:rPr>
          <w:rFonts w:ascii="NoorLotus" w:hAnsi="NoorLotus"/>
          <w:rtl/>
        </w:rPr>
        <w:t xml:space="preserve">ء </w:t>
      </w:r>
      <w:r w:rsidRPr="00EF2B14">
        <w:rPr>
          <w:rFonts w:ascii="NoorLotus" w:hAnsi="NoorLotus"/>
          <w:rtl/>
        </w:rPr>
        <w:t>و روایات متفرقه در باب ضمان تسبیب</w:t>
      </w:r>
      <w:bookmarkEnd w:id="41"/>
    </w:p>
    <w:p w14:paraId="0AE08F90" w14:textId="48D5D485" w:rsidR="00DF4E6C" w:rsidRPr="00EF2B14" w:rsidRDefault="006C2AC4" w:rsidP="00EF2B14">
      <w:pPr>
        <w:jc w:val="both"/>
        <w:rPr>
          <w:rFonts w:ascii="NoorLotus" w:hAnsi="NoorLotus"/>
          <w:rtl/>
        </w:rPr>
      </w:pPr>
      <w:r w:rsidRPr="00EF2B14">
        <w:rPr>
          <w:rFonts w:ascii="NoorLotus" w:hAnsi="NoorLotus"/>
          <w:rtl/>
        </w:rPr>
        <w:t>در کتاب «قراءات فقهیة معاصرة» به جای تمسک به «لا ضرر»، به سیرۀ عقلا و روایات متفرقه در باب ضمان استناد شده است. تعبیر ایشان چنین است: «</w:t>
      </w:r>
      <w:r w:rsidRPr="00EF2B14">
        <w:rPr>
          <w:rFonts w:ascii="NoorLotus" w:hAnsi="NoorLotus"/>
          <w:color w:val="000080"/>
          <w:rtl/>
        </w:rPr>
        <w:t>إن کبری التسبیب یمکن اثباتها تارة بسیرة العقلاء الممضاة شرعاً و أخری باستفادتها من مجموع الموارد الکثیرة التی ثبت فیها حکم الشارع بضمان السبب دون المباشر بعد إلغاء خصوصیة کل مورد عرفاً</w:t>
      </w:r>
      <w:r w:rsidRPr="00EF2B14">
        <w:rPr>
          <w:rFonts w:ascii="NoorLotus" w:hAnsi="NoorLotus"/>
          <w:rtl/>
        </w:rPr>
        <w:t>».</w:t>
      </w:r>
      <w:r w:rsidR="00E35684" w:rsidRPr="00EF2B14">
        <w:rPr>
          <w:rStyle w:val="FootnoteReference"/>
          <w:rFonts w:cs="NoorLotus"/>
          <w:rtl/>
        </w:rPr>
        <w:footnoteReference w:id="2"/>
      </w:r>
    </w:p>
    <w:p w14:paraId="3692B2F2" w14:textId="50719EF2" w:rsidR="006C2AC4" w:rsidRPr="00EF2B14" w:rsidRDefault="006C2AC4" w:rsidP="00EF2B14">
      <w:pPr>
        <w:jc w:val="both"/>
        <w:rPr>
          <w:rFonts w:ascii="NoorLotus" w:hAnsi="NoorLotus"/>
          <w:rtl/>
        </w:rPr>
      </w:pPr>
      <w:r w:rsidRPr="00EF2B14">
        <w:rPr>
          <w:rFonts w:ascii="NoorLotus" w:hAnsi="NoorLotus"/>
          <w:rtl/>
        </w:rPr>
        <w:t>روایات مورد استناد ایشان، روایاتی متفرقه در موارد گوناگون است. از جمله روایات</w:t>
      </w:r>
      <w:r w:rsidR="00D34745" w:rsidRPr="00EF2B14">
        <w:rPr>
          <w:rFonts w:ascii="NoorLotus" w:hAnsi="NoorLotus"/>
          <w:rtl/>
        </w:rPr>
        <w:t xml:space="preserve"> دال بر </w:t>
      </w:r>
      <w:r w:rsidRPr="00EF2B14">
        <w:rPr>
          <w:rFonts w:ascii="NoorLotus" w:hAnsi="NoorLotus"/>
          <w:rtl/>
        </w:rPr>
        <w:t xml:space="preserve">ضمان شاهد زور </w:t>
      </w:r>
      <w:r w:rsidR="000C243A" w:rsidRPr="00EF2B14">
        <w:rPr>
          <w:rFonts w:ascii="NoorLotus" w:hAnsi="NoorLotus"/>
          <w:rtl/>
        </w:rPr>
        <w:t xml:space="preserve">نسبت به </w:t>
      </w:r>
      <w:r w:rsidRPr="00EF2B14">
        <w:rPr>
          <w:rFonts w:ascii="NoorLotus" w:hAnsi="NoorLotus"/>
          <w:rtl/>
        </w:rPr>
        <w:t xml:space="preserve">خسارت وارد بر </w:t>
      </w:r>
      <w:r w:rsidR="000C243A" w:rsidRPr="00EF2B14">
        <w:rPr>
          <w:rFonts w:ascii="NoorLotus" w:hAnsi="NoorLotus"/>
          <w:rtl/>
        </w:rPr>
        <w:t>کسی که علیه او شهادت داده شده است.</w:t>
      </w:r>
      <w:r w:rsidRPr="00EF2B14">
        <w:rPr>
          <w:rFonts w:ascii="NoorLotus" w:hAnsi="NoorLotus"/>
          <w:rtl/>
        </w:rPr>
        <w:t xml:space="preserve"> </w:t>
      </w:r>
    </w:p>
    <w:p w14:paraId="231E6D97" w14:textId="1C513C06" w:rsidR="000C243A" w:rsidRPr="00EF2B14" w:rsidRDefault="006C2AC4" w:rsidP="00EF2B14">
      <w:pPr>
        <w:pStyle w:val="Heading2"/>
        <w:jc w:val="both"/>
        <w:rPr>
          <w:rFonts w:ascii="NoorLotus" w:hAnsi="NoorLotus"/>
          <w:rtl/>
        </w:rPr>
      </w:pPr>
      <w:bookmarkStart w:id="42" w:name="_Toc228829173"/>
      <w:r w:rsidRPr="00EF2B14">
        <w:rPr>
          <w:rFonts w:ascii="NoorLotus" w:hAnsi="NoorLotus"/>
          <w:rtl/>
        </w:rPr>
        <w:lastRenderedPageBreak/>
        <w:t xml:space="preserve">روایات ضمان شاهد زور بر خسارات </w:t>
      </w:r>
      <w:r w:rsidR="00E90BD5" w:rsidRPr="00EF2B14">
        <w:rPr>
          <w:rFonts w:ascii="NoorLotus" w:hAnsi="NoorLotus"/>
          <w:rtl/>
        </w:rPr>
        <w:t>وارد بر مشهود علیه</w:t>
      </w:r>
      <w:bookmarkEnd w:id="42"/>
    </w:p>
    <w:p w14:paraId="2F66F346" w14:textId="5FBEEE3E" w:rsidR="006C2AC4" w:rsidRPr="00EF2B14" w:rsidRDefault="000C243A" w:rsidP="00EF2B14">
      <w:pPr>
        <w:jc w:val="both"/>
        <w:rPr>
          <w:rFonts w:ascii="NoorLotus" w:hAnsi="NoorLotus"/>
          <w:rtl/>
        </w:rPr>
      </w:pPr>
      <w:r w:rsidRPr="00EF2B14">
        <w:rPr>
          <w:rFonts w:ascii="NoorLotus" w:hAnsi="NoorLotus"/>
          <w:rtl/>
        </w:rPr>
        <w:t xml:space="preserve">روایت اول: </w:t>
      </w:r>
      <w:r w:rsidR="006C2AC4" w:rsidRPr="00EF2B14">
        <w:rPr>
          <w:rFonts w:ascii="NoorLotus" w:hAnsi="NoorLotus"/>
          <w:rtl/>
        </w:rPr>
        <w:t>روایت ابراهیم بن نعیم أزدی از امام صادق علیه‌السلام: «</w:t>
      </w:r>
      <w:r w:rsidR="00A11096" w:rsidRPr="00EF2B14">
        <w:rPr>
          <w:rFonts w:ascii="NoorLotus" w:hAnsi="NoorLotus"/>
          <w:color w:val="008000"/>
          <w:rtl/>
        </w:rPr>
        <w:t>سَأَلْتُ أَبَا عَبْدِ اللَّهِ ع عَنْ أَرْبَعَةٍ ش</w:t>
      </w:r>
      <w:r w:rsidR="00817BFD" w:rsidRPr="00EF2B14">
        <w:rPr>
          <w:rFonts w:ascii="NoorLotus" w:hAnsi="NoorLotus"/>
          <w:color w:val="008000"/>
          <w:rtl/>
        </w:rPr>
        <w:t>َهِدُوا عَلَى رَجُلٍ بِالزِّنَا</w:t>
      </w:r>
      <w:r w:rsidR="00A11096" w:rsidRPr="00EF2B14">
        <w:rPr>
          <w:rFonts w:ascii="NoorLotus" w:hAnsi="NoorLotus"/>
          <w:color w:val="008000"/>
          <w:rtl/>
        </w:rPr>
        <w:t xml:space="preserve"> فَلَمَّا قُتِلَ رَجَعَ أَحَدُهُمْ عَنْ شَهَادَتِهِ قَالَ فَقَالَ يُقْتَلُ الرَّابِعُ وَ يُؤَدِّي الثَّلَاثَةُ إِلَى أَهْلِهِ ثَلَاثَةَ أَرْبَاعِ الدِّيَةِ.</w:t>
      </w:r>
      <w:r w:rsidR="006C2AC4" w:rsidRPr="00EF2B14">
        <w:rPr>
          <w:rFonts w:ascii="NoorLotus" w:hAnsi="NoorLotus"/>
          <w:rtl/>
        </w:rPr>
        <w:t>»</w:t>
      </w:r>
      <w:r w:rsidR="000E2F69" w:rsidRPr="00EF2B14">
        <w:rPr>
          <w:rStyle w:val="FootnoteReference"/>
          <w:rFonts w:cs="NoorLotus"/>
          <w:rtl/>
        </w:rPr>
        <w:footnoteReference w:id="3"/>
      </w:r>
    </w:p>
    <w:p w14:paraId="6ED478F4" w14:textId="7CBEB3B8" w:rsidR="006C2AC4" w:rsidRPr="00EF2B14" w:rsidRDefault="000C243A" w:rsidP="00EF2B14">
      <w:pPr>
        <w:jc w:val="both"/>
        <w:rPr>
          <w:rFonts w:ascii="NoorLotus" w:hAnsi="NoorLotus"/>
          <w:rtl/>
        </w:rPr>
      </w:pPr>
      <w:r w:rsidRPr="00EF2B14">
        <w:rPr>
          <w:rFonts w:ascii="NoorLotus" w:hAnsi="NoorLotus"/>
          <w:rtl/>
        </w:rPr>
        <w:t xml:space="preserve">روایت دوم: </w:t>
      </w:r>
      <w:r w:rsidR="006C2AC4" w:rsidRPr="00EF2B14">
        <w:rPr>
          <w:rFonts w:ascii="NoorLotus" w:hAnsi="NoorLotus"/>
          <w:rtl/>
        </w:rPr>
        <w:t>روایت ابراهیم بن عبدالحمید از امام صادق علیه‌السلام: «</w:t>
      </w:r>
      <w:r w:rsidR="006C2AC4" w:rsidRPr="00EF2B14">
        <w:rPr>
          <w:rFonts w:ascii="NoorLotus" w:hAnsi="NoorLotus"/>
          <w:color w:val="008000"/>
          <w:rtl/>
        </w:rPr>
        <w:t>فِی شَاهِدَیْنِ شَهِدَا عَلَى امْرَ</w:t>
      </w:r>
      <w:r w:rsidR="00555C6E" w:rsidRPr="00EF2B14">
        <w:rPr>
          <w:rFonts w:ascii="NoorLotus" w:hAnsi="NoorLotus"/>
          <w:color w:val="008000"/>
          <w:rtl/>
        </w:rPr>
        <w:t xml:space="preserve">أَةٍ أَنَّ زَوْجَهَا طَلَّقَهَا </w:t>
      </w:r>
      <w:r w:rsidR="006C2AC4" w:rsidRPr="00EF2B14">
        <w:rPr>
          <w:rFonts w:ascii="NoorLotus" w:hAnsi="NoorLotus"/>
          <w:color w:val="008000"/>
          <w:rtl/>
        </w:rPr>
        <w:t xml:space="preserve">فَتَزَوَّجَتْ ثُمَّ جَاءَ زَوْجُهَا فَانْکَرَ الطَّلَاقَ قَالَ یُضْرَبَانِ الْحَدَّ وَ </w:t>
      </w:r>
      <w:r w:rsidR="00817BFD" w:rsidRPr="00EF2B14">
        <w:rPr>
          <w:rFonts w:ascii="NoorLotus" w:hAnsi="NoorLotus"/>
          <w:color w:val="008000"/>
          <w:rtl/>
        </w:rPr>
        <w:t xml:space="preserve">يُضَمَّنَانِ </w:t>
      </w:r>
      <w:r w:rsidR="006C2AC4" w:rsidRPr="00EF2B14">
        <w:rPr>
          <w:rFonts w:ascii="NoorLotus" w:hAnsi="NoorLotus"/>
          <w:color w:val="008000"/>
          <w:rtl/>
        </w:rPr>
        <w:t>الصَّدَاقَ لِلزَّوْجِ</w:t>
      </w:r>
      <w:r w:rsidR="006C2AC4" w:rsidRPr="00EF2B14">
        <w:rPr>
          <w:rFonts w:ascii="NoorLotus" w:hAnsi="NoorLotus"/>
          <w:rtl/>
        </w:rPr>
        <w:t>»</w:t>
      </w:r>
      <w:r w:rsidR="00EB6E9E" w:rsidRPr="00EF2B14">
        <w:rPr>
          <w:rStyle w:val="FootnoteReference"/>
          <w:rFonts w:cs="NoorLotus"/>
          <w:rtl/>
        </w:rPr>
        <w:footnoteReference w:id="4"/>
      </w:r>
      <w:r w:rsidR="006C2AC4" w:rsidRPr="00EF2B14">
        <w:rPr>
          <w:rFonts w:ascii="NoorLotus" w:hAnsi="NoorLotus"/>
          <w:rtl/>
        </w:rPr>
        <w:t>. این دو شاهد که به دروغ شهادت دادند</w:t>
      </w:r>
      <w:r w:rsidR="000E2F69" w:rsidRPr="00EF2B14">
        <w:rPr>
          <w:rFonts w:ascii="NoorLotus" w:hAnsi="NoorLotus"/>
          <w:rtl/>
        </w:rPr>
        <w:t xml:space="preserve"> که</w:t>
      </w:r>
      <w:r w:rsidR="006C2AC4" w:rsidRPr="00EF2B14">
        <w:rPr>
          <w:rFonts w:ascii="NoorLotus" w:hAnsi="NoorLotus"/>
          <w:rtl/>
        </w:rPr>
        <w:t xml:space="preserve"> شوهر زنی او را طلاق داده و زن با مرد دیگری ازدواج کرد، هم به حد محکوم می‌شوند و هم مکلف به جبران مهری هستند که مرد دوم به زن پرداخت کرده است</w:t>
      </w:r>
      <w:r w:rsidR="00781A41" w:rsidRPr="00EF2B14">
        <w:rPr>
          <w:rFonts w:ascii="NoorLotus" w:hAnsi="NoorLotus"/>
          <w:rtl/>
        </w:rPr>
        <w:t>. زیرا زن به سبب ازدواج دوم مستحق مهر هست ولی آن دو شاهد باید به سبب این که مرد دوم را فریب دادند مهر را به او برگردانند.</w:t>
      </w:r>
    </w:p>
    <w:p w14:paraId="3DF37B14" w14:textId="63CF2B2B" w:rsidR="006C2AC4" w:rsidRPr="00EF2B14" w:rsidRDefault="006364E9" w:rsidP="00EF2B14">
      <w:pPr>
        <w:jc w:val="both"/>
        <w:rPr>
          <w:rFonts w:ascii="NoorLotus" w:hAnsi="NoorLotus"/>
          <w:rtl/>
        </w:rPr>
      </w:pPr>
      <w:r w:rsidRPr="00EF2B14">
        <w:rPr>
          <w:rFonts w:ascii="NoorLotus" w:hAnsi="NoorLotus"/>
          <w:rtl/>
        </w:rPr>
        <w:t xml:space="preserve">روایت سوم: </w:t>
      </w:r>
      <w:r w:rsidR="006C2AC4" w:rsidRPr="00EF2B14">
        <w:rPr>
          <w:rFonts w:ascii="NoorLotus" w:hAnsi="NoorLotus"/>
          <w:rtl/>
        </w:rPr>
        <w:t xml:space="preserve">صحیحه محمد بن مسلم از امام صادق علیه‌السلام در </w:t>
      </w:r>
      <w:r w:rsidRPr="00EF2B14">
        <w:rPr>
          <w:rFonts w:ascii="NoorLotus" w:hAnsi="NoorLotus"/>
          <w:rtl/>
        </w:rPr>
        <w:t xml:space="preserve">مورد </w:t>
      </w:r>
      <w:r w:rsidR="006C2AC4" w:rsidRPr="00EF2B14">
        <w:rPr>
          <w:rFonts w:ascii="NoorLotus" w:hAnsi="NoorLotus"/>
          <w:rtl/>
        </w:rPr>
        <w:t>توبه شاهد زور: «</w:t>
      </w:r>
      <w:r w:rsidR="006C2AC4" w:rsidRPr="00EF2B14">
        <w:rPr>
          <w:rFonts w:ascii="NoorLotus" w:hAnsi="NoorLotus"/>
          <w:color w:val="008000"/>
          <w:rtl/>
        </w:rPr>
        <w:t xml:space="preserve">یُؤَدِّی مِنَ الْمَالِ الَّذِی شَهِدَ عَلَیْهِ </w:t>
      </w:r>
      <w:r w:rsidR="00CE18C4" w:rsidRPr="00EF2B14">
        <w:rPr>
          <w:rFonts w:ascii="NoorLotus" w:hAnsi="NoorLotus"/>
          <w:color w:val="008000"/>
          <w:rtl/>
        </w:rPr>
        <w:t xml:space="preserve">بِقَدْرِ </w:t>
      </w:r>
      <w:r w:rsidR="006C2AC4" w:rsidRPr="00EF2B14">
        <w:rPr>
          <w:rFonts w:ascii="NoorLotus" w:hAnsi="NoorLotus"/>
          <w:color w:val="008000"/>
          <w:rtl/>
        </w:rPr>
        <w:t>مَا ذَهَبَ مِنْ مَالِهِ</w:t>
      </w:r>
      <w:r w:rsidR="006C2AC4" w:rsidRPr="00EF2B14">
        <w:rPr>
          <w:rFonts w:ascii="NoorLotus" w:hAnsi="NoorLotus"/>
          <w:rtl/>
        </w:rPr>
        <w:t>»</w:t>
      </w:r>
      <w:r w:rsidR="00EB6E9E" w:rsidRPr="00EF2B14">
        <w:rPr>
          <w:rStyle w:val="FootnoteReference"/>
          <w:rFonts w:cs="NoorLotus"/>
          <w:rtl/>
        </w:rPr>
        <w:footnoteReference w:id="5"/>
      </w:r>
      <w:r w:rsidR="006C2AC4" w:rsidRPr="00EF2B14">
        <w:rPr>
          <w:rFonts w:ascii="NoorLotus" w:hAnsi="NoorLotus"/>
          <w:rtl/>
        </w:rPr>
        <w:t xml:space="preserve"> شاهد زور مکلف به تدارک هر مقدار مال از دست رفته </w:t>
      </w:r>
      <w:r w:rsidR="009E20C3" w:rsidRPr="00EF2B14">
        <w:rPr>
          <w:rFonts w:ascii="NoorLotus" w:hAnsi="NoorLotus"/>
          <w:rtl/>
        </w:rPr>
        <w:t>از کسی که شهادتش علیه او داده شده، است</w:t>
      </w:r>
      <w:r w:rsidR="006C2AC4" w:rsidRPr="00EF2B14">
        <w:rPr>
          <w:rFonts w:ascii="NoorLotus" w:hAnsi="NoorLotus"/>
          <w:rtl/>
        </w:rPr>
        <w:t>.</w:t>
      </w:r>
    </w:p>
    <w:p w14:paraId="7670550E" w14:textId="7BB69019" w:rsidR="006C2AC4" w:rsidRPr="00EF2B14" w:rsidRDefault="006C2AC4" w:rsidP="00EF2B14">
      <w:pPr>
        <w:pStyle w:val="Heading2"/>
        <w:jc w:val="both"/>
        <w:rPr>
          <w:rFonts w:ascii="NoorLotus" w:hAnsi="NoorLotus"/>
          <w:rtl/>
        </w:rPr>
      </w:pPr>
      <w:bookmarkStart w:id="43" w:name="_Toc228829174"/>
      <w:r w:rsidRPr="00EF2B14">
        <w:rPr>
          <w:rFonts w:ascii="NoorLotus" w:hAnsi="NoorLotus"/>
          <w:rtl/>
        </w:rPr>
        <w:t>روایات ضمان زیان‌</w:t>
      </w:r>
      <w:r w:rsidR="00A137F9" w:rsidRPr="00EF2B14">
        <w:rPr>
          <w:rFonts w:ascii="NoorLotus" w:hAnsi="NoorLotus"/>
          <w:rtl/>
        </w:rPr>
        <w:t>رسانی</w:t>
      </w:r>
      <w:r w:rsidRPr="00EF2B14">
        <w:rPr>
          <w:rFonts w:ascii="NoorLotus" w:hAnsi="NoorLotus"/>
          <w:rtl/>
        </w:rPr>
        <w:t xml:space="preserve"> به طریق مسلمین</w:t>
      </w:r>
      <w:bookmarkEnd w:id="43"/>
    </w:p>
    <w:p w14:paraId="5A240E9B" w14:textId="77777777" w:rsidR="00A137F9" w:rsidRPr="00EF2B14" w:rsidRDefault="006C2AC4" w:rsidP="00EF2B14">
      <w:pPr>
        <w:jc w:val="both"/>
        <w:rPr>
          <w:rFonts w:ascii="NoorLotus" w:hAnsi="NoorLotus"/>
          <w:rtl/>
        </w:rPr>
      </w:pPr>
      <w:r w:rsidRPr="00EF2B14">
        <w:rPr>
          <w:rFonts w:ascii="NoorLotus" w:hAnsi="NoorLotus"/>
          <w:rtl/>
        </w:rPr>
        <w:t>ب</w:t>
      </w:r>
      <w:r w:rsidR="001469CD" w:rsidRPr="00EF2B14">
        <w:rPr>
          <w:rFonts w:ascii="NoorLotus" w:hAnsi="NoorLotus"/>
          <w:rtl/>
        </w:rPr>
        <w:t>عضی</w:t>
      </w:r>
      <w:r w:rsidRPr="00EF2B14">
        <w:rPr>
          <w:rFonts w:ascii="NoorLotus" w:hAnsi="NoorLotus"/>
          <w:rtl/>
        </w:rPr>
        <w:t xml:space="preserve"> روایات </w:t>
      </w:r>
      <w:r w:rsidR="00A137F9" w:rsidRPr="00EF2B14">
        <w:rPr>
          <w:rFonts w:ascii="NoorLotus" w:hAnsi="NoorLotus"/>
          <w:rtl/>
        </w:rPr>
        <w:t xml:space="preserve">مربوط </w:t>
      </w:r>
      <w:r w:rsidRPr="00EF2B14">
        <w:rPr>
          <w:rFonts w:ascii="NoorLotus" w:hAnsi="NoorLotus"/>
          <w:rtl/>
        </w:rPr>
        <w:t>به زیان‌</w:t>
      </w:r>
      <w:r w:rsidR="00A137F9" w:rsidRPr="00EF2B14">
        <w:rPr>
          <w:rFonts w:ascii="NoorLotus" w:hAnsi="NoorLotus"/>
          <w:rtl/>
        </w:rPr>
        <w:t>زدن</w:t>
      </w:r>
      <w:r w:rsidRPr="00EF2B14">
        <w:rPr>
          <w:rFonts w:ascii="NoorLotus" w:hAnsi="NoorLotus"/>
          <w:rtl/>
        </w:rPr>
        <w:t xml:space="preserve"> به طریق مسلمین است.</w:t>
      </w:r>
    </w:p>
    <w:p w14:paraId="4E7BE130" w14:textId="54F1F0FC" w:rsidR="006C2AC4" w:rsidRPr="00EF2B14" w:rsidRDefault="00A137F9" w:rsidP="00EF2B14">
      <w:pPr>
        <w:jc w:val="both"/>
        <w:rPr>
          <w:rFonts w:ascii="NoorLotus" w:hAnsi="NoorLotus"/>
          <w:rtl/>
        </w:rPr>
      </w:pPr>
      <w:r w:rsidRPr="00EF2B14">
        <w:rPr>
          <w:rFonts w:ascii="NoorLotus" w:hAnsi="NoorLotus"/>
          <w:rtl/>
        </w:rPr>
        <w:t xml:space="preserve">روایت اول: </w:t>
      </w:r>
      <w:r w:rsidR="006C2AC4" w:rsidRPr="00EF2B14">
        <w:rPr>
          <w:rFonts w:ascii="NoorLotus" w:hAnsi="NoorLotus"/>
          <w:rtl/>
        </w:rPr>
        <w:t>صحیحه أبی‌الصّباح کنانی</w:t>
      </w:r>
      <w:r w:rsidRPr="00EF2B14">
        <w:rPr>
          <w:rFonts w:ascii="NoorLotus" w:hAnsi="NoorLotus"/>
          <w:rtl/>
        </w:rPr>
        <w:t>:</w:t>
      </w:r>
      <w:r w:rsidR="006C2AC4" w:rsidRPr="00EF2B14">
        <w:rPr>
          <w:rFonts w:ascii="NoorLotus" w:hAnsi="NoorLotus"/>
          <w:rtl/>
        </w:rPr>
        <w:t xml:space="preserve"> «</w:t>
      </w:r>
      <w:r w:rsidR="006C2AC4" w:rsidRPr="00EF2B14">
        <w:rPr>
          <w:rFonts w:ascii="NoorLotus" w:hAnsi="NoorLotus"/>
          <w:color w:val="008000"/>
          <w:rtl/>
        </w:rPr>
        <w:t>مَنْ أَضَرَّ بِشَیْءٍ مِنْ طَرِیقِ الْمُسْلِمِینَ فَهُوَ لَهُ ضَامِنٌ</w:t>
      </w:r>
      <w:r w:rsidR="006C2AC4" w:rsidRPr="00EF2B14">
        <w:rPr>
          <w:rFonts w:ascii="NoorLotus" w:hAnsi="NoorLotus"/>
          <w:rtl/>
        </w:rPr>
        <w:t>»</w:t>
      </w:r>
      <w:r w:rsidR="00EB6E9E" w:rsidRPr="00EF2B14">
        <w:rPr>
          <w:rStyle w:val="FootnoteReference"/>
          <w:rFonts w:cs="NoorLotus"/>
          <w:rtl/>
        </w:rPr>
        <w:footnoteReference w:id="6"/>
      </w:r>
      <w:r w:rsidR="006C2AC4" w:rsidRPr="00EF2B14">
        <w:rPr>
          <w:rFonts w:ascii="NoorLotus" w:hAnsi="NoorLotus"/>
          <w:rtl/>
        </w:rPr>
        <w:t>.</w:t>
      </w:r>
    </w:p>
    <w:p w14:paraId="713C2F88" w14:textId="344A21A4" w:rsidR="00E53B58" w:rsidRPr="00EF2B14" w:rsidRDefault="00A137F9" w:rsidP="00EF2B14">
      <w:pPr>
        <w:jc w:val="both"/>
        <w:rPr>
          <w:rFonts w:ascii="NoorLotus" w:hAnsi="NoorLotus"/>
          <w:rtl/>
        </w:rPr>
      </w:pPr>
      <w:r w:rsidRPr="00EF2B14">
        <w:rPr>
          <w:rFonts w:ascii="NoorLotus" w:hAnsi="NoorLotus"/>
          <w:rtl/>
        </w:rPr>
        <w:t xml:space="preserve">روایت دوم: </w:t>
      </w:r>
      <w:r w:rsidR="006C2AC4" w:rsidRPr="00EF2B14">
        <w:rPr>
          <w:rFonts w:ascii="NoorLotus" w:hAnsi="NoorLotus"/>
          <w:rtl/>
        </w:rPr>
        <w:t xml:space="preserve">روایت سکونی از امام صادق علیه‌السلام از نبی اکرم صلی‌الله‌علیه‌وآله </w:t>
      </w:r>
      <w:r w:rsidRPr="00EF2B14">
        <w:rPr>
          <w:rFonts w:ascii="NoorLotus" w:hAnsi="NoorLotus"/>
          <w:rtl/>
        </w:rPr>
        <w:t>و سلم</w:t>
      </w:r>
      <w:r w:rsidR="006C2AC4" w:rsidRPr="00EF2B14">
        <w:rPr>
          <w:rFonts w:ascii="NoorLotus" w:hAnsi="NoorLotus"/>
          <w:rtl/>
        </w:rPr>
        <w:t>: «</w:t>
      </w:r>
      <w:r w:rsidR="0061084B" w:rsidRPr="00EF2B14">
        <w:rPr>
          <w:rFonts w:ascii="NoorLotus" w:hAnsi="NoorLotus"/>
          <w:color w:val="008000"/>
          <w:rtl/>
        </w:rPr>
        <w:t>مَنْ أَخْرَجَ مِيزَاباً أَوْ كَنِيفاً أَوْ أَوْتَدَ وَتِداً أَوْ أَوْثَقَ دَابَّةً أَوْ حَفَرَ شَيْئاً فِي طَرِيقِ الْمُسْلِمِينَ فَأَصَابَ شَيْئاً فَعَطِبَ فَهُوَ لَهُ ضَامِنٌ</w:t>
      </w:r>
      <w:r w:rsidR="006C2AC4" w:rsidRPr="00EF2B14">
        <w:rPr>
          <w:rFonts w:ascii="NoorLotus" w:hAnsi="NoorLotus"/>
          <w:rtl/>
        </w:rPr>
        <w:t>»</w:t>
      </w:r>
      <w:r w:rsidR="00EB6E9E" w:rsidRPr="00EF2B14">
        <w:rPr>
          <w:rStyle w:val="FootnoteReference"/>
          <w:rFonts w:cs="NoorLotus"/>
          <w:rtl/>
        </w:rPr>
        <w:footnoteReference w:id="7"/>
      </w:r>
      <w:r w:rsidR="006C2AC4" w:rsidRPr="00EF2B14">
        <w:rPr>
          <w:rFonts w:ascii="NoorLotus" w:hAnsi="NoorLotus"/>
          <w:rtl/>
        </w:rPr>
        <w:t xml:space="preserve"> کسی که به راه مسلمین آسیب رساند</w:t>
      </w:r>
      <w:r w:rsidRPr="00EF2B14">
        <w:rPr>
          <w:rFonts w:ascii="NoorLotus" w:hAnsi="NoorLotus"/>
          <w:rtl/>
        </w:rPr>
        <w:t xml:space="preserve"> مثل </w:t>
      </w:r>
      <w:r w:rsidR="006C2AC4" w:rsidRPr="00EF2B14">
        <w:rPr>
          <w:rFonts w:ascii="NoorLotus" w:hAnsi="NoorLotus"/>
          <w:rtl/>
        </w:rPr>
        <w:t>کندن چاله‌ای که پای عابر یا مرکب در آن آسیب ببیند</w:t>
      </w:r>
      <w:r w:rsidRPr="00EF2B14">
        <w:rPr>
          <w:rFonts w:ascii="NoorLotus" w:hAnsi="NoorLotus"/>
          <w:rtl/>
        </w:rPr>
        <w:t xml:space="preserve"> یا </w:t>
      </w:r>
      <w:r w:rsidR="006C2AC4" w:rsidRPr="00EF2B14">
        <w:rPr>
          <w:rFonts w:ascii="NoorLotus" w:hAnsi="NoorLotus"/>
          <w:rtl/>
        </w:rPr>
        <w:t>بیرون آوردن میخ یا ناودان نامناسب از دیوار که سبب زیان به شخص یا مال او شود</w:t>
      </w:r>
      <w:r w:rsidR="00E53B58" w:rsidRPr="00EF2B14">
        <w:rPr>
          <w:rFonts w:ascii="NoorLotus" w:hAnsi="NoorLotus"/>
          <w:rtl/>
        </w:rPr>
        <w:t>،</w:t>
      </w:r>
      <w:r w:rsidR="006C2AC4" w:rsidRPr="00EF2B14">
        <w:rPr>
          <w:rFonts w:ascii="NoorLotus" w:hAnsi="NoorLotus"/>
          <w:rtl/>
        </w:rPr>
        <w:t xml:space="preserve"> ضامن است.</w:t>
      </w:r>
    </w:p>
    <w:p w14:paraId="514DA1B5" w14:textId="1AF96C38" w:rsidR="006C2AC4" w:rsidRPr="00EF2B14" w:rsidRDefault="0061084B" w:rsidP="00EF2B14">
      <w:pPr>
        <w:jc w:val="both"/>
        <w:rPr>
          <w:rFonts w:ascii="NoorLotus" w:hAnsi="NoorLotus"/>
          <w:rtl/>
        </w:rPr>
      </w:pPr>
      <w:r w:rsidRPr="00EF2B14">
        <w:rPr>
          <w:rFonts w:ascii="NoorLotus" w:hAnsi="NoorLotus"/>
          <w:rtl/>
        </w:rPr>
        <w:t>ا</w:t>
      </w:r>
      <w:r w:rsidR="006C2AC4" w:rsidRPr="00EF2B14">
        <w:rPr>
          <w:rFonts w:ascii="NoorLotus" w:hAnsi="NoorLotus"/>
          <w:rtl/>
        </w:rPr>
        <w:t>ین روایات نیز ضمان تسبیب را تأیید می‌کند</w:t>
      </w:r>
      <w:r w:rsidR="00E53B58" w:rsidRPr="00EF2B14">
        <w:rPr>
          <w:rFonts w:ascii="NoorLotus" w:hAnsi="NoorLotus"/>
          <w:rtl/>
        </w:rPr>
        <w:t>.</w:t>
      </w:r>
    </w:p>
    <w:p w14:paraId="31A565A3" w14:textId="483F0B41" w:rsidR="00640F5E" w:rsidRPr="00EF2B14" w:rsidRDefault="00E53B58" w:rsidP="00EF2B14">
      <w:pPr>
        <w:jc w:val="both"/>
        <w:rPr>
          <w:rFonts w:ascii="NoorLotus" w:hAnsi="NoorLotus"/>
          <w:rtl/>
        </w:rPr>
      </w:pPr>
      <w:r w:rsidRPr="00EF2B14">
        <w:rPr>
          <w:rFonts w:ascii="NoorLotus" w:hAnsi="NoorLotus"/>
          <w:rtl/>
        </w:rPr>
        <w:t xml:space="preserve">ایشان </w:t>
      </w:r>
      <w:r w:rsidR="00640F5E" w:rsidRPr="00EF2B14">
        <w:rPr>
          <w:rFonts w:ascii="NoorLotus" w:hAnsi="NoorLotus"/>
          <w:rtl/>
        </w:rPr>
        <w:t xml:space="preserve">روایات دیگری نیز مطرح </w:t>
      </w:r>
      <w:r w:rsidRPr="00EF2B14">
        <w:rPr>
          <w:rFonts w:ascii="NoorLotus" w:hAnsi="NoorLotus"/>
          <w:rtl/>
        </w:rPr>
        <w:t xml:space="preserve">کرده </w:t>
      </w:r>
      <w:r w:rsidR="00640F5E" w:rsidRPr="00EF2B14">
        <w:rPr>
          <w:rFonts w:ascii="NoorLotus" w:hAnsi="NoorLotus"/>
          <w:rtl/>
        </w:rPr>
        <w:t>است. از جمله روایتی که میزبان را بر حمله سگ به میهمان</w:t>
      </w:r>
      <w:r w:rsidR="00C90F1A" w:rsidRPr="00EF2B14">
        <w:rPr>
          <w:rFonts w:ascii="NoorLotus" w:hAnsi="NoorLotus"/>
          <w:rtl/>
        </w:rPr>
        <w:t xml:space="preserve"> در صورتی که مهمان به اذن او داخل خانه شود،</w:t>
      </w:r>
      <w:r w:rsidR="00640F5E" w:rsidRPr="00EF2B14">
        <w:rPr>
          <w:rFonts w:ascii="NoorLotus" w:hAnsi="NoorLotus"/>
          <w:rtl/>
        </w:rPr>
        <w:t xml:space="preserve"> ضامن می</w:t>
      </w:r>
      <w:r w:rsidR="00C90F1A" w:rsidRPr="00EF2B14">
        <w:rPr>
          <w:rFonts w:ascii="NoorLotus" w:hAnsi="NoorLotus"/>
          <w:rtl/>
        </w:rPr>
        <w:t>‌کند.</w:t>
      </w:r>
      <w:r w:rsidR="00640F5E" w:rsidRPr="00EF2B14">
        <w:rPr>
          <w:rFonts w:ascii="NoorLotus" w:hAnsi="NoorLotus"/>
          <w:rtl/>
        </w:rPr>
        <w:t xml:space="preserve"> «</w:t>
      </w:r>
      <w:r w:rsidR="00EB6E9E" w:rsidRPr="00EF2B14">
        <w:rPr>
          <w:rFonts w:ascii="NoorLotus" w:hAnsi="NoorLotus"/>
          <w:color w:val="008000"/>
          <w:rtl/>
        </w:rPr>
        <w:t xml:space="preserve">وَ عَنْهُ عَنْ أَبِيهِ عَنِ النَّوْفَلِيِّ عَنِ السَّكُونِيِّ </w:t>
      </w:r>
      <w:r w:rsidR="00EB6E9E" w:rsidRPr="00EF2B14">
        <w:rPr>
          <w:rFonts w:ascii="NoorLotus" w:hAnsi="NoorLotus"/>
          <w:color w:val="008000"/>
          <w:rtl/>
        </w:rPr>
        <w:lastRenderedPageBreak/>
        <w:t>عَنْ أَبِي عَبْدِ اللَّهِ ع قَال‏:</w:t>
      </w:r>
      <w:r w:rsidR="00EB6E9E" w:rsidRPr="00EF2B14">
        <w:rPr>
          <w:rFonts w:ascii="NoorLotus" w:hAnsi="NoorLotus"/>
          <w:rtl/>
        </w:rPr>
        <w:t xml:space="preserve"> </w:t>
      </w:r>
      <w:r w:rsidR="00640F5E" w:rsidRPr="00EF2B14">
        <w:rPr>
          <w:rFonts w:ascii="NoorLotus" w:hAnsi="NoorLotus"/>
          <w:color w:val="008000"/>
          <w:rtl/>
        </w:rPr>
        <w:t>قَضَى أَمِیرُ الْمُؤْمِنِینَ فِی رَجُلٍ دَخَلَ دَارَ قَوْمٍ بِغَیْرِ إِذْنِهِمْ فَعَقَرَهُ کَلْبُهُمْ قَالَ لَا ضَمَانَ عَلَیْهِمْ وَ إِنْ دَخَلَ بِإِذْنِهِمْ ضَمِنُوا</w:t>
      </w:r>
      <w:r w:rsidR="00640F5E" w:rsidRPr="00EF2B14">
        <w:rPr>
          <w:rFonts w:ascii="NoorLotus" w:hAnsi="NoorLotus"/>
          <w:rtl/>
        </w:rPr>
        <w:t>»</w:t>
      </w:r>
      <w:r w:rsidR="00EB6E9E" w:rsidRPr="00EF2B14">
        <w:rPr>
          <w:rStyle w:val="FootnoteReference"/>
          <w:rFonts w:cs="NoorLotus"/>
          <w:rtl/>
        </w:rPr>
        <w:footnoteReference w:id="8"/>
      </w:r>
      <w:r w:rsidR="00640F5E" w:rsidRPr="00EF2B14">
        <w:rPr>
          <w:rFonts w:ascii="NoorLotus" w:hAnsi="NoorLotus"/>
          <w:rtl/>
        </w:rPr>
        <w:t>.</w:t>
      </w:r>
    </w:p>
    <w:p w14:paraId="0C31071F" w14:textId="183EE001" w:rsidR="00640F5E" w:rsidRPr="00EF2B14" w:rsidRDefault="00C90F1A" w:rsidP="00EF2B14">
      <w:pPr>
        <w:jc w:val="both"/>
        <w:rPr>
          <w:rFonts w:ascii="NoorLotus" w:hAnsi="NoorLotus"/>
          <w:sz w:val="34"/>
          <w:szCs w:val="34"/>
          <w:rtl/>
        </w:rPr>
      </w:pPr>
      <w:r w:rsidRPr="00EF2B14">
        <w:rPr>
          <w:rFonts w:ascii="NoorLotus" w:hAnsi="NoorLotus"/>
          <w:rtl/>
        </w:rPr>
        <w:t xml:space="preserve">در روایت </w:t>
      </w:r>
      <w:r w:rsidR="002702F9" w:rsidRPr="00EF2B14">
        <w:rPr>
          <w:rFonts w:ascii="NoorLotus" w:hAnsi="NoorLotus"/>
          <w:rtl/>
        </w:rPr>
        <w:t xml:space="preserve">دیگری آمده است که </w:t>
      </w:r>
      <w:r w:rsidR="008333B6" w:rsidRPr="00EF2B14">
        <w:rPr>
          <w:rFonts w:ascii="NoorLotus" w:hAnsi="NoorLotus"/>
          <w:rtl/>
        </w:rPr>
        <w:t xml:space="preserve">اگر مولی عبد خود را سوار دابه کند و این دابه </w:t>
      </w:r>
      <w:r w:rsidR="000600AC" w:rsidRPr="00EF2B14">
        <w:rPr>
          <w:rFonts w:ascii="NoorLotus" w:hAnsi="NoorLotus"/>
          <w:rtl/>
        </w:rPr>
        <w:t>روی انسانی که کنار جاده است، پا بگذارد،</w:t>
      </w:r>
      <w:r w:rsidR="002702F9" w:rsidRPr="00EF2B14">
        <w:rPr>
          <w:rFonts w:ascii="NoorLotus" w:hAnsi="NoorLotus"/>
          <w:rtl/>
        </w:rPr>
        <w:t xml:space="preserve"> خسارت را باید مولی پرداخت کند:</w:t>
      </w:r>
      <w:r w:rsidR="00640F5E" w:rsidRPr="00EF2B14">
        <w:rPr>
          <w:rFonts w:ascii="NoorLotus" w:hAnsi="NoorLotus"/>
          <w:rtl/>
        </w:rPr>
        <w:t xml:space="preserve"> </w:t>
      </w:r>
      <w:r w:rsidR="000600AC" w:rsidRPr="00EF2B14">
        <w:rPr>
          <w:rFonts w:ascii="NoorLotus" w:hAnsi="NoorLotus"/>
          <w:rtl/>
        </w:rPr>
        <w:t>«</w:t>
      </w:r>
      <w:r w:rsidR="000600AC" w:rsidRPr="00EF2B14">
        <w:rPr>
          <w:rFonts w:ascii="NoorLotus" w:hAnsi="NoorLotus"/>
          <w:color w:val="008000"/>
          <w:rtl/>
        </w:rPr>
        <w:t>حسن بن محبوب عن علی بن رئاب عن ابی عبدالله علیه السلام فی رجل حمل عبده علی دابته فوطئت رجلا قال الغرم علی مولاه</w:t>
      </w:r>
      <w:r w:rsidR="000600AC" w:rsidRPr="00EF2B14">
        <w:rPr>
          <w:rFonts w:ascii="NoorLotus" w:hAnsi="NoorLotus"/>
          <w:sz w:val="34"/>
          <w:szCs w:val="34"/>
          <w:rtl/>
        </w:rPr>
        <w:t>»</w:t>
      </w:r>
      <w:r w:rsidR="00EB6E9E" w:rsidRPr="00EF2B14">
        <w:rPr>
          <w:rStyle w:val="FootnoteReference"/>
          <w:rFonts w:cs="NoorLotus"/>
          <w:szCs w:val="34"/>
          <w:rtl/>
        </w:rPr>
        <w:footnoteReference w:id="9"/>
      </w:r>
    </w:p>
    <w:p w14:paraId="0337E3EE" w14:textId="5C305E13" w:rsidR="00640F5E" w:rsidRPr="00EF2B14" w:rsidRDefault="00640F5E" w:rsidP="00EF2B14">
      <w:pPr>
        <w:jc w:val="both"/>
        <w:rPr>
          <w:rFonts w:ascii="NoorLotus" w:hAnsi="NoorLotus"/>
          <w:rtl/>
        </w:rPr>
      </w:pPr>
      <w:r w:rsidRPr="00EF2B14">
        <w:rPr>
          <w:rFonts w:ascii="NoorLotus" w:hAnsi="NoorLotus"/>
          <w:rtl/>
        </w:rPr>
        <w:t>روایت</w:t>
      </w:r>
      <w:r w:rsidR="000600AC" w:rsidRPr="00EF2B14">
        <w:rPr>
          <w:rFonts w:ascii="NoorLotus" w:hAnsi="NoorLotus"/>
          <w:rtl/>
        </w:rPr>
        <w:t xml:space="preserve"> دیگری</w:t>
      </w:r>
      <w:r w:rsidR="003E506D" w:rsidRPr="00EF2B14">
        <w:rPr>
          <w:rFonts w:ascii="NoorLotus" w:hAnsi="NoorLotus"/>
          <w:rtl/>
        </w:rPr>
        <w:t xml:space="preserve"> نیز دلالت دارد بر اینکه اگر کسی دیگری را بترساند و او از </w:t>
      </w:r>
      <w:r w:rsidRPr="00EF2B14">
        <w:rPr>
          <w:rFonts w:ascii="NoorLotus" w:hAnsi="NoorLotus"/>
          <w:rtl/>
        </w:rPr>
        <w:t xml:space="preserve">مرکب یا بلندی </w:t>
      </w:r>
      <w:r w:rsidR="004C7184" w:rsidRPr="00EF2B14">
        <w:rPr>
          <w:rFonts w:ascii="NoorLotus" w:hAnsi="NoorLotus"/>
          <w:rtl/>
        </w:rPr>
        <w:t>بیفتد، ضامن است:</w:t>
      </w:r>
      <w:r w:rsidRPr="00EF2B14">
        <w:rPr>
          <w:rFonts w:ascii="NoorLotus" w:hAnsi="NoorLotus"/>
          <w:rtl/>
        </w:rPr>
        <w:t xml:space="preserve"> «</w:t>
      </w:r>
      <w:r w:rsidR="004C7184" w:rsidRPr="00EF2B14">
        <w:rPr>
          <w:rFonts w:ascii="NoorLotus" w:hAnsi="NoorLotus"/>
          <w:color w:val="008000"/>
          <w:rtl/>
        </w:rPr>
        <w:t xml:space="preserve">أَيُّمَا </w:t>
      </w:r>
      <w:r w:rsidRPr="00EF2B14">
        <w:rPr>
          <w:rFonts w:ascii="NoorLotus" w:hAnsi="NoorLotus"/>
          <w:color w:val="008000"/>
          <w:rtl/>
        </w:rPr>
        <w:t>رَجُلٌ فَزَّعَ رَجُلًا عَنِ الْجِدَارِ أَوْ نَفَرَ بِهِ عَنْ دَابَّتِهِ فَخَرَّ فَمَاتَ فَهُوَ ضَامِنٌ لِدِیَتِهِ وَ إِنِ انْکَسَرَ فَهُوَ ضَامِنٌ لِدِیَةِ مَا یَنْکَسِرُ مِنْهُ</w:t>
      </w:r>
      <w:r w:rsidRPr="00EF2B14">
        <w:rPr>
          <w:rFonts w:ascii="NoorLotus" w:hAnsi="NoorLotus"/>
          <w:rtl/>
        </w:rPr>
        <w:t>»</w:t>
      </w:r>
      <w:r w:rsidR="003E506D" w:rsidRPr="00EF2B14">
        <w:rPr>
          <w:rStyle w:val="FootnoteReference"/>
          <w:rFonts w:cs="NoorLotus"/>
          <w:rtl/>
        </w:rPr>
        <w:footnoteReference w:id="10"/>
      </w:r>
    </w:p>
    <w:p w14:paraId="75B6999C" w14:textId="0DA2949B" w:rsidR="000F01D3" w:rsidRPr="00EF2B14" w:rsidRDefault="00640F5E" w:rsidP="00EF2B14">
      <w:pPr>
        <w:jc w:val="both"/>
        <w:rPr>
          <w:rFonts w:ascii="NoorLotus" w:hAnsi="NoorLotus"/>
          <w:rtl/>
        </w:rPr>
      </w:pPr>
      <w:r w:rsidRPr="00EF2B14">
        <w:rPr>
          <w:rFonts w:ascii="NoorLotus" w:hAnsi="NoorLotus"/>
          <w:rtl/>
        </w:rPr>
        <w:t>روایت</w:t>
      </w:r>
      <w:r w:rsidR="000F01D3" w:rsidRPr="00EF2B14">
        <w:rPr>
          <w:rFonts w:ascii="NoorLotus" w:hAnsi="NoorLotus"/>
          <w:rtl/>
        </w:rPr>
        <w:t xml:space="preserve"> عبدالله بن طلحه</w:t>
      </w:r>
      <w:r w:rsidRPr="00EF2B14">
        <w:rPr>
          <w:rFonts w:ascii="NoorLotus" w:hAnsi="NoorLotus"/>
          <w:rtl/>
        </w:rPr>
        <w:t xml:space="preserve"> نیز ضمان زنی را بر دیه مرد اجنبی که سبب قتل وی شده هرچند قاتل مستقیم او نیست،</w:t>
      </w:r>
      <w:r w:rsidR="00024467" w:rsidRPr="00EF2B14">
        <w:rPr>
          <w:rFonts w:ascii="NoorLotus" w:hAnsi="NoorLotus"/>
          <w:rtl/>
        </w:rPr>
        <w:t xml:space="preserve"> اثبات می‌کند:</w:t>
      </w:r>
      <w:r w:rsidRPr="00EF2B14">
        <w:rPr>
          <w:rFonts w:ascii="NoorLotus" w:hAnsi="NoorLotus"/>
          <w:rtl/>
        </w:rPr>
        <w:t xml:space="preserve"> </w:t>
      </w:r>
      <w:r w:rsidR="000F01D3" w:rsidRPr="00EF2B14">
        <w:rPr>
          <w:rFonts w:ascii="NoorLotus" w:hAnsi="NoorLotus"/>
          <w:rtl/>
        </w:rPr>
        <w:t>«</w:t>
      </w:r>
      <w:r w:rsidR="000F01D3" w:rsidRPr="00EF2B14">
        <w:rPr>
          <w:rFonts w:ascii="NoorLotus" w:hAnsi="NoorLotus"/>
          <w:color w:val="008000"/>
          <w:rtl/>
        </w:rPr>
        <w:t>قال قلت له رجل تزوج امراة فلما کان لیلة البناء عمدت المراة الی رجل صدیق لها فادخلته الحجلة فلما دخل الرجل یباضع اهله ثار الصدیق</w:t>
      </w:r>
      <w:r w:rsidR="000F01D3" w:rsidRPr="00EF2B14">
        <w:rPr>
          <w:rFonts w:ascii="NoorLotus" w:hAnsi="NoorLotus"/>
          <w:rtl/>
        </w:rPr>
        <w:t xml:space="preserve"> -زنی ازدواج می‌کند، در شب عروسی</w:t>
      </w:r>
      <w:r w:rsidR="00024467" w:rsidRPr="00EF2B14">
        <w:rPr>
          <w:rFonts w:ascii="NoorLotus" w:hAnsi="NoorLotus"/>
          <w:rtl/>
        </w:rPr>
        <w:t>،</w:t>
      </w:r>
      <w:r w:rsidR="000F01D3" w:rsidRPr="00EF2B14">
        <w:rPr>
          <w:rFonts w:ascii="NoorLotus" w:hAnsi="NoorLotus"/>
          <w:rtl/>
        </w:rPr>
        <w:t xml:space="preserve"> دوست خودش را پشت پرده مخفی می‌کند و هنگامی که شوهر وارد اتاق می‌شود، دوست این زن </w:t>
      </w:r>
      <w:r w:rsidR="001A236B" w:rsidRPr="00EF2B14">
        <w:rPr>
          <w:rFonts w:ascii="NoorLotus" w:hAnsi="NoorLotus"/>
          <w:rtl/>
        </w:rPr>
        <w:t xml:space="preserve">به او </w:t>
      </w:r>
      <w:r w:rsidR="000F01D3" w:rsidRPr="00EF2B14">
        <w:rPr>
          <w:rFonts w:ascii="NoorLotus" w:hAnsi="NoorLotus"/>
          <w:rtl/>
        </w:rPr>
        <w:t xml:space="preserve">حمله می‌کند و درگیری بین او و این شوهر رخ می‌دهد- </w:t>
      </w:r>
      <w:r w:rsidR="000F01D3" w:rsidRPr="00EF2B14">
        <w:rPr>
          <w:rFonts w:ascii="NoorLotus" w:hAnsi="NoorLotus"/>
          <w:color w:val="008000"/>
          <w:rtl/>
        </w:rPr>
        <w:t>فاقتتلا فی البیت فقتل الزوج الصدیق</w:t>
      </w:r>
      <w:r w:rsidR="000F01D3" w:rsidRPr="00EF2B14">
        <w:rPr>
          <w:rFonts w:ascii="NoorLotus" w:hAnsi="NoorLotus"/>
          <w:rtl/>
        </w:rPr>
        <w:t xml:space="preserve"> -شوهر، دوست زن را می‌کشد- </w:t>
      </w:r>
      <w:r w:rsidR="000F01D3" w:rsidRPr="00EF2B14">
        <w:rPr>
          <w:rFonts w:ascii="NoorLotus" w:hAnsi="NoorLotus"/>
          <w:color w:val="008000"/>
          <w:rtl/>
        </w:rPr>
        <w:t>و قامت المراة فضربت الزوج ضربة فقتلته بالصدیق</w:t>
      </w:r>
      <w:r w:rsidR="000F01D3" w:rsidRPr="00EF2B14">
        <w:rPr>
          <w:rFonts w:ascii="NoorLotus" w:hAnsi="NoorLotus"/>
          <w:rtl/>
        </w:rPr>
        <w:t xml:space="preserve"> -زن نیز شوهرش را می‌کشد</w:t>
      </w:r>
      <w:r w:rsidR="00722300" w:rsidRPr="00EF2B14">
        <w:rPr>
          <w:rFonts w:ascii="NoorLotus" w:hAnsi="NoorLotus"/>
          <w:rtl/>
        </w:rPr>
        <w:t>-</w:t>
      </w:r>
      <w:r w:rsidR="000F01D3" w:rsidRPr="00EF2B14">
        <w:rPr>
          <w:rFonts w:ascii="NoorLotus" w:hAnsi="NoorLotus"/>
          <w:rtl/>
        </w:rPr>
        <w:t xml:space="preserve"> امام علیه السلام فرمودند: «</w:t>
      </w:r>
      <w:r w:rsidR="000F01D3" w:rsidRPr="00EF2B14">
        <w:rPr>
          <w:rFonts w:ascii="NoorLotus" w:hAnsi="NoorLotus"/>
          <w:color w:val="008000"/>
          <w:rtl/>
        </w:rPr>
        <w:t>تضمن دیة الصدیق و تقتل بالزوج</w:t>
      </w:r>
      <w:r w:rsidR="000F01D3" w:rsidRPr="00EF2B14">
        <w:rPr>
          <w:rFonts w:ascii="NoorLotus" w:hAnsi="NoorLotus"/>
          <w:rtl/>
        </w:rPr>
        <w:t>»</w:t>
      </w:r>
      <w:r w:rsidR="001A236B" w:rsidRPr="00EF2B14">
        <w:rPr>
          <w:rStyle w:val="FootnoteReference"/>
          <w:rFonts w:cs="NoorLotus"/>
          <w:rtl/>
        </w:rPr>
        <w:footnoteReference w:id="11"/>
      </w:r>
      <w:r w:rsidR="000F01D3" w:rsidRPr="00EF2B14">
        <w:rPr>
          <w:rFonts w:ascii="NoorLotus" w:hAnsi="NoorLotus"/>
          <w:rtl/>
        </w:rPr>
        <w:t xml:space="preserve"> به‌خاطر قتل شوهرش قصاص می‌شود و دیۀ آن دوستش را نیز ضامن هست</w:t>
      </w:r>
      <w:r w:rsidR="00722300" w:rsidRPr="00EF2B14">
        <w:rPr>
          <w:rFonts w:ascii="NoorLotus" w:hAnsi="NoorLotus"/>
          <w:rtl/>
        </w:rPr>
        <w:t>.</w:t>
      </w:r>
      <w:r w:rsidR="000F01D3" w:rsidRPr="00EF2B14">
        <w:rPr>
          <w:rFonts w:ascii="NoorLotus" w:hAnsi="NoorLotus"/>
          <w:rtl/>
        </w:rPr>
        <w:t xml:space="preserve"> با اینکه گفته نمی‌شود که زن قاتل دوست خود بوده است ولی در عین حال حکم به ضمان او کردند.</w:t>
      </w:r>
    </w:p>
    <w:p w14:paraId="44801DC1" w14:textId="398877D4" w:rsidR="00F86953" w:rsidRPr="00EF2B14" w:rsidRDefault="00F86953" w:rsidP="00EF2B14">
      <w:pPr>
        <w:jc w:val="both"/>
        <w:rPr>
          <w:rFonts w:ascii="NoorLotus" w:hAnsi="NoorLotus"/>
        </w:rPr>
      </w:pPr>
      <w:r w:rsidRPr="00EF2B14">
        <w:rPr>
          <w:rFonts w:ascii="NoorLotus" w:hAnsi="NoorLotus"/>
          <w:rtl/>
        </w:rPr>
        <w:t>ایشان به یک روایت دیگر که البته سند آن ضعیف است نیز استشهاد کردند، «</w:t>
      </w:r>
      <w:r w:rsidRPr="00EF2B14">
        <w:rPr>
          <w:rFonts w:ascii="NoorLotus" w:hAnsi="NoorLotus"/>
          <w:color w:val="008000"/>
          <w:rtl/>
        </w:rPr>
        <w:t>سألنا ابالحسن الرضا علیه السلام عن رجل استغاث به قوم لینقذهم من قوم یغیرون علیهم</w:t>
      </w:r>
      <w:r w:rsidRPr="00EF2B14">
        <w:rPr>
          <w:rFonts w:ascii="NoorLotus" w:hAnsi="NoorLotus"/>
          <w:rtl/>
        </w:rPr>
        <w:t xml:space="preserve"> -گروهی </w:t>
      </w:r>
      <w:r w:rsidR="00E4577D" w:rsidRPr="00EF2B14">
        <w:rPr>
          <w:rFonts w:ascii="NoorLotus" w:hAnsi="NoorLotus"/>
          <w:rtl/>
        </w:rPr>
        <w:t xml:space="preserve">به شخصی </w:t>
      </w:r>
      <w:r w:rsidRPr="00EF2B14">
        <w:rPr>
          <w:rFonts w:ascii="NoorLotus" w:hAnsi="NoorLotus"/>
          <w:rtl/>
        </w:rPr>
        <w:t>استغاثه کردند</w:t>
      </w:r>
      <w:r w:rsidR="00E4577D" w:rsidRPr="00EF2B14">
        <w:rPr>
          <w:rFonts w:ascii="NoorLotus" w:hAnsi="NoorLotus"/>
          <w:rtl/>
        </w:rPr>
        <w:t xml:space="preserve"> که </w:t>
      </w:r>
      <w:r w:rsidRPr="00EF2B14">
        <w:rPr>
          <w:rFonts w:ascii="NoorLotus" w:hAnsi="NoorLotus"/>
          <w:rtl/>
        </w:rPr>
        <w:t>عده‌ای دارند به ما حمله می‌کنند</w:t>
      </w:r>
      <w:r w:rsidR="00383976" w:rsidRPr="00EF2B14">
        <w:rPr>
          <w:rFonts w:ascii="NoorLotus" w:hAnsi="NoorLotus"/>
          <w:rtl/>
        </w:rPr>
        <w:t xml:space="preserve"> شما از ما دفاع کن</w:t>
      </w:r>
      <w:r w:rsidR="00E4577D" w:rsidRPr="00EF2B14">
        <w:rPr>
          <w:rFonts w:ascii="NoorLotus" w:hAnsi="NoorLotus"/>
          <w:rtl/>
        </w:rPr>
        <w:t xml:space="preserve">- </w:t>
      </w:r>
      <w:r w:rsidRPr="00EF2B14">
        <w:rPr>
          <w:rFonts w:ascii="NoorLotus" w:hAnsi="NoorLotus"/>
          <w:color w:val="008000"/>
          <w:rtl/>
        </w:rPr>
        <w:t>فخرج الرجل یعدو بسلاحه فی جوف اللیل لیغیث القوم الذین استغاثوا به</w:t>
      </w:r>
      <w:r w:rsidR="001B09D9" w:rsidRPr="00EF2B14">
        <w:rPr>
          <w:rFonts w:ascii="NoorLotus" w:hAnsi="NoorLotus"/>
          <w:rtl/>
        </w:rPr>
        <w:t xml:space="preserve"> -</w:t>
      </w:r>
      <w:r w:rsidRPr="00EF2B14">
        <w:rPr>
          <w:rFonts w:ascii="NoorLotus" w:hAnsi="NoorLotus"/>
          <w:rtl/>
        </w:rPr>
        <w:t xml:space="preserve"> آن </w:t>
      </w:r>
      <w:r w:rsidR="001B09D9" w:rsidRPr="00EF2B14">
        <w:rPr>
          <w:rFonts w:ascii="NoorLotus" w:hAnsi="NoorLotus"/>
          <w:rtl/>
        </w:rPr>
        <w:t xml:space="preserve">شخص نیز در تاریکی شب </w:t>
      </w:r>
      <w:r w:rsidRPr="00EF2B14">
        <w:rPr>
          <w:rFonts w:ascii="NoorLotus" w:hAnsi="NoorLotus"/>
          <w:rtl/>
        </w:rPr>
        <w:t xml:space="preserve">سلاح را برداشت </w:t>
      </w:r>
      <w:r w:rsidR="001B09D9" w:rsidRPr="00EF2B14">
        <w:rPr>
          <w:rFonts w:ascii="NoorLotus" w:hAnsi="NoorLotus"/>
          <w:rtl/>
        </w:rPr>
        <w:t xml:space="preserve">تا از این گروهی </w:t>
      </w:r>
      <w:r w:rsidRPr="00EF2B14">
        <w:rPr>
          <w:rFonts w:ascii="NoorLotus" w:hAnsi="NoorLotus"/>
          <w:rtl/>
        </w:rPr>
        <w:t xml:space="preserve">که </w:t>
      </w:r>
      <w:r w:rsidR="001B09D9" w:rsidRPr="00EF2B14">
        <w:rPr>
          <w:rFonts w:ascii="NoorLotus" w:hAnsi="NoorLotus"/>
          <w:rtl/>
        </w:rPr>
        <w:t>از</w:t>
      </w:r>
      <w:r w:rsidRPr="00EF2B14">
        <w:rPr>
          <w:rFonts w:ascii="NoorLotus" w:hAnsi="NoorLotus"/>
          <w:rtl/>
        </w:rPr>
        <w:t xml:space="preserve"> او استغاثه کرده بودند دفاع کن</w:t>
      </w:r>
      <w:r w:rsidR="00383976" w:rsidRPr="00EF2B14">
        <w:rPr>
          <w:rFonts w:ascii="NoorLotus" w:hAnsi="NoorLotus"/>
          <w:rtl/>
        </w:rPr>
        <w:t>د</w:t>
      </w:r>
      <w:r w:rsidR="00B51466" w:rsidRPr="00EF2B14">
        <w:rPr>
          <w:rFonts w:ascii="NoorLotus" w:hAnsi="NoorLotus"/>
          <w:rtl/>
        </w:rPr>
        <w:t xml:space="preserve">- </w:t>
      </w:r>
      <w:r w:rsidRPr="00EF2B14">
        <w:rPr>
          <w:rFonts w:ascii="NoorLotus" w:hAnsi="NoorLotus"/>
          <w:color w:val="008000"/>
          <w:rtl/>
        </w:rPr>
        <w:t>فمر برجل قائم علی شفیر بئر یستقی منها فدفعه و لا یرید ذلک</w:t>
      </w:r>
      <w:r w:rsidR="001B09D9" w:rsidRPr="00EF2B14">
        <w:rPr>
          <w:rFonts w:ascii="NoorLotus" w:hAnsi="NoorLotus"/>
          <w:rtl/>
        </w:rPr>
        <w:t xml:space="preserve"> -</w:t>
      </w:r>
      <w:r w:rsidRPr="00EF2B14">
        <w:rPr>
          <w:rFonts w:ascii="NoorLotus" w:hAnsi="NoorLotus"/>
          <w:rtl/>
        </w:rPr>
        <w:t xml:space="preserve">ناگهان این </w:t>
      </w:r>
      <w:r w:rsidR="001B09D9" w:rsidRPr="00EF2B14">
        <w:rPr>
          <w:rFonts w:ascii="NoorLotus" w:hAnsi="NoorLotus"/>
          <w:rtl/>
        </w:rPr>
        <w:t>شخص بد</w:t>
      </w:r>
      <w:r w:rsidR="00383976" w:rsidRPr="00EF2B14">
        <w:rPr>
          <w:rFonts w:ascii="NoorLotus" w:hAnsi="NoorLotus"/>
          <w:rtl/>
        </w:rPr>
        <w:t>و</w:t>
      </w:r>
      <w:r w:rsidR="001B09D9" w:rsidRPr="00EF2B14">
        <w:rPr>
          <w:rFonts w:ascii="NoorLotus" w:hAnsi="NoorLotus"/>
          <w:rtl/>
        </w:rPr>
        <w:t>ن اینکه متوجه شود</w:t>
      </w:r>
      <w:r w:rsidRPr="00EF2B14">
        <w:rPr>
          <w:rFonts w:ascii="NoorLotus" w:hAnsi="NoorLotus"/>
          <w:rtl/>
        </w:rPr>
        <w:t xml:space="preserve"> به یک شخصی که کنار چاه </w:t>
      </w:r>
      <w:r w:rsidR="001B09D9" w:rsidRPr="00EF2B14">
        <w:rPr>
          <w:rFonts w:ascii="NoorLotus" w:hAnsi="NoorLotus"/>
          <w:rtl/>
        </w:rPr>
        <w:t>درحال کشیدن آب بود، بر</w:t>
      </w:r>
      <w:r w:rsidRPr="00EF2B14">
        <w:rPr>
          <w:rFonts w:ascii="NoorLotus" w:hAnsi="NoorLotus"/>
          <w:rtl/>
        </w:rPr>
        <w:t xml:space="preserve">خورد </w:t>
      </w:r>
      <w:r w:rsidR="001B09D9" w:rsidRPr="00EF2B14">
        <w:rPr>
          <w:rFonts w:ascii="NoorLotus" w:hAnsi="NoorLotus"/>
          <w:rtl/>
        </w:rPr>
        <w:t xml:space="preserve">کرد </w:t>
      </w:r>
      <w:r w:rsidR="00383976" w:rsidRPr="00EF2B14">
        <w:rPr>
          <w:rFonts w:ascii="NoorLotus" w:hAnsi="NoorLotus"/>
          <w:rtl/>
        </w:rPr>
        <w:t>و او را به داخل چاه انداخت</w:t>
      </w:r>
      <w:r w:rsidR="001B09D9" w:rsidRPr="00EF2B14">
        <w:rPr>
          <w:rFonts w:ascii="NoorLotus" w:hAnsi="NoorLotus"/>
          <w:rtl/>
        </w:rPr>
        <w:t xml:space="preserve">- </w:t>
      </w:r>
      <w:r w:rsidRPr="00EF2B14">
        <w:rPr>
          <w:rFonts w:ascii="NoorLotus" w:hAnsi="NoorLotus"/>
          <w:color w:val="008000"/>
          <w:rtl/>
        </w:rPr>
        <w:t>فسقط فی البئر فمات و مضی الرجل</w:t>
      </w:r>
      <w:r w:rsidRPr="00EF2B14">
        <w:rPr>
          <w:rFonts w:ascii="NoorLotus" w:hAnsi="NoorLotus"/>
          <w:rtl/>
        </w:rPr>
        <w:t xml:space="preserve"> </w:t>
      </w:r>
      <w:r w:rsidR="001B09D9" w:rsidRPr="00EF2B14">
        <w:rPr>
          <w:rFonts w:ascii="NoorLotus" w:hAnsi="NoorLotus"/>
          <w:rtl/>
        </w:rPr>
        <w:t>-</w:t>
      </w:r>
      <w:r w:rsidRPr="00EF2B14">
        <w:rPr>
          <w:rFonts w:ascii="NoorLotus" w:hAnsi="NoorLotus"/>
          <w:rtl/>
        </w:rPr>
        <w:t xml:space="preserve">این شخص </w:t>
      </w:r>
      <w:r w:rsidR="001B09D9" w:rsidRPr="00EF2B14">
        <w:rPr>
          <w:rFonts w:ascii="NoorLotus" w:hAnsi="NoorLotus"/>
          <w:rtl/>
        </w:rPr>
        <w:t xml:space="preserve">نیز </w:t>
      </w:r>
      <w:r w:rsidRPr="00EF2B14">
        <w:rPr>
          <w:rFonts w:ascii="NoorLotus" w:hAnsi="NoorLotus"/>
          <w:rtl/>
        </w:rPr>
        <w:t>برای دفاع از آن قوم که استغاثه کرده بودند</w:t>
      </w:r>
      <w:r w:rsidR="001B09D9" w:rsidRPr="00EF2B14">
        <w:rPr>
          <w:rFonts w:ascii="NoorLotus" w:hAnsi="NoorLotus"/>
          <w:rtl/>
        </w:rPr>
        <w:t xml:space="preserve"> رفت-</w:t>
      </w:r>
      <w:r w:rsidRPr="00EF2B14">
        <w:rPr>
          <w:rFonts w:ascii="NoorLotus" w:hAnsi="NoorLotus"/>
          <w:rtl/>
        </w:rPr>
        <w:t xml:space="preserve"> </w:t>
      </w:r>
      <w:r w:rsidRPr="00EF2B14">
        <w:rPr>
          <w:rFonts w:ascii="NoorLotus" w:hAnsi="NoorLotus"/>
          <w:color w:val="008000"/>
          <w:rtl/>
        </w:rPr>
        <w:t>فلما انصرف الی اهله قالوا له ما صنعت</w:t>
      </w:r>
      <w:r w:rsidR="001B09D9" w:rsidRPr="00EF2B14">
        <w:rPr>
          <w:rFonts w:ascii="NoorLotus" w:hAnsi="NoorLotus"/>
          <w:rtl/>
        </w:rPr>
        <w:t xml:space="preserve"> -</w:t>
      </w:r>
      <w:r w:rsidRPr="00EF2B14">
        <w:rPr>
          <w:rFonts w:ascii="NoorLotus" w:hAnsi="NoorLotus"/>
          <w:rtl/>
        </w:rPr>
        <w:t xml:space="preserve">بعد </w:t>
      </w:r>
      <w:r w:rsidR="001B09D9" w:rsidRPr="00EF2B14">
        <w:rPr>
          <w:rFonts w:ascii="NoorLotus" w:hAnsi="NoorLotus"/>
          <w:rtl/>
        </w:rPr>
        <w:t xml:space="preserve">از تمام شدن کار به </w:t>
      </w:r>
      <w:r w:rsidRPr="00EF2B14">
        <w:rPr>
          <w:rFonts w:ascii="NoorLotus" w:hAnsi="NoorLotus"/>
          <w:rtl/>
        </w:rPr>
        <w:t>او گفتند</w:t>
      </w:r>
      <w:r w:rsidR="001B09D9" w:rsidRPr="00EF2B14">
        <w:rPr>
          <w:rFonts w:ascii="NoorLotus" w:hAnsi="NoorLotus"/>
          <w:rtl/>
        </w:rPr>
        <w:t xml:space="preserve"> </w:t>
      </w:r>
      <w:r w:rsidRPr="00EF2B14">
        <w:rPr>
          <w:rFonts w:ascii="NoorLotus" w:hAnsi="NoorLotus"/>
          <w:rtl/>
        </w:rPr>
        <w:t>چه‌کار کردی؟</w:t>
      </w:r>
      <w:r w:rsidR="001B09D9" w:rsidRPr="00EF2B14">
        <w:rPr>
          <w:rFonts w:ascii="NoorLotus" w:hAnsi="NoorLotus"/>
          <w:rtl/>
        </w:rPr>
        <w:t xml:space="preserve">- </w:t>
      </w:r>
      <w:r w:rsidRPr="00EF2B14">
        <w:rPr>
          <w:rFonts w:ascii="NoorLotus" w:hAnsi="NoorLotus"/>
          <w:color w:val="008000"/>
          <w:rtl/>
        </w:rPr>
        <w:t>أ شعرتَ ان فلان ابن فلان سقط فی البئر فمات</w:t>
      </w:r>
      <w:r w:rsidR="001B09D9" w:rsidRPr="00EF2B14">
        <w:rPr>
          <w:rFonts w:ascii="NoorLotus" w:hAnsi="NoorLotus"/>
          <w:rtl/>
        </w:rPr>
        <w:t xml:space="preserve"> -</w:t>
      </w:r>
      <w:r w:rsidRPr="00EF2B14">
        <w:rPr>
          <w:rFonts w:ascii="NoorLotus" w:hAnsi="NoorLotus"/>
          <w:rtl/>
        </w:rPr>
        <w:t xml:space="preserve">آیا متوجه شدی که به فلان شخص </w:t>
      </w:r>
      <w:r w:rsidR="001B09D9" w:rsidRPr="00EF2B14">
        <w:rPr>
          <w:rFonts w:ascii="NoorLotus" w:hAnsi="NoorLotus"/>
          <w:rtl/>
        </w:rPr>
        <w:t>برخورد کردی و او</w:t>
      </w:r>
      <w:r w:rsidRPr="00EF2B14">
        <w:rPr>
          <w:rFonts w:ascii="NoorLotus" w:hAnsi="NoorLotus"/>
          <w:rtl/>
        </w:rPr>
        <w:t xml:space="preserve"> در چاه افتاد و مرد؟</w:t>
      </w:r>
      <w:r w:rsidR="001B09D9" w:rsidRPr="00EF2B14">
        <w:rPr>
          <w:rFonts w:ascii="NoorLotus" w:hAnsi="NoorLotus"/>
          <w:rtl/>
        </w:rPr>
        <w:t>-</w:t>
      </w:r>
      <w:r w:rsidRPr="00EF2B14">
        <w:rPr>
          <w:rFonts w:ascii="NoorLotus" w:hAnsi="NoorLotus"/>
          <w:rtl/>
        </w:rPr>
        <w:t xml:space="preserve"> </w:t>
      </w:r>
      <w:r w:rsidRPr="00EF2B14">
        <w:rPr>
          <w:rFonts w:ascii="NoorLotus" w:hAnsi="NoorLotus"/>
          <w:color w:val="008000"/>
          <w:rtl/>
        </w:rPr>
        <w:t>فقال: «انا والله طرحته</w:t>
      </w:r>
      <w:r w:rsidRPr="00EF2B14">
        <w:rPr>
          <w:rFonts w:ascii="NoorLotus" w:hAnsi="NoorLotus"/>
          <w:rtl/>
        </w:rPr>
        <w:t xml:space="preserve"> </w:t>
      </w:r>
      <w:r w:rsidR="001B09D9" w:rsidRPr="00EF2B14">
        <w:rPr>
          <w:rFonts w:ascii="NoorLotus" w:hAnsi="NoorLotus"/>
          <w:rtl/>
        </w:rPr>
        <w:t>-</w:t>
      </w:r>
      <w:r w:rsidRPr="00EF2B14">
        <w:rPr>
          <w:rFonts w:ascii="NoorLotus" w:hAnsi="NoorLotus"/>
          <w:rtl/>
        </w:rPr>
        <w:t>گفت: بله من بدون توجه به او خوردم و او در چاه افتاد و مرد، ولی من قصد این کار را نداشتم.</w:t>
      </w:r>
      <w:r w:rsidR="001B09D9" w:rsidRPr="00EF2B14">
        <w:rPr>
          <w:rFonts w:ascii="NoorLotus" w:hAnsi="NoorLotus"/>
          <w:rtl/>
        </w:rPr>
        <w:t xml:space="preserve"> </w:t>
      </w:r>
      <w:r w:rsidRPr="00EF2B14">
        <w:rPr>
          <w:rFonts w:ascii="NoorLotus" w:hAnsi="NoorLotus"/>
          <w:rtl/>
        </w:rPr>
        <w:t>از امام علیه‌السلام س</w:t>
      </w:r>
      <w:r w:rsidR="00A54527" w:rsidRPr="00EF2B14">
        <w:rPr>
          <w:rFonts w:ascii="NoorLotus" w:hAnsi="NoorLotus"/>
          <w:rtl/>
        </w:rPr>
        <w:t>ؤ</w:t>
      </w:r>
      <w:r w:rsidRPr="00EF2B14">
        <w:rPr>
          <w:rFonts w:ascii="NoorLotus" w:hAnsi="NoorLotus"/>
          <w:rtl/>
        </w:rPr>
        <w:t xml:space="preserve">ال می‌کنند که دیۀ آن مقتول به عهدۀ کیست؟ امام طبق نقل </w:t>
      </w:r>
      <w:r w:rsidRPr="00EF2B14">
        <w:rPr>
          <w:rFonts w:ascii="NoorLotus" w:hAnsi="NoorLotus"/>
          <w:rtl/>
        </w:rPr>
        <w:lastRenderedPageBreak/>
        <w:t>فرمود</w:t>
      </w:r>
      <w:r w:rsidR="001B09D9" w:rsidRPr="00EF2B14">
        <w:rPr>
          <w:rFonts w:ascii="NoorLotus" w:hAnsi="NoorLotus"/>
          <w:rtl/>
        </w:rPr>
        <w:t>ند</w:t>
      </w:r>
      <w:r w:rsidRPr="00EF2B14">
        <w:rPr>
          <w:rFonts w:ascii="NoorLotus" w:hAnsi="NoorLotus"/>
          <w:rtl/>
        </w:rPr>
        <w:t>:</w:t>
      </w:r>
      <w:r w:rsidR="001B09D9" w:rsidRPr="00EF2B14">
        <w:rPr>
          <w:rFonts w:ascii="NoorLotus" w:hAnsi="NoorLotus"/>
          <w:rtl/>
        </w:rPr>
        <w:t xml:space="preserve">- </w:t>
      </w:r>
      <w:r w:rsidRPr="00EF2B14">
        <w:rPr>
          <w:rFonts w:ascii="NoorLotus" w:hAnsi="NoorLotus"/>
          <w:color w:val="008000"/>
          <w:rtl/>
        </w:rPr>
        <w:t>دیته علی القوم الذین استنجدوا الرجل فانجدهم و انقذ اموالهم و نساءهم و ذراریهم</w:t>
      </w:r>
      <w:r w:rsidRPr="00EF2B14">
        <w:rPr>
          <w:rFonts w:ascii="NoorLotus" w:hAnsi="NoorLotus"/>
          <w:rtl/>
        </w:rPr>
        <w:t xml:space="preserve">» </w:t>
      </w:r>
      <w:r w:rsidR="001B09D9" w:rsidRPr="00EF2B14">
        <w:rPr>
          <w:rFonts w:ascii="NoorLotus" w:hAnsi="NoorLotus"/>
          <w:rtl/>
        </w:rPr>
        <w:t>-</w:t>
      </w:r>
      <w:r w:rsidRPr="00EF2B14">
        <w:rPr>
          <w:rFonts w:ascii="NoorLotus" w:hAnsi="NoorLotus"/>
          <w:rtl/>
        </w:rPr>
        <w:t>دیۀ آن مقتول به عهدۀ آن گروهی است که نزد این شخص استغاثه کردند و این</w:t>
      </w:r>
      <w:r w:rsidR="00C530F8" w:rsidRPr="00EF2B14">
        <w:rPr>
          <w:rFonts w:ascii="NoorLotus" w:hAnsi="NoorLotus"/>
          <w:rtl/>
        </w:rPr>
        <w:t xml:space="preserve"> شخص آن‌ها را نجات داد</w:t>
      </w:r>
      <w:r w:rsidR="001B09D9" w:rsidRPr="00EF2B14">
        <w:rPr>
          <w:rFonts w:ascii="NoorLotus" w:hAnsi="NoorLotus"/>
          <w:rtl/>
        </w:rPr>
        <w:t>-</w:t>
      </w:r>
      <w:r w:rsidRPr="00EF2B14">
        <w:rPr>
          <w:rFonts w:ascii="NoorLotus" w:hAnsi="NoorLotus"/>
          <w:rtl/>
        </w:rPr>
        <w:t xml:space="preserve"> </w:t>
      </w:r>
      <w:r w:rsidRPr="00EF2B14">
        <w:rPr>
          <w:rFonts w:ascii="NoorLotus" w:hAnsi="NoorLotus"/>
          <w:color w:val="008000"/>
          <w:rtl/>
        </w:rPr>
        <w:t>اما انه لو کان باجرة لکانت الدیة علیه</w:t>
      </w:r>
      <w:r w:rsidR="001B09D9" w:rsidRPr="00EF2B14">
        <w:rPr>
          <w:rFonts w:ascii="NoorLotus" w:hAnsi="NoorLotus"/>
          <w:rtl/>
        </w:rPr>
        <w:t xml:space="preserve"> -البته</w:t>
      </w:r>
      <w:r w:rsidRPr="00EF2B14">
        <w:rPr>
          <w:rFonts w:ascii="NoorLotus" w:hAnsi="NoorLotus"/>
          <w:rtl/>
        </w:rPr>
        <w:t xml:space="preserve"> اگر این </w:t>
      </w:r>
      <w:r w:rsidR="001B09D9" w:rsidRPr="00EF2B14">
        <w:rPr>
          <w:rFonts w:ascii="NoorLotus" w:hAnsi="NoorLotus"/>
          <w:rtl/>
        </w:rPr>
        <w:t xml:space="preserve">شخص </w:t>
      </w:r>
      <w:r w:rsidRPr="00EF2B14">
        <w:rPr>
          <w:rFonts w:ascii="NoorLotus" w:hAnsi="NoorLotus"/>
          <w:rtl/>
        </w:rPr>
        <w:t>را برای این کار استخدام می‌کردند دیه به عهدۀ خودش بود</w:t>
      </w:r>
      <w:r w:rsidR="001B09D9" w:rsidRPr="00EF2B14">
        <w:rPr>
          <w:rFonts w:ascii="NoorLotus" w:hAnsi="NoorLotus"/>
          <w:rtl/>
        </w:rPr>
        <w:t>-»</w:t>
      </w:r>
    </w:p>
    <w:p w14:paraId="03F08E4B" w14:textId="1C6A7C35" w:rsidR="00640F5E" w:rsidRPr="00EF2B14" w:rsidRDefault="00640F5E" w:rsidP="00EF2B14">
      <w:pPr>
        <w:jc w:val="both"/>
        <w:rPr>
          <w:rFonts w:ascii="NoorLotus" w:hAnsi="NoorLotus"/>
          <w:sz w:val="34"/>
          <w:szCs w:val="34"/>
          <w:rtl/>
        </w:rPr>
      </w:pPr>
      <w:r w:rsidRPr="00EF2B14">
        <w:rPr>
          <w:rFonts w:ascii="NoorLotus" w:hAnsi="NoorLotus"/>
          <w:rtl/>
        </w:rPr>
        <w:t xml:space="preserve">امام به قضیه‌ای </w:t>
      </w:r>
      <w:r w:rsidR="001B09D9" w:rsidRPr="00EF2B14">
        <w:rPr>
          <w:rFonts w:ascii="NoorLotus" w:hAnsi="NoorLotus"/>
          <w:rtl/>
        </w:rPr>
        <w:t>که در زمان حضرت سلیمان علیه السلام اتفاق افتاد</w:t>
      </w:r>
      <w:r w:rsidRPr="00EF2B14">
        <w:rPr>
          <w:rFonts w:ascii="NoorLotus" w:hAnsi="NoorLotus"/>
          <w:rtl/>
        </w:rPr>
        <w:t xml:space="preserve"> استشهاد کرد</w:t>
      </w:r>
      <w:r w:rsidR="001B09D9" w:rsidRPr="00EF2B14">
        <w:rPr>
          <w:rFonts w:ascii="NoorLotus" w:hAnsi="NoorLotus"/>
          <w:rtl/>
        </w:rPr>
        <w:t>ند که: «</w:t>
      </w:r>
      <w:r w:rsidR="00FF0048" w:rsidRPr="00EF2B14">
        <w:rPr>
          <w:rFonts w:ascii="NoorLotus" w:hAnsi="NoorLotus"/>
          <w:rtl/>
        </w:rPr>
        <w:t>زنی عجوزی</w:t>
      </w:r>
      <w:r w:rsidRPr="00EF2B14">
        <w:rPr>
          <w:rFonts w:ascii="NoorLotus" w:hAnsi="NoorLotus"/>
          <w:rtl/>
        </w:rPr>
        <w:t xml:space="preserve"> نزد </w:t>
      </w:r>
      <w:r w:rsidR="00FF0048" w:rsidRPr="00EF2B14">
        <w:rPr>
          <w:rFonts w:ascii="NoorLotus" w:hAnsi="NoorLotus"/>
          <w:rtl/>
        </w:rPr>
        <w:t xml:space="preserve">حضرت </w:t>
      </w:r>
      <w:r w:rsidRPr="00EF2B14">
        <w:rPr>
          <w:rFonts w:ascii="NoorLotus" w:hAnsi="NoorLotus"/>
          <w:rtl/>
        </w:rPr>
        <w:t>سلیمان</w:t>
      </w:r>
      <w:r w:rsidR="00FF0048" w:rsidRPr="00EF2B14">
        <w:rPr>
          <w:rFonts w:ascii="NoorLotus" w:hAnsi="NoorLotus"/>
          <w:rtl/>
        </w:rPr>
        <w:t xml:space="preserve"> علیه السلام</w:t>
      </w:r>
      <w:r w:rsidRPr="00EF2B14">
        <w:rPr>
          <w:rFonts w:ascii="NoorLotus" w:hAnsi="NoorLotus"/>
          <w:rtl/>
        </w:rPr>
        <w:t xml:space="preserve"> آمد و </w:t>
      </w:r>
      <w:r w:rsidR="00FF0048" w:rsidRPr="00EF2B14">
        <w:rPr>
          <w:rFonts w:ascii="NoorLotus" w:hAnsi="NoorLotus"/>
          <w:rtl/>
        </w:rPr>
        <w:t>گفت: «من بالای پشت‌بام خواب بودم، باد شدیدی وزید و من را از پشت‌بام انداخت «</w:t>
      </w:r>
      <w:r w:rsidR="00FF0048" w:rsidRPr="00EF2B14">
        <w:rPr>
          <w:rFonts w:ascii="NoorLotus" w:hAnsi="NoorLotus"/>
          <w:color w:val="008000"/>
          <w:rtl/>
        </w:rPr>
        <w:t>فکسرت یدی</w:t>
      </w:r>
      <w:r w:rsidR="00FF0048" w:rsidRPr="00EF2B14">
        <w:rPr>
          <w:rFonts w:ascii="NoorLotus" w:hAnsi="NoorLotus"/>
          <w:rtl/>
        </w:rPr>
        <w:t>» دستم شکست، «</w:t>
      </w:r>
      <w:r w:rsidR="00FF0048" w:rsidRPr="00EF2B14">
        <w:rPr>
          <w:rFonts w:ascii="NoorLotus" w:hAnsi="NoorLotus"/>
          <w:color w:val="008000"/>
          <w:rtl/>
        </w:rPr>
        <w:t>فاعدنی علی الریح</w:t>
      </w:r>
      <w:r w:rsidR="00FF0048" w:rsidRPr="00EF2B14">
        <w:rPr>
          <w:rFonts w:ascii="NoorLotus" w:hAnsi="NoorLotus"/>
          <w:rtl/>
        </w:rPr>
        <w:t>» من از باد شکایت دارم حق من را از باد بگیر. «</w:t>
      </w:r>
      <w:r w:rsidR="00FF0048" w:rsidRPr="00EF2B14">
        <w:rPr>
          <w:rFonts w:ascii="NoorLotus" w:hAnsi="NoorLotus"/>
          <w:color w:val="008000"/>
          <w:rtl/>
        </w:rPr>
        <w:t>فدعا سلیمان بن داوود الریح فقال لها ما دعاک الی</w:t>
      </w:r>
      <w:r w:rsidR="00C530F8" w:rsidRPr="00EF2B14">
        <w:rPr>
          <w:rFonts w:ascii="NoorLotus" w:hAnsi="NoorLotus"/>
          <w:color w:val="008000"/>
          <w:rtl/>
        </w:rPr>
        <w:t xml:space="preserve"> ما صنعت بهذه المراة؟</w:t>
      </w:r>
      <w:r w:rsidR="00FF0048" w:rsidRPr="00EF2B14">
        <w:rPr>
          <w:rFonts w:ascii="NoorLotus" w:hAnsi="NoorLotus"/>
          <w:color w:val="008000"/>
          <w:rtl/>
        </w:rPr>
        <w:t xml:space="preserve"> </w:t>
      </w:r>
      <w:r w:rsidR="00C530F8" w:rsidRPr="00EF2B14">
        <w:rPr>
          <w:rFonts w:ascii="NoorLotus" w:hAnsi="NoorLotus"/>
          <w:color w:val="008000"/>
          <w:rtl/>
        </w:rPr>
        <w:t xml:space="preserve">فقالت: </w:t>
      </w:r>
      <w:r w:rsidR="00FF0048" w:rsidRPr="00EF2B14">
        <w:rPr>
          <w:rFonts w:ascii="NoorLotus" w:hAnsi="NoorLotus"/>
          <w:color w:val="008000"/>
          <w:rtl/>
        </w:rPr>
        <w:t>صدقت یا نبی الله ان رب ال</w:t>
      </w:r>
      <w:r w:rsidR="00F31E6A" w:rsidRPr="00EF2B14">
        <w:rPr>
          <w:rFonts w:ascii="NoorLotus" w:hAnsi="NoorLotus"/>
          <w:color w:val="008000"/>
          <w:rtl/>
        </w:rPr>
        <w:t>عزة بعثنی الی سفینة فلان لانقذها من الغرق و قد کانت اشرف</w:t>
      </w:r>
      <w:r w:rsidR="00FF0048" w:rsidRPr="00EF2B14">
        <w:rPr>
          <w:rFonts w:ascii="NoorLotus" w:hAnsi="NoorLotus"/>
          <w:color w:val="008000"/>
          <w:rtl/>
        </w:rPr>
        <w:t xml:space="preserve">ت علی الغرق فخرجت فی </w:t>
      </w:r>
      <w:r w:rsidR="00B12A69" w:rsidRPr="00EF2B14">
        <w:rPr>
          <w:rFonts w:ascii="NoorLotus" w:hAnsi="NoorLotus"/>
          <w:color w:val="008000"/>
          <w:rtl/>
        </w:rPr>
        <w:t>شدتی</w:t>
      </w:r>
      <w:r w:rsidR="00B12A69" w:rsidRPr="00EF2B14">
        <w:rPr>
          <w:rStyle w:val="FootnoteReference"/>
          <w:rFonts w:cs="NoorLotus"/>
          <w:color w:val="008000"/>
          <w:rtl/>
        </w:rPr>
        <w:footnoteReference w:id="12"/>
      </w:r>
      <w:r w:rsidR="00FF0048" w:rsidRPr="00EF2B14">
        <w:rPr>
          <w:rFonts w:ascii="NoorLotus" w:hAnsi="NoorLotus"/>
          <w:color w:val="008000"/>
          <w:rtl/>
        </w:rPr>
        <w:t xml:space="preserve"> و عجلتی الى ما امرنی الله به فمررت بهذه المرأة و هی على سطحها فعثرت بها و لم أردها فسقطت فانكسرت</w:t>
      </w:r>
      <w:r w:rsidR="00FF0048" w:rsidRPr="00EF2B14">
        <w:rPr>
          <w:rFonts w:ascii="Cambria" w:hAnsi="Cambria" w:cs="Cambria" w:hint="cs"/>
          <w:color w:val="008000"/>
          <w:rtl/>
        </w:rPr>
        <w:t> </w:t>
      </w:r>
      <w:r w:rsidR="00FF0048" w:rsidRPr="00EF2B14">
        <w:rPr>
          <w:rFonts w:ascii="NoorLotus" w:hAnsi="NoorLotus"/>
          <w:color w:val="008000"/>
          <w:rtl/>
        </w:rPr>
        <w:t>یدها</w:t>
      </w:r>
      <w:r w:rsidR="00FF0048" w:rsidRPr="00EF2B14">
        <w:rPr>
          <w:rFonts w:ascii="NoorLotus" w:hAnsi="NoorLotus"/>
          <w:rtl/>
        </w:rPr>
        <w:t>»، باد گفت: خداوند به من امر کرد که من یک کشتی در حال غرق را نجات دهم، عجله کردم</w:t>
      </w:r>
      <w:r w:rsidR="000569B1" w:rsidRPr="00EF2B14">
        <w:rPr>
          <w:rFonts w:ascii="NoorLotus" w:hAnsi="NoorLotus"/>
          <w:rtl/>
        </w:rPr>
        <w:t xml:space="preserve"> و ب</w:t>
      </w:r>
      <w:r w:rsidR="00FF0048" w:rsidRPr="00EF2B14">
        <w:rPr>
          <w:rFonts w:ascii="NoorLotus" w:hAnsi="NoorLotus"/>
          <w:rtl/>
        </w:rPr>
        <w:t>د</w:t>
      </w:r>
      <w:r w:rsidR="000569B1" w:rsidRPr="00EF2B14">
        <w:rPr>
          <w:rFonts w:ascii="NoorLotus" w:hAnsi="NoorLotus"/>
          <w:rtl/>
        </w:rPr>
        <w:t>و</w:t>
      </w:r>
      <w:r w:rsidR="00FF0048" w:rsidRPr="00EF2B14">
        <w:rPr>
          <w:rFonts w:ascii="NoorLotus" w:hAnsi="NoorLotus"/>
          <w:rtl/>
        </w:rPr>
        <w:t>ن این که قصد داشته باشم به این زن خوردم و او از بالای پشت‌بام افتاد و دستش شکست. «</w:t>
      </w:r>
      <w:r w:rsidR="00FF0048" w:rsidRPr="00EF2B14">
        <w:rPr>
          <w:rFonts w:ascii="NoorLotus" w:hAnsi="NoorLotus"/>
          <w:color w:val="008000"/>
          <w:rtl/>
        </w:rPr>
        <w:t>فقال سلیمان یا رب بما احکم علی الریح فاوحی الله یا سلیمان احکم بأرش کسر ید هذه المراة علی ارباب السفینة التی انقذتها الریح من الغرق فانه لا یظلم لدیّ احد من العالمین</w:t>
      </w:r>
      <w:r w:rsidR="00FF0048" w:rsidRPr="00EF2B14">
        <w:rPr>
          <w:rFonts w:ascii="NoorLotus" w:hAnsi="NoorLotus"/>
          <w:rtl/>
        </w:rPr>
        <w:t>»</w:t>
      </w:r>
      <w:r w:rsidR="00B51466" w:rsidRPr="00EF2B14">
        <w:rPr>
          <w:rStyle w:val="FootnoteReference"/>
          <w:rFonts w:cs="NoorLotus"/>
          <w:rtl/>
        </w:rPr>
        <w:footnoteReference w:id="13"/>
      </w:r>
      <w:r w:rsidR="00FF0048" w:rsidRPr="00EF2B14">
        <w:rPr>
          <w:rFonts w:ascii="NoorLotus" w:hAnsi="NoorLotus"/>
          <w:rtl/>
        </w:rPr>
        <w:t>. دیۀ شکسته شدن دست این زن را از اصحاب آن کشتی بگیر که این باد مامور به نجات آن شده بود.</w:t>
      </w:r>
    </w:p>
    <w:p w14:paraId="3BE3CEE1" w14:textId="4F66655D" w:rsidR="00640F5E" w:rsidRPr="00EF2B14" w:rsidRDefault="00D33B29" w:rsidP="00EF2B14">
      <w:pPr>
        <w:jc w:val="both"/>
        <w:rPr>
          <w:rFonts w:ascii="NoorLotus" w:hAnsi="NoorLotus"/>
          <w:rtl/>
        </w:rPr>
      </w:pPr>
      <w:r w:rsidRPr="00EF2B14">
        <w:rPr>
          <w:rFonts w:ascii="NoorLotus" w:hAnsi="NoorLotus"/>
          <w:rtl/>
        </w:rPr>
        <w:t xml:space="preserve">سپس ایشان فرمودند: </w:t>
      </w:r>
      <w:r w:rsidR="00FF0048" w:rsidRPr="00EF2B14">
        <w:rPr>
          <w:rFonts w:ascii="NoorLotus" w:hAnsi="NoorLotus"/>
          <w:rtl/>
        </w:rPr>
        <w:t>با ملاحظه‌ی مجموع این روای</w:t>
      </w:r>
      <w:r w:rsidR="001D3C14" w:rsidRPr="00EF2B14">
        <w:rPr>
          <w:rFonts w:ascii="NoorLotus" w:hAnsi="NoorLotus"/>
          <w:rtl/>
        </w:rPr>
        <w:t>ا</w:t>
      </w:r>
      <w:r w:rsidR="00FF0048" w:rsidRPr="00EF2B14">
        <w:rPr>
          <w:rFonts w:ascii="NoorLotus" w:hAnsi="NoorLotus"/>
          <w:rtl/>
        </w:rPr>
        <w:t>ت</w:t>
      </w:r>
      <w:r w:rsidR="001D3C14" w:rsidRPr="00EF2B14">
        <w:rPr>
          <w:rFonts w:ascii="NoorLotus" w:hAnsi="NoorLotus"/>
          <w:rtl/>
        </w:rPr>
        <w:t>،</w:t>
      </w:r>
      <w:r w:rsidR="00FF0048" w:rsidRPr="00EF2B14">
        <w:rPr>
          <w:rFonts w:ascii="NoorLotus" w:hAnsi="NoorLotus"/>
          <w:rtl/>
        </w:rPr>
        <w:t xml:space="preserve"> </w:t>
      </w:r>
      <w:r w:rsidR="00640F5E" w:rsidRPr="00EF2B14">
        <w:rPr>
          <w:rFonts w:ascii="NoorLotus" w:hAnsi="NoorLotus"/>
          <w:rtl/>
        </w:rPr>
        <w:t xml:space="preserve">قطع </w:t>
      </w:r>
      <w:r w:rsidR="00FF0048" w:rsidRPr="00EF2B14">
        <w:rPr>
          <w:rFonts w:ascii="NoorLotus" w:hAnsi="NoorLotus"/>
          <w:rtl/>
        </w:rPr>
        <w:t xml:space="preserve">پیدا می‌شود که این موارد </w:t>
      </w:r>
      <w:r w:rsidR="00640F5E" w:rsidRPr="00EF2B14">
        <w:rPr>
          <w:rFonts w:ascii="NoorLotus" w:hAnsi="NoorLotus"/>
          <w:rtl/>
        </w:rPr>
        <w:t xml:space="preserve">خصوصیتی </w:t>
      </w:r>
      <w:r w:rsidR="00FF0048" w:rsidRPr="00EF2B14">
        <w:rPr>
          <w:rFonts w:ascii="NoorLotus" w:hAnsi="NoorLotus"/>
          <w:rtl/>
        </w:rPr>
        <w:t xml:space="preserve">ندارد </w:t>
      </w:r>
      <w:r w:rsidR="00640F5E" w:rsidRPr="00EF2B14">
        <w:rPr>
          <w:rFonts w:ascii="NoorLotus" w:hAnsi="NoorLotus"/>
          <w:rtl/>
        </w:rPr>
        <w:t>و از روایات، کبرای کلی استنباط می‌شود</w:t>
      </w:r>
      <w:r w:rsidR="00FF0048" w:rsidRPr="00EF2B14">
        <w:rPr>
          <w:rFonts w:ascii="NoorLotus" w:hAnsi="NoorLotus"/>
          <w:rtl/>
        </w:rPr>
        <w:t xml:space="preserve"> که</w:t>
      </w:r>
      <w:r w:rsidR="00640F5E" w:rsidRPr="00EF2B14">
        <w:rPr>
          <w:rFonts w:ascii="NoorLotus" w:hAnsi="NoorLotus"/>
          <w:rtl/>
        </w:rPr>
        <w:t xml:space="preserve"> اگر اراده </w:t>
      </w:r>
      <w:r w:rsidR="00A232DC" w:rsidRPr="00EF2B14">
        <w:rPr>
          <w:rFonts w:ascii="NoorLotus" w:hAnsi="NoorLotus"/>
          <w:rtl/>
        </w:rPr>
        <w:t xml:space="preserve">شخص </w:t>
      </w:r>
      <w:r w:rsidR="00640F5E" w:rsidRPr="00EF2B14">
        <w:rPr>
          <w:rFonts w:ascii="NoorLotus" w:hAnsi="NoorLotus"/>
          <w:rtl/>
        </w:rPr>
        <w:t xml:space="preserve">مقهور </w:t>
      </w:r>
      <w:r w:rsidR="00757846" w:rsidRPr="00EF2B14">
        <w:rPr>
          <w:rFonts w:ascii="NoorLotus" w:hAnsi="NoorLotus"/>
          <w:rtl/>
        </w:rPr>
        <w:t xml:space="preserve">دیگری </w:t>
      </w:r>
      <w:r w:rsidR="00640F5E" w:rsidRPr="00EF2B14">
        <w:rPr>
          <w:rFonts w:ascii="NoorLotus" w:hAnsi="NoorLotus"/>
          <w:rtl/>
        </w:rPr>
        <w:t>باشد</w:t>
      </w:r>
      <w:r w:rsidR="00757846" w:rsidRPr="00EF2B14">
        <w:rPr>
          <w:rFonts w:ascii="NoorLotus" w:hAnsi="NoorLotus"/>
          <w:rtl/>
        </w:rPr>
        <w:t xml:space="preserve">، </w:t>
      </w:r>
      <w:r w:rsidR="00130714" w:rsidRPr="00EF2B14">
        <w:rPr>
          <w:rFonts w:ascii="NoorLotus" w:hAnsi="NoorLotus"/>
          <w:rtl/>
        </w:rPr>
        <w:t xml:space="preserve">مثل </w:t>
      </w:r>
      <w:r w:rsidR="00640F5E" w:rsidRPr="00EF2B14">
        <w:rPr>
          <w:rFonts w:ascii="NoorLotus" w:hAnsi="NoorLotus"/>
          <w:rtl/>
        </w:rPr>
        <w:t>سوء</w:t>
      </w:r>
      <w:r w:rsidR="001D3C14" w:rsidRPr="00EF2B14">
        <w:rPr>
          <w:rFonts w:ascii="NoorLotus" w:hAnsi="NoorLotus"/>
          <w:rtl/>
        </w:rPr>
        <w:t xml:space="preserve"> </w:t>
      </w:r>
      <w:r w:rsidR="00640F5E" w:rsidRPr="00EF2B14">
        <w:rPr>
          <w:rFonts w:ascii="NoorLotus" w:hAnsi="NoorLotus"/>
          <w:rtl/>
        </w:rPr>
        <w:t>استفاده از جهل</w:t>
      </w:r>
      <w:r w:rsidR="00130714" w:rsidRPr="00EF2B14">
        <w:rPr>
          <w:rFonts w:ascii="NoorLotus" w:hAnsi="NoorLotus"/>
          <w:rtl/>
        </w:rPr>
        <w:t xml:space="preserve">، </w:t>
      </w:r>
      <w:r w:rsidR="00640F5E" w:rsidRPr="00EF2B14">
        <w:rPr>
          <w:rFonts w:ascii="NoorLotus" w:hAnsi="NoorLotus"/>
          <w:rtl/>
        </w:rPr>
        <w:t xml:space="preserve">اضطرار یا الزام قانونی او، استناد ضرر به سبب </w:t>
      </w:r>
      <w:r w:rsidR="00E00FDE" w:rsidRPr="00EF2B14">
        <w:rPr>
          <w:rFonts w:ascii="NoorLotus" w:hAnsi="NoorLotus"/>
          <w:rtl/>
        </w:rPr>
        <w:t>اقوی</w:t>
      </w:r>
      <w:r w:rsidR="00640F5E" w:rsidRPr="00EF2B14">
        <w:rPr>
          <w:rFonts w:ascii="NoorLotus" w:hAnsi="NoorLotus"/>
          <w:rtl/>
        </w:rPr>
        <w:t xml:space="preserve"> است و</w:t>
      </w:r>
      <w:r w:rsidR="00E00FDE" w:rsidRPr="00EF2B14">
        <w:rPr>
          <w:rFonts w:ascii="NoorLotus" w:hAnsi="NoorLotus"/>
          <w:rtl/>
        </w:rPr>
        <w:t xml:space="preserve"> او</w:t>
      </w:r>
      <w:r w:rsidR="00640F5E" w:rsidRPr="00EF2B14">
        <w:rPr>
          <w:rFonts w:ascii="NoorLotus" w:hAnsi="NoorLotus"/>
          <w:rtl/>
        </w:rPr>
        <w:t xml:space="preserve"> </w:t>
      </w:r>
      <w:r w:rsidR="00E00FDE" w:rsidRPr="00EF2B14">
        <w:rPr>
          <w:rFonts w:ascii="NoorLotus" w:hAnsi="NoorLotus"/>
          <w:rtl/>
        </w:rPr>
        <w:t xml:space="preserve">ضامن خواهد بود. لذا </w:t>
      </w:r>
      <w:r w:rsidR="00640F5E" w:rsidRPr="00EF2B14">
        <w:rPr>
          <w:rFonts w:ascii="NoorLotus" w:hAnsi="NoorLotus"/>
          <w:rtl/>
        </w:rPr>
        <w:t>در مثال</w:t>
      </w:r>
      <w:r w:rsidR="0022315E" w:rsidRPr="00EF2B14">
        <w:rPr>
          <w:rFonts w:ascii="NoorLotus" w:hAnsi="NoorLotus"/>
          <w:rtl/>
        </w:rPr>
        <w:t xml:space="preserve"> مذکور که</w:t>
      </w:r>
      <w:r w:rsidR="00640F5E" w:rsidRPr="00EF2B14">
        <w:rPr>
          <w:rFonts w:ascii="NoorLotus" w:hAnsi="NoorLotus"/>
          <w:rtl/>
        </w:rPr>
        <w:t xml:space="preserve"> طلبکار به </w:t>
      </w:r>
      <w:r w:rsidR="0022315E" w:rsidRPr="00EF2B14">
        <w:rPr>
          <w:rFonts w:ascii="NoorLotus" w:hAnsi="NoorLotus"/>
          <w:rtl/>
        </w:rPr>
        <w:t xml:space="preserve">سبب </w:t>
      </w:r>
      <w:r w:rsidR="00640F5E" w:rsidRPr="00EF2B14">
        <w:rPr>
          <w:rFonts w:ascii="NoorLotus" w:hAnsi="NoorLotus"/>
          <w:rtl/>
        </w:rPr>
        <w:t>الزام قانونی برای وصول طلب، هزینه دادرسی پرداخت می‌کند، بدهکار ضامن این هزینه‌هاست و ارتکاز عقلا</w:t>
      </w:r>
      <w:r w:rsidR="0022315E" w:rsidRPr="00EF2B14">
        <w:rPr>
          <w:rFonts w:ascii="NoorLotus" w:hAnsi="NoorLotus"/>
          <w:rtl/>
        </w:rPr>
        <w:t>ء</w:t>
      </w:r>
      <w:r w:rsidR="00640F5E" w:rsidRPr="00EF2B14">
        <w:rPr>
          <w:rFonts w:ascii="NoorLotus" w:hAnsi="NoorLotus"/>
          <w:rtl/>
        </w:rPr>
        <w:t xml:space="preserve"> نیز آن را تأیید می‌</w:t>
      </w:r>
      <w:r w:rsidR="002007FE" w:rsidRPr="00EF2B14">
        <w:rPr>
          <w:rFonts w:ascii="NoorLotus" w:hAnsi="NoorLotus"/>
          <w:rtl/>
        </w:rPr>
        <w:t>کند</w:t>
      </w:r>
      <w:r w:rsidR="00640F5E" w:rsidRPr="00EF2B14">
        <w:rPr>
          <w:rFonts w:ascii="NoorLotus" w:hAnsi="NoorLotus"/>
          <w:rtl/>
        </w:rPr>
        <w:t>.</w:t>
      </w:r>
      <w:r w:rsidR="00B51466" w:rsidRPr="00EF2B14">
        <w:rPr>
          <w:rFonts w:ascii="NoorLotus" w:hAnsi="NoorLotus"/>
          <w:rtl/>
        </w:rPr>
        <w:t xml:space="preserve"> </w:t>
      </w:r>
      <w:r w:rsidR="00091E43" w:rsidRPr="00EF2B14">
        <w:rPr>
          <w:rFonts w:ascii="NoorLotus" w:hAnsi="NoorLotus"/>
          <w:rtl/>
        </w:rPr>
        <w:t>بلکه استظهار از صحیحه جمیل</w:t>
      </w:r>
      <w:r w:rsidR="00F2492B" w:rsidRPr="00EF2B14">
        <w:rPr>
          <w:rFonts w:ascii="NoorLotus" w:hAnsi="NoorLotus"/>
          <w:rtl/>
        </w:rPr>
        <w:t xml:space="preserve"> در مورد شاهد زور: «عَنْ أَبِي عَبْدِ اللَّهِ ... إِنْ لَمْ يَكُنْ قَائِماً ضَمِنَ بِقَدْرِ مَا أُتْلِفَ مِنَ مَالِ الرَّجُلِ.»</w:t>
      </w:r>
      <w:r w:rsidR="00F2492B" w:rsidRPr="00EF2B14">
        <w:rPr>
          <w:rStyle w:val="FootnoteReference"/>
          <w:rFonts w:cs="NoorLotus"/>
          <w:rtl/>
        </w:rPr>
        <w:footnoteReference w:id="14"/>
      </w:r>
      <w:r w:rsidR="00F2492B" w:rsidRPr="00EF2B14">
        <w:rPr>
          <w:rFonts w:ascii="NoorLotus" w:hAnsi="NoorLotus"/>
          <w:rtl/>
        </w:rPr>
        <w:t xml:space="preserve"> </w:t>
      </w:r>
      <w:r w:rsidR="00091E43" w:rsidRPr="00EF2B14">
        <w:rPr>
          <w:rFonts w:ascii="NoorLotus" w:hAnsi="NoorLotus"/>
          <w:rtl/>
        </w:rPr>
        <w:t xml:space="preserve">و معتبره ابی‌بصیر </w:t>
      </w:r>
      <w:r w:rsidR="00AF7080" w:rsidRPr="00EF2B14">
        <w:rPr>
          <w:rFonts w:ascii="NoorLotus" w:hAnsi="NoorLotus"/>
          <w:rtl/>
        </w:rPr>
        <w:t xml:space="preserve">که در مورد دو شاهدی که به دروغ به زنی گفته‌اند که شوهرش مرده و آن زن ازدواج کرده و بعد معلوم شده که شوهر او زنده است  فرمود: </w:t>
      </w:r>
      <w:r w:rsidR="00026A17" w:rsidRPr="00EF2B14">
        <w:rPr>
          <w:rFonts w:ascii="NoorLotus" w:hAnsi="NoorLotus"/>
          <w:rtl/>
        </w:rPr>
        <w:t xml:space="preserve">«لَهَا الْمَهْرُ بِمَا اسْتَحَلَّ مِنْ فَرْجِهَا الْأَخِيرُ وَ يُضْرَبُ الشَّاهِدَانِ الْحَدَّ وَ يُضَمَّنَانِ الْمَهْرَ لَهَا </w:t>
      </w:r>
      <w:r w:rsidR="002D50B5" w:rsidRPr="00EF2B14">
        <w:rPr>
          <w:rFonts w:ascii="NoorLotus" w:hAnsi="NoorLotus"/>
          <w:rtl/>
        </w:rPr>
        <w:t>بِمَا غَرَّا الرَّجُلَ»</w:t>
      </w:r>
      <w:r w:rsidR="002D50B5" w:rsidRPr="00EF2B14">
        <w:rPr>
          <w:rStyle w:val="FootnoteReference"/>
          <w:rFonts w:cs="NoorLotus"/>
          <w:rtl/>
        </w:rPr>
        <w:footnoteReference w:id="15"/>
      </w:r>
      <w:r w:rsidR="002D50B5" w:rsidRPr="00EF2B14">
        <w:rPr>
          <w:rFonts w:ascii="NoorLotus" w:hAnsi="NoorLotus"/>
          <w:rtl/>
        </w:rPr>
        <w:t xml:space="preserve"> </w:t>
      </w:r>
      <w:r w:rsidR="00091E43" w:rsidRPr="00EF2B14">
        <w:rPr>
          <w:rFonts w:ascii="NoorLotus" w:hAnsi="NoorLotus"/>
          <w:rtl/>
        </w:rPr>
        <w:t xml:space="preserve">این است که </w:t>
      </w:r>
      <w:r w:rsidR="00640F5E" w:rsidRPr="00EF2B14">
        <w:rPr>
          <w:rFonts w:ascii="NoorLotus" w:hAnsi="NoorLotus"/>
          <w:rtl/>
        </w:rPr>
        <w:t xml:space="preserve">حکم </w:t>
      </w:r>
      <w:r w:rsidR="002D50B5" w:rsidRPr="00EF2B14">
        <w:rPr>
          <w:rFonts w:ascii="NoorLotus" w:hAnsi="NoorLotus"/>
          <w:rtl/>
        </w:rPr>
        <w:t xml:space="preserve">به </w:t>
      </w:r>
      <w:r w:rsidR="00640F5E" w:rsidRPr="00EF2B14">
        <w:rPr>
          <w:rFonts w:ascii="NoorLotus" w:hAnsi="NoorLotus"/>
          <w:rtl/>
        </w:rPr>
        <w:t>ضمان</w:t>
      </w:r>
      <w:r w:rsidR="002D50B5" w:rsidRPr="00EF2B14">
        <w:rPr>
          <w:rFonts w:ascii="NoorLotus" w:hAnsi="NoorLotus"/>
          <w:rtl/>
        </w:rPr>
        <w:t>،</w:t>
      </w:r>
      <w:r w:rsidR="00640F5E" w:rsidRPr="00EF2B14">
        <w:rPr>
          <w:rFonts w:ascii="NoorLotus" w:hAnsi="NoorLotus"/>
          <w:rtl/>
        </w:rPr>
        <w:t xml:space="preserve"> تعبدی نیست، زیرا اتلاف مال غیر </w:t>
      </w:r>
      <w:r w:rsidR="00091E43" w:rsidRPr="00EF2B14">
        <w:rPr>
          <w:rFonts w:ascii="NoorLotus" w:hAnsi="NoorLotus"/>
          <w:rtl/>
        </w:rPr>
        <w:t xml:space="preserve">و استناد آن به سبب </w:t>
      </w:r>
      <w:r w:rsidR="00640F5E" w:rsidRPr="00EF2B14">
        <w:rPr>
          <w:rFonts w:ascii="NoorLotus" w:hAnsi="NoorLotus"/>
          <w:rtl/>
        </w:rPr>
        <w:t>عرفا صدق می‌کند</w:t>
      </w:r>
      <w:r w:rsidR="00091E43" w:rsidRPr="00EF2B14">
        <w:rPr>
          <w:rFonts w:ascii="NoorLotus" w:hAnsi="NoorLotus"/>
          <w:rtl/>
        </w:rPr>
        <w:t xml:space="preserve"> و این به منزله‌ی</w:t>
      </w:r>
      <w:r w:rsidR="00640F5E" w:rsidRPr="00EF2B14">
        <w:rPr>
          <w:rFonts w:ascii="NoorLotus" w:hAnsi="NoorLotus"/>
          <w:rtl/>
        </w:rPr>
        <w:t xml:space="preserve"> تعلیل است که تعمیم از آن </w:t>
      </w:r>
      <w:r w:rsidR="00091E43" w:rsidRPr="00EF2B14">
        <w:rPr>
          <w:rFonts w:ascii="NoorLotus" w:hAnsi="NoorLotus"/>
          <w:rtl/>
        </w:rPr>
        <w:t>استفاده</w:t>
      </w:r>
      <w:r w:rsidR="00640F5E" w:rsidRPr="00EF2B14">
        <w:rPr>
          <w:rFonts w:ascii="NoorLotus" w:hAnsi="NoorLotus"/>
          <w:rtl/>
        </w:rPr>
        <w:t xml:space="preserve"> است. </w:t>
      </w:r>
      <w:r w:rsidR="00091E43" w:rsidRPr="00EF2B14">
        <w:rPr>
          <w:rFonts w:ascii="NoorLotus" w:hAnsi="NoorLotus"/>
          <w:rtl/>
        </w:rPr>
        <w:t>در پایان فرموده‌اند: «</w:t>
      </w:r>
      <w:r w:rsidR="00640F5E" w:rsidRPr="00EF2B14">
        <w:rPr>
          <w:rFonts w:ascii="NoorLotus" w:hAnsi="NoorLotus"/>
          <w:color w:val="000080"/>
          <w:rtl/>
        </w:rPr>
        <w:t xml:space="preserve">فَکُبْرَى التَّسْبِیبِ فِی مَوَارِدِ مَقْهُورِیَّةِ إِرَادَةِ الْمُبَاشِرِ لِجَهْلٍ أَوْ اضْطِرَارٍ أَوْ </w:t>
      </w:r>
      <w:r w:rsidR="001C7636" w:rsidRPr="00EF2B14">
        <w:rPr>
          <w:rFonts w:ascii="NoorLotus" w:hAnsi="NoorLotus"/>
          <w:color w:val="000080"/>
          <w:rtl/>
        </w:rPr>
        <w:t>أ</w:t>
      </w:r>
      <w:r w:rsidR="00640F5E" w:rsidRPr="00EF2B14">
        <w:rPr>
          <w:rFonts w:ascii="NoorLotus" w:hAnsi="NoorLotus"/>
          <w:color w:val="000080"/>
          <w:rtl/>
        </w:rPr>
        <w:t>دَاءِ تَکْلِیْفٍ وَ وَاجِبٍ شَرْعِیٍّ عَلَیْهِ أَوْ نَحْوِ ذَلِکَ لَا یَنْبَغِی إِنْکَارُهَا</w:t>
      </w:r>
      <w:r w:rsidR="00640F5E" w:rsidRPr="00EF2B14">
        <w:rPr>
          <w:rFonts w:ascii="NoorLotus" w:hAnsi="NoorLotus"/>
          <w:rtl/>
        </w:rPr>
        <w:t>».</w:t>
      </w:r>
      <w:r w:rsidR="00091E43" w:rsidRPr="00EF2B14">
        <w:rPr>
          <w:rFonts w:ascii="NoorLotus" w:hAnsi="NoorLotus"/>
          <w:rtl/>
        </w:rPr>
        <w:t xml:space="preserve"> </w:t>
      </w:r>
      <w:r w:rsidR="00D70225" w:rsidRPr="00EF2B14">
        <w:rPr>
          <w:rFonts w:ascii="NoorLotus" w:hAnsi="NoorLotus"/>
          <w:rtl/>
        </w:rPr>
        <w:t xml:space="preserve">پس </w:t>
      </w:r>
      <w:r w:rsidR="00640F5E" w:rsidRPr="00EF2B14">
        <w:rPr>
          <w:rFonts w:ascii="NoorLotus" w:hAnsi="NoorLotus"/>
          <w:rtl/>
        </w:rPr>
        <w:t>ضمان سبب سومی دارد</w:t>
      </w:r>
      <w:r w:rsidR="00091E43" w:rsidRPr="00EF2B14">
        <w:rPr>
          <w:rFonts w:ascii="NoorLotus" w:hAnsi="NoorLotus"/>
          <w:rtl/>
        </w:rPr>
        <w:t xml:space="preserve"> و آن</w:t>
      </w:r>
      <w:r w:rsidR="00640F5E" w:rsidRPr="00EF2B14">
        <w:rPr>
          <w:rFonts w:ascii="NoorLotus" w:hAnsi="NoorLotus"/>
          <w:rtl/>
        </w:rPr>
        <w:t xml:space="preserve"> تسبیب به ضرر دیگران</w:t>
      </w:r>
      <w:r w:rsidR="00091E43" w:rsidRPr="00EF2B14">
        <w:rPr>
          <w:rFonts w:ascii="NoorLotus" w:hAnsi="NoorLotus"/>
          <w:rtl/>
        </w:rPr>
        <w:t xml:space="preserve"> است</w:t>
      </w:r>
      <w:r w:rsidR="00D70225" w:rsidRPr="00EF2B14">
        <w:rPr>
          <w:rFonts w:ascii="NoorLotus" w:hAnsi="NoorLotus"/>
          <w:rtl/>
        </w:rPr>
        <w:t xml:space="preserve">. لذا </w:t>
      </w:r>
      <w:r w:rsidR="00640F5E" w:rsidRPr="00EF2B14">
        <w:rPr>
          <w:rFonts w:ascii="NoorLotus" w:hAnsi="NoorLotus"/>
          <w:rtl/>
        </w:rPr>
        <w:lastRenderedPageBreak/>
        <w:t>مجنی‌علیه که مازاد بر دیه شرعیه برای علاج هزینه می‌کند، آن را از جانی مطالبه می‌</w:t>
      </w:r>
      <w:r w:rsidR="008D4B1C" w:rsidRPr="00EF2B14">
        <w:rPr>
          <w:rFonts w:ascii="NoorLotus" w:hAnsi="NoorLotus"/>
          <w:rtl/>
        </w:rPr>
        <w:t>کند. و</w:t>
      </w:r>
      <w:r w:rsidR="00640F5E" w:rsidRPr="00EF2B14">
        <w:rPr>
          <w:rFonts w:ascii="NoorLotus" w:hAnsi="NoorLotus"/>
          <w:rtl/>
        </w:rPr>
        <w:t xml:space="preserve"> طلبکار </w:t>
      </w:r>
      <w:r w:rsidR="008D4B1C" w:rsidRPr="00EF2B14">
        <w:rPr>
          <w:rFonts w:ascii="NoorLotus" w:hAnsi="NoorLotus"/>
          <w:rtl/>
        </w:rPr>
        <w:t xml:space="preserve">می‌تواند </w:t>
      </w:r>
      <w:r w:rsidR="00640F5E" w:rsidRPr="00EF2B14">
        <w:rPr>
          <w:rFonts w:ascii="NoorLotus" w:hAnsi="NoorLotus"/>
          <w:rtl/>
        </w:rPr>
        <w:t xml:space="preserve">هزینه دادرسی و وکالت را از بدهکار </w:t>
      </w:r>
      <w:r w:rsidR="008D4B1C" w:rsidRPr="00EF2B14">
        <w:rPr>
          <w:rFonts w:ascii="NoorLotus" w:hAnsi="NoorLotus"/>
          <w:rtl/>
        </w:rPr>
        <w:t>مطالبه کند.</w:t>
      </w:r>
      <w:r w:rsidR="001A236B" w:rsidRPr="00EF2B14">
        <w:rPr>
          <w:rFonts w:ascii="NoorLotus" w:hAnsi="NoorLotus"/>
          <w:rtl/>
        </w:rPr>
        <w:t>»</w:t>
      </w:r>
      <w:r w:rsidR="001A236B" w:rsidRPr="00EF2B14">
        <w:rPr>
          <w:rStyle w:val="FootnoteReference"/>
          <w:rFonts w:cs="NoorLotus"/>
          <w:rtl/>
        </w:rPr>
        <w:footnoteReference w:id="16"/>
      </w:r>
    </w:p>
    <w:p w14:paraId="441F6EF6" w14:textId="1021311C" w:rsidR="006C2AC4" w:rsidRPr="00EF2B14" w:rsidRDefault="008D4B1C" w:rsidP="00EF2B14">
      <w:pPr>
        <w:jc w:val="both"/>
        <w:rPr>
          <w:rFonts w:ascii="NoorLotus" w:hAnsi="NoorLotus"/>
          <w:rtl/>
        </w:rPr>
      </w:pPr>
      <w:r w:rsidRPr="00EF2B14">
        <w:rPr>
          <w:rFonts w:ascii="NoorLotus" w:hAnsi="NoorLotus"/>
          <w:rtl/>
        </w:rPr>
        <w:t xml:space="preserve">ان‌شاء الله در جلسه آینده این مطلب بررسی خواهد شد. </w:t>
      </w:r>
    </w:p>
    <w:sectPr w:rsidR="006C2AC4" w:rsidRPr="00EF2B14" w:rsidSect="00573E6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74347" w14:textId="77777777" w:rsidR="00223A81" w:rsidRDefault="00223A81" w:rsidP="00573E6D">
      <w:pPr>
        <w:spacing w:after="0" w:line="240" w:lineRule="auto"/>
      </w:pPr>
      <w:r>
        <w:separator/>
      </w:r>
    </w:p>
  </w:endnote>
  <w:endnote w:type="continuationSeparator" w:id="0">
    <w:p w14:paraId="50238945" w14:textId="77777777" w:rsidR="00223A81" w:rsidRDefault="00223A81" w:rsidP="0057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BBD0C" w14:textId="77777777" w:rsidR="00573E6D" w:rsidRDefault="00573E6D" w:rsidP="007F1053">
    <w:pPr>
      <w:pStyle w:val="Footer"/>
    </w:pPr>
  </w:p>
  <w:p w14:paraId="12807869" w14:textId="77777777" w:rsidR="00573E6D" w:rsidRDefault="00573E6D" w:rsidP="007F1053"/>
  <w:p w14:paraId="65982225" w14:textId="77777777" w:rsidR="00573E6D" w:rsidRDefault="00573E6D"/>
  <w:p w14:paraId="1862C2A8" w14:textId="77777777" w:rsidR="00573E6D" w:rsidRDefault="00573E6D"/>
  <w:p w14:paraId="1FD25903" w14:textId="77777777" w:rsidR="00573E6D" w:rsidRDefault="00573E6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24D5122" w14:textId="77777777" w:rsidR="00573E6D" w:rsidRDefault="00573E6D" w:rsidP="00822C53">
        <w:pPr>
          <w:pStyle w:val="Footer"/>
          <w:jc w:val="center"/>
        </w:pPr>
        <w:r>
          <w:fldChar w:fldCharType="begin"/>
        </w:r>
        <w:r>
          <w:instrText xml:space="preserve"> PAGE   \* MERGEFORMAT </w:instrText>
        </w:r>
        <w:r>
          <w:fldChar w:fldCharType="separate"/>
        </w:r>
        <w:r w:rsidR="009A3AEF">
          <w:rPr>
            <w:noProof/>
            <w:rtl/>
          </w:rPr>
          <w:t>6</w:t>
        </w:r>
        <w:r>
          <w:rPr>
            <w:noProof/>
          </w:rPr>
          <w:fldChar w:fldCharType="end"/>
        </w:r>
      </w:p>
    </w:sdtContent>
  </w:sdt>
  <w:p w14:paraId="3B2E4C16" w14:textId="77777777" w:rsidR="00573E6D" w:rsidRDefault="00573E6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CDADA" w14:textId="77777777" w:rsidR="00223A81" w:rsidRDefault="00223A81" w:rsidP="00573E6D">
      <w:pPr>
        <w:spacing w:after="0" w:line="240" w:lineRule="auto"/>
      </w:pPr>
      <w:r>
        <w:separator/>
      </w:r>
    </w:p>
  </w:footnote>
  <w:footnote w:type="continuationSeparator" w:id="0">
    <w:p w14:paraId="004486CB" w14:textId="77777777" w:rsidR="00223A81" w:rsidRDefault="00223A81" w:rsidP="00573E6D">
      <w:pPr>
        <w:spacing w:after="0" w:line="240" w:lineRule="auto"/>
      </w:pPr>
      <w:r>
        <w:continuationSeparator/>
      </w:r>
    </w:p>
  </w:footnote>
  <w:footnote w:id="1">
    <w:p w14:paraId="5070227D" w14:textId="77777777" w:rsidR="001A236B" w:rsidRPr="00E35684" w:rsidRDefault="001A236B" w:rsidP="00E35684">
      <w:pPr>
        <w:pStyle w:val="FootnoteText"/>
        <w:jc w:val="both"/>
        <w:rPr>
          <w:rFonts w:ascii="NoorLotus" w:hAnsi="NoorLotus"/>
          <w:color w:val="3C3C3C"/>
          <w:rtl/>
          <w:lang w:bidi="ar-SA"/>
        </w:rPr>
      </w:pPr>
      <w:r w:rsidRPr="00E35684">
        <w:rPr>
          <w:rStyle w:val="FootnoteReference"/>
          <w:rFonts w:cs="NoorLotus"/>
          <w:color w:val="3C3C3C"/>
        </w:rPr>
        <w:footnoteRef/>
      </w:r>
      <w:r w:rsidRPr="00E35684">
        <w:rPr>
          <w:rFonts w:ascii="Cambria" w:hAnsi="Cambria" w:cs="Cambria" w:hint="cs"/>
          <w:color w:val="3C3C3C"/>
          <w:rtl/>
        </w:rPr>
        <w:t> </w:t>
      </w:r>
      <w:r w:rsidRPr="00E35684">
        <w:rPr>
          <w:rFonts w:ascii="NoorLotus" w:hAnsi="NoorLotus" w:hint="cs"/>
          <w:color w:val="3C3C3C"/>
          <w:rtl/>
        </w:rPr>
        <w:t>خوئی</w:t>
      </w:r>
      <w:r w:rsidRPr="00E35684">
        <w:rPr>
          <w:rFonts w:ascii="NoorLotus" w:hAnsi="NoorLotus"/>
          <w:color w:val="3C3C3C"/>
          <w:rtl/>
        </w:rPr>
        <w:t xml:space="preserve"> </w:t>
      </w:r>
      <w:r w:rsidRPr="00E35684">
        <w:rPr>
          <w:rFonts w:ascii="NoorLotus" w:hAnsi="NoorLotus" w:hint="cs"/>
          <w:color w:val="3C3C3C"/>
          <w:rtl/>
        </w:rPr>
        <w:t>ابوالقاسم</w:t>
      </w:r>
      <w:r w:rsidRPr="00E35684">
        <w:rPr>
          <w:rFonts w:ascii="NoorLotus" w:hAnsi="NoorLotus"/>
          <w:color w:val="3C3C3C"/>
          <w:rtl/>
        </w:rPr>
        <w:t xml:space="preserve">. </w:t>
      </w:r>
      <w:r w:rsidRPr="00E35684">
        <w:rPr>
          <w:rFonts w:ascii="NoorLotus" w:hAnsi="NoorLotus"/>
          <w:i/>
          <w:iCs/>
          <w:color w:val="3C3C3C"/>
          <w:rtl/>
        </w:rPr>
        <w:t>مصباح الأصول</w:t>
      </w:r>
      <w:r w:rsidRPr="00E35684">
        <w:rPr>
          <w:rFonts w:ascii="NoorLotus" w:hAnsi="NoorLotus"/>
          <w:color w:val="3C3C3C"/>
          <w:rtl/>
        </w:rPr>
        <w:t>. ج 2، مکتبة الداوري، 1422، ص 566.</w:t>
      </w:r>
    </w:p>
  </w:footnote>
  <w:footnote w:id="2">
    <w:p w14:paraId="4E46C124" w14:textId="64BD5FC3" w:rsidR="00E35684" w:rsidRPr="00E35684" w:rsidRDefault="00E35684" w:rsidP="00E35684">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قراءات فقهية معاصرة، ج‌2، ص: 325‌</w:t>
      </w:r>
      <w:r>
        <w:rPr>
          <w:rFonts w:ascii="NoorLotus" w:hAnsi="NoorLotus" w:hint="cs"/>
          <w:rtl/>
        </w:rPr>
        <w:t>.</w:t>
      </w:r>
    </w:p>
  </w:footnote>
  <w:footnote w:id="3">
    <w:p w14:paraId="78925372" w14:textId="6E73D8F5" w:rsidR="000E2F69" w:rsidRPr="00E35684" w:rsidRDefault="000E2F69" w:rsidP="00E35684">
      <w:pPr>
        <w:pStyle w:val="FootnoteText"/>
        <w:jc w:val="both"/>
        <w:rPr>
          <w:rFonts w:ascii="NoorLotus" w:hAnsi="NoorLotus"/>
          <w:rtl/>
        </w:rPr>
      </w:pPr>
      <w:r w:rsidRPr="00E35684">
        <w:rPr>
          <w:rStyle w:val="FootnoteReference"/>
          <w:rFonts w:cs="NoorLotus"/>
        </w:rPr>
        <w:footnoteRef/>
      </w:r>
      <w:r w:rsidRPr="00E35684">
        <w:rPr>
          <w:rFonts w:ascii="NoorLotus" w:hAnsi="NoorLotus"/>
          <w:rtl/>
        </w:rPr>
        <w:t xml:space="preserve"> </w:t>
      </w:r>
      <w:r w:rsidR="00EB6E9E" w:rsidRPr="00E35684">
        <w:rPr>
          <w:rFonts w:ascii="NoorLotus" w:hAnsi="NoorLotus"/>
          <w:rtl/>
        </w:rPr>
        <w:t>وسائل الشیعة، ج27، ص329، ح2.</w:t>
      </w:r>
    </w:p>
  </w:footnote>
  <w:footnote w:id="4">
    <w:p w14:paraId="409345DA" w14:textId="7C5CDD20" w:rsidR="00EB6E9E" w:rsidRPr="00E35684" w:rsidRDefault="00EB6E9E" w:rsidP="00812D9B">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ص33</w:t>
      </w:r>
      <w:r w:rsidR="00812D9B">
        <w:rPr>
          <w:rFonts w:ascii="NoorLotus" w:hAnsi="NoorLotus" w:hint="cs"/>
          <w:rtl/>
        </w:rPr>
        <w:t>0</w:t>
      </w:r>
      <w:r w:rsidRPr="00E35684">
        <w:rPr>
          <w:rFonts w:ascii="NoorLotus" w:hAnsi="NoorLotus"/>
          <w:rtl/>
        </w:rPr>
        <w:t>، ح1.</w:t>
      </w:r>
    </w:p>
  </w:footnote>
  <w:footnote w:id="5">
    <w:p w14:paraId="3AA5D16F" w14:textId="03E6EB9F" w:rsidR="00EB6E9E" w:rsidRPr="00E35684" w:rsidRDefault="00EB6E9E" w:rsidP="00E35684">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ج27، ص327، ح1.</w:t>
      </w:r>
    </w:p>
  </w:footnote>
  <w:footnote w:id="6">
    <w:p w14:paraId="60B6E0F1" w14:textId="45E411F4" w:rsidR="00EB6E9E" w:rsidRPr="00E35684" w:rsidRDefault="00EB6E9E" w:rsidP="00E35684">
      <w:pPr>
        <w:pStyle w:val="FootnoteText"/>
        <w:jc w:val="both"/>
        <w:rPr>
          <w:rFonts w:ascii="NoorLotus" w:hAnsi="NoorLotus"/>
          <w:rtl/>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ج29، ص241، ح2.</w:t>
      </w:r>
    </w:p>
  </w:footnote>
  <w:footnote w:id="7">
    <w:p w14:paraId="42EDF490" w14:textId="434F2062" w:rsidR="00EB6E9E" w:rsidRPr="00E35684" w:rsidRDefault="00EB6E9E" w:rsidP="00E35684">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ص245، ح1.</w:t>
      </w:r>
    </w:p>
  </w:footnote>
  <w:footnote w:id="8">
    <w:p w14:paraId="2E54444D" w14:textId="4EB2C206" w:rsidR="00EB6E9E" w:rsidRPr="00E35684" w:rsidRDefault="00EB6E9E" w:rsidP="00E35684">
      <w:pPr>
        <w:pStyle w:val="FootnoteText"/>
        <w:jc w:val="both"/>
        <w:rPr>
          <w:rFonts w:ascii="NoorLotus" w:hAnsi="NoorLotus"/>
          <w:rtl/>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ص254، ح2.</w:t>
      </w:r>
    </w:p>
  </w:footnote>
  <w:footnote w:id="9">
    <w:p w14:paraId="63B90E75" w14:textId="78E63F38" w:rsidR="00EB6E9E" w:rsidRPr="00E35684" w:rsidRDefault="00EB6E9E" w:rsidP="00E35684">
      <w:pPr>
        <w:pStyle w:val="FootnoteText"/>
        <w:jc w:val="both"/>
        <w:rPr>
          <w:rFonts w:ascii="NoorLotus" w:hAnsi="NoorLotus"/>
          <w:rtl/>
        </w:rPr>
      </w:pPr>
      <w:r w:rsidRPr="00E35684">
        <w:rPr>
          <w:rStyle w:val="FootnoteReference"/>
          <w:rFonts w:cs="NoorLotus"/>
        </w:rPr>
        <w:footnoteRef/>
      </w:r>
      <w:r w:rsidRPr="00E35684">
        <w:rPr>
          <w:rFonts w:ascii="NoorLotus" w:hAnsi="NoorLotus"/>
          <w:rtl/>
        </w:rPr>
        <w:t>همان، ص253، ح1.</w:t>
      </w:r>
    </w:p>
  </w:footnote>
  <w:footnote w:id="10">
    <w:p w14:paraId="541526FC" w14:textId="7F7A9198" w:rsidR="003E506D" w:rsidRPr="00E35684" w:rsidRDefault="003E506D" w:rsidP="00E35684">
      <w:pPr>
        <w:pStyle w:val="FootnoteText"/>
        <w:jc w:val="both"/>
        <w:rPr>
          <w:rFonts w:ascii="NoorLotus" w:hAnsi="NoorLotus"/>
          <w:rtl/>
        </w:rPr>
      </w:pPr>
      <w:r w:rsidRPr="00E35684">
        <w:rPr>
          <w:rStyle w:val="FootnoteReference"/>
          <w:rFonts w:cs="NoorLotus"/>
        </w:rPr>
        <w:footnoteRef/>
      </w:r>
      <w:r w:rsidRPr="00E35684">
        <w:rPr>
          <w:rFonts w:ascii="NoorLotus" w:hAnsi="NoorLotus"/>
          <w:rtl/>
        </w:rPr>
        <w:t xml:space="preserve"> </w:t>
      </w:r>
      <w:r w:rsidR="00EB6E9E" w:rsidRPr="00E35684">
        <w:rPr>
          <w:rFonts w:ascii="NoorLotus" w:hAnsi="NoorLotus"/>
          <w:rtl/>
        </w:rPr>
        <w:t>همان، ص252، ح2.</w:t>
      </w:r>
    </w:p>
  </w:footnote>
  <w:footnote w:id="11">
    <w:p w14:paraId="61D9FBBF" w14:textId="3C8E998B" w:rsidR="001A236B" w:rsidRPr="00E35684" w:rsidRDefault="001A236B" w:rsidP="00E35684">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ص62، ح3.</w:t>
      </w:r>
    </w:p>
  </w:footnote>
  <w:footnote w:id="12">
    <w:p w14:paraId="3C2BB740" w14:textId="2EF1904D" w:rsidR="00B12A69" w:rsidRPr="00B12A69" w:rsidRDefault="00B12A69" w:rsidP="00B12A69">
      <w:pPr>
        <w:pStyle w:val="FootnoteText"/>
      </w:pPr>
      <w:r>
        <w:rPr>
          <w:rStyle w:val="FootnoteReference"/>
        </w:rPr>
        <w:footnoteRef/>
      </w:r>
      <w:r>
        <w:rPr>
          <w:rtl/>
        </w:rPr>
        <w:t xml:space="preserve"> </w:t>
      </w:r>
      <w:r>
        <w:rPr>
          <w:rFonts w:hint="cs"/>
          <w:rtl/>
        </w:rPr>
        <w:t>مقرر: این لفظ در (</w:t>
      </w:r>
      <w:r w:rsidRPr="00B12A69">
        <w:rPr>
          <w:rFonts w:hint="cs"/>
          <w:rtl/>
        </w:rPr>
        <w:t>تهذيب الأحكام، ج‌10، ص: 204‌</w:t>
      </w:r>
      <w:r>
        <w:rPr>
          <w:rFonts w:hint="cs"/>
          <w:rtl/>
        </w:rPr>
        <w:t>) نقل شده اما در وسائل و کافی «فی سننی» و در برخی نسخ محاسن «فی سنن» به جای آن آمده است.</w:t>
      </w:r>
    </w:p>
  </w:footnote>
  <w:footnote w:id="13">
    <w:p w14:paraId="4BACC803" w14:textId="2C628E5F" w:rsidR="00B51466" w:rsidRPr="00E35684" w:rsidRDefault="00B51466" w:rsidP="00E35684">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همان، ج29، ص263.</w:t>
      </w:r>
    </w:p>
  </w:footnote>
  <w:footnote w:id="14">
    <w:p w14:paraId="36F541CF" w14:textId="72399B47" w:rsidR="00F2492B" w:rsidRDefault="00F2492B" w:rsidP="00F2492B">
      <w:pPr>
        <w:pStyle w:val="FootnoteText"/>
      </w:pPr>
      <w:r>
        <w:rPr>
          <w:rStyle w:val="FootnoteReference"/>
        </w:rPr>
        <w:footnoteRef/>
      </w:r>
      <w:r>
        <w:rPr>
          <w:rtl/>
        </w:rPr>
        <w:t xml:space="preserve"> </w:t>
      </w:r>
      <w:r w:rsidRPr="00F2492B">
        <w:rPr>
          <w:rFonts w:hint="cs"/>
          <w:rtl/>
        </w:rPr>
        <w:t>وسائل الشيعة، ج‌27، ص: 327‌</w:t>
      </w:r>
      <w:r>
        <w:rPr>
          <w:rFonts w:hint="cs"/>
          <w:rtl/>
        </w:rPr>
        <w:t>: ح2.</w:t>
      </w:r>
    </w:p>
  </w:footnote>
  <w:footnote w:id="15">
    <w:p w14:paraId="310B90FC" w14:textId="77D7C12C" w:rsidR="002D50B5" w:rsidRPr="002D50B5" w:rsidRDefault="002D50B5" w:rsidP="002D50B5">
      <w:pPr>
        <w:pStyle w:val="FootnoteText"/>
      </w:pPr>
      <w:r>
        <w:rPr>
          <w:rStyle w:val="FootnoteReference"/>
        </w:rPr>
        <w:footnoteRef/>
      </w:r>
      <w:r>
        <w:rPr>
          <w:rtl/>
        </w:rPr>
        <w:t xml:space="preserve"> </w:t>
      </w:r>
      <w:r w:rsidRPr="002D50B5">
        <w:rPr>
          <w:rFonts w:hint="cs"/>
          <w:rtl/>
        </w:rPr>
        <w:t>من لا يحضره الفقيه، ج‌3، ص: 60</w:t>
      </w:r>
      <w:r>
        <w:rPr>
          <w:rFonts w:hint="cs"/>
          <w:rtl/>
        </w:rPr>
        <w:t>.</w:t>
      </w:r>
    </w:p>
  </w:footnote>
  <w:footnote w:id="16">
    <w:p w14:paraId="709E26C3" w14:textId="26B20ED8" w:rsidR="001A236B" w:rsidRPr="00E35684" w:rsidRDefault="001A236B" w:rsidP="00E35684">
      <w:pPr>
        <w:pStyle w:val="FootnoteText"/>
        <w:jc w:val="both"/>
        <w:rPr>
          <w:rFonts w:ascii="NoorLotus" w:hAnsi="NoorLotus"/>
        </w:rPr>
      </w:pPr>
      <w:r w:rsidRPr="00E35684">
        <w:rPr>
          <w:rStyle w:val="FootnoteReference"/>
          <w:rFonts w:cs="NoorLotus"/>
        </w:rPr>
        <w:footnoteRef/>
      </w:r>
      <w:r w:rsidRPr="00E35684">
        <w:rPr>
          <w:rFonts w:ascii="NoorLotus" w:hAnsi="NoorLotus"/>
          <w:rtl/>
        </w:rPr>
        <w:t xml:space="preserve"> </w:t>
      </w:r>
      <w:r w:rsidRPr="00E35684">
        <w:rPr>
          <w:rFonts w:ascii="NoorLotus" w:hAnsi="NoorLotus"/>
          <w:rtl/>
        </w:rPr>
        <w:t>قرائات فقهیة معاصرة: ج2، ص:۳۲۴.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1AADA" w14:textId="77777777" w:rsidR="00573E6D" w:rsidRDefault="00573E6D" w:rsidP="007F1053">
    <w:pPr>
      <w:pStyle w:val="Header"/>
    </w:pPr>
  </w:p>
  <w:p w14:paraId="40141954" w14:textId="77777777" w:rsidR="00573E6D" w:rsidRDefault="00573E6D" w:rsidP="007F1053"/>
  <w:p w14:paraId="5E1C84D4" w14:textId="77777777" w:rsidR="00573E6D" w:rsidRDefault="00573E6D"/>
  <w:p w14:paraId="0720A6A4" w14:textId="77777777" w:rsidR="00573E6D" w:rsidRDefault="00573E6D"/>
  <w:p w14:paraId="0AA58B18" w14:textId="77777777" w:rsidR="00573E6D" w:rsidRDefault="00573E6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EE769" w14:textId="01C59940" w:rsidR="00573E6D" w:rsidRPr="009E10DD" w:rsidRDefault="00573E6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جلسه:114</w:t>
    </w:r>
    <w:r>
      <w:rPr>
        <w:sz w:val="18"/>
        <w:szCs w:val="18"/>
        <w:rtl/>
      </w:rPr>
      <w:t>(تاری</w:t>
    </w:r>
    <w:r>
      <w:rPr>
        <w:rFonts w:hint="cs"/>
        <w:sz w:val="18"/>
        <w:szCs w:val="18"/>
        <w:rtl/>
      </w:rPr>
      <w:t>خ:13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6D"/>
    <w:rsid w:val="00024467"/>
    <w:rsid w:val="00026A17"/>
    <w:rsid w:val="000569B1"/>
    <w:rsid w:val="000600AC"/>
    <w:rsid w:val="00091E43"/>
    <w:rsid w:val="000C243A"/>
    <w:rsid w:val="000C6212"/>
    <w:rsid w:val="000E2F69"/>
    <w:rsid w:val="000F01D3"/>
    <w:rsid w:val="0011371C"/>
    <w:rsid w:val="00130714"/>
    <w:rsid w:val="001416F8"/>
    <w:rsid w:val="001469CD"/>
    <w:rsid w:val="00150143"/>
    <w:rsid w:val="001773BF"/>
    <w:rsid w:val="00181C4F"/>
    <w:rsid w:val="001A236B"/>
    <w:rsid w:val="001B09D9"/>
    <w:rsid w:val="001B6FD2"/>
    <w:rsid w:val="001C3752"/>
    <w:rsid w:val="001C599F"/>
    <w:rsid w:val="001C7636"/>
    <w:rsid w:val="001D3C14"/>
    <w:rsid w:val="001D7F4D"/>
    <w:rsid w:val="001E43A8"/>
    <w:rsid w:val="002007FE"/>
    <w:rsid w:val="0022315E"/>
    <w:rsid w:val="00223A81"/>
    <w:rsid w:val="00255C00"/>
    <w:rsid w:val="002702F9"/>
    <w:rsid w:val="002778C4"/>
    <w:rsid w:val="00281DE0"/>
    <w:rsid w:val="00294FF0"/>
    <w:rsid w:val="002A7382"/>
    <w:rsid w:val="002D50B5"/>
    <w:rsid w:val="002E08B3"/>
    <w:rsid w:val="002E171C"/>
    <w:rsid w:val="003372B8"/>
    <w:rsid w:val="00383976"/>
    <w:rsid w:val="003B4048"/>
    <w:rsid w:val="003E3283"/>
    <w:rsid w:val="003E506D"/>
    <w:rsid w:val="00437D6C"/>
    <w:rsid w:val="004627EB"/>
    <w:rsid w:val="00466A8E"/>
    <w:rsid w:val="00472CEE"/>
    <w:rsid w:val="004C7184"/>
    <w:rsid w:val="004E202E"/>
    <w:rsid w:val="00502339"/>
    <w:rsid w:val="0053566D"/>
    <w:rsid w:val="00542A7B"/>
    <w:rsid w:val="005439C8"/>
    <w:rsid w:val="00555C6E"/>
    <w:rsid w:val="00557452"/>
    <w:rsid w:val="00573E6D"/>
    <w:rsid w:val="00581D36"/>
    <w:rsid w:val="00592044"/>
    <w:rsid w:val="005C06F7"/>
    <w:rsid w:val="0061084B"/>
    <w:rsid w:val="006364E9"/>
    <w:rsid w:val="00640F5E"/>
    <w:rsid w:val="00654BCF"/>
    <w:rsid w:val="00673BA8"/>
    <w:rsid w:val="00685125"/>
    <w:rsid w:val="006A6E47"/>
    <w:rsid w:val="006C2AC4"/>
    <w:rsid w:val="006E6244"/>
    <w:rsid w:val="007078F9"/>
    <w:rsid w:val="00722300"/>
    <w:rsid w:val="00757846"/>
    <w:rsid w:val="00765E44"/>
    <w:rsid w:val="00773468"/>
    <w:rsid w:val="00781A41"/>
    <w:rsid w:val="00795FF1"/>
    <w:rsid w:val="007B33C1"/>
    <w:rsid w:val="00812D9B"/>
    <w:rsid w:val="00817BFD"/>
    <w:rsid w:val="008333B6"/>
    <w:rsid w:val="00841BE3"/>
    <w:rsid w:val="008510A0"/>
    <w:rsid w:val="00894249"/>
    <w:rsid w:val="008A269D"/>
    <w:rsid w:val="008A2B1E"/>
    <w:rsid w:val="008D4B1C"/>
    <w:rsid w:val="008F323C"/>
    <w:rsid w:val="00922466"/>
    <w:rsid w:val="009548CC"/>
    <w:rsid w:val="00955D03"/>
    <w:rsid w:val="0097152D"/>
    <w:rsid w:val="009A2F65"/>
    <w:rsid w:val="009A3AEF"/>
    <w:rsid w:val="009B1E90"/>
    <w:rsid w:val="009B3B0A"/>
    <w:rsid w:val="009E2092"/>
    <w:rsid w:val="009E20C3"/>
    <w:rsid w:val="009E7774"/>
    <w:rsid w:val="00A023BA"/>
    <w:rsid w:val="00A044A8"/>
    <w:rsid w:val="00A11096"/>
    <w:rsid w:val="00A137F9"/>
    <w:rsid w:val="00A232DC"/>
    <w:rsid w:val="00A37595"/>
    <w:rsid w:val="00A54527"/>
    <w:rsid w:val="00A574F3"/>
    <w:rsid w:val="00A80A59"/>
    <w:rsid w:val="00A81437"/>
    <w:rsid w:val="00A96F5B"/>
    <w:rsid w:val="00AD7E4D"/>
    <w:rsid w:val="00AF4106"/>
    <w:rsid w:val="00AF422D"/>
    <w:rsid w:val="00AF7080"/>
    <w:rsid w:val="00B12A69"/>
    <w:rsid w:val="00B51466"/>
    <w:rsid w:val="00B67C45"/>
    <w:rsid w:val="00B71096"/>
    <w:rsid w:val="00BA0119"/>
    <w:rsid w:val="00BC1866"/>
    <w:rsid w:val="00BE7593"/>
    <w:rsid w:val="00BF6B8C"/>
    <w:rsid w:val="00C37591"/>
    <w:rsid w:val="00C530F8"/>
    <w:rsid w:val="00C90F1A"/>
    <w:rsid w:val="00CE18C4"/>
    <w:rsid w:val="00CF4AE7"/>
    <w:rsid w:val="00D33B29"/>
    <w:rsid w:val="00D34745"/>
    <w:rsid w:val="00D70225"/>
    <w:rsid w:val="00DF4E6C"/>
    <w:rsid w:val="00E00FDE"/>
    <w:rsid w:val="00E16D65"/>
    <w:rsid w:val="00E35684"/>
    <w:rsid w:val="00E4577D"/>
    <w:rsid w:val="00E53B58"/>
    <w:rsid w:val="00E81C71"/>
    <w:rsid w:val="00E90BD5"/>
    <w:rsid w:val="00EB6E9E"/>
    <w:rsid w:val="00EC3F34"/>
    <w:rsid w:val="00ED58F3"/>
    <w:rsid w:val="00EF2B14"/>
    <w:rsid w:val="00EF37A1"/>
    <w:rsid w:val="00F2492B"/>
    <w:rsid w:val="00F31E6A"/>
    <w:rsid w:val="00F34384"/>
    <w:rsid w:val="00F61271"/>
    <w:rsid w:val="00F86953"/>
    <w:rsid w:val="00FB5719"/>
    <w:rsid w:val="00FC26CC"/>
    <w:rsid w:val="00FF00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8F44"/>
  <w15:chartTrackingRefBased/>
  <w15:docId w15:val="{BAC766D2-7902-4D53-85E3-0BBD25D8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3BA"/>
    <w:pPr>
      <w:bidi/>
    </w:pPr>
    <w:rPr>
      <w:rFonts w:cs="NoorLotus"/>
      <w:szCs w:val="28"/>
    </w:rPr>
  </w:style>
  <w:style w:type="paragraph" w:styleId="Heading1">
    <w:name w:val="heading 1"/>
    <w:basedOn w:val="Normal"/>
    <w:next w:val="Normal"/>
    <w:link w:val="Heading1Char"/>
    <w:qFormat/>
    <w:rsid w:val="00A023B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A023B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A023BA"/>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3E6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3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3B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023B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A023BA"/>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573E6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573E6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573E6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573E6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573E6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57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6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573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6D"/>
    <w:pPr>
      <w:spacing w:before="160"/>
      <w:jc w:val="center"/>
    </w:pPr>
    <w:rPr>
      <w:i/>
      <w:iCs/>
      <w:color w:val="404040" w:themeColor="text1" w:themeTint="BF"/>
    </w:rPr>
  </w:style>
  <w:style w:type="character" w:customStyle="1" w:styleId="QuoteChar">
    <w:name w:val="Quote Char"/>
    <w:basedOn w:val="DefaultParagraphFont"/>
    <w:link w:val="Quote"/>
    <w:uiPriority w:val="29"/>
    <w:rsid w:val="00573E6D"/>
    <w:rPr>
      <w:rFonts w:cs="B Badr"/>
      <w:i/>
      <w:iCs/>
      <w:color w:val="404040" w:themeColor="text1" w:themeTint="BF"/>
      <w:szCs w:val="28"/>
    </w:rPr>
  </w:style>
  <w:style w:type="paragraph" w:styleId="ListParagraph">
    <w:name w:val="List Paragraph"/>
    <w:basedOn w:val="Normal"/>
    <w:uiPriority w:val="34"/>
    <w:qFormat/>
    <w:rsid w:val="00573E6D"/>
    <w:pPr>
      <w:ind w:left="720"/>
      <w:contextualSpacing/>
    </w:pPr>
  </w:style>
  <w:style w:type="character" w:styleId="IntenseEmphasis">
    <w:name w:val="Intense Emphasis"/>
    <w:basedOn w:val="DefaultParagraphFont"/>
    <w:uiPriority w:val="21"/>
    <w:qFormat/>
    <w:rsid w:val="00573E6D"/>
    <w:rPr>
      <w:i/>
      <w:iCs/>
      <w:color w:val="365F91" w:themeColor="accent1" w:themeShade="BF"/>
    </w:rPr>
  </w:style>
  <w:style w:type="paragraph" w:styleId="IntenseQuote">
    <w:name w:val="Intense Quote"/>
    <w:basedOn w:val="Normal"/>
    <w:next w:val="Normal"/>
    <w:link w:val="IntenseQuoteChar"/>
    <w:uiPriority w:val="30"/>
    <w:qFormat/>
    <w:rsid w:val="00573E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3E6D"/>
    <w:rPr>
      <w:rFonts w:cs="B Badr"/>
      <w:i/>
      <w:iCs/>
      <w:color w:val="365F91" w:themeColor="accent1" w:themeShade="BF"/>
      <w:szCs w:val="28"/>
    </w:rPr>
  </w:style>
  <w:style w:type="character" w:styleId="IntenseReference">
    <w:name w:val="Intense Reference"/>
    <w:basedOn w:val="DefaultParagraphFont"/>
    <w:uiPriority w:val="32"/>
    <w:qFormat/>
    <w:rsid w:val="00573E6D"/>
    <w:rPr>
      <w:b/>
      <w:bCs/>
      <w:smallCaps/>
      <w:color w:val="365F91" w:themeColor="accent1" w:themeShade="BF"/>
      <w:spacing w:val="5"/>
    </w:rPr>
  </w:style>
  <w:style w:type="paragraph" w:styleId="Header">
    <w:name w:val="header"/>
    <w:basedOn w:val="Normal"/>
    <w:link w:val="HeaderChar"/>
    <w:uiPriority w:val="99"/>
    <w:unhideWhenUsed/>
    <w:rsid w:val="00573E6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573E6D"/>
    <w:rPr>
      <w:rFonts w:ascii="NoorLotus" w:eastAsia="Calibri" w:hAnsi="NoorLotus" w:cs="NoorLotus"/>
      <w:b/>
      <w:bCs/>
      <w:sz w:val="28"/>
      <w:szCs w:val="28"/>
    </w:rPr>
  </w:style>
  <w:style w:type="paragraph" w:styleId="Footer">
    <w:name w:val="footer"/>
    <w:basedOn w:val="Normal"/>
    <w:link w:val="FooterChar"/>
    <w:uiPriority w:val="99"/>
    <w:unhideWhenUsed/>
    <w:rsid w:val="00573E6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573E6D"/>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573E6D"/>
    <w:pPr>
      <w:spacing w:after="0" w:line="240" w:lineRule="auto"/>
    </w:pPr>
    <w:rPr>
      <w:sz w:val="20"/>
      <w:szCs w:val="20"/>
    </w:rPr>
  </w:style>
  <w:style w:type="character" w:customStyle="1" w:styleId="FootnoteTextChar">
    <w:name w:val="Footnote Text Char"/>
    <w:basedOn w:val="DefaultParagraphFont"/>
    <w:link w:val="FootnoteText"/>
    <w:uiPriority w:val="99"/>
    <w:rsid w:val="00573E6D"/>
    <w:rPr>
      <w:rFonts w:cs="B Badr"/>
      <w:sz w:val="20"/>
      <w:szCs w:val="20"/>
    </w:rPr>
  </w:style>
  <w:style w:type="paragraph" w:styleId="TOCHeading">
    <w:name w:val="TOC Heading"/>
    <w:basedOn w:val="Heading1"/>
    <w:next w:val="Normal"/>
    <w:uiPriority w:val="39"/>
    <w:unhideWhenUsed/>
    <w:qFormat/>
    <w:rsid w:val="00573E6D"/>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573E6D"/>
    <w:pPr>
      <w:spacing w:after="100"/>
      <w:ind w:left="220"/>
    </w:pPr>
  </w:style>
  <w:style w:type="character" w:styleId="Hyperlink">
    <w:name w:val="Hyperlink"/>
    <w:basedOn w:val="DefaultParagraphFont"/>
    <w:uiPriority w:val="99"/>
    <w:unhideWhenUsed/>
    <w:rsid w:val="00573E6D"/>
    <w:rPr>
      <w:color w:val="0000FF" w:themeColor="hyperlink"/>
      <w:u w:val="single"/>
    </w:rPr>
  </w:style>
  <w:style w:type="paragraph" w:styleId="TOC1">
    <w:name w:val="toc 1"/>
    <w:basedOn w:val="Normal"/>
    <w:next w:val="Normal"/>
    <w:autoRedefine/>
    <w:uiPriority w:val="39"/>
    <w:unhideWhenUsed/>
    <w:rsid w:val="00573E6D"/>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573E6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73E6D"/>
    <w:rPr>
      <w:sz w:val="16"/>
      <w:szCs w:val="16"/>
    </w:rPr>
  </w:style>
  <w:style w:type="paragraph" w:styleId="CommentText">
    <w:name w:val="annotation text"/>
    <w:basedOn w:val="Normal"/>
    <w:link w:val="CommentTextChar"/>
    <w:uiPriority w:val="99"/>
    <w:semiHidden/>
    <w:unhideWhenUsed/>
    <w:rsid w:val="00573E6D"/>
    <w:pPr>
      <w:spacing w:line="240" w:lineRule="auto"/>
    </w:pPr>
    <w:rPr>
      <w:sz w:val="20"/>
      <w:szCs w:val="20"/>
    </w:rPr>
  </w:style>
  <w:style w:type="character" w:customStyle="1" w:styleId="CommentTextChar">
    <w:name w:val="Comment Text Char"/>
    <w:basedOn w:val="DefaultParagraphFont"/>
    <w:link w:val="CommentText"/>
    <w:uiPriority w:val="99"/>
    <w:semiHidden/>
    <w:rsid w:val="00573E6D"/>
    <w:rPr>
      <w:rFonts w:cs="B Badr"/>
      <w:sz w:val="20"/>
      <w:szCs w:val="20"/>
    </w:rPr>
  </w:style>
  <w:style w:type="paragraph" w:styleId="CommentSubject">
    <w:name w:val="annotation subject"/>
    <w:basedOn w:val="CommentText"/>
    <w:next w:val="CommentText"/>
    <w:link w:val="CommentSubjectChar"/>
    <w:uiPriority w:val="99"/>
    <w:semiHidden/>
    <w:unhideWhenUsed/>
    <w:rsid w:val="00573E6D"/>
    <w:rPr>
      <w:b/>
      <w:bCs/>
    </w:rPr>
  </w:style>
  <w:style w:type="character" w:customStyle="1" w:styleId="CommentSubjectChar">
    <w:name w:val="Comment Subject Char"/>
    <w:basedOn w:val="CommentTextChar"/>
    <w:link w:val="CommentSubject"/>
    <w:uiPriority w:val="99"/>
    <w:semiHidden/>
    <w:rsid w:val="00573E6D"/>
    <w:rPr>
      <w:rFonts w:cs="B Badr"/>
      <w:b/>
      <w:bCs/>
      <w:sz w:val="20"/>
      <w:szCs w:val="20"/>
    </w:rPr>
  </w:style>
  <w:style w:type="paragraph" w:styleId="TOC3">
    <w:name w:val="toc 3"/>
    <w:basedOn w:val="Normal"/>
    <w:next w:val="Normal"/>
    <w:autoRedefine/>
    <w:uiPriority w:val="39"/>
    <w:unhideWhenUsed/>
    <w:rsid w:val="00EF2B1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531">
      <w:bodyDiv w:val="1"/>
      <w:marLeft w:val="0"/>
      <w:marRight w:val="0"/>
      <w:marTop w:val="0"/>
      <w:marBottom w:val="0"/>
      <w:divBdr>
        <w:top w:val="none" w:sz="0" w:space="0" w:color="auto"/>
        <w:left w:val="none" w:sz="0" w:space="0" w:color="auto"/>
        <w:bottom w:val="none" w:sz="0" w:space="0" w:color="auto"/>
        <w:right w:val="none" w:sz="0" w:space="0" w:color="auto"/>
      </w:divBdr>
    </w:div>
    <w:div w:id="84427062">
      <w:bodyDiv w:val="1"/>
      <w:marLeft w:val="0"/>
      <w:marRight w:val="0"/>
      <w:marTop w:val="0"/>
      <w:marBottom w:val="0"/>
      <w:divBdr>
        <w:top w:val="none" w:sz="0" w:space="0" w:color="auto"/>
        <w:left w:val="none" w:sz="0" w:space="0" w:color="auto"/>
        <w:bottom w:val="none" w:sz="0" w:space="0" w:color="auto"/>
        <w:right w:val="none" w:sz="0" w:space="0" w:color="auto"/>
      </w:divBdr>
    </w:div>
    <w:div w:id="96945055">
      <w:bodyDiv w:val="1"/>
      <w:marLeft w:val="0"/>
      <w:marRight w:val="0"/>
      <w:marTop w:val="0"/>
      <w:marBottom w:val="0"/>
      <w:divBdr>
        <w:top w:val="none" w:sz="0" w:space="0" w:color="auto"/>
        <w:left w:val="none" w:sz="0" w:space="0" w:color="auto"/>
        <w:bottom w:val="none" w:sz="0" w:space="0" w:color="auto"/>
        <w:right w:val="none" w:sz="0" w:space="0" w:color="auto"/>
      </w:divBdr>
    </w:div>
    <w:div w:id="729961345">
      <w:bodyDiv w:val="1"/>
      <w:marLeft w:val="0"/>
      <w:marRight w:val="0"/>
      <w:marTop w:val="0"/>
      <w:marBottom w:val="0"/>
      <w:divBdr>
        <w:top w:val="none" w:sz="0" w:space="0" w:color="auto"/>
        <w:left w:val="none" w:sz="0" w:space="0" w:color="auto"/>
        <w:bottom w:val="none" w:sz="0" w:space="0" w:color="auto"/>
        <w:right w:val="none" w:sz="0" w:space="0" w:color="auto"/>
      </w:divBdr>
    </w:div>
    <w:div w:id="758449923">
      <w:bodyDiv w:val="1"/>
      <w:marLeft w:val="0"/>
      <w:marRight w:val="0"/>
      <w:marTop w:val="0"/>
      <w:marBottom w:val="0"/>
      <w:divBdr>
        <w:top w:val="none" w:sz="0" w:space="0" w:color="auto"/>
        <w:left w:val="none" w:sz="0" w:space="0" w:color="auto"/>
        <w:bottom w:val="none" w:sz="0" w:space="0" w:color="auto"/>
        <w:right w:val="none" w:sz="0" w:space="0" w:color="auto"/>
      </w:divBdr>
    </w:div>
    <w:div w:id="876351563">
      <w:bodyDiv w:val="1"/>
      <w:marLeft w:val="0"/>
      <w:marRight w:val="0"/>
      <w:marTop w:val="0"/>
      <w:marBottom w:val="0"/>
      <w:divBdr>
        <w:top w:val="none" w:sz="0" w:space="0" w:color="auto"/>
        <w:left w:val="none" w:sz="0" w:space="0" w:color="auto"/>
        <w:bottom w:val="none" w:sz="0" w:space="0" w:color="auto"/>
        <w:right w:val="none" w:sz="0" w:space="0" w:color="auto"/>
      </w:divBdr>
    </w:div>
    <w:div w:id="886526560">
      <w:bodyDiv w:val="1"/>
      <w:marLeft w:val="0"/>
      <w:marRight w:val="0"/>
      <w:marTop w:val="0"/>
      <w:marBottom w:val="0"/>
      <w:divBdr>
        <w:top w:val="none" w:sz="0" w:space="0" w:color="auto"/>
        <w:left w:val="none" w:sz="0" w:space="0" w:color="auto"/>
        <w:bottom w:val="none" w:sz="0" w:space="0" w:color="auto"/>
        <w:right w:val="none" w:sz="0" w:space="0" w:color="auto"/>
      </w:divBdr>
    </w:div>
    <w:div w:id="914703497">
      <w:bodyDiv w:val="1"/>
      <w:marLeft w:val="0"/>
      <w:marRight w:val="0"/>
      <w:marTop w:val="0"/>
      <w:marBottom w:val="0"/>
      <w:divBdr>
        <w:top w:val="none" w:sz="0" w:space="0" w:color="auto"/>
        <w:left w:val="none" w:sz="0" w:space="0" w:color="auto"/>
        <w:bottom w:val="none" w:sz="0" w:space="0" w:color="auto"/>
        <w:right w:val="none" w:sz="0" w:space="0" w:color="auto"/>
      </w:divBdr>
    </w:div>
    <w:div w:id="988828717">
      <w:bodyDiv w:val="1"/>
      <w:marLeft w:val="0"/>
      <w:marRight w:val="0"/>
      <w:marTop w:val="0"/>
      <w:marBottom w:val="0"/>
      <w:divBdr>
        <w:top w:val="none" w:sz="0" w:space="0" w:color="auto"/>
        <w:left w:val="none" w:sz="0" w:space="0" w:color="auto"/>
        <w:bottom w:val="none" w:sz="0" w:space="0" w:color="auto"/>
        <w:right w:val="none" w:sz="0" w:space="0" w:color="auto"/>
      </w:divBdr>
    </w:div>
    <w:div w:id="1253274906">
      <w:bodyDiv w:val="1"/>
      <w:marLeft w:val="0"/>
      <w:marRight w:val="0"/>
      <w:marTop w:val="0"/>
      <w:marBottom w:val="0"/>
      <w:divBdr>
        <w:top w:val="none" w:sz="0" w:space="0" w:color="auto"/>
        <w:left w:val="none" w:sz="0" w:space="0" w:color="auto"/>
        <w:bottom w:val="none" w:sz="0" w:space="0" w:color="auto"/>
        <w:right w:val="none" w:sz="0" w:space="0" w:color="auto"/>
      </w:divBdr>
    </w:div>
    <w:div w:id="1623686204">
      <w:bodyDiv w:val="1"/>
      <w:marLeft w:val="0"/>
      <w:marRight w:val="0"/>
      <w:marTop w:val="0"/>
      <w:marBottom w:val="0"/>
      <w:divBdr>
        <w:top w:val="none" w:sz="0" w:space="0" w:color="auto"/>
        <w:left w:val="none" w:sz="0" w:space="0" w:color="auto"/>
        <w:bottom w:val="none" w:sz="0" w:space="0" w:color="auto"/>
        <w:right w:val="none" w:sz="0" w:space="0" w:color="auto"/>
      </w:divBdr>
    </w:div>
    <w:div w:id="21073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E1BC-E3C0-455D-9FE7-164B755F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6</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68</cp:revision>
  <cp:lastPrinted>2026-05-05T06:19:00Z</cp:lastPrinted>
  <dcterms:created xsi:type="dcterms:W3CDTF">2026-05-03T10:30:00Z</dcterms:created>
  <dcterms:modified xsi:type="dcterms:W3CDTF">2026-05-12T03:45:00Z</dcterms:modified>
</cp:coreProperties>
</file>