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32222" w14:textId="77777777" w:rsidR="00594F89" w:rsidRPr="008806A7" w:rsidRDefault="00594F89" w:rsidP="00594F8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28716951"/>
      <w:bookmarkStart w:id="1" w:name="_GoBack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18A12BD3" w14:textId="77777777" w:rsidR="00594F89" w:rsidRPr="008806A7" w:rsidRDefault="00594F89" w:rsidP="00594F8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7A1AFD57" w14:textId="77777777" w:rsidR="00594F89" w:rsidRPr="008806A7" w:rsidRDefault="00594F89" w:rsidP="00594F8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7875DB94" w14:textId="77777777" w:rsidR="00594F89" w:rsidRPr="008806A7" w:rsidRDefault="00594F89" w:rsidP="00594F8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5C75A909" w14:textId="21A5D89D" w:rsidR="00594F89" w:rsidRPr="008806A7" w:rsidRDefault="00594F89" w:rsidP="00594F8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2" w:name="_Toc176716813"/>
      <w:bookmarkStart w:id="3" w:name="_Toc176783840"/>
      <w:bookmarkStart w:id="4" w:name="_Toc176876614"/>
      <w:bookmarkStart w:id="5" w:name="_Toc177035831"/>
      <w:bookmarkStart w:id="6" w:name="_Toc177228118"/>
      <w:bookmarkStart w:id="7" w:name="_Toc177317965"/>
      <w:bookmarkStart w:id="8" w:name="_Toc177931971"/>
      <w:bookmarkStart w:id="9" w:name="_Toc178007717"/>
      <w:bookmarkStart w:id="10" w:name="_Toc178251765"/>
      <w:bookmarkStart w:id="11" w:name="_Toc178439241"/>
      <w:bookmarkStart w:id="12" w:name="_Toc178873308"/>
      <w:bookmarkStart w:id="13" w:name="_Toc179096037"/>
      <w:bookmarkStart w:id="14" w:name="_Toc179146975"/>
      <w:bookmarkStart w:id="15" w:name="_Toc179211335"/>
      <w:bookmarkStart w:id="16" w:name="_Toc179285558"/>
      <w:bookmarkStart w:id="17" w:name="_Toc179285639"/>
      <w:bookmarkStart w:id="18" w:name="_Toc181461275"/>
      <w:bookmarkStart w:id="19" w:name="_Toc181560991"/>
      <w:bookmarkStart w:id="20" w:name="_Toc181642991"/>
      <w:bookmarkStart w:id="21" w:name="_Toc181726611"/>
      <w:bookmarkStart w:id="22" w:name="_Toc182244954"/>
      <w:bookmarkStart w:id="23" w:name="_Toc208225879"/>
      <w:bookmarkStart w:id="24" w:name="_Toc208307988"/>
      <w:bookmarkStart w:id="25" w:name="_Toc208653360"/>
      <w:bookmarkStart w:id="26" w:name="_Toc208996996"/>
      <w:bookmarkStart w:id="27" w:name="_Toc209257360"/>
      <w:bookmarkStart w:id="28" w:name="_Toc209347234"/>
      <w:bookmarkStart w:id="29" w:name="_Toc209428403"/>
      <w:bookmarkStart w:id="30" w:name="_Toc209516222"/>
      <w:bookmarkStart w:id="31" w:name="_Toc209608587"/>
      <w:bookmarkStart w:id="32" w:name="_Toc209861481"/>
      <w:bookmarkStart w:id="33" w:name="_Toc209951167"/>
      <w:bookmarkStart w:id="34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 w:hint="cs"/>
          <w:color w:val="C00000"/>
          <w:sz w:val="28"/>
          <w:shd w:val="clear" w:color="auto" w:fill="FFFFFF"/>
          <w:rtl/>
        </w:rPr>
        <w:t>113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IRANSans" w:hAnsi="IRANSans" w:cs="IRANSans"/>
          <w:color w:val="C00000"/>
          <w:sz w:val="28"/>
          <w:shd w:val="clear" w:color="auto" w:fill="FFFFFF"/>
        </w:rPr>
        <w:t>94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6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28E2AA3E" w14:textId="0626438E" w:rsidR="00594F89" w:rsidRPr="000E3F39" w:rsidRDefault="00594F89" w:rsidP="00594F89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113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502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12</w:t>
      </w:r>
    </w:p>
    <w:p w14:paraId="1AA9DC8D" w14:textId="77777777" w:rsidR="00594F89" w:rsidRDefault="00594F89" w:rsidP="00594F89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bookmarkEnd w:id="1"/>
    <w:p w14:paraId="390FF7FB" w14:textId="365C32AD" w:rsidR="00CB6F11" w:rsidRPr="00E02B54" w:rsidRDefault="00CB6F11" w:rsidP="00E02B54">
      <w:pPr>
        <w:pStyle w:val="Heading1"/>
        <w:rPr>
          <w:rFonts w:ascii="NoorLotus" w:hAnsi="NoorLotus"/>
          <w:rtl/>
        </w:rPr>
      </w:pPr>
      <w:r w:rsidRPr="00E02B54">
        <w:rPr>
          <w:rFonts w:ascii="NoorLotus" w:hAnsi="NoorLotus"/>
          <w:rtl/>
        </w:rPr>
        <w:t>ادامه بررسی تنبیه ششم لاضرر: تعارض دو ضرر</w:t>
      </w:r>
      <w:bookmarkEnd w:id="0"/>
    </w:p>
    <w:p w14:paraId="6BEF80C4" w14:textId="7A841B15" w:rsidR="00CB6F11" w:rsidRPr="00E02B54" w:rsidRDefault="00CB6F11" w:rsidP="00E02B54">
      <w:pPr>
        <w:pStyle w:val="Heading1"/>
        <w:rPr>
          <w:rFonts w:ascii="NoorLotus" w:hAnsi="NoorLotus"/>
          <w:rtl/>
        </w:rPr>
      </w:pPr>
      <w:bookmarkStart w:id="35" w:name="_Toc228716952"/>
      <w:r w:rsidRPr="00E02B54">
        <w:rPr>
          <w:rFonts w:ascii="NoorLotus" w:hAnsi="NoorLotus"/>
          <w:rtl/>
        </w:rPr>
        <w:t>ادامه بررسی دوران امر بین ضرر به دو نفر</w:t>
      </w:r>
      <w:bookmarkEnd w:id="35"/>
    </w:p>
    <w:p w14:paraId="377AE43A" w14:textId="746E691A" w:rsidR="000E7A42" w:rsidRPr="00E02B54" w:rsidRDefault="000E7A42" w:rsidP="00E02B54">
      <w:pPr>
        <w:pStyle w:val="Heading1"/>
        <w:rPr>
          <w:rFonts w:ascii="NoorLotus" w:hAnsi="NoorLotus"/>
          <w:rtl/>
        </w:rPr>
      </w:pPr>
      <w:bookmarkStart w:id="36" w:name="_Toc228716953"/>
      <w:r w:rsidRPr="00E02B54">
        <w:rPr>
          <w:rFonts w:ascii="NoorLotus" w:hAnsi="NoorLotus"/>
          <w:rtl/>
        </w:rPr>
        <w:t xml:space="preserve">ادامه بررسی حکم صورت چهارم: دوران امر </w:t>
      </w:r>
      <w:r w:rsidR="00CF03CD" w:rsidRPr="00E02B54">
        <w:rPr>
          <w:rFonts w:ascii="NoorLotus" w:hAnsi="NoorLotus"/>
          <w:rtl/>
        </w:rPr>
        <w:t xml:space="preserve">بین </w:t>
      </w:r>
      <w:r w:rsidRPr="00E02B54">
        <w:rPr>
          <w:rFonts w:ascii="NoorLotus" w:hAnsi="NoorLotus"/>
          <w:rtl/>
        </w:rPr>
        <w:t>تحمل ضرر و اضرار به غیر</w:t>
      </w:r>
      <w:bookmarkEnd w:id="36"/>
    </w:p>
    <w:p w14:paraId="7E1FF1D0" w14:textId="612B6B7B" w:rsidR="00B152D9" w:rsidRPr="00E02B54" w:rsidRDefault="003849E1" w:rsidP="00E02B54">
      <w:pPr>
        <w:jc w:val="both"/>
        <w:rPr>
          <w:rFonts w:ascii="NoorLotus" w:hAnsi="NoorLotus"/>
          <w:rtl/>
        </w:rPr>
      </w:pPr>
      <w:r w:rsidRPr="00E02B54">
        <w:rPr>
          <w:rFonts w:ascii="NoorLotus" w:hAnsi="NoorLotus"/>
          <w:rtl/>
        </w:rPr>
        <w:t xml:space="preserve">بحث در این بود که امر مالک خانه دایر است بین حفر </w:t>
      </w:r>
      <w:r w:rsidR="00387AA5" w:rsidRPr="00E02B54">
        <w:rPr>
          <w:rFonts w:ascii="NoorLotus" w:hAnsi="NoorLotus"/>
          <w:rtl/>
        </w:rPr>
        <w:t xml:space="preserve">چاه فاضلاب </w:t>
      </w:r>
      <w:r w:rsidR="000056CD" w:rsidRPr="00E02B54">
        <w:rPr>
          <w:rFonts w:ascii="NoorLotus" w:hAnsi="NoorLotus"/>
          <w:rtl/>
        </w:rPr>
        <w:t xml:space="preserve">در خانه </w:t>
      </w:r>
      <w:r w:rsidR="00387AA5" w:rsidRPr="00E02B54">
        <w:rPr>
          <w:rFonts w:ascii="NoorLotus" w:hAnsi="NoorLotus"/>
          <w:rtl/>
        </w:rPr>
        <w:t>که آن موجب آسیب دیدن خانه همسایه</w:t>
      </w:r>
      <w:r w:rsidR="000056CD" w:rsidRPr="00E02B54">
        <w:rPr>
          <w:rFonts w:ascii="NoorLotus" w:hAnsi="NoorLotus"/>
          <w:rtl/>
        </w:rPr>
        <w:t xml:space="preserve"> است</w:t>
      </w:r>
      <w:r w:rsidR="00387AA5" w:rsidRPr="00E02B54">
        <w:rPr>
          <w:rFonts w:ascii="NoorLotus" w:hAnsi="NoorLotus"/>
          <w:rtl/>
        </w:rPr>
        <w:t xml:space="preserve"> </w:t>
      </w:r>
      <w:r w:rsidR="00B152D9" w:rsidRPr="00E02B54">
        <w:rPr>
          <w:rFonts w:ascii="NoorLotus" w:hAnsi="NoorLotus"/>
          <w:rtl/>
        </w:rPr>
        <w:t>و بین عدم حفر چاه که آن موجب آسیب دیدن خانه‌ی خودش می‌شود. در</w:t>
      </w:r>
      <w:r w:rsidR="000056CD" w:rsidRPr="00E02B54">
        <w:rPr>
          <w:rFonts w:ascii="NoorLotus" w:hAnsi="NoorLotus"/>
          <w:rtl/>
        </w:rPr>
        <w:t xml:space="preserve"> این</w:t>
      </w:r>
      <w:r w:rsidR="00B152D9" w:rsidRPr="00E02B54">
        <w:rPr>
          <w:rFonts w:ascii="NoorLotus" w:hAnsi="NoorLotus"/>
          <w:rtl/>
        </w:rPr>
        <w:t xml:space="preserve"> مسئله چند قول وجود دارد </w:t>
      </w:r>
      <w:r w:rsidR="000056CD" w:rsidRPr="00E02B54">
        <w:rPr>
          <w:rFonts w:ascii="NoorLotus" w:hAnsi="NoorLotus"/>
          <w:rtl/>
        </w:rPr>
        <w:t>که برخی از آنها در جلسات قبل مورد بررسی قرار گرفت.</w:t>
      </w:r>
    </w:p>
    <w:p w14:paraId="7B706275" w14:textId="6B39CF97" w:rsidR="000E7A42" w:rsidRPr="00E02B54" w:rsidRDefault="000E7A42" w:rsidP="00E02B54">
      <w:pPr>
        <w:pStyle w:val="Heading2"/>
        <w:jc w:val="both"/>
        <w:rPr>
          <w:rFonts w:ascii="NoorLotus" w:hAnsi="NoorLotus"/>
        </w:rPr>
      </w:pPr>
      <w:bookmarkStart w:id="37" w:name="_Toc228716954"/>
      <w:r w:rsidRPr="00E02B54">
        <w:rPr>
          <w:rFonts w:ascii="NoorLotus" w:hAnsi="NoorLotus"/>
          <w:rtl/>
        </w:rPr>
        <w:t>قول ششم: حلیت تصرف در غیر موارد تضرر مکلف</w:t>
      </w:r>
      <w:bookmarkEnd w:id="37"/>
    </w:p>
    <w:p w14:paraId="7339E22C" w14:textId="4C1F821C" w:rsidR="00F72EBB" w:rsidRPr="00E02B54" w:rsidRDefault="00B152D9" w:rsidP="00E02B54">
      <w:pPr>
        <w:jc w:val="both"/>
        <w:rPr>
          <w:rFonts w:ascii="NoorLotus" w:hAnsi="NoorLotus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t xml:space="preserve">شهید صدر رحمه الله فرموده‌اند: «دلیل لفظی بر سلطنت مالک وجود ندارد ولی در ارتکاز عقلاء اصل بر حق مالک است و او حق هر نوع تصرفی در ملک خود </w:t>
      </w:r>
      <w:r w:rsidR="000056CD" w:rsidRPr="00E02B54">
        <w:rPr>
          <w:rFonts w:ascii="NoorLotus" w:hAnsi="NoorLotus"/>
          <w:rtl/>
          <w:lang w:bidi="ar-SA"/>
        </w:rPr>
        <w:t>را دارد</w:t>
      </w:r>
      <w:r w:rsidRPr="00E02B54">
        <w:rPr>
          <w:rFonts w:ascii="NoorLotus" w:hAnsi="NoorLotus"/>
          <w:rtl/>
          <w:lang w:bidi="ar-SA"/>
        </w:rPr>
        <w:t xml:space="preserve"> ولو مستلزم ضرر بر همسایه باشد. </w:t>
      </w:r>
      <w:r w:rsidR="00403943" w:rsidRPr="00E02B54">
        <w:rPr>
          <w:rFonts w:ascii="NoorLotus" w:hAnsi="NoorLotus"/>
          <w:rtl/>
          <w:lang w:bidi="ar-SA"/>
        </w:rPr>
        <w:t xml:space="preserve">البته </w:t>
      </w:r>
      <w:r w:rsidR="00F72EBB" w:rsidRPr="00E02B54">
        <w:rPr>
          <w:rFonts w:ascii="NoorLotus" w:hAnsi="NoorLotus"/>
          <w:rtl/>
          <w:lang w:bidi="ar-SA"/>
        </w:rPr>
        <w:t xml:space="preserve">اگر مالک از ترک حفر فاضلاب متضرر نشود یا ضررش در مقایسه با ضرر همسایه ناچیز و مندک </w:t>
      </w:r>
      <w:r w:rsidR="00200780" w:rsidRPr="00E02B54">
        <w:rPr>
          <w:rFonts w:ascii="NoorLotus" w:hAnsi="NoorLotus"/>
          <w:rtl/>
          <w:lang w:bidi="ar-SA"/>
        </w:rPr>
        <w:t xml:space="preserve">در ضرر همسایه </w:t>
      </w:r>
      <w:r w:rsidR="00F72EBB" w:rsidRPr="00E02B54">
        <w:rPr>
          <w:rFonts w:ascii="NoorLotus" w:hAnsi="NoorLotus"/>
          <w:rtl/>
          <w:lang w:bidi="ar-SA"/>
        </w:rPr>
        <w:t>باشد، حفر فاضلاب جایز نیست. و لعل هذا هو المطابق لمذهب المشهور ایضاً»</w:t>
      </w:r>
      <w:r w:rsidR="00DC7AEF" w:rsidRPr="00E02B54">
        <w:rPr>
          <w:rFonts w:ascii="NoorLotus" w:hAnsi="NoorLotus"/>
          <w:vertAlign w:val="superscript"/>
          <w:rtl/>
          <w:lang w:bidi="ar"/>
        </w:rPr>
        <w:footnoteReference w:id="1"/>
      </w:r>
      <w:r w:rsidR="00F72EBB" w:rsidRPr="00E02B54">
        <w:rPr>
          <w:rFonts w:ascii="NoorLotus" w:hAnsi="NoorLotus"/>
          <w:rtl/>
          <w:lang w:bidi="ar-SA"/>
        </w:rPr>
        <w:t>.</w:t>
      </w:r>
    </w:p>
    <w:p w14:paraId="28F27116" w14:textId="7DAB98AF" w:rsidR="00F72EBB" w:rsidRPr="00E02B54" w:rsidRDefault="00F72EBB" w:rsidP="00E02B54">
      <w:pPr>
        <w:pStyle w:val="Heading2"/>
        <w:jc w:val="both"/>
        <w:rPr>
          <w:rFonts w:ascii="NoorLotus" w:hAnsi="NoorLotus"/>
          <w:rtl/>
        </w:rPr>
      </w:pPr>
      <w:bookmarkStart w:id="38" w:name="_Toc228716955"/>
      <w:r w:rsidRPr="00E02B54">
        <w:rPr>
          <w:rFonts w:ascii="NoorLotus" w:hAnsi="NoorLotus"/>
          <w:rtl/>
        </w:rPr>
        <w:t xml:space="preserve">نقد قول </w:t>
      </w:r>
      <w:r w:rsidR="00A72B1C" w:rsidRPr="00E02B54">
        <w:rPr>
          <w:rFonts w:ascii="NoorLotus" w:hAnsi="NoorLotus"/>
          <w:rtl/>
        </w:rPr>
        <w:t>ششم</w:t>
      </w:r>
      <w:bookmarkEnd w:id="38"/>
    </w:p>
    <w:p w14:paraId="77E91096" w14:textId="1479F442" w:rsidR="00F72EBB" w:rsidRPr="00E02B54" w:rsidRDefault="00200780" w:rsidP="00E02B54">
      <w:pPr>
        <w:jc w:val="both"/>
        <w:rPr>
          <w:rFonts w:ascii="NoorLotus" w:hAnsi="NoorLotus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t>این کلام نیز قابل مناقشه است</w:t>
      </w:r>
      <w:r w:rsidR="00F72EBB" w:rsidRPr="00E02B54">
        <w:rPr>
          <w:rFonts w:ascii="NoorLotus" w:hAnsi="NoorLotus"/>
          <w:rtl/>
          <w:lang w:bidi="ar-SA"/>
        </w:rPr>
        <w:t>. در فرضی که تصرف مالک -مانند حفر فاضلاب در خانه خویش- موجب نقص عینی در خانه همسایه می‌شود و عرفا تصرف در ملک همسایه تلقی می‌</w:t>
      </w:r>
      <w:r w:rsidR="0012325C" w:rsidRPr="00E02B54">
        <w:rPr>
          <w:rFonts w:ascii="NoorLotus" w:hAnsi="NoorLotus"/>
          <w:rtl/>
          <w:lang w:bidi="ar-SA"/>
        </w:rPr>
        <w:t>شود</w:t>
      </w:r>
      <w:r w:rsidR="00F72EBB" w:rsidRPr="00E02B54">
        <w:rPr>
          <w:rFonts w:ascii="NoorLotus" w:hAnsi="NoorLotus"/>
          <w:rtl/>
          <w:lang w:bidi="ar-SA"/>
        </w:rPr>
        <w:t>، مقتضای اطلاقات</w:t>
      </w:r>
      <w:r w:rsidR="00A72B1C" w:rsidRPr="00E02B54">
        <w:rPr>
          <w:rFonts w:ascii="NoorLotus" w:hAnsi="NoorLotus"/>
          <w:rtl/>
          <w:lang w:bidi="ar-SA"/>
        </w:rPr>
        <w:t>،</w:t>
      </w:r>
      <w:r w:rsidR="00F72EBB" w:rsidRPr="00E02B54">
        <w:rPr>
          <w:rFonts w:ascii="NoorLotus" w:hAnsi="NoorLotus"/>
          <w:rtl/>
          <w:lang w:bidi="ar-SA"/>
        </w:rPr>
        <w:t xml:space="preserve"> حرمت آن است</w:t>
      </w:r>
      <w:r w:rsidR="00A72B1C" w:rsidRPr="00E02B54">
        <w:rPr>
          <w:rFonts w:ascii="NoorLotus" w:hAnsi="NoorLotus"/>
          <w:rtl/>
          <w:lang w:bidi="ar-SA"/>
        </w:rPr>
        <w:t>؛</w:t>
      </w:r>
      <w:r w:rsidR="00F72EBB" w:rsidRPr="00E02B54">
        <w:rPr>
          <w:rFonts w:ascii="NoorLotus" w:hAnsi="NoorLotus"/>
          <w:rtl/>
          <w:lang w:bidi="ar-SA"/>
        </w:rPr>
        <w:t xml:space="preserve"> زیرا خانه همسایه آسیب می‌بیند و این آسیب به مالک </w:t>
      </w:r>
      <w:r w:rsidR="00BB5F65" w:rsidRPr="00E02B54">
        <w:rPr>
          <w:rFonts w:ascii="NoorLotus" w:hAnsi="NoorLotus"/>
          <w:rtl/>
          <w:lang w:bidi="ar-SA"/>
        </w:rPr>
        <w:t xml:space="preserve">و </w:t>
      </w:r>
      <w:r w:rsidR="00F72EBB" w:rsidRPr="00E02B54">
        <w:rPr>
          <w:rFonts w:ascii="NoorLotus" w:hAnsi="NoorLotus"/>
          <w:rtl/>
          <w:lang w:bidi="ar-SA"/>
        </w:rPr>
        <w:t>حافر فاضلاب مستند می‌شود</w:t>
      </w:r>
      <w:r w:rsidR="00A72B1C" w:rsidRPr="00E02B54">
        <w:rPr>
          <w:rFonts w:ascii="NoorLotus" w:hAnsi="NoorLotus"/>
          <w:rtl/>
          <w:lang w:bidi="ar-SA"/>
        </w:rPr>
        <w:t xml:space="preserve"> و</w:t>
      </w:r>
      <w:r w:rsidR="00F72EBB" w:rsidRPr="00E02B54">
        <w:rPr>
          <w:rFonts w:ascii="NoorLotus" w:hAnsi="NoorLotus"/>
          <w:rtl/>
          <w:lang w:bidi="ar-SA"/>
        </w:rPr>
        <w:t xml:space="preserve"> </w:t>
      </w:r>
      <w:r w:rsidR="00597778" w:rsidRPr="00E02B54">
        <w:rPr>
          <w:rFonts w:ascii="NoorLotus" w:hAnsi="NoorLotus"/>
          <w:rtl/>
          <w:lang w:bidi="ar-SA"/>
        </w:rPr>
        <w:t>این نقص را مالک در مال همسایه ا</w:t>
      </w:r>
      <w:r w:rsidR="00A72B1C" w:rsidRPr="00E02B54">
        <w:rPr>
          <w:rFonts w:ascii="NoorLotus" w:hAnsi="NoorLotus"/>
          <w:rtl/>
          <w:lang w:bidi="ar-SA"/>
        </w:rPr>
        <w:t>یجاد کرد و آن را اتلاف کرده است</w:t>
      </w:r>
      <w:r w:rsidR="00597778" w:rsidRPr="00E02B54">
        <w:rPr>
          <w:rFonts w:ascii="NoorLotus" w:hAnsi="NoorLotus"/>
          <w:rtl/>
          <w:lang w:bidi="ar-SA"/>
        </w:rPr>
        <w:t xml:space="preserve"> </w:t>
      </w:r>
      <w:r w:rsidR="00A72B1C" w:rsidRPr="00E02B54">
        <w:rPr>
          <w:rFonts w:ascii="NoorLotus" w:hAnsi="NoorLotus"/>
          <w:rtl/>
          <w:lang w:bidi="ar-SA"/>
        </w:rPr>
        <w:t>بنابراین</w:t>
      </w:r>
      <w:r w:rsidR="00B95B86" w:rsidRPr="00E02B54">
        <w:rPr>
          <w:rFonts w:ascii="NoorLotus" w:hAnsi="NoorLotus"/>
          <w:rtl/>
          <w:lang w:bidi="ar-SA"/>
        </w:rPr>
        <w:t xml:space="preserve"> مشمول</w:t>
      </w:r>
      <w:r w:rsidR="00F72EBB" w:rsidRPr="00E02B54">
        <w:rPr>
          <w:rFonts w:ascii="NoorLotus" w:hAnsi="NoorLotus"/>
          <w:rtl/>
          <w:lang w:bidi="ar-SA"/>
        </w:rPr>
        <w:t xml:space="preserve"> اطلاق </w:t>
      </w:r>
      <w:r w:rsidR="003F5D4F" w:rsidRPr="00E02B54">
        <w:rPr>
          <w:rFonts w:ascii="NoorLotus" w:hAnsi="NoorLotus"/>
          <w:rtl/>
        </w:rPr>
        <w:t>«</w:t>
      </w:r>
      <w:r w:rsidR="003F5D4F" w:rsidRPr="00E02B54">
        <w:rPr>
          <w:rFonts w:ascii="NoorLotus" w:hAnsi="NoorLotus"/>
          <w:color w:val="008000"/>
          <w:rtl/>
        </w:rPr>
        <w:t>لا یحل مالُ امْرِئٍ مُسْلِمٍ إِلَّا بِطِیبَةِ نَفْسِهِ</w:t>
      </w:r>
      <w:r w:rsidR="003F5D4F" w:rsidRPr="00E02B54">
        <w:rPr>
          <w:rFonts w:ascii="NoorLotus" w:hAnsi="NoorLotus"/>
          <w:rtl/>
        </w:rPr>
        <w:t>»</w:t>
      </w:r>
      <w:r w:rsidR="003F5D4F" w:rsidRPr="00E02B54">
        <w:rPr>
          <w:rStyle w:val="FootnoteReference"/>
          <w:rFonts w:cs="NoorLotus"/>
          <w:rtl/>
        </w:rPr>
        <w:footnoteReference w:id="2"/>
      </w:r>
      <w:r w:rsidR="00B95B86" w:rsidRPr="00E02B54">
        <w:rPr>
          <w:rFonts w:ascii="NoorLotus" w:hAnsi="NoorLotus"/>
          <w:rtl/>
          <w:lang w:bidi="ar-SA"/>
        </w:rPr>
        <w:t xml:space="preserve"> می‌شود،</w:t>
      </w:r>
      <w:r w:rsidR="00F72EBB" w:rsidRPr="00E02B54">
        <w:rPr>
          <w:rFonts w:ascii="NoorLotus" w:hAnsi="NoorLotus"/>
          <w:rtl/>
          <w:lang w:bidi="ar-SA"/>
        </w:rPr>
        <w:t xml:space="preserve"> ارتکاز</w:t>
      </w:r>
      <w:r w:rsidR="00B95B86" w:rsidRPr="00E02B54">
        <w:rPr>
          <w:rFonts w:ascii="NoorLotus" w:hAnsi="NoorLotus"/>
          <w:rtl/>
          <w:lang w:bidi="ar-SA"/>
        </w:rPr>
        <w:t xml:space="preserve"> واضح</w:t>
      </w:r>
      <w:r w:rsidR="00F72EBB" w:rsidRPr="00E02B54">
        <w:rPr>
          <w:rFonts w:ascii="NoorLotus" w:hAnsi="NoorLotus"/>
          <w:rtl/>
          <w:lang w:bidi="ar-SA"/>
        </w:rPr>
        <w:t xml:space="preserve"> عقلایی </w:t>
      </w:r>
      <w:r w:rsidR="00A72B1C" w:rsidRPr="00E02B54">
        <w:rPr>
          <w:rFonts w:ascii="NoorLotus" w:hAnsi="NoorLotus"/>
          <w:rtl/>
          <w:lang w:bidi="ar-SA"/>
        </w:rPr>
        <w:t>مبنی بر این</w:t>
      </w:r>
      <w:r w:rsidR="00B95B86" w:rsidRPr="00E02B54">
        <w:rPr>
          <w:rFonts w:ascii="NoorLotus" w:hAnsi="NoorLotus"/>
          <w:rtl/>
          <w:lang w:bidi="ar-SA"/>
        </w:rPr>
        <w:t xml:space="preserve">که </w:t>
      </w:r>
      <w:r w:rsidR="00EC36A9" w:rsidRPr="00E02B54">
        <w:rPr>
          <w:rFonts w:ascii="NoorLotus" w:hAnsi="NoorLotus"/>
          <w:rtl/>
          <w:lang w:bidi="ar-SA"/>
        </w:rPr>
        <w:t xml:space="preserve">تصرف در مال خود </w:t>
      </w:r>
      <w:r w:rsidR="00F72EBB" w:rsidRPr="00E02B54">
        <w:rPr>
          <w:rFonts w:ascii="NoorLotus" w:hAnsi="NoorLotus"/>
          <w:rtl/>
          <w:lang w:bidi="ar-SA"/>
        </w:rPr>
        <w:t xml:space="preserve">حتی در </w:t>
      </w:r>
      <w:r w:rsidR="00B95B86" w:rsidRPr="00E02B54">
        <w:rPr>
          <w:rFonts w:ascii="NoorLotus" w:hAnsi="NoorLotus"/>
          <w:rtl/>
          <w:lang w:bidi="ar-SA"/>
        </w:rPr>
        <w:t xml:space="preserve">فرضی که </w:t>
      </w:r>
      <w:r w:rsidR="00F72EBB" w:rsidRPr="00E02B54">
        <w:rPr>
          <w:rFonts w:ascii="NoorLotus" w:hAnsi="NoorLotus"/>
          <w:rtl/>
          <w:lang w:bidi="ar-SA"/>
        </w:rPr>
        <w:t>مصداق تصرف در مال همسایه</w:t>
      </w:r>
      <w:r w:rsidR="00B95B86" w:rsidRPr="00E02B54">
        <w:rPr>
          <w:rFonts w:ascii="NoorLotus" w:hAnsi="NoorLotus"/>
          <w:rtl/>
          <w:lang w:bidi="ar-SA"/>
        </w:rPr>
        <w:t xml:space="preserve"> باشد نیز</w:t>
      </w:r>
      <w:r w:rsidR="00F72EBB" w:rsidRPr="00E02B54">
        <w:rPr>
          <w:rFonts w:ascii="NoorLotus" w:hAnsi="NoorLotus"/>
          <w:rtl/>
          <w:lang w:bidi="ar-SA"/>
        </w:rPr>
        <w:t xml:space="preserve"> اشکالی </w:t>
      </w:r>
      <w:r w:rsidR="00B95B86" w:rsidRPr="00E02B54">
        <w:rPr>
          <w:rFonts w:ascii="NoorLotus" w:hAnsi="NoorLotus"/>
          <w:rtl/>
          <w:lang w:bidi="ar-SA"/>
        </w:rPr>
        <w:t xml:space="preserve">ندارد، وجود ندارد </w:t>
      </w:r>
      <w:r w:rsidR="00F72EBB" w:rsidRPr="00E02B54">
        <w:rPr>
          <w:rFonts w:ascii="NoorLotus" w:hAnsi="NoorLotus"/>
          <w:rtl/>
          <w:lang w:bidi="ar-SA"/>
        </w:rPr>
        <w:t>بلکه به اطلاق دلیل حرمت تصرف در مال غیر رجوع می‌شود و حرمت</w:t>
      </w:r>
      <w:r w:rsidR="00EC36A9" w:rsidRPr="00E02B54">
        <w:rPr>
          <w:rFonts w:ascii="NoorLotus" w:hAnsi="NoorLotus"/>
          <w:rtl/>
          <w:lang w:bidi="ar-SA"/>
        </w:rPr>
        <w:t>،</w:t>
      </w:r>
      <w:r w:rsidR="00F72EBB" w:rsidRPr="00E02B54">
        <w:rPr>
          <w:rFonts w:ascii="NoorLotus" w:hAnsi="NoorLotus"/>
          <w:rtl/>
          <w:lang w:bidi="ar-SA"/>
        </w:rPr>
        <w:t xml:space="preserve"> اثبات می‌</w:t>
      </w:r>
      <w:r w:rsidR="00254539" w:rsidRPr="00E02B54">
        <w:rPr>
          <w:rFonts w:ascii="NoorLotus" w:hAnsi="NoorLotus"/>
          <w:rtl/>
          <w:lang w:bidi="ar-SA"/>
        </w:rPr>
        <w:t>شود</w:t>
      </w:r>
      <w:r w:rsidR="00F72EBB" w:rsidRPr="00E02B54">
        <w:rPr>
          <w:rFonts w:ascii="NoorLotus" w:hAnsi="NoorLotus"/>
          <w:rtl/>
          <w:lang w:bidi="ar-SA"/>
        </w:rPr>
        <w:t>.</w:t>
      </w:r>
    </w:p>
    <w:p w14:paraId="084FDBE1" w14:textId="77777777" w:rsidR="00EA396F" w:rsidRPr="00E02B54" w:rsidRDefault="0021312D" w:rsidP="00E02B54">
      <w:pPr>
        <w:jc w:val="both"/>
        <w:rPr>
          <w:rFonts w:ascii="NoorLotus" w:hAnsi="NoorLotus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lastRenderedPageBreak/>
        <w:t xml:space="preserve">و </w:t>
      </w:r>
      <w:r w:rsidR="00F72EBB" w:rsidRPr="00E02B54">
        <w:rPr>
          <w:rFonts w:ascii="NoorLotus" w:hAnsi="NoorLotus"/>
          <w:rtl/>
          <w:lang w:bidi="ar-SA"/>
        </w:rPr>
        <w:t xml:space="preserve">اگر </w:t>
      </w:r>
      <w:r w:rsidR="00EA396F" w:rsidRPr="00E02B54">
        <w:rPr>
          <w:rFonts w:ascii="NoorLotus" w:hAnsi="NoorLotus"/>
          <w:rtl/>
          <w:lang w:bidi="ar-SA"/>
        </w:rPr>
        <w:t xml:space="preserve">تصرف در کال خود صرفا سبب </w:t>
      </w:r>
      <w:r w:rsidR="00F72EBB" w:rsidRPr="00E02B54">
        <w:rPr>
          <w:rFonts w:ascii="NoorLotus" w:hAnsi="NoorLotus"/>
          <w:rtl/>
          <w:lang w:bidi="ar-SA"/>
        </w:rPr>
        <w:t xml:space="preserve">نقص در خانه همسایه </w:t>
      </w:r>
      <w:r w:rsidR="001B41F3" w:rsidRPr="00E02B54">
        <w:rPr>
          <w:rFonts w:ascii="NoorLotus" w:hAnsi="NoorLotus"/>
          <w:rtl/>
          <w:lang w:bidi="ar-SA"/>
        </w:rPr>
        <w:t>است</w:t>
      </w:r>
      <w:r w:rsidR="00EC36A9" w:rsidRPr="00E02B54">
        <w:rPr>
          <w:rFonts w:ascii="NoorLotus" w:hAnsi="NoorLotus"/>
          <w:rtl/>
          <w:lang w:bidi="ar-SA"/>
        </w:rPr>
        <w:t xml:space="preserve"> </w:t>
      </w:r>
      <w:r w:rsidR="00F72EBB" w:rsidRPr="00E02B54">
        <w:rPr>
          <w:rFonts w:ascii="NoorLotus" w:hAnsi="NoorLotus"/>
          <w:rtl/>
          <w:lang w:bidi="ar-SA"/>
        </w:rPr>
        <w:t>-م</w:t>
      </w:r>
      <w:r w:rsidR="00EC36A9" w:rsidRPr="00E02B54">
        <w:rPr>
          <w:rFonts w:ascii="NoorLotus" w:hAnsi="NoorLotus"/>
          <w:rtl/>
          <w:lang w:bidi="ar-SA"/>
        </w:rPr>
        <w:t>ثل این</w:t>
      </w:r>
      <w:r w:rsidR="0055728A" w:rsidRPr="00E02B54">
        <w:rPr>
          <w:rFonts w:ascii="NoorLotus" w:hAnsi="NoorLotus"/>
          <w:rtl/>
          <w:lang w:bidi="ar-SA"/>
        </w:rPr>
        <w:t xml:space="preserve">که </w:t>
      </w:r>
      <w:r w:rsidR="00472C7D" w:rsidRPr="00E02B54">
        <w:rPr>
          <w:rFonts w:ascii="NoorLotus" w:hAnsi="NoorLotus"/>
          <w:rtl/>
          <w:lang w:bidi="ar-SA"/>
        </w:rPr>
        <w:t xml:space="preserve">خانه‌ی خود را به نحوی می‌سازد که موجب </w:t>
      </w:r>
      <w:r w:rsidR="00F72EBB" w:rsidRPr="00E02B54">
        <w:rPr>
          <w:rFonts w:ascii="NoorLotus" w:hAnsi="NoorLotus"/>
          <w:rtl/>
          <w:lang w:bidi="ar-SA"/>
        </w:rPr>
        <w:t xml:space="preserve">تاریک شدن خانه همسایه یا مشرف جدی شدن به آن </w:t>
      </w:r>
      <w:r w:rsidR="00EC36A9" w:rsidRPr="00E02B54">
        <w:rPr>
          <w:rFonts w:ascii="NoorLotus" w:hAnsi="NoorLotus"/>
          <w:rtl/>
          <w:lang w:bidi="ar-SA"/>
        </w:rPr>
        <w:t>می‌شود</w:t>
      </w:r>
      <w:r w:rsidR="00F72EBB" w:rsidRPr="00E02B54">
        <w:rPr>
          <w:rFonts w:ascii="NoorLotus" w:hAnsi="NoorLotus"/>
          <w:rtl/>
          <w:lang w:bidi="ar-SA"/>
        </w:rPr>
        <w:t xml:space="preserve">- </w:t>
      </w:r>
      <w:r w:rsidR="0055728A" w:rsidRPr="00E02B54">
        <w:rPr>
          <w:rFonts w:ascii="NoorLotus" w:hAnsi="NoorLotus"/>
          <w:rtl/>
          <w:lang w:bidi="ar-SA"/>
        </w:rPr>
        <w:t xml:space="preserve">که </w:t>
      </w:r>
      <w:r w:rsidR="00F72EBB" w:rsidRPr="00E02B54">
        <w:rPr>
          <w:rFonts w:ascii="NoorLotus" w:hAnsi="NoorLotus"/>
          <w:rtl/>
          <w:lang w:bidi="ar-SA"/>
        </w:rPr>
        <w:t xml:space="preserve">عرفا </w:t>
      </w:r>
      <w:r w:rsidR="0055728A" w:rsidRPr="00E02B54">
        <w:rPr>
          <w:rFonts w:ascii="NoorLotus" w:hAnsi="NoorLotus"/>
          <w:rtl/>
          <w:lang w:bidi="ar-SA"/>
        </w:rPr>
        <w:t>ایجاد این نقص</w:t>
      </w:r>
      <w:r w:rsidR="00EA396F" w:rsidRPr="00E02B54">
        <w:rPr>
          <w:rFonts w:ascii="NoorLotus" w:hAnsi="NoorLotus"/>
          <w:rtl/>
          <w:lang w:bidi="ar-SA"/>
        </w:rPr>
        <w:t>،</w:t>
      </w:r>
      <w:r w:rsidR="0055728A" w:rsidRPr="00E02B54">
        <w:rPr>
          <w:rFonts w:ascii="NoorLotus" w:hAnsi="NoorLotus"/>
          <w:rtl/>
          <w:lang w:bidi="ar-SA"/>
        </w:rPr>
        <w:t xml:space="preserve"> </w:t>
      </w:r>
      <w:r w:rsidR="00F72EBB" w:rsidRPr="00E02B54">
        <w:rPr>
          <w:rFonts w:ascii="NoorLotus" w:hAnsi="NoorLotus"/>
          <w:rtl/>
          <w:lang w:bidi="ar-SA"/>
        </w:rPr>
        <w:t xml:space="preserve">تصرف در مال غیر </w:t>
      </w:r>
      <w:r w:rsidR="0055728A" w:rsidRPr="00E02B54">
        <w:rPr>
          <w:rFonts w:ascii="NoorLotus" w:hAnsi="NoorLotus"/>
          <w:rtl/>
          <w:lang w:bidi="ar-SA"/>
        </w:rPr>
        <w:t>نیست</w:t>
      </w:r>
      <w:r w:rsidR="00F72EBB" w:rsidRPr="00E02B54">
        <w:rPr>
          <w:rFonts w:ascii="NoorLotus" w:hAnsi="NoorLotus"/>
          <w:rtl/>
          <w:lang w:bidi="ar-SA"/>
        </w:rPr>
        <w:t xml:space="preserve">، هرچند ضرر عرفی به همسایه </w:t>
      </w:r>
      <w:r w:rsidR="00EA396F" w:rsidRPr="00E02B54">
        <w:rPr>
          <w:rFonts w:ascii="NoorLotus" w:hAnsi="NoorLotus"/>
          <w:rtl/>
          <w:lang w:bidi="ar-SA"/>
        </w:rPr>
        <w:t>است؛</w:t>
      </w:r>
      <w:r w:rsidR="00E93E34" w:rsidRPr="00E02B54">
        <w:rPr>
          <w:rFonts w:ascii="NoorLotus" w:hAnsi="NoorLotus"/>
          <w:rtl/>
          <w:lang w:bidi="ar-SA"/>
        </w:rPr>
        <w:t xml:space="preserve"> </w:t>
      </w:r>
      <w:r w:rsidR="00464DD8" w:rsidRPr="00E02B54">
        <w:rPr>
          <w:rFonts w:ascii="NoorLotus" w:hAnsi="NoorLotus"/>
          <w:rtl/>
          <w:lang w:bidi="ar-SA"/>
        </w:rPr>
        <w:t xml:space="preserve">در این فرض نیز اگر </w:t>
      </w:r>
      <w:r w:rsidR="00F72EBB" w:rsidRPr="00E02B54">
        <w:rPr>
          <w:rFonts w:ascii="NoorLotus" w:hAnsi="NoorLotus"/>
          <w:rtl/>
          <w:lang w:bidi="ar-SA"/>
        </w:rPr>
        <w:t xml:space="preserve">مالک با ترک تصرف صرفا از نفعی محروم شود، به دلیل حرمت </w:t>
      </w:r>
      <w:r w:rsidR="00464DD8" w:rsidRPr="00E02B54">
        <w:rPr>
          <w:rFonts w:ascii="NoorLotus" w:hAnsi="NoorLotus"/>
          <w:rtl/>
          <w:lang w:bidi="ar-SA"/>
        </w:rPr>
        <w:t>ا</w:t>
      </w:r>
      <w:r w:rsidR="00F72EBB" w:rsidRPr="00E02B54">
        <w:rPr>
          <w:rFonts w:ascii="NoorLotus" w:hAnsi="NoorLotus"/>
          <w:rtl/>
          <w:lang w:bidi="ar-SA"/>
        </w:rPr>
        <w:t>ضرار به غیر تمسک می‌شود.</w:t>
      </w:r>
      <w:r w:rsidR="00464DD8" w:rsidRPr="00E02B54">
        <w:rPr>
          <w:rFonts w:ascii="NoorLotus" w:hAnsi="NoorLotus"/>
          <w:rtl/>
          <w:lang w:bidi="ar-SA"/>
        </w:rPr>
        <w:t xml:space="preserve"> خود ایشان نیز قبول دارند که </w:t>
      </w:r>
      <w:r w:rsidR="00F72EBB" w:rsidRPr="00E02B54">
        <w:rPr>
          <w:rFonts w:ascii="NoorLotus" w:hAnsi="NoorLotus"/>
          <w:rtl/>
          <w:lang w:bidi="ar-SA"/>
        </w:rPr>
        <w:t xml:space="preserve">از «لا ضرر» جواز </w:t>
      </w:r>
      <w:r w:rsidR="00A12F4B" w:rsidRPr="00E02B54">
        <w:rPr>
          <w:rFonts w:ascii="NoorLotus" w:hAnsi="NoorLotus"/>
          <w:rtl/>
          <w:lang w:bidi="ar-SA"/>
        </w:rPr>
        <w:t>ا</w:t>
      </w:r>
      <w:r w:rsidR="00F72EBB" w:rsidRPr="00E02B54">
        <w:rPr>
          <w:rFonts w:ascii="NoorLotus" w:hAnsi="NoorLotus"/>
          <w:rtl/>
          <w:lang w:bidi="ar-SA"/>
        </w:rPr>
        <w:t xml:space="preserve">ضرار به غیر نفی و حرمت </w:t>
      </w:r>
      <w:r w:rsidR="00A12F4B" w:rsidRPr="00E02B54">
        <w:rPr>
          <w:rFonts w:ascii="NoorLotus" w:hAnsi="NoorLotus"/>
          <w:rtl/>
          <w:lang w:bidi="ar-SA"/>
        </w:rPr>
        <w:t>ا</w:t>
      </w:r>
      <w:r w:rsidR="00F72EBB" w:rsidRPr="00E02B54">
        <w:rPr>
          <w:rFonts w:ascii="NoorLotus" w:hAnsi="NoorLotus"/>
          <w:rtl/>
          <w:lang w:bidi="ar-SA"/>
        </w:rPr>
        <w:t>ضرار به غیر اثبات می</w:t>
      </w:r>
      <w:r w:rsidR="00A12F4B" w:rsidRPr="00E02B54">
        <w:rPr>
          <w:rFonts w:ascii="NoorLotus" w:hAnsi="NoorLotus"/>
          <w:rtl/>
          <w:lang w:bidi="ar-SA"/>
        </w:rPr>
        <w:t>‌شود.</w:t>
      </w:r>
    </w:p>
    <w:p w14:paraId="34C1466B" w14:textId="7326AB06" w:rsidR="00F72EBB" w:rsidRPr="00E02B54" w:rsidRDefault="00A12F4B" w:rsidP="00E02B54">
      <w:pPr>
        <w:jc w:val="both"/>
        <w:rPr>
          <w:rFonts w:ascii="NoorLotus" w:hAnsi="NoorLotus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t xml:space="preserve"> البته </w:t>
      </w:r>
      <w:r w:rsidR="00F72EBB" w:rsidRPr="00E02B54">
        <w:rPr>
          <w:rFonts w:ascii="NoorLotus" w:hAnsi="NoorLotus"/>
          <w:rtl/>
          <w:lang w:bidi="ar-SA"/>
        </w:rPr>
        <w:t xml:space="preserve">اگر مالک با ترک تصرف متضرر شود، تعارض میان دو ضرر </w:t>
      </w:r>
      <w:r w:rsidR="00EA396F" w:rsidRPr="00E02B54">
        <w:rPr>
          <w:rFonts w:ascii="NoorLotus" w:hAnsi="NoorLotus"/>
          <w:rtl/>
          <w:lang w:bidi="ar-SA"/>
        </w:rPr>
        <w:t>خواه</w:t>
      </w:r>
      <w:r w:rsidRPr="00E02B54">
        <w:rPr>
          <w:rFonts w:ascii="NoorLotus" w:hAnsi="NoorLotus"/>
          <w:rtl/>
          <w:lang w:bidi="ar-SA"/>
        </w:rPr>
        <w:t>د بود</w:t>
      </w:r>
      <w:r w:rsidR="00EA396F" w:rsidRPr="00E02B54">
        <w:rPr>
          <w:rFonts w:ascii="NoorLotus" w:hAnsi="NoorLotus"/>
          <w:rtl/>
          <w:lang w:bidi="ar-SA"/>
        </w:rPr>
        <w:t>:</w:t>
      </w:r>
      <w:r w:rsidRPr="00E02B54">
        <w:rPr>
          <w:rFonts w:ascii="NoorLotus" w:hAnsi="NoorLotus"/>
          <w:rtl/>
          <w:lang w:bidi="ar-SA"/>
        </w:rPr>
        <w:t xml:space="preserve"> </w:t>
      </w:r>
      <w:r w:rsidR="00F72EBB" w:rsidRPr="00E02B54">
        <w:rPr>
          <w:rFonts w:ascii="NoorLotus" w:hAnsi="NoorLotus"/>
          <w:rtl/>
          <w:lang w:bidi="ar-SA"/>
        </w:rPr>
        <w:t xml:space="preserve">ضرر مالک از ترک تصرف در ملک خویش و ضرر همسایه از وقوع تصرف. در این </w:t>
      </w:r>
      <w:r w:rsidR="00EA396F" w:rsidRPr="00E02B54">
        <w:rPr>
          <w:rFonts w:ascii="NoorLotus" w:hAnsi="NoorLotus"/>
          <w:rtl/>
          <w:lang w:bidi="ar-SA"/>
        </w:rPr>
        <w:t>صورت</w:t>
      </w:r>
      <w:r w:rsidR="00F72EBB" w:rsidRPr="00E02B54">
        <w:rPr>
          <w:rFonts w:ascii="NoorLotus" w:hAnsi="NoorLotus"/>
          <w:rtl/>
          <w:lang w:bidi="ar-SA"/>
        </w:rPr>
        <w:t xml:space="preserve"> دلیلی بر حرمت </w:t>
      </w:r>
      <w:r w:rsidR="00E0252D" w:rsidRPr="00E02B54">
        <w:rPr>
          <w:rFonts w:ascii="NoorLotus" w:hAnsi="NoorLotus"/>
          <w:rtl/>
          <w:lang w:bidi="ar-SA"/>
        </w:rPr>
        <w:t>ا</w:t>
      </w:r>
      <w:r w:rsidR="00F72EBB" w:rsidRPr="00E02B54">
        <w:rPr>
          <w:rFonts w:ascii="NoorLotus" w:hAnsi="NoorLotus"/>
          <w:rtl/>
          <w:lang w:bidi="ar-SA"/>
        </w:rPr>
        <w:t>ضرار به غیر وجود ندارد؛ زیرا تمسک به صحیح</w:t>
      </w:r>
      <w:r w:rsidR="00EA396F" w:rsidRPr="00E02B54">
        <w:rPr>
          <w:rFonts w:ascii="NoorLotus" w:hAnsi="NoorLotus"/>
          <w:rtl/>
          <w:lang w:bidi="ar-SA"/>
        </w:rPr>
        <w:t>ه</w:t>
      </w:r>
      <w:r w:rsidR="00F72EBB" w:rsidRPr="00E02B54">
        <w:rPr>
          <w:rFonts w:ascii="NoorLotus" w:hAnsi="NoorLotus"/>
          <w:rtl/>
          <w:lang w:bidi="ar-SA"/>
        </w:rPr>
        <w:t xml:space="preserve"> محمد بن الحسین</w:t>
      </w:r>
      <w:r w:rsidR="00EA396F" w:rsidRPr="00E02B54">
        <w:rPr>
          <w:rFonts w:ascii="NoorLotus" w:hAnsi="NoorLotus"/>
          <w:rtl/>
          <w:lang w:bidi="ar-SA"/>
        </w:rPr>
        <w:t xml:space="preserve"> </w:t>
      </w:r>
      <w:r w:rsidR="00F72EBB" w:rsidRPr="00E02B54">
        <w:rPr>
          <w:rFonts w:ascii="NoorLotus" w:hAnsi="NoorLotus"/>
          <w:rtl/>
          <w:lang w:bidi="ar-SA"/>
        </w:rPr>
        <w:t>«</w:t>
      </w:r>
      <w:r w:rsidR="00F72EBB" w:rsidRPr="00E02B54">
        <w:rPr>
          <w:rFonts w:ascii="NoorLotus" w:hAnsi="NoorLotus"/>
          <w:color w:val="008000"/>
          <w:rtl/>
          <w:lang w:bidi="ar-SA"/>
        </w:rPr>
        <w:t>لا یضر اخاه المؤمن</w:t>
      </w:r>
      <w:r w:rsidR="00EA396F" w:rsidRPr="00E02B54">
        <w:rPr>
          <w:rFonts w:ascii="NoorLotus" w:hAnsi="NoorLotus"/>
          <w:rtl/>
          <w:lang w:bidi="ar-SA"/>
        </w:rPr>
        <w:t>»</w:t>
      </w:r>
      <w:r w:rsidR="00F72EBB" w:rsidRPr="00E02B54">
        <w:rPr>
          <w:rFonts w:ascii="NoorLotus" w:hAnsi="NoorLotus"/>
          <w:rtl/>
          <w:lang w:bidi="ar-SA"/>
        </w:rPr>
        <w:t xml:space="preserve"> برای اثبات حرمت مطلق إضرار به غیر </w:t>
      </w:r>
      <w:r w:rsidR="007C77C5" w:rsidRPr="00E02B54">
        <w:rPr>
          <w:rFonts w:ascii="NoorLotus" w:hAnsi="NoorLotus"/>
          <w:rtl/>
          <w:lang w:bidi="ar-SA"/>
        </w:rPr>
        <w:t>پ</w:t>
      </w:r>
      <w:r w:rsidR="00F72EBB" w:rsidRPr="00E02B54">
        <w:rPr>
          <w:rFonts w:ascii="NoorLotus" w:hAnsi="NoorLotus"/>
          <w:rtl/>
          <w:lang w:bidi="ar-SA"/>
        </w:rPr>
        <w:t xml:space="preserve">ذیرفته </w:t>
      </w:r>
      <w:r w:rsidR="007C77C5" w:rsidRPr="00E02B54">
        <w:rPr>
          <w:rFonts w:ascii="NoorLotus" w:hAnsi="NoorLotus"/>
          <w:rtl/>
          <w:lang w:bidi="ar-SA"/>
        </w:rPr>
        <w:t>ن</w:t>
      </w:r>
      <w:r w:rsidR="00F72EBB" w:rsidRPr="00E02B54">
        <w:rPr>
          <w:rFonts w:ascii="NoorLotus" w:hAnsi="NoorLotus"/>
          <w:rtl/>
          <w:lang w:bidi="ar-SA"/>
        </w:rPr>
        <w:t xml:space="preserve">شد. «لا ضرر و لا ضرار» </w:t>
      </w:r>
      <w:r w:rsidR="007C77C5" w:rsidRPr="00E02B54">
        <w:rPr>
          <w:rFonts w:ascii="NoorLotus" w:hAnsi="NoorLotus"/>
          <w:rtl/>
          <w:lang w:bidi="ar-SA"/>
        </w:rPr>
        <w:t>ولو</w:t>
      </w:r>
      <w:r w:rsidR="00F72EBB" w:rsidRPr="00E02B54">
        <w:rPr>
          <w:rFonts w:ascii="NoorLotus" w:hAnsi="NoorLotus"/>
          <w:rtl/>
          <w:lang w:bidi="ar-SA"/>
        </w:rPr>
        <w:t xml:space="preserve"> حرمت إضرار به غیر را اثبات می‌کند</w:t>
      </w:r>
      <w:r w:rsidR="007C77C5" w:rsidRPr="00E02B54">
        <w:rPr>
          <w:rFonts w:ascii="NoorLotus" w:hAnsi="NoorLotus"/>
          <w:rtl/>
          <w:lang w:bidi="ar-SA"/>
        </w:rPr>
        <w:t xml:space="preserve"> ولی </w:t>
      </w:r>
      <w:r w:rsidR="00F72EBB" w:rsidRPr="00E02B54">
        <w:rPr>
          <w:rFonts w:ascii="NoorLotus" w:hAnsi="NoorLotus"/>
          <w:rtl/>
          <w:lang w:bidi="ar-SA"/>
        </w:rPr>
        <w:t>اطلاق آن شامل</w:t>
      </w:r>
      <w:r w:rsidR="00286887" w:rsidRPr="00E02B54">
        <w:rPr>
          <w:rFonts w:ascii="NoorLotus" w:hAnsi="NoorLotus"/>
          <w:rtl/>
          <w:lang w:bidi="ar-SA"/>
        </w:rPr>
        <w:t xml:space="preserve"> مواردی که خود شخص با ترک اضرار به غیر متضرر می‌شود، نمی‌شود</w:t>
      </w:r>
      <w:r w:rsidR="00F72EBB" w:rsidRPr="00E02B54">
        <w:rPr>
          <w:rFonts w:ascii="NoorLotus" w:hAnsi="NoorLotus"/>
          <w:rtl/>
          <w:lang w:bidi="ar-SA"/>
        </w:rPr>
        <w:t xml:space="preserve">. حتی اگر «لا ضرار» به معنای «لا </w:t>
      </w:r>
      <w:r w:rsidR="00286887" w:rsidRPr="00E02B54">
        <w:rPr>
          <w:rFonts w:ascii="NoorLotus" w:hAnsi="NoorLotus"/>
          <w:rtl/>
          <w:lang w:bidi="ar-SA"/>
        </w:rPr>
        <w:t>ا</w:t>
      </w:r>
      <w:r w:rsidR="00F72EBB" w:rsidRPr="00E02B54">
        <w:rPr>
          <w:rFonts w:ascii="NoorLotus" w:hAnsi="NoorLotus"/>
          <w:rtl/>
          <w:lang w:bidi="ar-SA"/>
        </w:rPr>
        <w:t>ضرار» و مفاد «لا ضرر» نفی حکم ضرری</w:t>
      </w:r>
      <w:r w:rsidR="00286887" w:rsidRPr="00E02B54">
        <w:rPr>
          <w:rFonts w:ascii="NoorLotus" w:hAnsi="NoorLotus"/>
          <w:rtl/>
          <w:lang w:bidi="ar-SA"/>
        </w:rPr>
        <w:t xml:space="preserve"> باشد</w:t>
      </w:r>
      <w:r w:rsidR="00F72EBB" w:rsidRPr="00E02B54">
        <w:rPr>
          <w:rFonts w:ascii="NoorLotus" w:hAnsi="NoorLotus"/>
          <w:rtl/>
          <w:lang w:bidi="ar-SA"/>
        </w:rPr>
        <w:t xml:space="preserve">، </w:t>
      </w:r>
      <w:r w:rsidR="00286887" w:rsidRPr="00E02B54">
        <w:rPr>
          <w:rFonts w:ascii="NoorLotus" w:hAnsi="NoorLotus"/>
          <w:rtl/>
          <w:lang w:bidi="ar-SA"/>
        </w:rPr>
        <w:t>ا</w:t>
      </w:r>
      <w:r w:rsidR="00F72EBB" w:rsidRPr="00E02B54">
        <w:rPr>
          <w:rFonts w:ascii="NoorLotus" w:hAnsi="NoorLotus"/>
          <w:rtl/>
          <w:lang w:bidi="ar-SA"/>
        </w:rPr>
        <w:t>ضرار به غیر حرام می‌</w:t>
      </w:r>
      <w:r w:rsidR="00286887" w:rsidRPr="00E02B54">
        <w:rPr>
          <w:rFonts w:ascii="NoorLotus" w:hAnsi="NoorLotus"/>
          <w:rtl/>
          <w:lang w:bidi="ar-SA"/>
        </w:rPr>
        <w:t>شود ولی</w:t>
      </w:r>
      <w:r w:rsidR="00F72EBB" w:rsidRPr="00E02B54">
        <w:rPr>
          <w:rFonts w:ascii="NoorLotus" w:hAnsi="NoorLotus"/>
          <w:rtl/>
          <w:lang w:bidi="ar-SA"/>
        </w:rPr>
        <w:t xml:space="preserve"> در فرض تضرر مالک از ترک </w:t>
      </w:r>
      <w:r w:rsidR="00286887" w:rsidRPr="00E02B54">
        <w:rPr>
          <w:rFonts w:ascii="NoorLotus" w:hAnsi="NoorLotus"/>
          <w:rtl/>
          <w:lang w:bidi="ar-SA"/>
        </w:rPr>
        <w:t>ا</w:t>
      </w:r>
      <w:r w:rsidR="00E92588" w:rsidRPr="00E02B54">
        <w:rPr>
          <w:rFonts w:ascii="NoorLotus" w:hAnsi="NoorLotus"/>
          <w:rtl/>
          <w:lang w:bidi="ar-SA"/>
        </w:rPr>
        <w:t xml:space="preserve">ضرار، از آنجاکه تضرر مالک حکمی ضرری است و </w:t>
      </w:r>
      <w:r w:rsidR="00F72EBB" w:rsidRPr="00E02B54">
        <w:rPr>
          <w:rFonts w:ascii="NoorLotus" w:hAnsi="NoorLotus"/>
          <w:rtl/>
          <w:lang w:bidi="ar-SA"/>
        </w:rPr>
        <w:t xml:space="preserve">«لا ضرر» </w:t>
      </w:r>
      <w:r w:rsidR="00E92588" w:rsidRPr="00E02B54">
        <w:rPr>
          <w:rFonts w:ascii="NoorLotus" w:hAnsi="NoorLotus"/>
          <w:rtl/>
          <w:lang w:bidi="ar-SA"/>
        </w:rPr>
        <w:t xml:space="preserve">آن را نفی می‌کند اینکه لاضرر </w:t>
      </w:r>
      <w:r w:rsidR="00F72EBB" w:rsidRPr="00E02B54">
        <w:rPr>
          <w:rFonts w:ascii="NoorLotus" w:hAnsi="NoorLotus"/>
          <w:rtl/>
          <w:lang w:bidi="ar-SA"/>
        </w:rPr>
        <w:t xml:space="preserve">در کنار «لا ضرار» </w:t>
      </w:r>
      <w:r w:rsidR="00E92588" w:rsidRPr="00E02B54">
        <w:rPr>
          <w:rFonts w:ascii="NoorLotus" w:hAnsi="NoorLotus"/>
          <w:rtl/>
          <w:lang w:bidi="ar-SA"/>
        </w:rPr>
        <w:t xml:space="preserve">آمده </w:t>
      </w:r>
      <w:r w:rsidR="00F72EBB" w:rsidRPr="00E02B54">
        <w:rPr>
          <w:rFonts w:ascii="NoorLotus" w:hAnsi="NoorLotus"/>
          <w:rtl/>
          <w:lang w:bidi="ar-SA"/>
        </w:rPr>
        <w:t xml:space="preserve">مانع </w:t>
      </w:r>
      <w:r w:rsidR="00286887" w:rsidRPr="00E02B54">
        <w:rPr>
          <w:rFonts w:ascii="NoorLotus" w:hAnsi="NoorLotus"/>
          <w:rtl/>
          <w:lang w:bidi="ar-SA"/>
        </w:rPr>
        <w:t xml:space="preserve">از </w:t>
      </w:r>
      <w:r w:rsidR="00F72EBB" w:rsidRPr="00E02B54">
        <w:rPr>
          <w:rFonts w:ascii="NoorLotus" w:hAnsi="NoorLotus"/>
          <w:rtl/>
          <w:lang w:bidi="ar-SA"/>
        </w:rPr>
        <w:t xml:space="preserve">اطلاق «لا ضرار» </w:t>
      </w:r>
      <w:r w:rsidR="00286887" w:rsidRPr="00E02B54">
        <w:rPr>
          <w:rFonts w:ascii="NoorLotus" w:hAnsi="NoorLotus"/>
          <w:rtl/>
          <w:lang w:bidi="ar-SA"/>
        </w:rPr>
        <w:t>نسبت به</w:t>
      </w:r>
      <w:r w:rsidR="00F72EBB" w:rsidRPr="00E02B54">
        <w:rPr>
          <w:rFonts w:ascii="NoorLotus" w:hAnsi="NoorLotus"/>
          <w:rtl/>
          <w:lang w:bidi="ar-SA"/>
        </w:rPr>
        <w:t xml:space="preserve"> این فرض می‌شود.</w:t>
      </w:r>
    </w:p>
    <w:p w14:paraId="59A4F62E" w14:textId="24068F35" w:rsidR="00F72EBB" w:rsidRPr="00E02B54" w:rsidRDefault="004B2AD1" w:rsidP="00E02B54">
      <w:pPr>
        <w:jc w:val="both"/>
        <w:rPr>
          <w:rFonts w:ascii="NoorLotus" w:hAnsi="NoorLotus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t>البته</w:t>
      </w:r>
      <w:r w:rsidR="00F72EBB" w:rsidRPr="00E02B54">
        <w:rPr>
          <w:rFonts w:ascii="NoorLotus" w:hAnsi="NoorLotus"/>
          <w:rtl/>
          <w:lang w:bidi="ar-SA"/>
        </w:rPr>
        <w:t xml:space="preserve"> </w:t>
      </w:r>
      <w:r w:rsidRPr="00E02B54">
        <w:rPr>
          <w:rFonts w:ascii="NoorLotus" w:hAnsi="NoorLotus"/>
          <w:rtl/>
          <w:lang w:bidi="ar-SA"/>
        </w:rPr>
        <w:t>در صورتی که</w:t>
      </w:r>
      <w:r w:rsidR="00F72EBB" w:rsidRPr="00E02B54">
        <w:rPr>
          <w:rFonts w:ascii="NoorLotus" w:hAnsi="NoorLotus"/>
          <w:rtl/>
          <w:lang w:bidi="ar-SA"/>
        </w:rPr>
        <w:t xml:space="preserve"> ضرر مالک اندک و ضرر همسایه فاحش باشد -به‌طوری که عرفا مصداق ظلم و عدوان بر همسایه </w:t>
      </w:r>
      <w:r w:rsidRPr="00E02B54">
        <w:rPr>
          <w:rFonts w:ascii="NoorLotus" w:hAnsi="NoorLotus"/>
          <w:rtl/>
          <w:lang w:bidi="ar-SA"/>
        </w:rPr>
        <w:t>است</w:t>
      </w:r>
      <w:r w:rsidR="00F72EBB" w:rsidRPr="00E02B54">
        <w:rPr>
          <w:rFonts w:ascii="NoorLotus" w:hAnsi="NoorLotus"/>
          <w:rtl/>
          <w:lang w:bidi="ar-SA"/>
        </w:rPr>
        <w:t xml:space="preserve"> م</w:t>
      </w:r>
      <w:r w:rsidRPr="00E02B54">
        <w:rPr>
          <w:rFonts w:ascii="NoorLotus" w:hAnsi="NoorLotus"/>
          <w:rtl/>
          <w:lang w:bidi="ar-SA"/>
        </w:rPr>
        <w:t>ثل اینکه این تصرف مالک سبب</w:t>
      </w:r>
      <w:r w:rsidR="00F72EBB" w:rsidRPr="00E02B54">
        <w:rPr>
          <w:rFonts w:ascii="NoorLotus" w:hAnsi="NoorLotus"/>
          <w:rtl/>
          <w:lang w:bidi="ar-SA"/>
        </w:rPr>
        <w:t xml:space="preserve"> ساقط شدن همسایه از هستی</w:t>
      </w:r>
      <w:r w:rsidR="00F8686F" w:rsidRPr="00E02B54">
        <w:rPr>
          <w:rFonts w:ascii="NoorLotus" w:hAnsi="NoorLotus"/>
          <w:rtl/>
          <w:lang w:bidi="ar-SA"/>
        </w:rPr>
        <w:t xml:space="preserve"> می‌شود-</w:t>
      </w:r>
      <w:r w:rsidRPr="00E02B54">
        <w:rPr>
          <w:rFonts w:ascii="NoorLotus" w:hAnsi="NoorLotus"/>
          <w:rtl/>
          <w:lang w:bidi="ar-SA"/>
        </w:rPr>
        <w:t xml:space="preserve"> </w:t>
      </w:r>
      <w:r w:rsidR="00F72EBB" w:rsidRPr="00E02B54">
        <w:rPr>
          <w:rFonts w:ascii="NoorLotus" w:hAnsi="NoorLotus"/>
          <w:rtl/>
          <w:lang w:bidi="ar-SA"/>
        </w:rPr>
        <w:t xml:space="preserve">طبق </w:t>
      </w:r>
      <w:r w:rsidR="00F8686F" w:rsidRPr="00E02B54">
        <w:rPr>
          <w:rFonts w:ascii="NoorLotus" w:hAnsi="NoorLotus"/>
          <w:rtl/>
          <w:lang w:bidi="ar-SA"/>
        </w:rPr>
        <w:t xml:space="preserve">ادله </w:t>
      </w:r>
      <w:r w:rsidR="00F72EBB" w:rsidRPr="00E02B54">
        <w:rPr>
          <w:rFonts w:ascii="NoorLotus" w:hAnsi="NoorLotus"/>
          <w:rtl/>
          <w:lang w:bidi="ar-SA"/>
        </w:rPr>
        <w:t>تحریم ظلم و عدوان، این تصرف حرام است.</w:t>
      </w:r>
    </w:p>
    <w:p w14:paraId="21A1CAB7" w14:textId="69D8E4F6" w:rsidR="00F72EBB" w:rsidRPr="00E02B54" w:rsidRDefault="00F72EBB" w:rsidP="00E02B54">
      <w:pPr>
        <w:pStyle w:val="Heading2"/>
        <w:jc w:val="both"/>
        <w:rPr>
          <w:rFonts w:ascii="NoorLotus" w:hAnsi="NoorLotus"/>
          <w:rtl/>
        </w:rPr>
      </w:pPr>
      <w:bookmarkStart w:id="39" w:name="_Toc228716956"/>
      <w:r w:rsidRPr="00E02B54">
        <w:rPr>
          <w:rFonts w:ascii="NoorLotus" w:hAnsi="NoorLotus"/>
          <w:rtl/>
        </w:rPr>
        <w:t xml:space="preserve">کلام محقق نائینی: </w:t>
      </w:r>
      <w:r w:rsidR="002F3FD7" w:rsidRPr="00E02B54">
        <w:rPr>
          <w:rFonts w:ascii="NoorLotus" w:hAnsi="NoorLotus"/>
          <w:rtl/>
        </w:rPr>
        <w:t xml:space="preserve">عدم </w:t>
      </w:r>
      <w:r w:rsidRPr="00E02B54">
        <w:rPr>
          <w:rFonts w:ascii="NoorLotus" w:hAnsi="NoorLotus"/>
          <w:rtl/>
        </w:rPr>
        <w:t>حاکمیت «لا ضرر» بر</w:t>
      </w:r>
      <w:r w:rsidR="002F3FD7" w:rsidRPr="00E02B54">
        <w:rPr>
          <w:rFonts w:ascii="NoorLotus" w:hAnsi="NoorLotus"/>
          <w:rtl/>
        </w:rPr>
        <w:t xml:space="preserve"> </w:t>
      </w:r>
      <w:r w:rsidR="00746D26" w:rsidRPr="00E02B54">
        <w:rPr>
          <w:rFonts w:ascii="NoorLotus" w:hAnsi="NoorLotus"/>
          <w:rtl/>
        </w:rPr>
        <w:t>خود</w:t>
      </w:r>
      <w:bookmarkEnd w:id="39"/>
      <w:r w:rsidR="00746D26" w:rsidRPr="00E02B54">
        <w:rPr>
          <w:rFonts w:ascii="NoorLotus" w:hAnsi="NoorLotus"/>
          <w:rtl/>
        </w:rPr>
        <w:t xml:space="preserve"> </w:t>
      </w:r>
    </w:p>
    <w:p w14:paraId="21EE7B92" w14:textId="77777777" w:rsidR="00B01C66" w:rsidRPr="00E02B54" w:rsidRDefault="00F72EBB" w:rsidP="00E02B54">
      <w:pPr>
        <w:jc w:val="both"/>
        <w:rPr>
          <w:rFonts w:ascii="NoorLotus" w:hAnsi="NoorLotus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t xml:space="preserve">محقق نائینی </w:t>
      </w:r>
      <w:r w:rsidR="00C77CCE" w:rsidRPr="00E02B54">
        <w:rPr>
          <w:rFonts w:ascii="NoorLotus" w:hAnsi="NoorLotus"/>
          <w:rtl/>
          <w:lang w:bidi="ar-SA"/>
        </w:rPr>
        <w:t xml:space="preserve">رحمه الله </w:t>
      </w:r>
      <w:r w:rsidRPr="00E02B54">
        <w:rPr>
          <w:rFonts w:ascii="NoorLotus" w:hAnsi="NoorLotus"/>
          <w:rtl/>
          <w:lang w:bidi="ar-SA"/>
        </w:rPr>
        <w:t>فرمود</w:t>
      </w:r>
      <w:r w:rsidR="00C77CCE" w:rsidRPr="00E02B54">
        <w:rPr>
          <w:rFonts w:ascii="NoorLotus" w:hAnsi="NoorLotus"/>
          <w:rtl/>
          <w:lang w:bidi="ar-SA"/>
        </w:rPr>
        <w:t>ه‌ا</w:t>
      </w:r>
      <w:r w:rsidRPr="00E02B54">
        <w:rPr>
          <w:rFonts w:ascii="NoorLotus" w:hAnsi="NoorLotus"/>
          <w:rtl/>
          <w:lang w:bidi="ar-SA"/>
        </w:rPr>
        <w:t xml:space="preserve">ند: </w:t>
      </w:r>
      <w:r w:rsidR="00C77CCE" w:rsidRPr="00E02B54">
        <w:rPr>
          <w:rFonts w:ascii="NoorLotus" w:hAnsi="NoorLotus"/>
          <w:rtl/>
          <w:lang w:bidi="ar-SA"/>
        </w:rPr>
        <w:t>«</w:t>
      </w:r>
      <w:r w:rsidRPr="00E02B54">
        <w:rPr>
          <w:rFonts w:ascii="NoorLotus" w:hAnsi="NoorLotus"/>
          <w:rtl/>
          <w:lang w:bidi="ar-SA"/>
        </w:rPr>
        <w:t>قاعده «لا ضرر» بر</w:t>
      </w:r>
      <w:r w:rsidR="00C77CCE" w:rsidRPr="00E02B54">
        <w:rPr>
          <w:rFonts w:ascii="NoorLotus" w:hAnsi="NoorLotus"/>
          <w:rtl/>
          <w:lang w:bidi="ar-SA"/>
        </w:rPr>
        <w:t>ای</w:t>
      </w:r>
      <w:r w:rsidRPr="00E02B54">
        <w:rPr>
          <w:rFonts w:ascii="NoorLotus" w:hAnsi="NoorLotus"/>
          <w:rtl/>
          <w:lang w:bidi="ar-SA"/>
        </w:rPr>
        <w:t xml:space="preserve"> نفی جواز تصرف مالک -که مستلزم ضرر همسایه است- جاری می‌شود و نتیجه آن حرمت تصرف مالک طبق این قاعده است.</w:t>
      </w:r>
      <w:r w:rsidR="00C77CCE" w:rsidRPr="00E02B54">
        <w:rPr>
          <w:rFonts w:ascii="NoorLotus" w:hAnsi="NoorLotus"/>
          <w:rtl/>
          <w:lang w:bidi="ar-SA"/>
        </w:rPr>
        <w:t xml:space="preserve"> </w:t>
      </w:r>
    </w:p>
    <w:p w14:paraId="657CEE60" w14:textId="77777777" w:rsidR="00FC4429" w:rsidRPr="00E02B54" w:rsidRDefault="00B01C66" w:rsidP="00E02B54">
      <w:pPr>
        <w:jc w:val="both"/>
        <w:rPr>
          <w:rFonts w:ascii="NoorLotus" w:hAnsi="NoorLotus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t xml:space="preserve">ان قلت: </w:t>
      </w:r>
      <w:r w:rsidR="00F72EBB" w:rsidRPr="00E02B54">
        <w:rPr>
          <w:rFonts w:ascii="NoorLotus" w:hAnsi="NoorLotus"/>
          <w:rtl/>
          <w:lang w:bidi="ar-SA"/>
        </w:rPr>
        <w:t xml:space="preserve">حرمت تصرف مالک که مستلزم ضرر </w:t>
      </w:r>
      <w:r w:rsidR="00FC4429" w:rsidRPr="00E02B54">
        <w:rPr>
          <w:rFonts w:ascii="NoorLotus" w:hAnsi="NoorLotus"/>
          <w:rtl/>
          <w:lang w:bidi="ar-SA"/>
        </w:rPr>
        <w:t xml:space="preserve">بر </w:t>
      </w:r>
      <w:r w:rsidR="00F72EBB" w:rsidRPr="00E02B54">
        <w:rPr>
          <w:rFonts w:ascii="NoorLotus" w:hAnsi="NoorLotus"/>
          <w:rtl/>
          <w:lang w:bidi="ar-SA"/>
        </w:rPr>
        <w:t>همسایه است</w:t>
      </w:r>
      <w:r w:rsidR="00FC4429" w:rsidRPr="00E02B54">
        <w:rPr>
          <w:rFonts w:ascii="NoorLotus" w:hAnsi="NoorLotus"/>
          <w:rtl/>
          <w:lang w:bidi="ar-SA"/>
        </w:rPr>
        <w:t>،</w:t>
      </w:r>
      <w:r w:rsidR="00F72EBB" w:rsidRPr="00E02B54">
        <w:rPr>
          <w:rFonts w:ascii="NoorLotus" w:hAnsi="NoorLotus"/>
          <w:rtl/>
          <w:lang w:bidi="ar-SA"/>
        </w:rPr>
        <w:t xml:space="preserve"> حکم ضرری بر مالک است، «لا ضرر» برای نفی این حرمت جاری </w:t>
      </w:r>
      <w:r w:rsidR="00FC4429" w:rsidRPr="00E02B54">
        <w:rPr>
          <w:rFonts w:ascii="NoorLotus" w:hAnsi="NoorLotus"/>
          <w:rtl/>
          <w:lang w:bidi="ar-SA"/>
        </w:rPr>
        <w:t>می‌</w:t>
      </w:r>
      <w:r w:rsidR="00F72EBB" w:rsidRPr="00E02B54">
        <w:rPr>
          <w:rFonts w:ascii="NoorLotus" w:hAnsi="NoorLotus"/>
          <w:rtl/>
          <w:lang w:bidi="ar-SA"/>
        </w:rPr>
        <w:t>شود</w:t>
      </w:r>
      <w:r w:rsidR="00FC4429" w:rsidRPr="00E02B54">
        <w:rPr>
          <w:rFonts w:ascii="NoorLotus" w:hAnsi="NoorLotus"/>
          <w:rtl/>
          <w:lang w:bidi="ar-SA"/>
        </w:rPr>
        <w:t xml:space="preserve"> و این اشکالی ندارد. </w:t>
      </w:r>
    </w:p>
    <w:p w14:paraId="664934D3" w14:textId="4BE41990" w:rsidR="00F72EBB" w:rsidRPr="00E02B54" w:rsidRDefault="00FC4429" w:rsidP="00E02B54">
      <w:pPr>
        <w:jc w:val="both"/>
        <w:rPr>
          <w:rFonts w:ascii="NoorLotus" w:hAnsi="NoorLotus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t xml:space="preserve">قلت: </w:t>
      </w:r>
      <w:r w:rsidR="00F72EBB" w:rsidRPr="00E02B54">
        <w:rPr>
          <w:rFonts w:ascii="NoorLotus" w:hAnsi="NoorLotus"/>
          <w:rtl/>
          <w:lang w:bidi="ar-SA"/>
        </w:rPr>
        <w:t xml:space="preserve">این </w:t>
      </w:r>
      <w:r w:rsidRPr="00E02B54">
        <w:rPr>
          <w:rFonts w:ascii="NoorLotus" w:hAnsi="NoorLotus"/>
          <w:rtl/>
          <w:lang w:bidi="ar-SA"/>
        </w:rPr>
        <w:t xml:space="preserve">درست نیست </w:t>
      </w:r>
      <w:r w:rsidR="00F72EBB" w:rsidRPr="00E02B54">
        <w:rPr>
          <w:rFonts w:ascii="NoorLotus" w:hAnsi="NoorLotus"/>
          <w:rtl/>
          <w:lang w:bidi="ar-SA"/>
        </w:rPr>
        <w:t xml:space="preserve">زیرا </w:t>
      </w:r>
      <w:r w:rsidRPr="00E02B54">
        <w:rPr>
          <w:rFonts w:ascii="NoorLotus" w:hAnsi="NoorLotus"/>
          <w:rtl/>
          <w:lang w:bidi="ar-SA"/>
        </w:rPr>
        <w:t xml:space="preserve">این یعنی </w:t>
      </w:r>
      <w:r w:rsidR="00F72EBB" w:rsidRPr="00E02B54">
        <w:rPr>
          <w:rFonts w:ascii="NoorLotus" w:hAnsi="NoorLotus"/>
          <w:rtl/>
          <w:lang w:bidi="ar-SA"/>
        </w:rPr>
        <w:t xml:space="preserve">حکمی که از خود «لا ضرر» استفاده شده، با «لا ضرر» نفی </w:t>
      </w:r>
      <w:r w:rsidRPr="00E02B54">
        <w:rPr>
          <w:rFonts w:ascii="NoorLotus" w:hAnsi="NoorLotus"/>
          <w:rtl/>
          <w:lang w:bidi="ar-SA"/>
        </w:rPr>
        <w:t xml:space="preserve">شود در حالی که </w:t>
      </w:r>
      <w:r w:rsidR="00F72EBB" w:rsidRPr="00E02B54">
        <w:rPr>
          <w:rFonts w:ascii="NoorLotus" w:hAnsi="NoorLotus"/>
          <w:rtl/>
          <w:lang w:bidi="ar-SA"/>
        </w:rPr>
        <w:t xml:space="preserve">«لا ضرر» </w:t>
      </w:r>
      <w:r w:rsidRPr="00E02B54">
        <w:rPr>
          <w:rFonts w:ascii="NoorLotus" w:hAnsi="NoorLotus"/>
          <w:rtl/>
          <w:lang w:bidi="ar-SA"/>
        </w:rPr>
        <w:t xml:space="preserve">حاکم </w:t>
      </w:r>
      <w:r w:rsidR="00F72EBB" w:rsidRPr="00E02B54">
        <w:rPr>
          <w:rFonts w:ascii="NoorLotus" w:hAnsi="NoorLotus"/>
          <w:rtl/>
          <w:lang w:bidi="ar-SA"/>
        </w:rPr>
        <w:t>بر خطابات اولیه است، نه بر خودش و ناظر به تقیید خو</w:t>
      </w:r>
      <w:r w:rsidRPr="00E02B54">
        <w:rPr>
          <w:rFonts w:ascii="NoorLotus" w:hAnsi="NoorLotus"/>
          <w:rtl/>
          <w:lang w:bidi="ar-SA"/>
        </w:rPr>
        <w:t xml:space="preserve">دش </w:t>
      </w:r>
      <w:r w:rsidR="00F72EBB" w:rsidRPr="00E02B54">
        <w:rPr>
          <w:rFonts w:ascii="NoorLotus" w:hAnsi="NoorLotus"/>
          <w:rtl/>
          <w:lang w:bidi="ar-SA"/>
        </w:rPr>
        <w:t>نیست. بنابراین، مفاد «لا ضرر» نفی جواز تصرف مالک در ملک خو</w:t>
      </w:r>
      <w:r w:rsidR="00D66884" w:rsidRPr="00E02B54">
        <w:rPr>
          <w:rFonts w:ascii="NoorLotus" w:hAnsi="NoorLotus"/>
          <w:rtl/>
          <w:lang w:bidi="ar-SA"/>
        </w:rPr>
        <w:t>د</w:t>
      </w:r>
      <w:r w:rsidR="00F72EBB" w:rsidRPr="00E02B54">
        <w:rPr>
          <w:rFonts w:ascii="NoorLotus" w:hAnsi="NoorLotus"/>
          <w:rtl/>
          <w:lang w:bidi="ar-SA"/>
        </w:rPr>
        <w:t xml:space="preserve"> در صورتی که مستلزم ضرر همسایه باشد</w:t>
      </w:r>
      <w:r w:rsidR="00D66884" w:rsidRPr="00E02B54">
        <w:rPr>
          <w:rFonts w:ascii="NoorLotus" w:hAnsi="NoorLotus"/>
          <w:rtl/>
          <w:lang w:bidi="ar-SA"/>
        </w:rPr>
        <w:t>،</w:t>
      </w:r>
      <w:r w:rsidR="00F72EBB" w:rsidRPr="00E02B54">
        <w:rPr>
          <w:rFonts w:ascii="NoorLotus" w:hAnsi="NoorLotus"/>
          <w:rtl/>
          <w:lang w:bidi="ar-SA"/>
        </w:rPr>
        <w:t xml:space="preserve"> است.</w:t>
      </w:r>
      <w:r w:rsidR="00D66884" w:rsidRPr="00E02B54">
        <w:rPr>
          <w:rFonts w:ascii="NoorLotus" w:hAnsi="NoorLotus"/>
          <w:rtl/>
          <w:lang w:bidi="ar-SA"/>
        </w:rPr>
        <w:t>»</w:t>
      </w:r>
      <w:r w:rsidR="00C94A44" w:rsidRPr="00E02B54">
        <w:rPr>
          <w:rFonts w:ascii="NoorLotus" w:hAnsi="NoorLotus"/>
          <w:vertAlign w:val="superscript"/>
          <w:rtl/>
          <w:lang w:bidi="ar"/>
        </w:rPr>
        <w:footnoteReference w:id="3"/>
      </w:r>
    </w:p>
    <w:p w14:paraId="442904E1" w14:textId="6E6AB9BE" w:rsidR="00F72EBB" w:rsidRPr="00E02B54" w:rsidRDefault="00F72EBB" w:rsidP="00E02B54">
      <w:pPr>
        <w:pStyle w:val="Heading2"/>
        <w:jc w:val="both"/>
        <w:rPr>
          <w:rFonts w:ascii="NoorLotus" w:hAnsi="NoorLotus"/>
          <w:rtl/>
        </w:rPr>
      </w:pPr>
      <w:bookmarkStart w:id="40" w:name="_Toc228716957"/>
      <w:r w:rsidRPr="00E02B54">
        <w:rPr>
          <w:rFonts w:ascii="NoorLotus" w:hAnsi="NoorLotus"/>
          <w:rtl/>
        </w:rPr>
        <w:t>اشکال اول</w:t>
      </w:r>
      <w:r w:rsidR="00F8686F" w:rsidRPr="00E02B54">
        <w:rPr>
          <w:rFonts w:ascii="NoorLotus" w:hAnsi="NoorLotus"/>
          <w:rtl/>
        </w:rPr>
        <w:t xml:space="preserve"> به کلام محقق نائینی</w:t>
      </w:r>
      <w:r w:rsidRPr="00E02B54">
        <w:rPr>
          <w:rFonts w:ascii="NoorLotus" w:hAnsi="NoorLotus"/>
          <w:rtl/>
        </w:rPr>
        <w:t>: جواز حاکمیت «لا ضرر» بر خو</w:t>
      </w:r>
      <w:r w:rsidR="00D66884" w:rsidRPr="00E02B54">
        <w:rPr>
          <w:rFonts w:ascii="NoorLotus" w:hAnsi="NoorLotus"/>
          <w:rtl/>
        </w:rPr>
        <w:t>د</w:t>
      </w:r>
      <w:bookmarkEnd w:id="40"/>
      <w:r w:rsidRPr="00E02B54">
        <w:rPr>
          <w:rFonts w:ascii="NoorLotus" w:hAnsi="NoorLotus"/>
          <w:rtl/>
        </w:rPr>
        <w:t xml:space="preserve"> </w:t>
      </w:r>
    </w:p>
    <w:p w14:paraId="2CC74FEC" w14:textId="27DD363E" w:rsidR="00F72EBB" w:rsidRPr="00E02B54" w:rsidRDefault="00D66884" w:rsidP="00E02B54">
      <w:pPr>
        <w:jc w:val="both"/>
        <w:rPr>
          <w:rFonts w:ascii="NoorLotus" w:hAnsi="NoorLotus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t>شهید صدر رحمه الله فرموده‌اند: «</w:t>
      </w:r>
      <w:r w:rsidR="00F72EBB" w:rsidRPr="00E02B54">
        <w:rPr>
          <w:rFonts w:ascii="NoorLotus" w:hAnsi="NoorLotus"/>
          <w:rtl/>
          <w:lang w:bidi="ar-SA"/>
        </w:rPr>
        <w:t xml:space="preserve">«لا ضرر» بر </w:t>
      </w:r>
      <w:r w:rsidRPr="00E02B54">
        <w:rPr>
          <w:rFonts w:ascii="NoorLotus" w:hAnsi="NoorLotus"/>
          <w:rtl/>
          <w:lang w:bidi="ar-SA"/>
        </w:rPr>
        <w:t>خودش نیز</w:t>
      </w:r>
      <w:r w:rsidR="00F72EBB" w:rsidRPr="00E02B54">
        <w:rPr>
          <w:rFonts w:ascii="NoorLotus" w:hAnsi="NoorLotus"/>
          <w:rtl/>
          <w:lang w:bidi="ar-SA"/>
        </w:rPr>
        <w:t xml:space="preserve"> حاکم</w:t>
      </w:r>
      <w:r w:rsidRPr="00E02B54">
        <w:rPr>
          <w:rFonts w:ascii="NoorLotus" w:hAnsi="NoorLotus"/>
          <w:rtl/>
          <w:lang w:bidi="ar-SA"/>
        </w:rPr>
        <w:t xml:space="preserve"> است و این اشکالی ندارد. زیرا </w:t>
      </w:r>
      <w:r w:rsidR="00F72EBB" w:rsidRPr="00E02B54">
        <w:rPr>
          <w:rFonts w:ascii="NoorLotus" w:hAnsi="NoorLotus"/>
          <w:rtl/>
          <w:lang w:bidi="ar-SA"/>
        </w:rPr>
        <w:t xml:space="preserve">«لا ضرر» به‌طور کلی </w:t>
      </w:r>
      <w:r w:rsidRPr="00E02B54">
        <w:rPr>
          <w:rFonts w:ascii="NoorLotus" w:hAnsi="NoorLotus"/>
          <w:rtl/>
          <w:lang w:bidi="ar-SA"/>
        </w:rPr>
        <w:t xml:space="preserve">ناظر </w:t>
      </w:r>
      <w:r w:rsidR="00F72EBB" w:rsidRPr="00E02B54">
        <w:rPr>
          <w:rFonts w:ascii="NoorLotus" w:hAnsi="NoorLotus"/>
          <w:rtl/>
          <w:lang w:bidi="ar-SA"/>
        </w:rPr>
        <w:t>بر شریعت است و بیان می‌</w:t>
      </w:r>
      <w:r w:rsidRPr="00E02B54">
        <w:rPr>
          <w:rFonts w:ascii="NoorLotus" w:hAnsi="NoorLotus"/>
          <w:rtl/>
          <w:lang w:bidi="ar-SA"/>
        </w:rPr>
        <w:t>کند</w:t>
      </w:r>
      <w:r w:rsidR="00F72EBB" w:rsidRPr="00E02B54">
        <w:rPr>
          <w:rFonts w:ascii="NoorLotus" w:hAnsi="NoorLotus"/>
          <w:rtl/>
          <w:lang w:bidi="ar-SA"/>
        </w:rPr>
        <w:t xml:space="preserve"> که در شریعت حکم ضرری وجود ندارد. </w:t>
      </w:r>
      <w:r w:rsidR="006D0555" w:rsidRPr="00E02B54">
        <w:rPr>
          <w:rFonts w:ascii="NoorLotus" w:hAnsi="NoorLotus"/>
          <w:rtl/>
          <w:lang w:bidi="ar-SA"/>
        </w:rPr>
        <w:t>و یکی از</w:t>
      </w:r>
      <w:r w:rsidR="00F72EBB" w:rsidRPr="00E02B54">
        <w:rPr>
          <w:rFonts w:ascii="NoorLotus" w:hAnsi="NoorLotus"/>
          <w:rtl/>
          <w:lang w:bidi="ar-SA"/>
        </w:rPr>
        <w:t xml:space="preserve"> مصادیق آن، حکمی </w:t>
      </w:r>
      <w:r w:rsidR="006D0555" w:rsidRPr="00E02B54">
        <w:rPr>
          <w:rFonts w:ascii="NoorLotus" w:hAnsi="NoorLotus"/>
          <w:rtl/>
          <w:lang w:bidi="ar-SA"/>
        </w:rPr>
        <w:t>است</w:t>
      </w:r>
      <w:r w:rsidR="00F72EBB" w:rsidRPr="00E02B54">
        <w:rPr>
          <w:rFonts w:ascii="NoorLotus" w:hAnsi="NoorLotus"/>
          <w:rtl/>
          <w:lang w:bidi="ar-SA"/>
        </w:rPr>
        <w:t xml:space="preserve"> که از خود «لا ضرر» استفاده می‌شود</w:t>
      </w:r>
      <w:r w:rsidR="006D0555" w:rsidRPr="00E02B54">
        <w:rPr>
          <w:rFonts w:ascii="NoorLotus" w:hAnsi="NoorLotus"/>
          <w:rtl/>
          <w:lang w:bidi="ar-SA"/>
        </w:rPr>
        <w:t>.</w:t>
      </w:r>
      <w:r w:rsidR="00F72EBB" w:rsidRPr="00E02B54">
        <w:rPr>
          <w:rFonts w:ascii="NoorLotus" w:hAnsi="NoorLotus"/>
          <w:rtl/>
          <w:lang w:bidi="ar-SA"/>
        </w:rPr>
        <w:t xml:space="preserve"> بنابراین، جواز تصرف مالک </w:t>
      </w:r>
      <w:r w:rsidR="006D0555" w:rsidRPr="00E02B54">
        <w:rPr>
          <w:rFonts w:ascii="NoorLotus" w:hAnsi="NoorLotus"/>
          <w:rtl/>
          <w:lang w:bidi="ar-SA"/>
        </w:rPr>
        <w:t xml:space="preserve">که </w:t>
      </w:r>
      <w:r w:rsidR="00F72EBB" w:rsidRPr="00E02B54">
        <w:rPr>
          <w:rFonts w:ascii="NoorLotus" w:hAnsi="NoorLotus"/>
          <w:rtl/>
          <w:lang w:bidi="ar-SA"/>
        </w:rPr>
        <w:lastRenderedPageBreak/>
        <w:t xml:space="preserve">مستلزم ضرر </w:t>
      </w:r>
      <w:r w:rsidR="006D0555" w:rsidRPr="00E02B54">
        <w:rPr>
          <w:rFonts w:ascii="NoorLotus" w:hAnsi="NoorLotus"/>
          <w:rtl/>
          <w:lang w:bidi="ar-SA"/>
        </w:rPr>
        <w:t xml:space="preserve">بر </w:t>
      </w:r>
      <w:r w:rsidR="00F72EBB" w:rsidRPr="00E02B54">
        <w:rPr>
          <w:rFonts w:ascii="NoorLotus" w:hAnsi="NoorLotus"/>
          <w:rtl/>
          <w:lang w:bidi="ar-SA"/>
        </w:rPr>
        <w:t>همسایه</w:t>
      </w:r>
      <w:r w:rsidR="006D0555" w:rsidRPr="00E02B54">
        <w:rPr>
          <w:rFonts w:ascii="NoorLotus" w:hAnsi="NoorLotus"/>
          <w:rtl/>
          <w:lang w:bidi="ar-SA"/>
        </w:rPr>
        <w:t xml:space="preserve"> است،</w:t>
      </w:r>
      <w:r w:rsidR="00F72EBB" w:rsidRPr="00E02B54">
        <w:rPr>
          <w:rFonts w:ascii="NoorLotus" w:hAnsi="NoorLotus"/>
          <w:rtl/>
          <w:lang w:bidi="ar-SA"/>
        </w:rPr>
        <w:t xml:space="preserve"> حکم ضرری بر همسایه است و عدم جواز آن </w:t>
      </w:r>
      <w:r w:rsidR="006D0555" w:rsidRPr="00E02B54">
        <w:rPr>
          <w:rFonts w:ascii="NoorLotus" w:hAnsi="NoorLotus"/>
          <w:rtl/>
          <w:lang w:bidi="ar-SA"/>
        </w:rPr>
        <w:t>حکم ضرری بر</w:t>
      </w:r>
      <w:r w:rsidR="00F72EBB" w:rsidRPr="00E02B54">
        <w:rPr>
          <w:rFonts w:ascii="NoorLotus" w:hAnsi="NoorLotus"/>
          <w:rtl/>
          <w:lang w:bidi="ar-SA"/>
        </w:rPr>
        <w:t xml:space="preserve"> مالک است لذا «لا ضرر» دو مصداق متعارض </w:t>
      </w:r>
      <w:r w:rsidR="0074169B" w:rsidRPr="00E02B54">
        <w:rPr>
          <w:rFonts w:ascii="NoorLotus" w:hAnsi="NoorLotus"/>
          <w:rtl/>
          <w:lang w:bidi="ar-SA"/>
        </w:rPr>
        <w:t xml:space="preserve">پیدا می‌کند </w:t>
      </w:r>
      <w:r w:rsidR="00F72EBB" w:rsidRPr="00E02B54">
        <w:rPr>
          <w:rFonts w:ascii="NoorLotus" w:hAnsi="NoorLotus"/>
          <w:rtl/>
          <w:lang w:bidi="ar-SA"/>
        </w:rPr>
        <w:t>و این منشأ تعارض میان اطلاق «لا ضرر» می‌شود و دیگر نمی‌توان به «لا ضرر» تمسک کرد.</w:t>
      </w:r>
      <w:r w:rsidR="0074169B" w:rsidRPr="00E02B54">
        <w:rPr>
          <w:rFonts w:ascii="NoorLotus" w:hAnsi="NoorLotus"/>
          <w:rtl/>
          <w:lang w:bidi="ar-SA"/>
        </w:rPr>
        <w:t>»</w:t>
      </w:r>
      <w:r w:rsidR="00D77863" w:rsidRPr="00E02B54">
        <w:rPr>
          <w:rFonts w:ascii="NoorLotus" w:hAnsi="NoorLotus"/>
          <w:vertAlign w:val="superscript"/>
          <w:rtl/>
          <w:lang w:bidi="ar"/>
        </w:rPr>
        <w:footnoteReference w:id="4"/>
      </w:r>
    </w:p>
    <w:p w14:paraId="601CF80B" w14:textId="679FD948" w:rsidR="00F72EBB" w:rsidRPr="00E02B54" w:rsidRDefault="00F87EC1" w:rsidP="00E02B54">
      <w:pPr>
        <w:pStyle w:val="Heading2"/>
        <w:jc w:val="both"/>
        <w:rPr>
          <w:rFonts w:ascii="NoorLotus" w:hAnsi="NoorLotus"/>
          <w:rtl/>
        </w:rPr>
      </w:pPr>
      <w:bookmarkStart w:id="41" w:name="_Toc228716958"/>
      <w:r w:rsidRPr="00E02B54">
        <w:rPr>
          <w:rFonts w:ascii="NoorLotus" w:hAnsi="NoorLotus"/>
          <w:rtl/>
        </w:rPr>
        <w:t>اشکال دوم</w:t>
      </w:r>
      <w:r w:rsidR="00F72EBB" w:rsidRPr="00E02B54">
        <w:rPr>
          <w:rFonts w:ascii="NoorLotus" w:hAnsi="NoorLotus"/>
          <w:rtl/>
        </w:rPr>
        <w:t xml:space="preserve">: تفکیک «لا ضرر» از «لا ضرار» و </w:t>
      </w:r>
      <w:r w:rsidR="00AB5AD9" w:rsidRPr="00E02B54">
        <w:rPr>
          <w:rFonts w:ascii="NoorLotus" w:hAnsi="NoorLotus"/>
          <w:rtl/>
        </w:rPr>
        <w:t>حکومت اولی بر دومی</w:t>
      </w:r>
      <w:bookmarkEnd w:id="41"/>
    </w:p>
    <w:p w14:paraId="78723ACA" w14:textId="77B4E682" w:rsidR="00F72EBB" w:rsidRPr="00E02B54" w:rsidRDefault="00F72EBB" w:rsidP="00E02B54">
      <w:pPr>
        <w:jc w:val="both"/>
        <w:rPr>
          <w:rFonts w:ascii="NoorLotus" w:hAnsi="NoorLotus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t xml:space="preserve">به نظر ما، </w:t>
      </w:r>
      <w:r w:rsidR="0074169B" w:rsidRPr="00E02B54">
        <w:rPr>
          <w:rFonts w:ascii="NoorLotus" w:hAnsi="NoorLotus"/>
          <w:rtl/>
          <w:lang w:bidi="ar-SA"/>
        </w:rPr>
        <w:t>اشکال</w:t>
      </w:r>
      <w:r w:rsidRPr="00E02B54">
        <w:rPr>
          <w:rFonts w:ascii="NoorLotus" w:hAnsi="NoorLotus"/>
          <w:rtl/>
          <w:lang w:bidi="ar-SA"/>
        </w:rPr>
        <w:t xml:space="preserve"> مهم بر محقق نائینی این است که ایشان «لا ضرار» را به «لا </w:t>
      </w:r>
      <w:r w:rsidR="0074169B" w:rsidRPr="00E02B54">
        <w:rPr>
          <w:rFonts w:ascii="NoorLotus" w:hAnsi="NoorLotus"/>
          <w:rtl/>
          <w:lang w:bidi="ar-SA"/>
        </w:rPr>
        <w:t>ا</w:t>
      </w:r>
      <w:r w:rsidRPr="00E02B54">
        <w:rPr>
          <w:rFonts w:ascii="NoorLotus" w:hAnsi="NoorLotus"/>
          <w:rtl/>
          <w:lang w:bidi="ar-SA"/>
        </w:rPr>
        <w:t>ضرار» معنا کردند</w:t>
      </w:r>
      <w:r w:rsidR="0074169B" w:rsidRPr="00E02B54">
        <w:rPr>
          <w:rFonts w:ascii="NoorLotus" w:hAnsi="NoorLotus"/>
          <w:rtl/>
          <w:lang w:bidi="ar-SA"/>
        </w:rPr>
        <w:t>،</w:t>
      </w:r>
      <w:r w:rsidRPr="00E02B54">
        <w:rPr>
          <w:rFonts w:ascii="NoorLotus" w:hAnsi="NoorLotus"/>
          <w:rtl/>
          <w:lang w:bidi="ar-SA"/>
        </w:rPr>
        <w:t xml:space="preserve"> بنابراین، حرمت </w:t>
      </w:r>
      <w:r w:rsidR="0074169B" w:rsidRPr="00E02B54">
        <w:rPr>
          <w:rFonts w:ascii="NoorLotus" w:hAnsi="NoorLotus"/>
          <w:rtl/>
          <w:lang w:bidi="ar-SA"/>
        </w:rPr>
        <w:t>ا</w:t>
      </w:r>
      <w:r w:rsidRPr="00E02B54">
        <w:rPr>
          <w:rFonts w:ascii="NoorLotus" w:hAnsi="NoorLotus"/>
          <w:rtl/>
          <w:lang w:bidi="ar-SA"/>
        </w:rPr>
        <w:t xml:space="preserve">ضرار به غیر از «لا ضرار» فهمیده می‌شود، نه از «لا ضرر». </w:t>
      </w:r>
      <w:r w:rsidR="0074169B" w:rsidRPr="00E02B54">
        <w:rPr>
          <w:rFonts w:ascii="NoorLotus" w:hAnsi="NoorLotus"/>
          <w:rtl/>
          <w:lang w:bidi="ar-SA"/>
        </w:rPr>
        <w:t>و اشکال ندارد که در</w:t>
      </w:r>
      <w:r w:rsidRPr="00E02B54">
        <w:rPr>
          <w:rFonts w:ascii="NoorLotus" w:hAnsi="NoorLotus"/>
          <w:rtl/>
          <w:lang w:bidi="ar-SA"/>
        </w:rPr>
        <w:t xml:space="preserve"> «لا ضرر و لا ضرار»، جمله اول </w:t>
      </w:r>
      <w:r w:rsidR="0074169B" w:rsidRPr="00E02B54">
        <w:rPr>
          <w:rFonts w:ascii="NoorLotus" w:hAnsi="NoorLotus"/>
          <w:rtl/>
          <w:lang w:bidi="ar-SA"/>
        </w:rPr>
        <w:t xml:space="preserve">یعنی </w:t>
      </w:r>
      <w:r w:rsidRPr="00E02B54">
        <w:rPr>
          <w:rFonts w:ascii="NoorLotus" w:hAnsi="NoorLotus"/>
          <w:rtl/>
          <w:lang w:bidi="ar-SA"/>
        </w:rPr>
        <w:t xml:space="preserve">«لا ضرر» بر جمله دوم </w:t>
      </w:r>
      <w:r w:rsidR="0074169B" w:rsidRPr="00E02B54">
        <w:rPr>
          <w:rFonts w:ascii="NoorLotus" w:hAnsi="NoorLotus"/>
          <w:rtl/>
          <w:lang w:bidi="ar-SA"/>
        </w:rPr>
        <w:t xml:space="preserve">یعنی </w:t>
      </w:r>
      <w:r w:rsidRPr="00E02B54">
        <w:rPr>
          <w:rFonts w:ascii="NoorLotus" w:hAnsi="NoorLotus"/>
          <w:rtl/>
          <w:lang w:bidi="ar-SA"/>
        </w:rPr>
        <w:t>«لا ضرار» حاکم باشد و اطلاق آن را تقیید کند</w:t>
      </w:r>
      <w:r w:rsidR="0074169B" w:rsidRPr="00E02B54">
        <w:rPr>
          <w:rFonts w:ascii="NoorLotus" w:hAnsi="NoorLotus"/>
          <w:rtl/>
          <w:lang w:bidi="ar-SA"/>
        </w:rPr>
        <w:t>.</w:t>
      </w:r>
      <w:r w:rsidRPr="00E02B54">
        <w:rPr>
          <w:rFonts w:ascii="NoorLotus" w:hAnsi="NoorLotus"/>
          <w:rtl/>
          <w:lang w:bidi="ar-SA"/>
        </w:rPr>
        <w:t xml:space="preserve"> اثبات حرمت </w:t>
      </w:r>
      <w:r w:rsidR="00016FFE" w:rsidRPr="00E02B54">
        <w:rPr>
          <w:rFonts w:ascii="NoorLotus" w:hAnsi="NoorLotus"/>
          <w:rtl/>
          <w:lang w:bidi="ar-SA"/>
        </w:rPr>
        <w:t>ا</w:t>
      </w:r>
      <w:r w:rsidRPr="00E02B54">
        <w:rPr>
          <w:rFonts w:ascii="NoorLotus" w:hAnsi="NoorLotus"/>
          <w:rtl/>
          <w:lang w:bidi="ar-SA"/>
        </w:rPr>
        <w:t xml:space="preserve">ضرار به غیر از «لا ضرر» با مبانی محقق نائینی سازگار نیست زیرا </w:t>
      </w:r>
      <w:r w:rsidR="0014300A" w:rsidRPr="00E02B54">
        <w:rPr>
          <w:rFonts w:ascii="NoorLotus" w:hAnsi="NoorLotus"/>
          <w:rtl/>
          <w:lang w:bidi="ar-SA"/>
        </w:rPr>
        <w:t xml:space="preserve">به نظر </w:t>
      </w:r>
      <w:r w:rsidRPr="00E02B54">
        <w:rPr>
          <w:rFonts w:ascii="NoorLotus" w:hAnsi="NoorLotus"/>
          <w:rtl/>
          <w:lang w:bidi="ar-SA"/>
        </w:rPr>
        <w:t>ایشان «لا ضرر» نافی حکم</w:t>
      </w:r>
      <w:r w:rsidR="0014300A" w:rsidRPr="00E02B54">
        <w:rPr>
          <w:rFonts w:ascii="NoorLotus" w:hAnsi="NoorLotus"/>
          <w:rtl/>
          <w:lang w:bidi="ar-SA"/>
        </w:rPr>
        <w:t xml:space="preserve"> است و </w:t>
      </w:r>
      <w:r w:rsidRPr="00E02B54">
        <w:rPr>
          <w:rFonts w:ascii="NoorLotus" w:hAnsi="NoorLotus"/>
          <w:rtl/>
          <w:lang w:bidi="ar-SA"/>
        </w:rPr>
        <w:t xml:space="preserve">مثبت حکم </w:t>
      </w:r>
      <w:r w:rsidR="0014300A" w:rsidRPr="00E02B54">
        <w:rPr>
          <w:rFonts w:ascii="NoorLotus" w:hAnsi="NoorLotus"/>
          <w:rtl/>
          <w:lang w:bidi="ar-SA"/>
        </w:rPr>
        <w:t>نیست.</w:t>
      </w:r>
    </w:p>
    <w:p w14:paraId="127E2889" w14:textId="525102A3" w:rsidR="00F72EBB" w:rsidRPr="00E02B54" w:rsidRDefault="00F72EBB" w:rsidP="00E02B54">
      <w:pPr>
        <w:pStyle w:val="Heading2"/>
        <w:jc w:val="both"/>
        <w:rPr>
          <w:rFonts w:ascii="NoorLotus" w:hAnsi="NoorLotus"/>
          <w:rtl/>
        </w:rPr>
      </w:pPr>
      <w:bookmarkStart w:id="42" w:name="_Toc228716959"/>
      <w:r w:rsidRPr="00E02B54">
        <w:rPr>
          <w:rFonts w:ascii="NoorLotus" w:hAnsi="NoorLotus"/>
          <w:rtl/>
        </w:rPr>
        <w:t>جمع‌بندی نظر مختار در صورت چهارم: حرمت در دو فرض و استثنای تضرر فاحش مالک</w:t>
      </w:r>
      <w:bookmarkEnd w:id="42"/>
    </w:p>
    <w:p w14:paraId="0CE5CC9D" w14:textId="280AE1F2" w:rsidR="00F72EBB" w:rsidRPr="00E02B54" w:rsidRDefault="0014300A" w:rsidP="00E02B54">
      <w:pPr>
        <w:jc w:val="both"/>
        <w:rPr>
          <w:rFonts w:ascii="NoorLotus" w:hAnsi="NoorLotus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t xml:space="preserve">به نظر ما </w:t>
      </w:r>
      <w:r w:rsidR="00F72EBB" w:rsidRPr="00E02B54">
        <w:rPr>
          <w:rFonts w:ascii="NoorLotus" w:hAnsi="NoorLotus"/>
          <w:rtl/>
          <w:lang w:bidi="ar-SA"/>
        </w:rPr>
        <w:t>تصرف مالک در ملک خو</w:t>
      </w:r>
      <w:r w:rsidR="00163801" w:rsidRPr="00E02B54">
        <w:rPr>
          <w:rFonts w:ascii="NoorLotus" w:hAnsi="NoorLotus"/>
          <w:rtl/>
          <w:lang w:bidi="ar-SA"/>
        </w:rPr>
        <w:t xml:space="preserve">د که </w:t>
      </w:r>
      <w:r w:rsidR="00F72EBB" w:rsidRPr="00E02B54">
        <w:rPr>
          <w:rFonts w:ascii="NoorLotus" w:hAnsi="NoorLotus"/>
          <w:rtl/>
          <w:lang w:bidi="ar-SA"/>
        </w:rPr>
        <w:t xml:space="preserve">مستلزم ضرر </w:t>
      </w:r>
      <w:r w:rsidR="00163801" w:rsidRPr="00E02B54">
        <w:rPr>
          <w:rFonts w:ascii="NoorLotus" w:hAnsi="NoorLotus"/>
          <w:rtl/>
          <w:lang w:bidi="ar-SA"/>
        </w:rPr>
        <w:t xml:space="preserve">بر </w:t>
      </w:r>
      <w:r w:rsidR="00F72EBB" w:rsidRPr="00E02B54">
        <w:rPr>
          <w:rFonts w:ascii="NoorLotus" w:hAnsi="NoorLotus"/>
          <w:rtl/>
          <w:lang w:bidi="ar-SA"/>
        </w:rPr>
        <w:t>همسایه</w:t>
      </w:r>
      <w:r w:rsidR="00163801" w:rsidRPr="00E02B54">
        <w:rPr>
          <w:rFonts w:ascii="NoorLotus" w:hAnsi="NoorLotus"/>
          <w:rtl/>
          <w:lang w:bidi="ar-SA"/>
        </w:rPr>
        <w:t xml:space="preserve"> است،</w:t>
      </w:r>
      <w:r w:rsidR="00F72EBB" w:rsidRPr="00E02B54">
        <w:rPr>
          <w:rFonts w:ascii="NoorLotus" w:hAnsi="NoorLotus"/>
          <w:rtl/>
          <w:lang w:bidi="ar-SA"/>
        </w:rPr>
        <w:t xml:space="preserve"> در دو فرض حرام است:</w:t>
      </w:r>
    </w:p>
    <w:p w14:paraId="45603742" w14:textId="46910882" w:rsidR="00F72EBB" w:rsidRPr="00E02B54" w:rsidRDefault="00F72EBB" w:rsidP="00E02B54">
      <w:pPr>
        <w:jc w:val="both"/>
        <w:rPr>
          <w:rFonts w:ascii="NoorLotus" w:hAnsi="NoorLotus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t xml:space="preserve">فرض اول: تصرف </w:t>
      </w:r>
      <w:r w:rsidR="00163801" w:rsidRPr="00E02B54">
        <w:rPr>
          <w:rFonts w:ascii="NoorLotus" w:hAnsi="NoorLotus"/>
          <w:rtl/>
          <w:lang w:bidi="ar-SA"/>
        </w:rPr>
        <w:t xml:space="preserve">مالک سبب </w:t>
      </w:r>
      <w:r w:rsidRPr="00E02B54">
        <w:rPr>
          <w:rFonts w:ascii="NoorLotus" w:hAnsi="NoorLotus"/>
          <w:rtl/>
          <w:lang w:bidi="ar-SA"/>
        </w:rPr>
        <w:t xml:space="preserve">ضرر عینی </w:t>
      </w:r>
      <w:r w:rsidR="00163801" w:rsidRPr="00E02B54">
        <w:rPr>
          <w:rFonts w:ascii="NoorLotus" w:hAnsi="NoorLotus"/>
          <w:rtl/>
          <w:lang w:bidi="ar-SA"/>
        </w:rPr>
        <w:t xml:space="preserve">بر همسایه </w:t>
      </w:r>
      <w:r w:rsidRPr="00E02B54">
        <w:rPr>
          <w:rFonts w:ascii="NoorLotus" w:hAnsi="NoorLotus"/>
          <w:rtl/>
          <w:lang w:bidi="ar-SA"/>
        </w:rPr>
        <w:t xml:space="preserve">شود که عرفا تصرف در ملک غیر تلقی </w:t>
      </w:r>
      <w:r w:rsidR="00163801" w:rsidRPr="00E02B54">
        <w:rPr>
          <w:rFonts w:ascii="NoorLotus" w:hAnsi="NoorLotus"/>
          <w:rtl/>
          <w:lang w:bidi="ar-SA"/>
        </w:rPr>
        <w:t>شود،</w:t>
      </w:r>
      <w:r w:rsidRPr="00E02B54">
        <w:rPr>
          <w:rFonts w:ascii="NoorLotus" w:hAnsi="NoorLotus"/>
          <w:rtl/>
          <w:lang w:bidi="ar-SA"/>
        </w:rPr>
        <w:t xml:space="preserve"> م</w:t>
      </w:r>
      <w:r w:rsidR="00163801" w:rsidRPr="00E02B54">
        <w:rPr>
          <w:rFonts w:ascii="NoorLotus" w:hAnsi="NoorLotus"/>
          <w:rtl/>
          <w:lang w:bidi="ar-SA"/>
        </w:rPr>
        <w:t>ثل اینکه با این کار مالک</w:t>
      </w:r>
      <w:r w:rsidR="00F87EC1" w:rsidRPr="00E02B54">
        <w:rPr>
          <w:rFonts w:ascii="NoorLotus" w:hAnsi="NoorLotus"/>
          <w:rtl/>
          <w:lang w:bidi="ar-SA"/>
        </w:rPr>
        <w:t>،</w:t>
      </w:r>
      <w:r w:rsidR="00163801" w:rsidRPr="00E02B54">
        <w:rPr>
          <w:rFonts w:ascii="NoorLotus" w:hAnsi="NoorLotus"/>
          <w:rtl/>
          <w:lang w:bidi="ar-SA"/>
        </w:rPr>
        <w:t xml:space="preserve"> دیوار خانه همسایه ریخته شود که این یک نوع تصرف در ملک غیر ولو با واسطه است و </w:t>
      </w:r>
      <w:r w:rsidRPr="00E02B54">
        <w:rPr>
          <w:rFonts w:ascii="NoorLotus" w:hAnsi="NoorLotus"/>
          <w:rtl/>
          <w:lang w:bidi="ar-SA"/>
        </w:rPr>
        <w:t>طبق اطلاقات حرمت تصرف در مال غیر بدون اذن</w:t>
      </w:r>
      <w:r w:rsidR="00695890" w:rsidRPr="00E02B54">
        <w:rPr>
          <w:rFonts w:ascii="NoorLotus" w:hAnsi="NoorLotus"/>
          <w:rtl/>
          <w:lang w:bidi="ar-SA"/>
        </w:rPr>
        <w:t xml:space="preserve"> او</w:t>
      </w:r>
      <w:r w:rsidRPr="00E02B54">
        <w:rPr>
          <w:rFonts w:ascii="NoorLotus" w:hAnsi="NoorLotus"/>
          <w:rtl/>
          <w:lang w:bidi="ar-SA"/>
        </w:rPr>
        <w:t xml:space="preserve">، </w:t>
      </w:r>
      <w:r w:rsidR="00695890" w:rsidRPr="00E02B54">
        <w:rPr>
          <w:rFonts w:ascii="NoorLotus" w:hAnsi="NoorLotus"/>
          <w:rtl/>
          <w:lang w:bidi="ar-SA"/>
        </w:rPr>
        <w:t xml:space="preserve">این کار </w:t>
      </w:r>
      <w:r w:rsidRPr="00E02B54">
        <w:rPr>
          <w:rFonts w:ascii="NoorLotus" w:hAnsi="NoorLotus"/>
          <w:rtl/>
          <w:lang w:bidi="ar-SA"/>
        </w:rPr>
        <w:t xml:space="preserve">حرام است مگر در فرضی که مالک از ترک تصرف ضرر فاحشی ببیند </w:t>
      </w:r>
      <w:r w:rsidR="00A60CE6" w:rsidRPr="00E02B54">
        <w:rPr>
          <w:rFonts w:ascii="NoorLotus" w:hAnsi="NoorLotus"/>
          <w:rtl/>
          <w:lang w:bidi="ar-SA"/>
        </w:rPr>
        <w:t xml:space="preserve">و </w:t>
      </w:r>
      <w:r w:rsidRPr="00E02B54">
        <w:rPr>
          <w:rFonts w:ascii="NoorLotus" w:hAnsi="NoorLotus"/>
          <w:rtl/>
          <w:lang w:bidi="ar-SA"/>
        </w:rPr>
        <w:t>ضرر همسایه ناچیز باشد</w:t>
      </w:r>
      <w:r w:rsidR="00A60CE6" w:rsidRPr="00E02B54">
        <w:rPr>
          <w:rFonts w:ascii="NoorLotus" w:hAnsi="NoorLotus"/>
          <w:rtl/>
          <w:lang w:bidi="ar-SA"/>
        </w:rPr>
        <w:t xml:space="preserve">، </w:t>
      </w:r>
      <w:r w:rsidRPr="00E02B54">
        <w:rPr>
          <w:rFonts w:ascii="NoorLotus" w:hAnsi="NoorLotus"/>
          <w:rtl/>
          <w:lang w:bidi="ar-SA"/>
        </w:rPr>
        <w:t>در این صورت، طبق ارتکاز عقلا</w:t>
      </w:r>
      <w:r w:rsidR="00A60CE6" w:rsidRPr="00E02B54">
        <w:rPr>
          <w:rFonts w:ascii="NoorLotus" w:hAnsi="NoorLotus"/>
          <w:rtl/>
          <w:lang w:bidi="ar-SA"/>
        </w:rPr>
        <w:t>ء</w:t>
      </w:r>
      <w:r w:rsidRPr="00E02B54">
        <w:rPr>
          <w:rFonts w:ascii="NoorLotus" w:hAnsi="NoorLotus"/>
          <w:rtl/>
          <w:lang w:bidi="ar-SA"/>
        </w:rPr>
        <w:t xml:space="preserve">، تصرف جایز است، </w:t>
      </w:r>
      <w:r w:rsidR="00A60CE6" w:rsidRPr="00E02B54">
        <w:rPr>
          <w:rFonts w:ascii="NoorLotus" w:hAnsi="NoorLotus"/>
          <w:rtl/>
          <w:lang w:bidi="ar-SA"/>
        </w:rPr>
        <w:t>ولی</w:t>
      </w:r>
      <w:r w:rsidRPr="00E02B54">
        <w:rPr>
          <w:rFonts w:ascii="NoorLotus" w:hAnsi="NoorLotus"/>
          <w:rtl/>
          <w:lang w:bidi="ar-SA"/>
        </w:rPr>
        <w:t xml:space="preserve"> مالک ضامن ضرر وارد بر همسایه است.</w:t>
      </w:r>
    </w:p>
    <w:p w14:paraId="59D34F03" w14:textId="207A797B" w:rsidR="00F72EBB" w:rsidRPr="00E02B54" w:rsidRDefault="00A60CE6" w:rsidP="00E02B54">
      <w:pPr>
        <w:jc w:val="both"/>
        <w:rPr>
          <w:rFonts w:ascii="NoorLotus" w:hAnsi="NoorLotus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t xml:space="preserve">فرض دوم: </w:t>
      </w:r>
      <w:r w:rsidR="00F72EBB" w:rsidRPr="00E02B54">
        <w:rPr>
          <w:rFonts w:ascii="NoorLotus" w:hAnsi="NoorLotus"/>
          <w:rtl/>
          <w:lang w:bidi="ar-SA"/>
        </w:rPr>
        <w:t xml:space="preserve">تصرف </w:t>
      </w:r>
      <w:r w:rsidRPr="00E02B54">
        <w:rPr>
          <w:rFonts w:ascii="NoorLotus" w:hAnsi="NoorLotus"/>
          <w:rtl/>
          <w:lang w:bidi="ar-SA"/>
        </w:rPr>
        <w:t xml:space="preserve">مالک </w:t>
      </w:r>
      <w:r w:rsidR="00F72EBB" w:rsidRPr="00E02B54">
        <w:rPr>
          <w:rFonts w:ascii="NoorLotus" w:hAnsi="NoorLotus"/>
          <w:rtl/>
          <w:lang w:bidi="ar-SA"/>
        </w:rPr>
        <w:t xml:space="preserve">مستلزم ضرر عرفی بر همسایه </w:t>
      </w:r>
      <w:r w:rsidRPr="00E02B54">
        <w:rPr>
          <w:rFonts w:ascii="NoorLotus" w:hAnsi="NoorLotus"/>
          <w:rtl/>
          <w:lang w:bidi="ar-SA"/>
        </w:rPr>
        <w:t>است ولی مصداق تصرف در ملک او نیست م</w:t>
      </w:r>
      <w:r w:rsidR="00F72EBB" w:rsidRPr="00E02B54">
        <w:rPr>
          <w:rFonts w:ascii="NoorLotus" w:hAnsi="NoorLotus"/>
          <w:rtl/>
          <w:lang w:bidi="ar-SA"/>
        </w:rPr>
        <w:t xml:space="preserve">انند ساخت طبقات زیاد </w:t>
      </w:r>
      <w:r w:rsidRPr="00E02B54">
        <w:rPr>
          <w:rFonts w:ascii="NoorLotus" w:hAnsi="NoorLotus"/>
          <w:rtl/>
          <w:lang w:bidi="ar-SA"/>
        </w:rPr>
        <w:t xml:space="preserve">در ملک خود که </w:t>
      </w:r>
      <w:r w:rsidR="00F72EBB" w:rsidRPr="00E02B54">
        <w:rPr>
          <w:rFonts w:ascii="NoorLotus" w:hAnsi="NoorLotus"/>
          <w:rtl/>
          <w:lang w:bidi="ar-SA"/>
        </w:rPr>
        <w:t>موجب تاریکی شدید خانه همسایه</w:t>
      </w:r>
      <w:r w:rsidRPr="00E02B54">
        <w:rPr>
          <w:rFonts w:ascii="NoorLotus" w:hAnsi="NoorLotus"/>
          <w:rtl/>
          <w:lang w:bidi="ar-SA"/>
        </w:rPr>
        <w:t xml:space="preserve"> می‌شود</w:t>
      </w:r>
      <w:r w:rsidR="00F72EBB" w:rsidRPr="00E02B54">
        <w:rPr>
          <w:rFonts w:ascii="NoorLotus" w:hAnsi="NoorLotus"/>
          <w:rtl/>
          <w:lang w:bidi="ar-SA"/>
        </w:rPr>
        <w:t xml:space="preserve"> یا تبدیل خانه به مغازه آهنگری یا دباغی پوست حیوانات که</w:t>
      </w:r>
      <w:r w:rsidR="00DA4FE3" w:rsidRPr="00E02B54">
        <w:rPr>
          <w:rFonts w:ascii="NoorLotus" w:hAnsi="NoorLotus"/>
          <w:rtl/>
          <w:lang w:bidi="ar-SA"/>
        </w:rPr>
        <w:t xml:space="preserve"> موجب</w:t>
      </w:r>
      <w:r w:rsidR="00F72EBB" w:rsidRPr="00E02B54">
        <w:rPr>
          <w:rFonts w:ascii="NoorLotus" w:hAnsi="NoorLotus"/>
          <w:rtl/>
          <w:lang w:bidi="ar-SA"/>
        </w:rPr>
        <w:t xml:space="preserve"> ضرر عرفی </w:t>
      </w:r>
      <w:r w:rsidR="00DA4FE3" w:rsidRPr="00E02B54">
        <w:rPr>
          <w:rFonts w:ascii="NoorLotus" w:hAnsi="NoorLotus"/>
          <w:rtl/>
          <w:lang w:bidi="ar-SA"/>
        </w:rPr>
        <w:t xml:space="preserve">بر همسایه است ولی </w:t>
      </w:r>
      <w:r w:rsidR="00F72EBB" w:rsidRPr="00E02B54">
        <w:rPr>
          <w:rFonts w:ascii="NoorLotus" w:hAnsi="NoorLotus"/>
          <w:rtl/>
          <w:lang w:bidi="ar-SA"/>
        </w:rPr>
        <w:t>تصرف در مال او تلقی نمی‌شود</w:t>
      </w:r>
      <w:r w:rsidR="001C730D" w:rsidRPr="00E02B54">
        <w:rPr>
          <w:rFonts w:ascii="NoorLotus" w:hAnsi="NoorLotus"/>
          <w:rtl/>
          <w:lang w:bidi="ar-SA"/>
        </w:rPr>
        <w:t xml:space="preserve">. در این صورت نیز اگر </w:t>
      </w:r>
      <w:r w:rsidR="00F72EBB" w:rsidRPr="00E02B54">
        <w:rPr>
          <w:rFonts w:ascii="NoorLotus" w:hAnsi="NoorLotus"/>
          <w:rtl/>
          <w:lang w:bidi="ar-SA"/>
        </w:rPr>
        <w:t>مالک با ترک تصرف متضرر نشود و صرفا از نفعی محروم</w:t>
      </w:r>
      <w:r w:rsidR="001C730D" w:rsidRPr="00E02B54">
        <w:rPr>
          <w:rFonts w:ascii="NoorLotus" w:hAnsi="NoorLotus"/>
          <w:rtl/>
          <w:lang w:bidi="ar-SA"/>
        </w:rPr>
        <w:t xml:space="preserve"> شود</w:t>
      </w:r>
      <w:r w:rsidR="00F72EBB" w:rsidRPr="00E02B54">
        <w:rPr>
          <w:rFonts w:ascii="NoorLotus" w:hAnsi="NoorLotus"/>
          <w:rtl/>
          <w:lang w:bidi="ar-SA"/>
        </w:rPr>
        <w:t>، حرمت آن از خطاب «لا ضرر و لا ضرار» استفاده می‌شود زیرا مفاد «لا ضرر و لا ضرار»</w:t>
      </w:r>
      <w:r w:rsidR="001C730D" w:rsidRPr="00E02B54">
        <w:rPr>
          <w:rFonts w:ascii="NoorLotus" w:hAnsi="NoorLotus"/>
          <w:rtl/>
          <w:lang w:bidi="ar-SA"/>
        </w:rPr>
        <w:t xml:space="preserve"> می‌تواند</w:t>
      </w:r>
      <w:r w:rsidR="00F72EBB" w:rsidRPr="00E02B54">
        <w:rPr>
          <w:rFonts w:ascii="NoorLotus" w:hAnsi="NoorLotus"/>
          <w:rtl/>
          <w:lang w:bidi="ar-SA"/>
        </w:rPr>
        <w:t xml:space="preserve"> مثبت حرمت </w:t>
      </w:r>
      <w:r w:rsidR="001C730D" w:rsidRPr="00E02B54">
        <w:rPr>
          <w:rFonts w:ascii="NoorLotus" w:hAnsi="NoorLotus"/>
          <w:rtl/>
          <w:lang w:bidi="ar-SA"/>
        </w:rPr>
        <w:t>ا</w:t>
      </w:r>
      <w:r w:rsidR="00F72EBB" w:rsidRPr="00E02B54">
        <w:rPr>
          <w:rFonts w:ascii="NoorLotus" w:hAnsi="NoorLotus"/>
          <w:rtl/>
          <w:lang w:bidi="ar-SA"/>
        </w:rPr>
        <w:t xml:space="preserve">ضرار به غیر </w:t>
      </w:r>
      <w:r w:rsidR="00695890" w:rsidRPr="00E02B54">
        <w:rPr>
          <w:rFonts w:ascii="NoorLotus" w:hAnsi="NoorLotus"/>
          <w:rtl/>
          <w:lang w:bidi="ar-SA"/>
        </w:rPr>
        <w:t>باشد</w:t>
      </w:r>
      <w:r w:rsidR="00F72EBB" w:rsidRPr="00E02B54">
        <w:rPr>
          <w:rFonts w:ascii="NoorLotus" w:hAnsi="NoorLotus"/>
          <w:rtl/>
          <w:lang w:bidi="ar-SA"/>
        </w:rPr>
        <w:t xml:space="preserve">. جواز </w:t>
      </w:r>
      <w:r w:rsidR="003D43E5" w:rsidRPr="00E02B54">
        <w:rPr>
          <w:rFonts w:ascii="NoorLotus" w:hAnsi="NoorLotus"/>
          <w:rtl/>
          <w:lang w:bidi="ar-SA"/>
        </w:rPr>
        <w:t>ا</w:t>
      </w:r>
      <w:r w:rsidR="00F72EBB" w:rsidRPr="00E02B54">
        <w:rPr>
          <w:rFonts w:ascii="NoorLotus" w:hAnsi="NoorLotus"/>
          <w:rtl/>
          <w:lang w:bidi="ar-SA"/>
        </w:rPr>
        <w:t xml:space="preserve">ضرار به غیر حکم ضرری است اگر مفاد «لا ضرر» نفی حکم ضرری باشد، آن را نفی می‌کند و اگر مفادش نهی باشد، حرمت را مستقیم اثبات می‌نماید. </w:t>
      </w:r>
      <w:r w:rsidR="003D43E5" w:rsidRPr="00E02B54">
        <w:rPr>
          <w:rFonts w:ascii="NoorLotus" w:hAnsi="NoorLotus"/>
          <w:rtl/>
          <w:lang w:bidi="ar-SA"/>
        </w:rPr>
        <w:t xml:space="preserve">ولی </w:t>
      </w:r>
      <w:r w:rsidR="00F72EBB" w:rsidRPr="00E02B54">
        <w:rPr>
          <w:rFonts w:ascii="NoorLotus" w:hAnsi="NoorLotus"/>
          <w:rtl/>
          <w:lang w:bidi="ar-SA"/>
        </w:rPr>
        <w:t>اگر مالک با ترک تصرف</w:t>
      </w:r>
      <w:r w:rsidR="00695890" w:rsidRPr="00E02B54">
        <w:rPr>
          <w:rFonts w:ascii="NoorLotus" w:hAnsi="NoorLotus"/>
          <w:rtl/>
          <w:lang w:bidi="ar-SA"/>
        </w:rPr>
        <w:t>،</w:t>
      </w:r>
      <w:r w:rsidR="00F72EBB" w:rsidRPr="00E02B54">
        <w:rPr>
          <w:rFonts w:ascii="NoorLotus" w:hAnsi="NoorLotus"/>
          <w:rtl/>
          <w:lang w:bidi="ar-SA"/>
        </w:rPr>
        <w:t xml:space="preserve"> متضرر شود، کسانی که دلیل مستقلی بر حرمت مطلق </w:t>
      </w:r>
      <w:r w:rsidR="0000141F" w:rsidRPr="00E02B54">
        <w:rPr>
          <w:rFonts w:ascii="NoorLotus" w:hAnsi="NoorLotus"/>
          <w:rtl/>
          <w:lang w:bidi="ar-SA"/>
        </w:rPr>
        <w:t>ا</w:t>
      </w:r>
      <w:r w:rsidR="00F72EBB" w:rsidRPr="00E02B54">
        <w:rPr>
          <w:rFonts w:ascii="NoorLotus" w:hAnsi="NoorLotus"/>
          <w:rtl/>
          <w:lang w:bidi="ar-SA"/>
        </w:rPr>
        <w:t>ضرار به غیر</w:t>
      </w:r>
      <w:r w:rsidR="00695890" w:rsidRPr="00E02B54">
        <w:rPr>
          <w:rFonts w:ascii="NoorLotus" w:hAnsi="NoorLotus"/>
          <w:rtl/>
          <w:lang w:bidi="ar-SA"/>
        </w:rPr>
        <w:t xml:space="preserve"> دارند</w:t>
      </w:r>
      <w:r w:rsidR="00F72EBB" w:rsidRPr="00E02B54">
        <w:rPr>
          <w:rFonts w:ascii="NoorLotus" w:hAnsi="NoorLotus"/>
          <w:rtl/>
          <w:lang w:bidi="ar-SA"/>
        </w:rPr>
        <w:t xml:space="preserve"> آن را حرام می‌دانند</w:t>
      </w:r>
      <w:r w:rsidR="0037626F" w:rsidRPr="00E02B54">
        <w:rPr>
          <w:rFonts w:ascii="NoorLotus" w:hAnsi="NoorLotus"/>
          <w:rtl/>
          <w:lang w:bidi="ar-SA"/>
        </w:rPr>
        <w:t>؛</w:t>
      </w:r>
      <w:r w:rsidR="00F72EBB" w:rsidRPr="00E02B54">
        <w:rPr>
          <w:rFonts w:ascii="NoorLotus" w:hAnsi="NoorLotus"/>
          <w:rtl/>
          <w:lang w:bidi="ar-SA"/>
        </w:rPr>
        <w:t xml:space="preserve"> </w:t>
      </w:r>
      <w:r w:rsidR="0000141F" w:rsidRPr="00E02B54">
        <w:rPr>
          <w:rFonts w:ascii="NoorLotus" w:hAnsi="NoorLotus"/>
          <w:rtl/>
          <w:lang w:bidi="ar-SA"/>
        </w:rPr>
        <w:t xml:space="preserve">زیرا ولو </w:t>
      </w:r>
      <w:r w:rsidR="00F72EBB" w:rsidRPr="00E02B54">
        <w:rPr>
          <w:rFonts w:ascii="NoorLotus" w:hAnsi="NoorLotus"/>
          <w:rtl/>
          <w:lang w:bidi="ar-SA"/>
        </w:rPr>
        <w:t>مالک از ترک تصرف متضرر می‌شود، اما چون همسایه نیز متضرر می‌</w:t>
      </w:r>
      <w:r w:rsidR="0000141F" w:rsidRPr="00E02B54">
        <w:rPr>
          <w:rFonts w:ascii="NoorLotus" w:hAnsi="NoorLotus"/>
          <w:rtl/>
          <w:lang w:bidi="ar-SA"/>
        </w:rPr>
        <w:t>شود</w:t>
      </w:r>
      <w:r w:rsidR="00F72EBB" w:rsidRPr="00E02B54">
        <w:rPr>
          <w:rFonts w:ascii="NoorLotus" w:hAnsi="NoorLotus"/>
          <w:rtl/>
          <w:lang w:bidi="ar-SA"/>
        </w:rPr>
        <w:t>، قائل</w:t>
      </w:r>
      <w:r w:rsidR="0037626F" w:rsidRPr="00E02B54">
        <w:rPr>
          <w:rFonts w:ascii="NoorLotus" w:hAnsi="NoorLotus"/>
          <w:rtl/>
          <w:lang w:bidi="ar-SA"/>
        </w:rPr>
        <w:t>ین به وجود دلیل مطل</w:t>
      </w:r>
      <w:r w:rsidR="0000141F" w:rsidRPr="00E02B54">
        <w:rPr>
          <w:rFonts w:ascii="NoorLotus" w:hAnsi="NoorLotus"/>
          <w:rtl/>
          <w:lang w:bidi="ar-SA"/>
        </w:rPr>
        <w:t>ق بر حرمت ا</w:t>
      </w:r>
      <w:r w:rsidR="00F72EBB" w:rsidRPr="00E02B54">
        <w:rPr>
          <w:rFonts w:ascii="NoorLotus" w:hAnsi="NoorLotus"/>
          <w:rtl/>
          <w:lang w:bidi="ar-SA"/>
        </w:rPr>
        <w:t xml:space="preserve">ضرار به غیر، </w:t>
      </w:r>
      <w:r w:rsidR="0000141F" w:rsidRPr="00E02B54">
        <w:rPr>
          <w:rFonts w:ascii="NoorLotus" w:hAnsi="NoorLotus"/>
          <w:rtl/>
          <w:lang w:bidi="ar-SA"/>
        </w:rPr>
        <w:t xml:space="preserve">این </w:t>
      </w:r>
      <w:r w:rsidR="00F72EBB" w:rsidRPr="00E02B54">
        <w:rPr>
          <w:rFonts w:ascii="NoorLotus" w:hAnsi="NoorLotus"/>
          <w:rtl/>
          <w:lang w:bidi="ar-SA"/>
        </w:rPr>
        <w:t xml:space="preserve">تصرف را </w:t>
      </w:r>
      <w:r w:rsidR="0000141F" w:rsidRPr="00E02B54">
        <w:rPr>
          <w:rFonts w:ascii="NoorLotus" w:hAnsi="NoorLotus"/>
          <w:rtl/>
          <w:lang w:bidi="ar-SA"/>
        </w:rPr>
        <w:t xml:space="preserve">نیز باید </w:t>
      </w:r>
      <w:r w:rsidR="00F72EBB" w:rsidRPr="00E02B54">
        <w:rPr>
          <w:rFonts w:ascii="NoorLotus" w:hAnsi="NoorLotus"/>
          <w:rtl/>
          <w:lang w:bidi="ar-SA"/>
        </w:rPr>
        <w:t xml:space="preserve">حرام </w:t>
      </w:r>
      <w:r w:rsidR="0000141F" w:rsidRPr="00E02B54">
        <w:rPr>
          <w:rFonts w:ascii="NoorLotus" w:hAnsi="NoorLotus"/>
          <w:rtl/>
          <w:lang w:bidi="ar-SA"/>
        </w:rPr>
        <w:t xml:space="preserve">کنند. مرحوم آقای خوئی در </w:t>
      </w:r>
      <w:r w:rsidR="007F2A54" w:rsidRPr="00E02B54">
        <w:rPr>
          <w:rFonts w:ascii="NoorLotus" w:hAnsi="NoorLotus"/>
          <w:rtl/>
          <w:lang w:bidi="ar-SA"/>
        </w:rPr>
        <w:t xml:space="preserve">کتاب </w:t>
      </w:r>
      <w:r w:rsidR="0000141F" w:rsidRPr="00E02B54">
        <w:rPr>
          <w:rFonts w:ascii="NoorLotus" w:hAnsi="NoorLotus"/>
          <w:rtl/>
          <w:lang w:bidi="ar-SA"/>
        </w:rPr>
        <w:t>الاجارة</w:t>
      </w:r>
      <w:r w:rsidR="007F2A54" w:rsidRPr="00E02B54">
        <w:rPr>
          <w:rFonts w:ascii="NoorLotus" w:hAnsi="NoorLotus"/>
          <w:rtl/>
          <w:lang w:bidi="ar-SA"/>
        </w:rPr>
        <w:t xml:space="preserve"> فرموده‌اند: «</w:t>
      </w:r>
      <w:r w:rsidR="0000141F" w:rsidRPr="00E02B54">
        <w:rPr>
          <w:rFonts w:ascii="NoorLotus" w:hAnsi="NoorLotus"/>
          <w:rtl/>
          <w:lang w:bidi="ar-SA"/>
        </w:rPr>
        <w:t>از صحیحة محمد بن الحسین «</w:t>
      </w:r>
      <w:r w:rsidR="0000141F" w:rsidRPr="00E02B54">
        <w:rPr>
          <w:rFonts w:ascii="NoorLotus" w:hAnsi="NoorLotus"/>
          <w:color w:val="008000"/>
          <w:rtl/>
          <w:lang w:bidi="ar-SA"/>
        </w:rPr>
        <w:t>و لا یضر اخاه المؤمن</w:t>
      </w:r>
      <w:r w:rsidR="0000141F" w:rsidRPr="00E02B54">
        <w:rPr>
          <w:rFonts w:ascii="NoorLotus" w:hAnsi="NoorLotus"/>
          <w:rtl/>
          <w:lang w:bidi="ar-SA"/>
        </w:rPr>
        <w:t>»</w:t>
      </w:r>
      <w:r w:rsidR="00C94A44" w:rsidRPr="00E02B54">
        <w:rPr>
          <w:rStyle w:val="FootnoteReference"/>
          <w:rFonts w:cs="NoorLotus"/>
          <w:rtl/>
        </w:rPr>
        <w:footnoteReference w:id="5"/>
      </w:r>
      <w:r w:rsidR="0000141F" w:rsidRPr="00E02B54">
        <w:rPr>
          <w:rFonts w:ascii="NoorLotus" w:hAnsi="NoorLotus"/>
          <w:rtl/>
          <w:lang w:bidi="ar-SA"/>
        </w:rPr>
        <w:t xml:space="preserve"> دلیل مطلق بر حرمت إضرار به غیر استفاده </w:t>
      </w:r>
      <w:r w:rsidR="007F2A54" w:rsidRPr="00E02B54">
        <w:rPr>
          <w:rFonts w:ascii="NoorLotus" w:hAnsi="NoorLotus"/>
          <w:rtl/>
          <w:lang w:bidi="ar-SA"/>
        </w:rPr>
        <w:t>می‌شود»</w:t>
      </w:r>
      <w:r w:rsidR="00C94A44" w:rsidRPr="00E02B54">
        <w:rPr>
          <w:rFonts w:ascii="NoorLotus" w:hAnsi="NoorLotus"/>
          <w:vertAlign w:val="superscript"/>
          <w:rtl/>
          <w:lang w:bidi="ar"/>
        </w:rPr>
        <w:footnoteReference w:id="6"/>
      </w:r>
      <w:r w:rsidR="007F2A54" w:rsidRPr="00E02B54">
        <w:rPr>
          <w:rFonts w:ascii="NoorLotus" w:hAnsi="NoorLotus"/>
          <w:rtl/>
          <w:lang w:bidi="ar-SA"/>
        </w:rPr>
        <w:t xml:space="preserve"> ولی ما این دلیل را نپذیرفتیم.</w:t>
      </w:r>
    </w:p>
    <w:p w14:paraId="7FE87BDE" w14:textId="516CC609" w:rsidR="00AB5AD9" w:rsidRPr="00E02B54" w:rsidRDefault="00AB5AD9" w:rsidP="00E02B54">
      <w:pPr>
        <w:pStyle w:val="Heading2"/>
        <w:jc w:val="both"/>
        <w:rPr>
          <w:rFonts w:ascii="NoorLotus" w:hAnsi="NoorLotus"/>
          <w:rtl/>
        </w:rPr>
      </w:pPr>
      <w:bookmarkStart w:id="43" w:name="_Toc228716960"/>
      <w:r w:rsidRPr="00E02B54">
        <w:rPr>
          <w:rFonts w:ascii="NoorLotus" w:hAnsi="NoorLotus"/>
          <w:rtl/>
        </w:rPr>
        <w:lastRenderedPageBreak/>
        <w:t>تنافی کلام مرحوم در تحریر الوسیلة با مبنای خود در مفاد «لاضرر و لاضرار»</w:t>
      </w:r>
      <w:bookmarkEnd w:id="43"/>
    </w:p>
    <w:p w14:paraId="7E00058B" w14:textId="056BB3D5" w:rsidR="00F72EBB" w:rsidRPr="00E02B54" w:rsidRDefault="00F72EBB" w:rsidP="00E02B54">
      <w:pPr>
        <w:jc w:val="both"/>
        <w:rPr>
          <w:rFonts w:ascii="NoorLotus" w:hAnsi="NoorLotus"/>
          <w:color w:val="000080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t>کسانی م</w:t>
      </w:r>
      <w:r w:rsidR="00887401" w:rsidRPr="00E02B54">
        <w:rPr>
          <w:rFonts w:ascii="NoorLotus" w:hAnsi="NoorLotus"/>
          <w:rtl/>
          <w:lang w:bidi="ar-SA"/>
        </w:rPr>
        <w:t xml:space="preserve">ثل مرحوم </w:t>
      </w:r>
      <w:r w:rsidRPr="00E02B54">
        <w:rPr>
          <w:rFonts w:ascii="NoorLotus" w:hAnsi="NoorLotus"/>
          <w:rtl/>
          <w:lang w:bidi="ar-SA"/>
        </w:rPr>
        <w:t>امام خمینی و شیخ الشریعه</w:t>
      </w:r>
      <w:r w:rsidR="00887401" w:rsidRPr="00E02B54">
        <w:rPr>
          <w:rFonts w:ascii="NoorLotus" w:hAnsi="NoorLotus"/>
          <w:rtl/>
          <w:lang w:bidi="ar-SA"/>
        </w:rPr>
        <w:t xml:space="preserve"> </w:t>
      </w:r>
      <w:r w:rsidRPr="00E02B54">
        <w:rPr>
          <w:rFonts w:ascii="NoorLotus" w:hAnsi="NoorLotus"/>
          <w:rtl/>
          <w:lang w:bidi="ar-SA"/>
        </w:rPr>
        <w:t>که «لا ضرر و لا ضرار» را نهی می‌</w:t>
      </w:r>
      <w:r w:rsidR="00887401" w:rsidRPr="00E02B54">
        <w:rPr>
          <w:rFonts w:ascii="NoorLotus" w:hAnsi="NoorLotus"/>
          <w:rtl/>
          <w:lang w:bidi="ar-SA"/>
        </w:rPr>
        <w:t>دانند، نیز باید به همین</w:t>
      </w:r>
      <w:r w:rsidRPr="00E02B54">
        <w:rPr>
          <w:rFonts w:ascii="NoorLotus" w:hAnsi="NoorLotus"/>
          <w:rtl/>
          <w:lang w:bidi="ar-SA"/>
        </w:rPr>
        <w:t xml:space="preserve"> ملتزم شوند</w:t>
      </w:r>
      <w:r w:rsidR="00E25BD8" w:rsidRPr="00E02B54">
        <w:rPr>
          <w:rFonts w:ascii="NoorLotus" w:hAnsi="NoorLotus"/>
          <w:rtl/>
          <w:lang w:bidi="ar-SA"/>
        </w:rPr>
        <w:t xml:space="preserve"> زیرا </w:t>
      </w:r>
      <w:r w:rsidRPr="00E02B54">
        <w:rPr>
          <w:rFonts w:ascii="NoorLotus" w:hAnsi="NoorLotus"/>
          <w:rtl/>
          <w:lang w:bidi="ar-SA"/>
        </w:rPr>
        <w:t>«لا ضرر و لا ضرار» به معنای «یحرم الإضرار و الضرار» است</w:t>
      </w:r>
      <w:r w:rsidR="00E25BD8" w:rsidRPr="00E02B54">
        <w:rPr>
          <w:rFonts w:ascii="NoorLotus" w:hAnsi="NoorLotus"/>
          <w:rtl/>
          <w:lang w:bidi="ar-SA"/>
        </w:rPr>
        <w:t>.</w:t>
      </w:r>
      <w:r w:rsidRPr="00E02B54">
        <w:rPr>
          <w:rFonts w:ascii="NoorLotus" w:hAnsi="NoorLotus"/>
          <w:rtl/>
          <w:lang w:bidi="ar-SA"/>
        </w:rPr>
        <w:t xml:space="preserve"> بنابراین، تا مالک به تصرف مضطر نباشد، طبق عموم «یحرم الإضرار»، تصرفش در ملک خو</w:t>
      </w:r>
      <w:r w:rsidR="00E25BD8" w:rsidRPr="00E02B54">
        <w:rPr>
          <w:rFonts w:ascii="NoorLotus" w:hAnsi="NoorLotus"/>
          <w:rtl/>
          <w:lang w:bidi="ar-SA"/>
        </w:rPr>
        <w:t xml:space="preserve">دش که </w:t>
      </w:r>
      <w:r w:rsidRPr="00E02B54">
        <w:rPr>
          <w:rFonts w:ascii="NoorLotus" w:hAnsi="NoorLotus"/>
          <w:rtl/>
          <w:lang w:bidi="ar-SA"/>
        </w:rPr>
        <w:t>مستلزم إضرار به همسایه</w:t>
      </w:r>
      <w:r w:rsidR="00E25BD8" w:rsidRPr="00E02B54">
        <w:rPr>
          <w:rFonts w:ascii="NoorLotus" w:hAnsi="NoorLotus"/>
          <w:rtl/>
          <w:lang w:bidi="ar-SA"/>
        </w:rPr>
        <w:t xml:space="preserve"> است،</w:t>
      </w:r>
      <w:r w:rsidRPr="00E02B54">
        <w:rPr>
          <w:rFonts w:ascii="NoorLotus" w:hAnsi="NoorLotus"/>
          <w:rtl/>
          <w:lang w:bidi="ar-SA"/>
        </w:rPr>
        <w:t xml:space="preserve"> جایز </w:t>
      </w:r>
      <w:r w:rsidR="00E25BD8" w:rsidRPr="00E02B54">
        <w:rPr>
          <w:rFonts w:ascii="NoorLotus" w:hAnsi="NoorLotus"/>
          <w:rtl/>
          <w:lang w:bidi="ar-SA"/>
        </w:rPr>
        <w:t>نخواهد بود.</w:t>
      </w:r>
      <w:r w:rsidR="0086316F" w:rsidRPr="00E02B54">
        <w:rPr>
          <w:rFonts w:ascii="NoorLotus" w:hAnsi="NoorLotus"/>
          <w:rtl/>
          <w:lang w:bidi="ar-SA"/>
        </w:rPr>
        <w:t xml:space="preserve"> و لذا </w:t>
      </w:r>
      <w:r w:rsidRPr="00E02B54">
        <w:rPr>
          <w:rFonts w:ascii="NoorLotus" w:hAnsi="NoorLotus"/>
          <w:rtl/>
          <w:lang w:bidi="ar-SA"/>
        </w:rPr>
        <w:t xml:space="preserve">فتوای </w:t>
      </w:r>
      <w:r w:rsidR="0086316F" w:rsidRPr="00E02B54">
        <w:rPr>
          <w:rFonts w:ascii="NoorLotus" w:hAnsi="NoorLotus"/>
          <w:rtl/>
          <w:lang w:bidi="ar-SA"/>
        </w:rPr>
        <w:t xml:space="preserve">مرحوم </w:t>
      </w:r>
      <w:r w:rsidRPr="00E02B54">
        <w:rPr>
          <w:rFonts w:ascii="NoorLotus" w:hAnsi="NoorLotus"/>
          <w:rtl/>
          <w:lang w:bidi="ar-SA"/>
        </w:rPr>
        <w:t xml:space="preserve">امام در «تحریر الوسیلة» </w:t>
      </w:r>
      <w:r w:rsidR="0086316F" w:rsidRPr="00E02B54">
        <w:rPr>
          <w:rFonts w:ascii="NoorLotus" w:hAnsi="NoorLotus"/>
          <w:rtl/>
          <w:lang w:bidi="ar-SA"/>
        </w:rPr>
        <w:t>که فرموده‌اند: «</w:t>
      </w:r>
      <w:r w:rsidR="0086316F" w:rsidRPr="00E02B54">
        <w:rPr>
          <w:rFonts w:ascii="NoorLotus" w:hAnsi="NoorLotus"/>
          <w:color w:val="000080"/>
          <w:rtl/>
          <w:lang w:bidi="ar-SA"/>
        </w:rPr>
        <w:t>ذکر جماعة انه یجوز لکل من المالکین المتجاورین التصرف فی ملکه بما شاء و حیث شاء و ان استلزم ضررا علی الجار لکنه مشکل علی اطلاقه و الاحوط عدم جواز ما یکون سببا لعروض الفساد فی ملک الجار بل لا یخلو من قرب الا اذا کان فی ترکه حرج او ضرر علیه فیجوز له التصرف</w:t>
      </w:r>
      <w:r w:rsidR="005F49AB" w:rsidRPr="00E02B54">
        <w:rPr>
          <w:rFonts w:ascii="NoorLotus" w:hAnsi="NoorLotus"/>
          <w:color w:val="000080"/>
          <w:rtl/>
          <w:lang w:bidi="ar-SA"/>
        </w:rPr>
        <w:t xml:space="preserve"> ..</w:t>
      </w:r>
      <w:r w:rsidR="0086316F" w:rsidRPr="00E02B54">
        <w:rPr>
          <w:rFonts w:ascii="NoorLotus" w:hAnsi="NoorLotus"/>
          <w:color w:val="000080"/>
          <w:rtl/>
          <w:lang w:bidi="ar-SA"/>
        </w:rPr>
        <w:t xml:space="preserve">. </w:t>
      </w:r>
      <w:r w:rsidR="00874073" w:rsidRPr="00E02B54">
        <w:rPr>
          <w:rFonts w:ascii="NoorLotus" w:hAnsi="NoorLotus"/>
          <w:color w:val="000080"/>
          <w:rtl/>
          <w:lang w:bidi="ar-SA"/>
        </w:rPr>
        <w:t xml:space="preserve">و کذا </w:t>
      </w:r>
      <w:r w:rsidR="0086316F" w:rsidRPr="00E02B54">
        <w:rPr>
          <w:rFonts w:ascii="NoorLotus" w:hAnsi="NoorLotus"/>
          <w:color w:val="000080"/>
          <w:rtl/>
          <w:lang w:bidi="ar-SA"/>
        </w:rPr>
        <w:t xml:space="preserve">لا مانع من اطالة البناء و ان کان مانعا من الشمس و القمر و الهواء او جعل داره مدبغة او مخبزة مثلا و ان تاذی الجار من الریح اذا لم یکن بقصد الایذاء </w:t>
      </w:r>
      <w:r w:rsidR="00DC7AEF" w:rsidRPr="00E02B54">
        <w:rPr>
          <w:rFonts w:ascii="NoorLotus" w:hAnsi="NoorLotus"/>
          <w:color w:val="000080"/>
          <w:rtl/>
          <w:lang w:bidi="ar"/>
        </w:rPr>
        <w:t>وكذا إحداث ثقبة في جداره إلى دار جاره موجبة للإشراف أو لانجذاب الهواء، فإنّ‌ المحرّم هو التطلّع على دار الجار، لا مجرّد ثقب الجدار.</w:t>
      </w:r>
      <w:r w:rsidR="00DC7AEF" w:rsidRPr="00E02B54">
        <w:rPr>
          <w:rFonts w:ascii="NoorLotus" w:hAnsi="NoorLotus"/>
          <w:color w:val="000080"/>
          <w:rtl/>
          <w:lang w:bidi="ar-SA"/>
        </w:rPr>
        <w:t>»</w:t>
      </w:r>
      <w:r w:rsidR="00DC7AEF" w:rsidRPr="00E02B54">
        <w:rPr>
          <w:rFonts w:ascii="NoorLotus" w:hAnsi="NoorLotus"/>
          <w:vertAlign w:val="superscript"/>
          <w:rtl/>
          <w:lang w:bidi="ar"/>
        </w:rPr>
        <w:footnoteReference w:id="7"/>
      </w:r>
      <w:r w:rsidR="0086316F" w:rsidRPr="00E02B54">
        <w:rPr>
          <w:rFonts w:ascii="NoorLotus" w:hAnsi="NoorLotus"/>
          <w:rtl/>
          <w:lang w:bidi="ar-SA"/>
        </w:rPr>
        <w:t xml:space="preserve"> </w:t>
      </w:r>
      <w:r w:rsidRPr="00E02B54">
        <w:rPr>
          <w:rFonts w:ascii="NoorLotus" w:hAnsi="NoorLotus"/>
          <w:rtl/>
          <w:lang w:bidi="ar-SA"/>
        </w:rPr>
        <w:t xml:space="preserve">با مبانی ایشان سازگار نیست. وقتی ایشان «لا ضرر» را تحریم </w:t>
      </w:r>
      <w:r w:rsidR="0086316F" w:rsidRPr="00E02B54">
        <w:rPr>
          <w:rFonts w:ascii="NoorLotus" w:hAnsi="NoorLotus"/>
          <w:rtl/>
          <w:lang w:bidi="ar-SA"/>
        </w:rPr>
        <w:t>ا</w:t>
      </w:r>
      <w:r w:rsidRPr="00E02B54">
        <w:rPr>
          <w:rFonts w:ascii="NoorLotus" w:hAnsi="NoorLotus"/>
          <w:rtl/>
          <w:lang w:bidi="ar-SA"/>
        </w:rPr>
        <w:t xml:space="preserve">ضرار به غیر می‌دانند، باید ملتزم شوند که تصرف مالک در ملک خویش </w:t>
      </w:r>
      <w:r w:rsidR="0086316F" w:rsidRPr="00E02B54">
        <w:rPr>
          <w:rFonts w:ascii="NoorLotus" w:hAnsi="NoorLotus"/>
          <w:rtl/>
          <w:lang w:bidi="ar-SA"/>
        </w:rPr>
        <w:t xml:space="preserve">اگر </w:t>
      </w:r>
      <w:r w:rsidRPr="00E02B54">
        <w:rPr>
          <w:rFonts w:ascii="NoorLotus" w:hAnsi="NoorLotus"/>
          <w:rtl/>
          <w:lang w:bidi="ar-SA"/>
        </w:rPr>
        <w:t>مستلزم إضرار به همسایه</w:t>
      </w:r>
      <w:r w:rsidR="0086316F" w:rsidRPr="00E02B54">
        <w:rPr>
          <w:rFonts w:ascii="NoorLotus" w:hAnsi="NoorLotus"/>
          <w:rtl/>
          <w:lang w:bidi="ar-SA"/>
        </w:rPr>
        <w:t xml:space="preserve"> است،</w:t>
      </w:r>
      <w:r w:rsidRPr="00E02B54">
        <w:rPr>
          <w:rFonts w:ascii="NoorLotus" w:hAnsi="NoorLotus"/>
          <w:rtl/>
          <w:lang w:bidi="ar-SA"/>
        </w:rPr>
        <w:t xml:space="preserve"> حرام است.</w:t>
      </w:r>
      <w:r w:rsidR="00412B55" w:rsidRPr="00E02B54">
        <w:rPr>
          <w:rFonts w:ascii="NoorLotus" w:hAnsi="NoorLotus"/>
          <w:rtl/>
          <w:lang w:bidi="ar-SA"/>
        </w:rPr>
        <w:t xml:space="preserve"> </w:t>
      </w:r>
      <w:r w:rsidR="003249D2" w:rsidRPr="00E02B54">
        <w:rPr>
          <w:rFonts w:ascii="NoorLotus" w:hAnsi="NoorLotus"/>
          <w:rtl/>
          <w:lang w:bidi="ar-SA"/>
        </w:rPr>
        <w:t xml:space="preserve">البته </w:t>
      </w:r>
      <w:r w:rsidRPr="00E02B54">
        <w:rPr>
          <w:rFonts w:ascii="NoorLotus" w:hAnsi="NoorLotus"/>
          <w:rtl/>
          <w:lang w:bidi="ar-SA"/>
        </w:rPr>
        <w:t xml:space="preserve">اگر به حرج </w:t>
      </w:r>
      <w:r w:rsidR="00E54DBB" w:rsidRPr="00E02B54">
        <w:rPr>
          <w:rFonts w:ascii="NoorLotus" w:hAnsi="NoorLotus"/>
          <w:rtl/>
          <w:lang w:bidi="ar-SA"/>
        </w:rPr>
        <w:t>می‌</w:t>
      </w:r>
      <w:r w:rsidRPr="00E02B54">
        <w:rPr>
          <w:rFonts w:ascii="NoorLotus" w:hAnsi="NoorLotus"/>
          <w:rtl/>
          <w:lang w:bidi="ar-SA"/>
        </w:rPr>
        <w:t xml:space="preserve">افتد، بحث دیگری است که «لا حرج» حرمت </w:t>
      </w:r>
      <w:r w:rsidR="00E54DBB" w:rsidRPr="00E02B54">
        <w:rPr>
          <w:rFonts w:ascii="NoorLotus" w:hAnsi="NoorLotus"/>
          <w:rtl/>
          <w:lang w:bidi="ar-SA"/>
        </w:rPr>
        <w:t>ا</w:t>
      </w:r>
      <w:r w:rsidRPr="00E02B54">
        <w:rPr>
          <w:rFonts w:ascii="NoorLotus" w:hAnsi="NoorLotus"/>
          <w:rtl/>
          <w:lang w:bidi="ar-SA"/>
        </w:rPr>
        <w:t xml:space="preserve">ضرار به غیر را بردارد اما اگر به حرج نیفتد و صرفا </w:t>
      </w:r>
      <w:r w:rsidR="00E54DBB" w:rsidRPr="00E02B54">
        <w:rPr>
          <w:rFonts w:ascii="NoorLotus" w:hAnsi="NoorLotus"/>
          <w:rtl/>
          <w:lang w:bidi="ar-SA"/>
        </w:rPr>
        <w:t xml:space="preserve">با ترک این کار </w:t>
      </w:r>
      <w:r w:rsidRPr="00E02B54">
        <w:rPr>
          <w:rFonts w:ascii="NoorLotus" w:hAnsi="NoorLotus"/>
          <w:rtl/>
          <w:lang w:bidi="ar-SA"/>
        </w:rPr>
        <w:t xml:space="preserve">متضرر مالی شود، </w:t>
      </w:r>
      <w:r w:rsidR="00E54DBB" w:rsidRPr="00E02B54">
        <w:rPr>
          <w:rFonts w:ascii="NoorLotus" w:hAnsi="NoorLotus"/>
          <w:rtl/>
          <w:lang w:bidi="ar-SA"/>
        </w:rPr>
        <w:t>دلیلی بر رفع</w:t>
      </w:r>
      <w:r w:rsidRPr="00E02B54">
        <w:rPr>
          <w:rFonts w:ascii="NoorLotus" w:hAnsi="NoorLotus"/>
          <w:rtl/>
          <w:lang w:bidi="ar-SA"/>
        </w:rPr>
        <w:t xml:space="preserve"> حرمت إضرار به غیر</w:t>
      </w:r>
      <w:r w:rsidR="00E54DBB" w:rsidRPr="00E02B54">
        <w:rPr>
          <w:rFonts w:ascii="NoorLotus" w:hAnsi="NoorLotus"/>
          <w:rtl/>
          <w:lang w:bidi="ar-SA"/>
        </w:rPr>
        <w:t xml:space="preserve"> وجود ندارد زیرا ایشان</w:t>
      </w:r>
      <w:r w:rsidRPr="00E02B54">
        <w:rPr>
          <w:rFonts w:ascii="NoorLotus" w:hAnsi="NoorLotus"/>
          <w:rtl/>
          <w:lang w:bidi="ar-SA"/>
        </w:rPr>
        <w:t xml:space="preserve"> مفاد «لا ضرر» را تحریم إضرار به غیر می‌داند.</w:t>
      </w:r>
      <w:r w:rsidR="00E54DBB" w:rsidRPr="00E02B54">
        <w:rPr>
          <w:rFonts w:ascii="NoorLotus" w:hAnsi="NoorLotus"/>
          <w:rtl/>
          <w:lang w:bidi="ar-SA"/>
        </w:rPr>
        <w:t xml:space="preserve"> </w:t>
      </w:r>
    </w:p>
    <w:p w14:paraId="26B5EBC3" w14:textId="0FDE95E6" w:rsidR="00F72EBB" w:rsidRPr="00E02B54" w:rsidRDefault="00F72EBB" w:rsidP="00E02B54">
      <w:pPr>
        <w:jc w:val="both"/>
        <w:rPr>
          <w:rFonts w:ascii="NoorLotus" w:hAnsi="NoorLotus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t>البته، اطلاق «لا ضرر و لا ضرار» نسبت به فرض تعارض ضررین -تصرف مالک موجب ضرر همسایه و ترک آن موجب ضرر مالک</w:t>
      </w:r>
      <w:r w:rsidR="00874073" w:rsidRPr="00E02B54">
        <w:rPr>
          <w:rFonts w:ascii="NoorLotus" w:hAnsi="NoorLotus"/>
          <w:rtl/>
          <w:lang w:bidi="ar-SA"/>
        </w:rPr>
        <w:t xml:space="preserve"> است</w:t>
      </w:r>
      <w:r w:rsidRPr="00E02B54">
        <w:rPr>
          <w:rFonts w:ascii="NoorLotus" w:hAnsi="NoorLotus"/>
          <w:rtl/>
          <w:lang w:bidi="ar-SA"/>
        </w:rPr>
        <w:t>- مشکل است</w:t>
      </w:r>
      <w:r w:rsidR="00E54DBB" w:rsidRPr="00E02B54">
        <w:rPr>
          <w:rFonts w:ascii="NoorLotus" w:hAnsi="NoorLotus"/>
          <w:rtl/>
          <w:lang w:bidi="ar-SA"/>
        </w:rPr>
        <w:t>.</w:t>
      </w:r>
      <w:r w:rsidRPr="00E02B54">
        <w:rPr>
          <w:rFonts w:ascii="NoorLotus" w:hAnsi="NoorLotus"/>
          <w:rtl/>
          <w:lang w:bidi="ar-SA"/>
        </w:rPr>
        <w:t xml:space="preserve"> لذا</w:t>
      </w:r>
      <w:r w:rsidR="00E54DBB" w:rsidRPr="00E02B54">
        <w:rPr>
          <w:rFonts w:ascii="NoorLotus" w:hAnsi="NoorLotus"/>
          <w:rtl/>
          <w:lang w:bidi="ar-SA"/>
        </w:rPr>
        <w:t xml:space="preserve"> «لاضرر و لاضرار» نسبت به این فرض</w:t>
      </w:r>
      <w:r w:rsidRPr="00E02B54">
        <w:rPr>
          <w:rFonts w:ascii="NoorLotus" w:hAnsi="NoorLotus"/>
          <w:rtl/>
          <w:lang w:bidi="ar-SA"/>
        </w:rPr>
        <w:t xml:space="preserve"> اجمال </w:t>
      </w:r>
      <w:r w:rsidR="00E54DBB" w:rsidRPr="00E02B54">
        <w:rPr>
          <w:rFonts w:ascii="NoorLotus" w:hAnsi="NoorLotus"/>
          <w:rtl/>
          <w:lang w:bidi="ar-SA"/>
        </w:rPr>
        <w:t xml:space="preserve">دارد. </w:t>
      </w:r>
      <w:r w:rsidR="00992C0F" w:rsidRPr="00E02B54">
        <w:rPr>
          <w:rFonts w:ascii="NoorLotus" w:hAnsi="NoorLotus"/>
          <w:rtl/>
          <w:lang w:bidi="ar-SA"/>
        </w:rPr>
        <w:t>اگر تصرف در مال غیر نیز</w:t>
      </w:r>
      <w:r w:rsidRPr="00E02B54">
        <w:rPr>
          <w:rFonts w:ascii="NoorLotus" w:hAnsi="NoorLotus"/>
          <w:rtl/>
          <w:lang w:bidi="ar-SA"/>
        </w:rPr>
        <w:t xml:space="preserve"> عرفا صدق </w:t>
      </w:r>
      <w:r w:rsidR="00992C0F" w:rsidRPr="00E02B54">
        <w:rPr>
          <w:rFonts w:ascii="NoorLotus" w:hAnsi="NoorLotus"/>
          <w:rtl/>
          <w:lang w:bidi="ar-SA"/>
        </w:rPr>
        <w:t xml:space="preserve">نکند، </w:t>
      </w:r>
      <w:r w:rsidRPr="00E02B54">
        <w:rPr>
          <w:rFonts w:ascii="NoorLotus" w:hAnsi="NoorLotus"/>
          <w:rtl/>
          <w:lang w:bidi="ar-SA"/>
        </w:rPr>
        <w:t>عمومات حرمت تصرف در مال غیر شامل آن نمی‌</w:t>
      </w:r>
      <w:r w:rsidR="007F1633" w:rsidRPr="00E02B54">
        <w:rPr>
          <w:rFonts w:ascii="NoorLotus" w:hAnsi="NoorLotus"/>
          <w:rtl/>
          <w:lang w:bidi="ar-SA"/>
        </w:rPr>
        <w:t>شود لذا</w:t>
      </w:r>
      <w:r w:rsidRPr="00E02B54">
        <w:rPr>
          <w:rFonts w:ascii="NoorLotus" w:hAnsi="NoorLotus"/>
          <w:rtl/>
          <w:lang w:bidi="ar-SA"/>
        </w:rPr>
        <w:t xml:space="preserve"> اصالة الإباحة جاری می‌شود.</w:t>
      </w:r>
    </w:p>
    <w:p w14:paraId="3D2B7784" w14:textId="76E14C46" w:rsidR="00F72EBB" w:rsidRPr="00E02B54" w:rsidRDefault="00F72EBB" w:rsidP="00E02B54">
      <w:pPr>
        <w:pStyle w:val="Heading2"/>
        <w:rPr>
          <w:rFonts w:ascii="NoorLotus" w:hAnsi="NoorLotus"/>
          <w:szCs w:val="22"/>
          <w:rtl/>
        </w:rPr>
      </w:pPr>
      <w:bookmarkStart w:id="44" w:name="_Toc228716961"/>
      <w:r w:rsidRPr="00E02B54">
        <w:rPr>
          <w:rFonts w:ascii="NoorLotus" w:hAnsi="NoorLotus"/>
          <w:rtl/>
        </w:rPr>
        <w:t>حکم وضعی ضمان در صورت چهارم</w:t>
      </w:r>
      <w:r w:rsidR="001C680D" w:rsidRPr="00E02B54">
        <w:rPr>
          <w:rFonts w:ascii="NoorLotus" w:hAnsi="NoorLotus"/>
          <w:rtl/>
        </w:rPr>
        <w:t xml:space="preserve">: </w:t>
      </w:r>
      <w:r w:rsidR="00463557" w:rsidRPr="00E02B54">
        <w:rPr>
          <w:rFonts w:ascii="NoorLotus" w:hAnsi="NoorLotus"/>
          <w:rtl/>
        </w:rPr>
        <w:t>تفصیل مشهور بین</w:t>
      </w:r>
      <w:r w:rsidR="001C680D" w:rsidRPr="00E02B54">
        <w:rPr>
          <w:rFonts w:ascii="NoorLotus" w:hAnsi="NoorLotus"/>
          <w:rtl/>
        </w:rPr>
        <w:t xml:space="preserve"> صورت وارد شدن ضرر عینی و عدم آن</w:t>
      </w:r>
      <w:bookmarkEnd w:id="44"/>
      <w:r w:rsidR="001C680D" w:rsidRPr="00E02B54">
        <w:rPr>
          <w:rFonts w:ascii="NoorLotus" w:hAnsi="NoorLotus"/>
          <w:rtl/>
        </w:rPr>
        <w:t xml:space="preserve"> </w:t>
      </w:r>
    </w:p>
    <w:p w14:paraId="365438FF" w14:textId="1ACAC461" w:rsidR="00F72EBB" w:rsidRPr="00E02B54" w:rsidRDefault="00B07307" w:rsidP="00E02B54">
      <w:pPr>
        <w:jc w:val="both"/>
        <w:rPr>
          <w:rFonts w:ascii="NoorLotus" w:hAnsi="NoorLotus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t>در ضمان مالک -که حکم وضعی است- در صورتی که تصرف او منشأ ضرر بر همسایه شود، منسوب به مشهور تفصیل بین صورتی</w:t>
      </w:r>
      <w:r w:rsidR="00874073" w:rsidRPr="00E02B54">
        <w:rPr>
          <w:rFonts w:ascii="NoorLotus" w:hAnsi="NoorLotus"/>
          <w:rtl/>
          <w:lang w:bidi="ar-SA"/>
        </w:rPr>
        <w:t xml:space="preserve"> است</w:t>
      </w:r>
      <w:r w:rsidRPr="00E02B54">
        <w:rPr>
          <w:rFonts w:ascii="NoorLotus" w:hAnsi="NoorLotus"/>
          <w:rtl/>
          <w:lang w:bidi="ar-SA"/>
        </w:rPr>
        <w:t xml:space="preserve"> که بر همسایه ضرر عینی وارد شود که مالک ضامن است و بین صورتی که</w:t>
      </w:r>
      <w:r w:rsidR="00F72EBB" w:rsidRPr="00E02B54">
        <w:rPr>
          <w:rFonts w:ascii="NoorLotus" w:hAnsi="NoorLotus"/>
          <w:rtl/>
          <w:lang w:bidi="ar-SA"/>
        </w:rPr>
        <w:t xml:space="preserve"> صرفا ضرر مالی </w:t>
      </w:r>
      <w:r w:rsidRPr="00E02B54">
        <w:rPr>
          <w:rFonts w:ascii="NoorLotus" w:hAnsi="NoorLotus"/>
          <w:rtl/>
          <w:lang w:bidi="ar-SA"/>
        </w:rPr>
        <w:t xml:space="preserve">است یعنی فقط موجب </w:t>
      </w:r>
      <w:r w:rsidR="00F72EBB" w:rsidRPr="00E02B54">
        <w:rPr>
          <w:rFonts w:ascii="NoorLotus" w:hAnsi="NoorLotus"/>
          <w:rtl/>
          <w:lang w:bidi="ar-SA"/>
        </w:rPr>
        <w:t>نقص قیمت سوقیه خانه همسایه</w:t>
      </w:r>
      <w:r w:rsidRPr="00E02B54">
        <w:rPr>
          <w:rFonts w:ascii="NoorLotus" w:hAnsi="NoorLotus"/>
          <w:rtl/>
          <w:lang w:bidi="ar-SA"/>
        </w:rPr>
        <w:t xml:space="preserve"> شود، که</w:t>
      </w:r>
      <w:r w:rsidR="00F72EBB" w:rsidRPr="00E02B54">
        <w:rPr>
          <w:rFonts w:ascii="NoorLotus" w:hAnsi="NoorLotus"/>
          <w:rtl/>
          <w:lang w:bidi="ar-SA"/>
        </w:rPr>
        <w:t xml:space="preserve"> ضامن نیست.</w:t>
      </w:r>
    </w:p>
    <w:p w14:paraId="3A65E5A8" w14:textId="4591EFA8" w:rsidR="00B07307" w:rsidRPr="00E02B54" w:rsidRDefault="00F72EBB" w:rsidP="00E02B54">
      <w:pPr>
        <w:jc w:val="both"/>
        <w:rPr>
          <w:rFonts w:ascii="NoorLotus" w:hAnsi="NoorLotus"/>
          <w:rtl/>
        </w:rPr>
      </w:pPr>
      <w:r w:rsidRPr="00E02B54">
        <w:rPr>
          <w:rFonts w:ascii="NoorLotus" w:hAnsi="NoorLotus"/>
          <w:rtl/>
        </w:rPr>
        <w:t xml:space="preserve">محقق عراقی </w:t>
      </w:r>
      <w:r w:rsidR="00B07307" w:rsidRPr="00E02B54">
        <w:rPr>
          <w:rFonts w:ascii="NoorLotus" w:hAnsi="NoorLotus"/>
          <w:rtl/>
        </w:rPr>
        <w:t xml:space="preserve">رحمه الله </w:t>
      </w:r>
      <w:r w:rsidRPr="00E02B54">
        <w:rPr>
          <w:rFonts w:ascii="NoorLotus" w:hAnsi="NoorLotus"/>
          <w:rtl/>
        </w:rPr>
        <w:t>فرمود</w:t>
      </w:r>
      <w:r w:rsidR="00B07307" w:rsidRPr="00E02B54">
        <w:rPr>
          <w:rFonts w:ascii="NoorLotus" w:hAnsi="NoorLotus"/>
          <w:rtl/>
        </w:rPr>
        <w:t>ه‌ا</w:t>
      </w:r>
      <w:r w:rsidRPr="00E02B54">
        <w:rPr>
          <w:rFonts w:ascii="NoorLotus" w:hAnsi="NoorLotus"/>
          <w:rtl/>
        </w:rPr>
        <w:t xml:space="preserve">ند: </w:t>
      </w:r>
      <w:r w:rsidR="00B07307" w:rsidRPr="00E02B54">
        <w:rPr>
          <w:rFonts w:ascii="NoorLotus" w:hAnsi="NoorLotus"/>
          <w:rtl/>
        </w:rPr>
        <w:t>«</w:t>
      </w:r>
      <w:r w:rsidRPr="00E02B54">
        <w:rPr>
          <w:rFonts w:ascii="NoorLotus" w:hAnsi="NoorLotus"/>
          <w:rtl/>
        </w:rPr>
        <w:t xml:space="preserve">اگر </w:t>
      </w:r>
      <w:r w:rsidR="00B07307" w:rsidRPr="00E02B54">
        <w:rPr>
          <w:rFonts w:ascii="NoorLotus" w:hAnsi="NoorLotus"/>
          <w:rtl/>
        </w:rPr>
        <w:t xml:space="preserve">حفر </w:t>
      </w:r>
      <w:r w:rsidRPr="00E02B54">
        <w:rPr>
          <w:rFonts w:ascii="NoorLotus" w:hAnsi="NoorLotus"/>
          <w:rtl/>
        </w:rPr>
        <w:t xml:space="preserve">فاضلاب </w:t>
      </w:r>
      <w:r w:rsidR="00B07307" w:rsidRPr="00E02B54">
        <w:rPr>
          <w:rFonts w:ascii="NoorLotus" w:hAnsi="NoorLotus"/>
          <w:rtl/>
        </w:rPr>
        <w:t xml:space="preserve">توسط مالک در ملک خود موجب فروکش کردن آب </w:t>
      </w:r>
      <w:r w:rsidRPr="00E02B54">
        <w:rPr>
          <w:rFonts w:ascii="NoorLotus" w:hAnsi="NoorLotus"/>
          <w:rtl/>
        </w:rPr>
        <w:t xml:space="preserve">چاه همسایه </w:t>
      </w:r>
      <w:r w:rsidR="00B07307" w:rsidRPr="00E02B54">
        <w:rPr>
          <w:rFonts w:ascii="NoorLotus" w:hAnsi="NoorLotus"/>
          <w:rtl/>
        </w:rPr>
        <w:t xml:space="preserve">شود </w:t>
      </w:r>
      <w:r w:rsidRPr="00E02B54">
        <w:rPr>
          <w:rFonts w:ascii="NoorLotus" w:hAnsi="NoorLotus"/>
          <w:rtl/>
        </w:rPr>
        <w:t xml:space="preserve">ضامن </w:t>
      </w:r>
      <w:r w:rsidR="00B07307" w:rsidRPr="00E02B54">
        <w:rPr>
          <w:rFonts w:ascii="NoorLotus" w:hAnsi="NoorLotus"/>
          <w:rtl/>
        </w:rPr>
        <w:t>است،</w:t>
      </w:r>
      <w:r w:rsidR="006C3747" w:rsidRPr="00E02B54">
        <w:rPr>
          <w:rFonts w:ascii="NoorLotus" w:hAnsi="NoorLotus"/>
          <w:rtl/>
        </w:rPr>
        <w:t xml:space="preserve"> ولی</w:t>
      </w:r>
      <w:r w:rsidRPr="00E02B54">
        <w:rPr>
          <w:rFonts w:ascii="NoorLotus" w:hAnsi="NoorLotus"/>
          <w:rtl/>
        </w:rPr>
        <w:t xml:space="preserve"> اگر صرفا طبع مردم از آب چاه </w:t>
      </w:r>
      <w:r w:rsidR="006C3747" w:rsidRPr="00E02B54">
        <w:rPr>
          <w:rFonts w:ascii="NoorLotus" w:hAnsi="NoorLotus"/>
          <w:rtl/>
        </w:rPr>
        <w:t xml:space="preserve">همسایه به این جهت که چاه فاضلاب نزدیک آن است، </w:t>
      </w:r>
      <w:r w:rsidRPr="00E02B54">
        <w:rPr>
          <w:rFonts w:ascii="NoorLotus" w:hAnsi="NoorLotus"/>
          <w:rtl/>
        </w:rPr>
        <w:t xml:space="preserve">متنفر شود </w:t>
      </w:r>
      <w:r w:rsidR="007354A7" w:rsidRPr="00E02B54">
        <w:rPr>
          <w:rFonts w:ascii="NoorLotus" w:hAnsi="NoorLotus"/>
          <w:rtl/>
        </w:rPr>
        <w:t xml:space="preserve">بدون اینکه نقصی در آن به وجود بیاید، </w:t>
      </w:r>
      <w:r w:rsidRPr="00E02B54">
        <w:rPr>
          <w:rFonts w:ascii="NoorLotus" w:hAnsi="NoorLotus"/>
          <w:rtl/>
        </w:rPr>
        <w:t xml:space="preserve">وجهی برای ضمان نیست و این تصرف حرام </w:t>
      </w:r>
      <w:r w:rsidR="007354A7" w:rsidRPr="00E02B54">
        <w:rPr>
          <w:rFonts w:ascii="NoorLotus" w:hAnsi="NoorLotus"/>
          <w:rtl/>
        </w:rPr>
        <w:t>نیز</w:t>
      </w:r>
      <w:r w:rsidRPr="00E02B54">
        <w:rPr>
          <w:rFonts w:ascii="NoorLotus" w:hAnsi="NoorLotus"/>
          <w:rtl/>
        </w:rPr>
        <w:t xml:space="preserve"> نمی‌باشد</w:t>
      </w:r>
      <w:r w:rsidR="007354A7" w:rsidRPr="00E02B54">
        <w:rPr>
          <w:rFonts w:ascii="NoorLotus" w:hAnsi="NoorLotus"/>
          <w:rtl/>
        </w:rPr>
        <w:t>.</w:t>
      </w:r>
      <w:r w:rsidRPr="00E02B54">
        <w:rPr>
          <w:rFonts w:ascii="NoorLotus" w:hAnsi="NoorLotus"/>
          <w:rtl/>
        </w:rPr>
        <w:t xml:space="preserve"> زیرا در مال او تصرف و اتلاف</w:t>
      </w:r>
      <w:r w:rsidR="001C680D" w:rsidRPr="00E02B54">
        <w:rPr>
          <w:rFonts w:ascii="NoorLotus" w:hAnsi="NoorLotus"/>
          <w:rtl/>
        </w:rPr>
        <w:t>ی</w:t>
      </w:r>
      <w:r w:rsidRPr="00E02B54">
        <w:rPr>
          <w:rFonts w:ascii="NoorLotus" w:hAnsi="NoorLotus"/>
          <w:rtl/>
        </w:rPr>
        <w:t xml:space="preserve"> صورت نگرفته است.</w:t>
      </w:r>
      <w:r w:rsidR="00DF5051" w:rsidRPr="00E02B54">
        <w:rPr>
          <w:rFonts w:ascii="NoorLotus" w:hAnsi="NoorLotus"/>
          <w:rtl/>
        </w:rPr>
        <w:t xml:space="preserve"> و</w:t>
      </w:r>
      <w:r w:rsidRPr="00E02B54">
        <w:rPr>
          <w:rFonts w:ascii="NoorLotus" w:hAnsi="NoorLotus"/>
          <w:rtl/>
        </w:rPr>
        <w:t xml:space="preserve"> ادعای </w:t>
      </w:r>
      <w:r w:rsidR="00DF5051" w:rsidRPr="00E02B54">
        <w:rPr>
          <w:rFonts w:ascii="NoorLotus" w:hAnsi="NoorLotus"/>
          <w:rtl/>
        </w:rPr>
        <w:t xml:space="preserve">اثبات </w:t>
      </w:r>
      <w:r w:rsidRPr="00E02B54">
        <w:rPr>
          <w:rFonts w:ascii="NoorLotus" w:hAnsi="NoorLotus"/>
          <w:rtl/>
        </w:rPr>
        <w:t xml:space="preserve">حرمت از «لا ضرر» نیز درست نیست زیرا انسان قطعا می‌تواند کاری کند که ارزش اجناس موجود در دست </w:t>
      </w:r>
      <w:r w:rsidRPr="00E02B54">
        <w:rPr>
          <w:rFonts w:ascii="NoorLotus" w:hAnsi="NoorLotus"/>
          <w:rtl/>
        </w:rPr>
        <w:lastRenderedPageBreak/>
        <w:t xml:space="preserve">مردم ارزان </w:t>
      </w:r>
      <w:r w:rsidR="005406C2" w:rsidRPr="00E02B54">
        <w:rPr>
          <w:rFonts w:ascii="NoorLotus" w:hAnsi="NoorLotus"/>
          <w:rtl/>
        </w:rPr>
        <w:t>و</w:t>
      </w:r>
      <w:r w:rsidRPr="00E02B54">
        <w:rPr>
          <w:rFonts w:ascii="NoorLotus" w:hAnsi="NoorLotus"/>
          <w:rtl/>
        </w:rPr>
        <w:t xml:space="preserve"> کم شود مانند تولید جنس مرغوبتر </w:t>
      </w:r>
      <w:r w:rsidR="005406C2" w:rsidRPr="00E02B54">
        <w:rPr>
          <w:rFonts w:ascii="NoorLotus" w:hAnsi="NoorLotus"/>
          <w:rtl/>
        </w:rPr>
        <w:t xml:space="preserve">که </w:t>
      </w:r>
      <w:r w:rsidRPr="00E02B54">
        <w:rPr>
          <w:rFonts w:ascii="NoorLotus" w:hAnsi="NoorLotus"/>
          <w:rtl/>
        </w:rPr>
        <w:t>موجب ارزان شدن جنس بازار</w:t>
      </w:r>
      <w:r w:rsidR="005406C2" w:rsidRPr="00E02B54">
        <w:rPr>
          <w:rFonts w:ascii="NoorLotus" w:hAnsi="NoorLotus"/>
          <w:rtl/>
        </w:rPr>
        <w:t xml:space="preserve"> می‌شود </w:t>
      </w:r>
      <w:r w:rsidRPr="00E02B54">
        <w:rPr>
          <w:rFonts w:ascii="NoorLotus" w:hAnsi="NoorLotus"/>
          <w:rtl/>
        </w:rPr>
        <w:t xml:space="preserve">یا افتتاح نانوایی با نان مرغوب </w:t>
      </w:r>
      <w:r w:rsidR="005406C2" w:rsidRPr="00E02B54">
        <w:rPr>
          <w:rFonts w:ascii="NoorLotus" w:hAnsi="NoorLotus"/>
          <w:rtl/>
        </w:rPr>
        <w:t xml:space="preserve">که </w:t>
      </w:r>
      <w:r w:rsidRPr="00E02B54">
        <w:rPr>
          <w:rFonts w:ascii="NoorLotus" w:hAnsi="NoorLotus"/>
          <w:rtl/>
        </w:rPr>
        <w:t>موجب ارزان شدن نان سایر نانوایی‌ها</w:t>
      </w:r>
      <w:r w:rsidR="005406C2" w:rsidRPr="00E02B54">
        <w:rPr>
          <w:rFonts w:ascii="NoorLotus" w:hAnsi="NoorLotus"/>
          <w:rtl/>
        </w:rPr>
        <w:t xml:space="preserve"> می‌شود</w:t>
      </w:r>
      <w:r w:rsidRPr="00E02B54">
        <w:rPr>
          <w:rFonts w:ascii="NoorLotus" w:hAnsi="NoorLotus"/>
          <w:rtl/>
        </w:rPr>
        <w:t xml:space="preserve"> که </w:t>
      </w:r>
      <w:r w:rsidR="001C680D" w:rsidRPr="00E02B54">
        <w:rPr>
          <w:rFonts w:ascii="NoorLotus" w:hAnsi="NoorLotus"/>
          <w:rtl/>
        </w:rPr>
        <w:t xml:space="preserve">این امور </w:t>
      </w:r>
      <w:r w:rsidRPr="00E02B54">
        <w:rPr>
          <w:rFonts w:ascii="NoorLotus" w:hAnsi="NoorLotus"/>
          <w:rtl/>
        </w:rPr>
        <w:t>اشکالی ندارد.</w:t>
      </w:r>
      <w:r w:rsidR="00623C5D" w:rsidRPr="00E02B54">
        <w:rPr>
          <w:rFonts w:ascii="NoorLotus" w:hAnsi="NoorLotus"/>
          <w:rtl/>
        </w:rPr>
        <w:t>»</w:t>
      </w:r>
      <w:r w:rsidR="00623C5D" w:rsidRPr="00E02B54">
        <w:rPr>
          <w:rFonts w:ascii="NoorLotus" w:hAnsi="NoorLotus"/>
          <w:vertAlign w:val="superscript"/>
          <w:rtl/>
          <w:lang w:bidi="ar"/>
        </w:rPr>
        <w:footnoteReference w:id="8"/>
      </w:r>
    </w:p>
    <w:p w14:paraId="3BCE9272" w14:textId="7A2DBD3B" w:rsidR="00F72EBB" w:rsidRPr="00E02B54" w:rsidRDefault="00F72EBB" w:rsidP="00E02B54">
      <w:pPr>
        <w:pStyle w:val="Heading2"/>
        <w:jc w:val="both"/>
        <w:rPr>
          <w:rFonts w:ascii="NoorLotus" w:hAnsi="NoorLotus"/>
          <w:rtl/>
        </w:rPr>
      </w:pPr>
      <w:bookmarkStart w:id="45" w:name="_Toc228716962"/>
      <w:r w:rsidRPr="00E02B54">
        <w:rPr>
          <w:rFonts w:ascii="NoorLotus" w:hAnsi="NoorLotus"/>
          <w:rtl/>
        </w:rPr>
        <w:t xml:space="preserve">نقد </w:t>
      </w:r>
      <w:r w:rsidR="003D27FA" w:rsidRPr="00E02B54">
        <w:rPr>
          <w:rFonts w:ascii="NoorLotus" w:hAnsi="NoorLotus"/>
          <w:rtl/>
        </w:rPr>
        <w:t>شهید صدر رحمه الله</w:t>
      </w:r>
      <w:r w:rsidRPr="00E02B54">
        <w:rPr>
          <w:rFonts w:ascii="NoorLotus" w:hAnsi="NoorLotus"/>
          <w:rtl/>
        </w:rPr>
        <w:t xml:space="preserve"> بر تفصیل مشهور: ضمان در نقص منفعت ذاتیه</w:t>
      </w:r>
      <w:r w:rsidR="00AB5AD9" w:rsidRPr="00E02B54">
        <w:rPr>
          <w:rFonts w:ascii="NoorLotus" w:hAnsi="NoorLotus"/>
          <w:rtl/>
        </w:rPr>
        <w:t xml:space="preserve"> و عدم ضمان در</w:t>
      </w:r>
      <w:r w:rsidRPr="00E02B54">
        <w:rPr>
          <w:rFonts w:ascii="NoorLotus" w:hAnsi="NoorLotus"/>
          <w:rtl/>
        </w:rPr>
        <w:t xml:space="preserve"> صرف نقص قیمت سوقیه</w:t>
      </w:r>
      <w:bookmarkEnd w:id="45"/>
    </w:p>
    <w:p w14:paraId="16E0F704" w14:textId="3FEDD61C" w:rsidR="007F2A0A" w:rsidRPr="00E02B54" w:rsidRDefault="00D54E0A" w:rsidP="00E02B54">
      <w:pPr>
        <w:jc w:val="both"/>
        <w:rPr>
          <w:rFonts w:ascii="NoorLotus" w:hAnsi="NoorLotus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t>شهید صدر رحمه الله فرموده‌اند: «</w:t>
      </w:r>
      <w:r w:rsidR="00F72EBB" w:rsidRPr="00E02B54">
        <w:rPr>
          <w:rFonts w:ascii="NoorLotus" w:hAnsi="NoorLotus"/>
          <w:rtl/>
          <w:lang w:bidi="ar-SA"/>
        </w:rPr>
        <w:t>نمی‌توان هر نقصان مالیت و کاهش ارزش مالی را موجب عدم ضمان دانست. گاه</w:t>
      </w:r>
      <w:r w:rsidR="007F2A0A" w:rsidRPr="00E02B54">
        <w:rPr>
          <w:rFonts w:ascii="NoorLotus" w:hAnsi="NoorLotus"/>
          <w:rtl/>
          <w:lang w:bidi="ar-SA"/>
        </w:rPr>
        <w:t>ی</w:t>
      </w:r>
      <w:r w:rsidR="00F72EBB" w:rsidRPr="00E02B54">
        <w:rPr>
          <w:rFonts w:ascii="NoorLotus" w:hAnsi="NoorLotus"/>
          <w:rtl/>
          <w:lang w:bidi="ar-SA"/>
        </w:rPr>
        <w:t xml:space="preserve"> نقصان مالیت ناشی از نقص منفعت ذاتیه </w:t>
      </w:r>
      <w:r w:rsidR="007F2A0A" w:rsidRPr="00E02B54">
        <w:rPr>
          <w:rFonts w:ascii="NoorLotus" w:hAnsi="NoorLotus"/>
          <w:rtl/>
          <w:lang w:bidi="ar-SA"/>
        </w:rPr>
        <w:t xml:space="preserve">آن </w:t>
      </w:r>
      <w:r w:rsidR="00F72EBB" w:rsidRPr="00E02B54">
        <w:rPr>
          <w:rFonts w:ascii="NoorLotus" w:hAnsi="NoorLotus"/>
          <w:rtl/>
          <w:lang w:bidi="ar-SA"/>
        </w:rPr>
        <w:t>است در این صورت، ضامن است. گاه</w:t>
      </w:r>
      <w:r w:rsidR="006008DD" w:rsidRPr="00E02B54">
        <w:rPr>
          <w:rFonts w:ascii="NoorLotus" w:hAnsi="NoorLotus"/>
          <w:rtl/>
          <w:lang w:bidi="ar-SA"/>
        </w:rPr>
        <w:t>ی</w:t>
      </w:r>
      <w:r w:rsidR="00E86948" w:rsidRPr="00E02B54">
        <w:rPr>
          <w:rFonts w:ascii="NoorLotus" w:hAnsi="NoorLotus"/>
          <w:rtl/>
          <w:lang w:bidi="ar-SA"/>
        </w:rPr>
        <w:t xml:space="preserve"> فقط</w:t>
      </w:r>
      <w:r w:rsidR="00F72EBB" w:rsidRPr="00E02B54">
        <w:rPr>
          <w:rFonts w:ascii="NoorLotus" w:hAnsi="NoorLotus"/>
          <w:rtl/>
          <w:lang w:bidi="ar-SA"/>
        </w:rPr>
        <w:t xml:space="preserve"> قیمت سوقیه </w:t>
      </w:r>
      <w:r w:rsidR="00E86948" w:rsidRPr="00E02B54">
        <w:rPr>
          <w:rFonts w:ascii="NoorLotus" w:hAnsi="NoorLotus"/>
          <w:rtl/>
          <w:lang w:bidi="ar-SA"/>
        </w:rPr>
        <w:t xml:space="preserve">که </w:t>
      </w:r>
      <w:r w:rsidR="00F72EBB" w:rsidRPr="00E02B54">
        <w:rPr>
          <w:rFonts w:ascii="NoorLotus" w:hAnsi="NoorLotus"/>
          <w:rtl/>
          <w:lang w:bidi="ar-SA"/>
        </w:rPr>
        <w:t>تحت تأثیر قانون عرضه و تقاضا</w:t>
      </w:r>
      <w:r w:rsidR="00E86948" w:rsidRPr="00E02B54">
        <w:rPr>
          <w:rFonts w:ascii="NoorLotus" w:hAnsi="NoorLotus"/>
          <w:rtl/>
          <w:lang w:bidi="ar-SA"/>
        </w:rPr>
        <w:t xml:space="preserve"> است،</w:t>
      </w:r>
      <w:r w:rsidR="00F72EBB" w:rsidRPr="00E02B54">
        <w:rPr>
          <w:rFonts w:ascii="NoorLotus" w:hAnsi="NoorLotus"/>
          <w:rtl/>
          <w:lang w:bidi="ar-SA"/>
        </w:rPr>
        <w:t xml:space="preserve"> کم می‌شود</w:t>
      </w:r>
      <w:r w:rsidR="00E86948" w:rsidRPr="00E02B54">
        <w:rPr>
          <w:rFonts w:ascii="NoorLotus" w:hAnsi="NoorLotus"/>
          <w:rtl/>
          <w:lang w:bidi="ar-SA"/>
        </w:rPr>
        <w:t>،</w:t>
      </w:r>
      <w:r w:rsidR="00F72EBB" w:rsidRPr="00E02B54">
        <w:rPr>
          <w:rFonts w:ascii="NoorLotus" w:hAnsi="NoorLotus"/>
          <w:rtl/>
          <w:lang w:bidi="ar-SA"/>
        </w:rPr>
        <w:t xml:space="preserve"> آن موجب ضمان نیست. منفعت ذاتیه صفت واقعی قائم به مال است </w:t>
      </w:r>
      <w:r w:rsidR="00A728B7" w:rsidRPr="00E02B54">
        <w:rPr>
          <w:rFonts w:ascii="NoorLotus" w:hAnsi="NoorLotus"/>
          <w:rtl/>
          <w:lang w:bidi="ar-SA"/>
        </w:rPr>
        <w:t>مثل</w:t>
      </w:r>
      <w:r w:rsidR="00E90FB3" w:rsidRPr="00E02B54">
        <w:rPr>
          <w:rFonts w:ascii="NoorLotus" w:hAnsi="NoorLotus"/>
          <w:rtl/>
          <w:lang w:bidi="ar-SA"/>
        </w:rPr>
        <w:t>ا</w:t>
      </w:r>
      <w:r w:rsidR="00F72EBB" w:rsidRPr="00E02B54">
        <w:rPr>
          <w:rFonts w:ascii="NoorLotus" w:hAnsi="NoorLotus"/>
          <w:rtl/>
          <w:lang w:bidi="ar-SA"/>
        </w:rPr>
        <w:t xml:space="preserve"> دوری آب چاه از فاضلاب تا طبع مردم از آن مشمئز ن</w:t>
      </w:r>
      <w:r w:rsidR="00E90FB3" w:rsidRPr="00E02B54">
        <w:rPr>
          <w:rFonts w:ascii="NoorLotus" w:hAnsi="NoorLotus"/>
          <w:rtl/>
          <w:lang w:bidi="ar-SA"/>
        </w:rPr>
        <w:t>شود</w:t>
      </w:r>
      <w:r w:rsidR="00F72EBB" w:rsidRPr="00E02B54">
        <w:rPr>
          <w:rFonts w:ascii="NoorLotus" w:hAnsi="NoorLotus"/>
          <w:rtl/>
          <w:lang w:bidi="ar-SA"/>
        </w:rPr>
        <w:t xml:space="preserve">، منفعت ذاتیه آب است. وجهی ندارد که حافر فاضلاب </w:t>
      </w:r>
      <w:r w:rsidR="008234CA" w:rsidRPr="00E02B54">
        <w:rPr>
          <w:rFonts w:ascii="NoorLotus" w:hAnsi="NoorLotus"/>
          <w:rtl/>
          <w:lang w:bidi="ar-SA"/>
        </w:rPr>
        <w:t xml:space="preserve">که </w:t>
      </w:r>
      <w:r w:rsidR="00F72EBB" w:rsidRPr="00E02B54">
        <w:rPr>
          <w:rFonts w:ascii="NoorLotus" w:hAnsi="NoorLotus"/>
          <w:rtl/>
          <w:lang w:bidi="ar-SA"/>
        </w:rPr>
        <w:t xml:space="preserve">موجب اشمئزاز طبع مردم از آب چاه همسایه </w:t>
      </w:r>
      <w:r w:rsidR="008234CA" w:rsidRPr="00E02B54">
        <w:rPr>
          <w:rFonts w:ascii="NoorLotus" w:hAnsi="NoorLotus"/>
          <w:rtl/>
          <w:lang w:bidi="ar-SA"/>
        </w:rPr>
        <w:t xml:space="preserve">شده است، به این جهت که موجب نقص عینی در آن نشده است </w:t>
      </w:r>
      <w:r w:rsidR="00F72EBB" w:rsidRPr="00E02B54">
        <w:rPr>
          <w:rFonts w:ascii="NoorLotus" w:hAnsi="NoorLotus"/>
          <w:rtl/>
          <w:lang w:bidi="ar-SA"/>
        </w:rPr>
        <w:t xml:space="preserve">ضامن </w:t>
      </w:r>
      <w:r w:rsidR="0061428D" w:rsidRPr="00E02B54">
        <w:rPr>
          <w:rFonts w:ascii="NoorLotus" w:hAnsi="NoorLotus"/>
          <w:rtl/>
          <w:lang w:bidi="ar-SA"/>
        </w:rPr>
        <w:t>نباشد</w:t>
      </w:r>
      <w:r w:rsidR="008234CA" w:rsidRPr="00E02B54">
        <w:rPr>
          <w:rFonts w:ascii="NoorLotus" w:hAnsi="NoorLotus"/>
          <w:rtl/>
          <w:lang w:bidi="ar-SA"/>
        </w:rPr>
        <w:t>.</w:t>
      </w:r>
      <w:r w:rsidR="00F72EBB" w:rsidRPr="00E02B54">
        <w:rPr>
          <w:rFonts w:ascii="NoorLotus" w:hAnsi="NoorLotus"/>
          <w:rtl/>
          <w:lang w:bidi="ar-SA"/>
        </w:rPr>
        <w:t xml:space="preserve"> این </w:t>
      </w:r>
      <w:r w:rsidR="008234CA" w:rsidRPr="00E02B54">
        <w:rPr>
          <w:rFonts w:ascii="NoorLotus" w:hAnsi="NoorLotus"/>
          <w:rtl/>
          <w:lang w:bidi="ar-SA"/>
        </w:rPr>
        <w:t>شبیه</w:t>
      </w:r>
      <w:r w:rsidR="00F72EBB" w:rsidRPr="00E02B54">
        <w:rPr>
          <w:rFonts w:ascii="NoorLotus" w:hAnsi="NoorLotus"/>
          <w:rtl/>
          <w:lang w:bidi="ar-SA"/>
        </w:rPr>
        <w:t xml:space="preserve"> حرکات غیرعادی در خانه مردم است </w:t>
      </w:r>
      <w:r w:rsidR="008234CA" w:rsidRPr="00E02B54">
        <w:rPr>
          <w:rFonts w:ascii="NoorLotus" w:hAnsi="NoorLotus"/>
          <w:rtl/>
          <w:lang w:bidi="ar-SA"/>
        </w:rPr>
        <w:t>به نحوی که مردم خیال کنند این مسکون جن است که این موجب کاهش قیمت این خانه می‌شود</w:t>
      </w:r>
      <w:r w:rsidR="00F72EBB" w:rsidRPr="00E02B54">
        <w:rPr>
          <w:rFonts w:ascii="NoorLotus" w:hAnsi="NoorLotus"/>
          <w:rtl/>
          <w:lang w:bidi="ar-SA"/>
        </w:rPr>
        <w:t xml:space="preserve"> زیرا منفعت ذاتیه خانه آرامش </w:t>
      </w:r>
      <w:r w:rsidR="003026CD" w:rsidRPr="00E02B54">
        <w:rPr>
          <w:rFonts w:ascii="NoorLotus" w:hAnsi="NoorLotus"/>
          <w:rtl/>
          <w:lang w:bidi="ar-SA"/>
        </w:rPr>
        <w:t xml:space="preserve">انسان در آن </w:t>
      </w:r>
      <w:r w:rsidR="00F72EBB" w:rsidRPr="00E02B54">
        <w:rPr>
          <w:rFonts w:ascii="NoorLotus" w:hAnsi="NoorLotus"/>
          <w:rtl/>
          <w:lang w:bidi="ar-SA"/>
        </w:rPr>
        <w:t xml:space="preserve">است و </w:t>
      </w:r>
      <w:r w:rsidR="0054540E" w:rsidRPr="00E02B54">
        <w:rPr>
          <w:rFonts w:ascii="NoorLotus" w:hAnsi="NoorLotus"/>
          <w:rtl/>
          <w:lang w:bidi="ar-SA"/>
        </w:rPr>
        <w:t xml:space="preserve">این شخص این صفت </w:t>
      </w:r>
      <w:r w:rsidR="00F72EBB" w:rsidRPr="00E02B54">
        <w:rPr>
          <w:rFonts w:ascii="NoorLotus" w:hAnsi="NoorLotus"/>
          <w:rtl/>
          <w:lang w:bidi="ar-SA"/>
        </w:rPr>
        <w:t>را از بین برده</w:t>
      </w:r>
      <w:r w:rsidR="0054540E" w:rsidRPr="00E02B54">
        <w:rPr>
          <w:rFonts w:ascii="NoorLotus" w:hAnsi="NoorLotus"/>
          <w:rtl/>
          <w:lang w:bidi="ar-SA"/>
        </w:rPr>
        <w:t xml:space="preserve"> </w:t>
      </w:r>
      <w:r w:rsidR="00F72EBB" w:rsidRPr="00E02B54">
        <w:rPr>
          <w:rFonts w:ascii="NoorLotus" w:hAnsi="NoorLotus"/>
          <w:rtl/>
          <w:lang w:bidi="ar-SA"/>
        </w:rPr>
        <w:t>لذا ضامن است.</w:t>
      </w:r>
    </w:p>
    <w:p w14:paraId="2842B0C4" w14:textId="56EB8CFA" w:rsidR="00F72EBB" w:rsidRPr="00E02B54" w:rsidRDefault="00F72EBB" w:rsidP="00E02B54">
      <w:pPr>
        <w:jc w:val="both"/>
        <w:rPr>
          <w:rFonts w:ascii="NoorLotus" w:hAnsi="NoorLotus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t xml:space="preserve">حتی غصب عبای تابستانی </w:t>
      </w:r>
      <w:r w:rsidR="0061428D" w:rsidRPr="00E02B54">
        <w:rPr>
          <w:rFonts w:ascii="NoorLotus" w:hAnsi="NoorLotus"/>
          <w:rtl/>
          <w:lang w:bidi="ar-SA"/>
        </w:rPr>
        <w:t xml:space="preserve">در تابستان </w:t>
      </w:r>
      <w:r w:rsidRPr="00E02B54">
        <w:rPr>
          <w:rFonts w:ascii="NoorLotus" w:hAnsi="NoorLotus"/>
          <w:rtl/>
          <w:lang w:bidi="ar-SA"/>
        </w:rPr>
        <w:t xml:space="preserve">و رد آن در زمستان، منفعت ذاتیه آن را ناقص می‌کند زیرا وصف گرمی هوا و نیاز به عبا در تابستان با فعل غاصب از بین می‌رود و نقصی در منفعت ذاتیه ایجاد می‌شود. </w:t>
      </w:r>
      <w:r w:rsidR="00985D2C" w:rsidRPr="00E02B54">
        <w:rPr>
          <w:rFonts w:ascii="NoorLotus" w:hAnsi="NoorLotus"/>
          <w:rtl/>
          <w:lang w:bidi="ar-SA"/>
        </w:rPr>
        <w:t>البته</w:t>
      </w:r>
      <w:r w:rsidRPr="00E02B54">
        <w:rPr>
          <w:rFonts w:ascii="NoorLotus" w:hAnsi="NoorLotus"/>
          <w:rtl/>
          <w:lang w:bidi="ar-SA"/>
        </w:rPr>
        <w:t xml:space="preserve"> اگر نقص قیمت </w:t>
      </w:r>
      <w:r w:rsidR="00985D2C" w:rsidRPr="00E02B54">
        <w:rPr>
          <w:rFonts w:ascii="NoorLotus" w:hAnsi="NoorLotus"/>
          <w:rtl/>
          <w:lang w:bidi="ar-SA"/>
        </w:rPr>
        <w:t>فقط</w:t>
      </w:r>
      <w:r w:rsidRPr="00E02B54">
        <w:rPr>
          <w:rFonts w:ascii="NoorLotus" w:hAnsi="NoorLotus"/>
          <w:rtl/>
          <w:lang w:bidi="ar-SA"/>
        </w:rPr>
        <w:t xml:space="preserve"> ناشی از قانون عرضه و تقاضا باشد بدون </w:t>
      </w:r>
      <w:r w:rsidR="00985D2C" w:rsidRPr="00E02B54">
        <w:rPr>
          <w:rFonts w:ascii="NoorLotus" w:hAnsi="NoorLotus"/>
          <w:rtl/>
          <w:lang w:bidi="ar-SA"/>
        </w:rPr>
        <w:t xml:space="preserve">این که </w:t>
      </w:r>
      <w:r w:rsidRPr="00E02B54">
        <w:rPr>
          <w:rFonts w:ascii="NoorLotus" w:hAnsi="NoorLotus"/>
          <w:rtl/>
          <w:lang w:bidi="ar-SA"/>
        </w:rPr>
        <w:t>نقص منفعت ذاتیه</w:t>
      </w:r>
      <w:r w:rsidR="00985D2C" w:rsidRPr="00E02B54">
        <w:rPr>
          <w:rFonts w:ascii="NoorLotus" w:hAnsi="NoorLotus"/>
          <w:rtl/>
          <w:lang w:bidi="ar-SA"/>
        </w:rPr>
        <w:t xml:space="preserve"> آن باشد،</w:t>
      </w:r>
      <w:r w:rsidRPr="00E02B54">
        <w:rPr>
          <w:rFonts w:ascii="NoorLotus" w:hAnsi="NoorLotus"/>
          <w:rtl/>
          <w:lang w:bidi="ar-SA"/>
        </w:rPr>
        <w:t xml:space="preserve"> م</w:t>
      </w:r>
      <w:r w:rsidR="00BB0CAE" w:rsidRPr="00E02B54">
        <w:rPr>
          <w:rFonts w:ascii="NoorLotus" w:hAnsi="NoorLotus"/>
          <w:rtl/>
          <w:lang w:bidi="ar-SA"/>
        </w:rPr>
        <w:t xml:space="preserve">ثل </w:t>
      </w:r>
      <w:r w:rsidRPr="00E02B54">
        <w:rPr>
          <w:rFonts w:ascii="NoorLotus" w:hAnsi="NoorLotus"/>
          <w:rtl/>
          <w:lang w:bidi="ar-SA"/>
        </w:rPr>
        <w:t xml:space="preserve">غصب عبا </w:t>
      </w:r>
      <w:r w:rsidR="00BB0CAE" w:rsidRPr="00E02B54">
        <w:rPr>
          <w:rFonts w:ascii="NoorLotus" w:hAnsi="NoorLotus"/>
          <w:rtl/>
          <w:lang w:bidi="ar-SA"/>
        </w:rPr>
        <w:t>در زمانی که قیمت عبا ب</w:t>
      </w:r>
      <w:r w:rsidR="0061428D" w:rsidRPr="00E02B54">
        <w:rPr>
          <w:rFonts w:ascii="NoorLotus" w:hAnsi="NoorLotus"/>
          <w:rtl/>
          <w:lang w:bidi="ar-SA"/>
        </w:rPr>
        <w:t xml:space="preserve">ه </w:t>
      </w:r>
      <w:r w:rsidR="00BB0CAE" w:rsidRPr="00E02B54">
        <w:rPr>
          <w:rFonts w:ascii="NoorLotus" w:hAnsi="NoorLotus"/>
          <w:rtl/>
          <w:lang w:bidi="ar-SA"/>
        </w:rPr>
        <w:t>خاطر کم بودن تولید زیاد بود</w:t>
      </w:r>
      <w:r w:rsidR="0061428D" w:rsidRPr="00E02B54">
        <w:rPr>
          <w:rFonts w:ascii="NoorLotus" w:hAnsi="NoorLotus"/>
          <w:rtl/>
          <w:lang w:bidi="ar-SA"/>
        </w:rPr>
        <w:t>ه</w:t>
      </w:r>
      <w:r w:rsidR="00BB0CAE" w:rsidRPr="00E02B54">
        <w:rPr>
          <w:rFonts w:ascii="NoorLotus" w:hAnsi="NoorLotus"/>
          <w:rtl/>
          <w:lang w:bidi="ar-SA"/>
        </w:rPr>
        <w:t xml:space="preserve"> </w:t>
      </w:r>
      <w:r w:rsidRPr="00E02B54">
        <w:rPr>
          <w:rFonts w:ascii="NoorLotus" w:hAnsi="NoorLotus"/>
          <w:rtl/>
          <w:lang w:bidi="ar-SA"/>
        </w:rPr>
        <w:t xml:space="preserve">و </w:t>
      </w:r>
      <w:r w:rsidR="00BB0CAE" w:rsidRPr="00E02B54">
        <w:rPr>
          <w:rFonts w:ascii="NoorLotus" w:hAnsi="NoorLotus"/>
          <w:rtl/>
          <w:lang w:bidi="ar-SA"/>
        </w:rPr>
        <w:t xml:space="preserve">برگرداندن آن در زمانی که به سبب </w:t>
      </w:r>
      <w:r w:rsidRPr="00E02B54">
        <w:rPr>
          <w:rFonts w:ascii="NoorLotus" w:hAnsi="NoorLotus"/>
          <w:rtl/>
          <w:lang w:bidi="ar-SA"/>
        </w:rPr>
        <w:t xml:space="preserve">تولید </w:t>
      </w:r>
      <w:r w:rsidR="00BB0CAE" w:rsidRPr="00E02B54">
        <w:rPr>
          <w:rFonts w:ascii="NoorLotus" w:hAnsi="NoorLotus"/>
          <w:rtl/>
          <w:lang w:bidi="ar-SA"/>
        </w:rPr>
        <w:t>زیاد عبا، قیمت آن کاهش یافت</w:t>
      </w:r>
      <w:r w:rsidR="0061428D" w:rsidRPr="00E02B54">
        <w:rPr>
          <w:rFonts w:ascii="NoorLotus" w:hAnsi="NoorLotus"/>
          <w:rtl/>
          <w:lang w:bidi="ar-SA"/>
        </w:rPr>
        <w:t>ه</w:t>
      </w:r>
      <w:r w:rsidR="00BB0CAE" w:rsidRPr="00E02B54">
        <w:rPr>
          <w:rFonts w:ascii="NoorLotus" w:hAnsi="NoorLotus"/>
          <w:rtl/>
          <w:lang w:bidi="ar-SA"/>
        </w:rPr>
        <w:t>،</w:t>
      </w:r>
      <w:r w:rsidRPr="00E02B54">
        <w:rPr>
          <w:rFonts w:ascii="NoorLotus" w:hAnsi="NoorLotus"/>
          <w:rtl/>
          <w:lang w:bidi="ar-SA"/>
        </w:rPr>
        <w:t xml:space="preserve"> ضامن نیست.</w:t>
      </w:r>
      <w:r w:rsidR="00DC7AEF" w:rsidRPr="00E02B54">
        <w:rPr>
          <w:rFonts w:ascii="NoorLotus" w:hAnsi="NoorLotus"/>
          <w:rtl/>
          <w:lang w:bidi="ar-SA"/>
        </w:rPr>
        <w:t>»</w:t>
      </w:r>
      <w:r w:rsidR="00DC7AEF" w:rsidRPr="00E02B54">
        <w:rPr>
          <w:rFonts w:ascii="NoorLotus" w:hAnsi="NoorLotus"/>
          <w:vertAlign w:val="superscript"/>
          <w:rtl/>
          <w:lang w:bidi="ar"/>
        </w:rPr>
        <w:footnoteReference w:id="9"/>
      </w:r>
    </w:p>
    <w:p w14:paraId="28984AE2" w14:textId="567E5C6F" w:rsidR="00F72EBB" w:rsidRPr="00E02B54" w:rsidRDefault="00BB0CAE" w:rsidP="00E02B54">
      <w:pPr>
        <w:jc w:val="both"/>
        <w:rPr>
          <w:rFonts w:ascii="NoorLotus" w:hAnsi="NoorLotus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t xml:space="preserve">به نظر ما کلام ایشان </w:t>
      </w:r>
      <w:r w:rsidR="00F72EBB" w:rsidRPr="00E02B54">
        <w:rPr>
          <w:rFonts w:ascii="NoorLotus" w:hAnsi="NoorLotus"/>
          <w:rtl/>
          <w:lang w:bidi="ar-SA"/>
        </w:rPr>
        <w:t xml:space="preserve">در مثال حفر فاضلاب </w:t>
      </w:r>
      <w:r w:rsidRPr="00E02B54">
        <w:rPr>
          <w:rFonts w:ascii="NoorLotus" w:hAnsi="NoorLotus"/>
          <w:rtl/>
          <w:lang w:bidi="ar-SA"/>
        </w:rPr>
        <w:t xml:space="preserve">که </w:t>
      </w:r>
      <w:r w:rsidR="00F72EBB" w:rsidRPr="00E02B54">
        <w:rPr>
          <w:rFonts w:ascii="NoorLotus" w:hAnsi="NoorLotus"/>
          <w:rtl/>
          <w:lang w:bidi="ar-SA"/>
        </w:rPr>
        <w:t>موجب اشمئزاز طبع از آب چاه همسایه</w:t>
      </w:r>
      <w:r w:rsidR="0061428D" w:rsidRPr="00E02B54">
        <w:rPr>
          <w:rFonts w:ascii="NoorLotus" w:hAnsi="NoorLotus"/>
          <w:rtl/>
          <w:lang w:bidi="ar-SA"/>
        </w:rPr>
        <w:t xml:space="preserve"> می‌شود، عرفی است؛</w:t>
      </w:r>
      <w:r w:rsidRPr="00E02B54">
        <w:rPr>
          <w:rFonts w:ascii="NoorLotus" w:hAnsi="NoorLotus"/>
          <w:rtl/>
          <w:lang w:bidi="ar-SA"/>
        </w:rPr>
        <w:t xml:space="preserve"> </w:t>
      </w:r>
      <w:r w:rsidR="00F72EBB" w:rsidRPr="00E02B54">
        <w:rPr>
          <w:rFonts w:ascii="NoorLotus" w:hAnsi="NoorLotus"/>
          <w:rtl/>
          <w:lang w:bidi="ar-SA"/>
        </w:rPr>
        <w:t>زیرا نقص عرفی در آب ایجاد می‌شود و لازم نیست نقص عرفی، نقص تکوینی باشد.</w:t>
      </w:r>
      <w:r w:rsidR="004C23C3" w:rsidRPr="00E02B54">
        <w:rPr>
          <w:rFonts w:ascii="NoorLotus" w:hAnsi="NoorLotus"/>
          <w:rtl/>
          <w:lang w:bidi="ar-SA"/>
        </w:rPr>
        <w:t xml:space="preserve"> مثل</w:t>
      </w:r>
      <w:r w:rsidR="00F72EBB" w:rsidRPr="00E02B54">
        <w:rPr>
          <w:rFonts w:ascii="NoorLotus" w:hAnsi="NoorLotus"/>
          <w:rtl/>
          <w:lang w:bidi="ar-SA"/>
        </w:rPr>
        <w:t xml:space="preserve"> ریختن قاذورات در ظروف غذا</w:t>
      </w:r>
      <w:r w:rsidR="004C23C3" w:rsidRPr="00E02B54">
        <w:rPr>
          <w:rFonts w:ascii="NoorLotus" w:hAnsi="NoorLotus"/>
          <w:rtl/>
          <w:lang w:bidi="ar-SA"/>
        </w:rPr>
        <w:t xml:space="preserve"> و سپس</w:t>
      </w:r>
      <w:r w:rsidR="00F72EBB" w:rsidRPr="00E02B54">
        <w:rPr>
          <w:rFonts w:ascii="NoorLotus" w:hAnsi="NoorLotus"/>
          <w:rtl/>
          <w:lang w:bidi="ar-SA"/>
        </w:rPr>
        <w:t xml:space="preserve"> شستن آن </w:t>
      </w:r>
      <w:r w:rsidR="004C23C3" w:rsidRPr="00E02B54">
        <w:rPr>
          <w:rFonts w:ascii="NoorLotus" w:hAnsi="NoorLotus"/>
          <w:rtl/>
          <w:lang w:bidi="ar-SA"/>
        </w:rPr>
        <w:t>که این موجب</w:t>
      </w:r>
      <w:r w:rsidR="00F72EBB" w:rsidRPr="00E02B54">
        <w:rPr>
          <w:rFonts w:ascii="NoorLotus" w:hAnsi="NoorLotus"/>
          <w:rtl/>
          <w:lang w:bidi="ar-SA"/>
        </w:rPr>
        <w:t xml:space="preserve"> اشمئزاز طبع مردم</w:t>
      </w:r>
      <w:r w:rsidR="004C23C3" w:rsidRPr="00E02B54">
        <w:rPr>
          <w:rFonts w:ascii="NoorLotus" w:hAnsi="NoorLotus"/>
          <w:rtl/>
          <w:lang w:bidi="ar-SA"/>
        </w:rPr>
        <w:t xml:space="preserve"> از این ظروف و عدم استفاده‌ی از آن‌ها </w:t>
      </w:r>
      <w:r w:rsidR="00217F75" w:rsidRPr="00E02B54">
        <w:rPr>
          <w:rFonts w:ascii="NoorLotus" w:hAnsi="NoorLotus"/>
          <w:rtl/>
          <w:lang w:bidi="ar-SA"/>
        </w:rPr>
        <w:t>و در نتیجه</w:t>
      </w:r>
      <w:r w:rsidR="004C23C3" w:rsidRPr="00E02B54">
        <w:rPr>
          <w:rFonts w:ascii="NoorLotus" w:hAnsi="NoorLotus"/>
          <w:rtl/>
          <w:lang w:bidi="ar-SA"/>
        </w:rPr>
        <w:t xml:space="preserve"> موجب</w:t>
      </w:r>
      <w:r w:rsidR="00F72EBB" w:rsidRPr="00E02B54">
        <w:rPr>
          <w:rFonts w:ascii="NoorLotus" w:hAnsi="NoorLotus"/>
          <w:rtl/>
          <w:lang w:bidi="ar-SA"/>
        </w:rPr>
        <w:t xml:space="preserve"> ارزان شدن قیمت و نقص عرفی</w:t>
      </w:r>
      <w:r w:rsidR="004C23C3" w:rsidRPr="00E02B54">
        <w:rPr>
          <w:rFonts w:ascii="NoorLotus" w:hAnsi="NoorLotus"/>
          <w:rtl/>
          <w:lang w:bidi="ar-SA"/>
        </w:rPr>
        <w:t xml:space="preserve"> در این ظروف است</w:t>
      </w:r>
      <w:r w:rsidR="00F72EBB" w:rsidRPr="00E02B54">
        <w:rPr>
          <w:rFonts w:ascii="NoorLotus" w:hAnsi="NoorLotus"/>
          <w:rtl/>
          <w:lang w:bidi="ar-SA"/>
        </w:rPr>
        <w:t xml:space="preserve"> و </w:t>
      </w:r>
      <w:r w:rsidR="008F7B54" w:rsidRPr="00E02B54">
        <w:rPr>
          <w:rFonts w:ascii="NoorLotus" w:hAnsi="NoorLotus"/>
          <w:rtl/>
          <w:lang w:bidi="ar-SA"/>
        </w:rPr>
        <w:t xml:space="preserve">قول به ضمان در این فرض </w:t>
      </w:r>
      <w:r w:rsidR="00F72EBB" w:rsidRPr="00E02B54">
        <w:rPr>
          <w:rFonts w:ascii="NoorLotus" w:hAnsi="NoorLotus"/>
          <w:rtl/>
          <w:lang w:bidi="ar-SA"/>
        </w:rPr>
        <w:t>بعید نیست</w:t>
      </w:r>
      <w:r w:rsidR="008F7B54" w:rsidRPr="00E02B54">
        <w:rPr>
          <w:rFonts w:ascii="NoorLotus" w:hAnsi="NoorLotus"/>
          <w:rtl/>
          <w:lang w:bidi="ar-SA"/>
        </w:rPr>
        <w:t>.</w:t>
      </w:r>
    </w:p>
    <w:p w14:paraId="62C8252A" w14:textId="7DED9E80" w:rsidR="00F72EBB" w:rsidRPr="00E02B54" w:rsidRDefault="00F72EBB" w:rsidP="00E02B54">
      <w:pPr>
        <w:pStyle w:val="Heading2"/>
        <w:jc w:val="both"/>
        <w:rPr>
          <w:rFonts w:ascii="NoorLotus" w:hAnsi="NoorLotus"/>
          <w:rtl/>
        </w:rPr>
      </w:pPr>
      <w:bookmarkStart w:id="46" w:name="_Toc228716963"/>
      <w:r w:rsidRPr="00E02B54">
        <w:rPr>
          <w:rFonts w:ascii="NoorLotus" w:hAnsi="NoorLotus"/>
          <w:rtl/>
        </w:rPr>
        <w:t>اشکال تعلیقه</w:t>
      </w:r>
      <w:r w:rsidR="00217F75" w:rsidRPr="00E02B54">
        <w:rPr>
          <w:rFonts w:ascii="NoorLotus" w:hAnsi="NoorLotus"/>
          <w:rtl/>
        </w:rPr>
        <w:t xml:space="preserve"> بحوث به کلام</w:t>
      </w:r>
      <w:r w:rsidRPr="00E02B54">
        <w:rPr>
          <w:rFonts w:ascii="NoorLotus" w:hAnsi="NoorLotus"/>
          <w:rtl/>
        </w:rPr>
        <w:t xml:space="preserve"> </w:t>
      </w:r>
      <w:r w:rsidR="00217F75" w:rsidRPr="00E02B54">
        <w:rPr>
          <w:rFonts w:ascii="NoorLotus" w:hAnsi="NoorLotus"/>
          <w:rtl/>
        </w:rPr>
        <w:t>شهید صدر</w:t>
      </w:r>
      <w:bookmarkEnd w:id="46"/>
    </w:p>
    <w:p w14:paraId="37E498A4" w14:textId="6CA9E623" w:rsidR="00F72EBB" w:rsidRPr="00E02B54" w:rsidRDefault="00F72EBB" w:rsidP="00E02B54">
      <w:pPr>
        <w:jc w:val="both"/>
        <w:rPr>
          <w:rFonts w:ascii="NoorLotus" w:hAnsi="NoorLotus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t xml:space="preserve">در تعلیقه «بحوث» بر </w:t>
      </w:r>
      <w:r w:rsidR="001E0103" w:rsidRPr="00E02B54">
        <w:rPr>
          <w:rFonts w:ascii="NoorLotus" w:hAnsi="NoorLotus"/>
          <w:rtl/>
          <w:lang w:bidi="ar-SA"/>
        </w:rPr>
        <w:t>شهید صدر رحمه الله اشکال کردند</w:t>
      </w:r>
      <w:r w:rsidRPr="00E02B54">
        <w:rPr>
          <w:rFonts w:ascii="NoorLotus" w:hAnsi="NoorLotus"/>
          <w:rtl/>
          <w:lang w:bidi="ar-SA"/>
        </w:rPr>
        <w:t xml:space="preserve"> که </w:t>
      </w:r>
      <w:r w:rsidR="00D1036F" w:rsidRPr="00E02B54">
        <w:rPr>
          <w:rFonts w:ascii="NoorLotus" w:hAnsi="NoorLotus"/>
          <w:rtl/>
          <w:lang w:bidi="ar-SA"/>
        </w:rPr>
        <w:t xml:space="preserve">قیمت عبا در فرض </w:t>
      </w:r>
      <w:r w:rsidRPr="00E02B54">
        <w:rPr>
          <w:rFonts w:ascii="NoorLotus" w:hAnsi="NoorLotus"/>
          <w:rtl/>
          <w:lang w:bidi="ar-SA"/>
        </w:rPr>
        <w:t>غصب عبا</w:t>
      </w:r>
      <w:r w:rsidR="00F047BA" w:rsidRPr="00E02B54">
        <w:rPr>
          <w:rFonts w:ascii="NoorLotus" w:hAnsi="NoorLotus"/>
          <w:rtl/>
          <w:lang w:bidi="ar-SA"/>
        </w:rPr>
        <w:t>ی تابستانی</w:t>
      </w:r>
      <w:r w:rsidR="005E278A" w:rsidRPr="00E02B54">
        <w:rPr>
          <w:rFonts w:ascii="NoorLotus" w:hAnsi="NoorLotus"/>
          <w:rtl/>
          <w:lang w:bidi="ar-SA"/>
        </w:rPr>
        <w:t xml:space="preserve"> و برگرداندن آن</w:t>
      </w:r>
      <w:r w:rsidRPr="00E02B54">
        <w:rPr>
          <w:rFonts w:ascii="NoorLotus" w:hAnsi="NoorLotus"/>
          <w:rtl/>
          <w:lang w:bidi="ar-SA"/>
        </w:rPr>
        <w:t xml:space="preserve"> در زمستان نیز تحت قانون عرضه و تقاضا ارزان می‌شود زیرا رغبت به خرید عبای تابستانی در زمستان کم است و غاصب عرفا نقصی </w:t>
      </w:r>
      <w:r w:rsidR="00D444B1" w:rsidRPr="00E02B54">
        <w:rPr>
          <w:rFonts w:ascii="NoorLotus" w:hAnsi="NoorLotus"/>
          <w:rtl/>
          <w:lang w:bidi="ar-SA"/>
        </w:rPr>
        <w:t xml:space="preserve">در این عبا </w:t>
      </w:r>
      <w:r w:rsidRPr="00E02B54">
        <w:rPr>
          <w:rFonts w:ascii="NoorLotus" w:hAnsi="NoorLotus"/>
          <w:rtl/>
          <w:lang w:bidi="ar-SA"/>
        </w:rPr>
        <w:t>ایجاد نکرده</w:t>
      </w:r>
      <w:r w:rsidR="00A409A2" w:rsidRPr="00E02B54">
        <w:rPr>
          <w:rFonts w:ascii="NoorLotus" w:hAnsi="NoorLotus"/>
          <w:rtl/>
          <w:lang w:bidi="ar-SA"/>
        </w:rPr>
        <w:t xml:space="preserve"> است. </w:t>
      </w:r>
      <w:r w:rsidRPr="00E02B54">
        <w:rPr>
          <w:rFonts w:ascii="NoorLotus" w:hAnsi="NoorLotus"/>
          <w:rtl/>
          <w:lang w:bidi="ar-SA"/>
        </w:rPr>
        <w:t xml:space="preserve">کمبود تقاضا </w:t>
      </w:r>
      <w:r w:rsidR="00915311" w:rsidRPr="00E02B54">
        <w:rPr>
          <w:rFonts w:ascii="NoorLotus" w:hAnsi="NoorLotus"/>
          <w:rtl/>
          <w:lang w:bidi="ar-SA"/>
        </w:rPr>
        <w:t xml:space="preserve">گاهی </w:t>
      </w:r>
      <w:r w:rsidRPr="00E02B54">
        <w:rPr>
          <w:rFonts w:ascii="NoorLotus" w:hAnsi="NoorLotus"/>
          <w:rtl/>
          <w:lang w:bidi="ar-SA"/>
        </w:rPr>
        <w:t xml:space="preserve">ناشی از زیاد بودن جنس است </w:t>
      </w:r>
      <w:r w:rsidR="00915311" w:rsidRPr="00E02B54">
        <w:rPr>
          <w:rFonts w:ascii="NoorLotus" w:hAnsi="NoorLotus"/>
          <w:rtl/>
          <w:lang w:bidi="ar-SA"/>
        </w:rPr>
        <w:t>مثل</w:t>
      </w:r>
      <w:r w:rsidRPr="00E02B54">
        <w:rPr>
          <w:rFonts w:ascii="NoorLotus" w:hAnsi="NoorLotus"/>
          <w:rtl/>
          <w:lang w:bidi="ar-SA"/>
        </w:rPr>
        <w:t xml:space="preserve"> تولید </w:t>
      </w:r>
      <w:r w:rsidR="00915311" w:rsidRPr="00E02B54">
        <w:rPr>
          <w:rFonts w:ascii="NoorLotus" w:hAnsi="NoorLotus"/>
          <w:rtl/>
          <w:lang w:bidi="ar-SA"/>
        </w:rPr>
        <w:t>زیاد</w:t>
      </w:r>
      <w:r w:rsidRPr="00E02B54">
        <w:rPr>
          <w:rFonts w:ascii="NoorLotus" w:hAnsi="NoorLotus"/>
          <w:rtl/>
          <w:lang w:bidi="ar-SA"/>
        </w:rPr>
        <w:t xml:space="preserve"> عبای تابستانی در تابستان و گاه</w:t>
      </w:r>
      <w:r w:rsidR="00915311" w:rsidRPr="00E02B54">
        <w:rPr>
          <w:rFonts w:ascii="NoorLotus" w:hAnsi="NoorLotus"/>
          <w:rtl/>
          <w:lang w:bidi="ar-SA"/>
        </w:rPr>
        <w:t xml:space="preserve">ی </w:t>
      </w:r>
      <w:r w:rsidR="002750F9" w:rsidRPr="00E02B54">
        <w:rPr>
          <w:rFonts w:ascii="NoorLotus" w:hAnsi="NoorLotus"/>
          <w:rtl/>
          <w:lang w:bidi="ar-SA"/>
        </w:rPr>
        <w:t>ب</w:t>
      </w:r>
      <w:r w:rsidR="00217F75" w:rsidRPr="00E02B54">
        <w:rPr>
          <w:rFonts w:ascii="NoorLotus" w:hAnsi="NoorLotus"/>
          <w:rtl/>
          <w:lang w:bidi="ar-SA"/>
        </w:rPr>
        <w:t xml:space="preserve">ه </w:t>
      </w:r>
      <w:r w:rsidR="002750F9" w:rsidRPr="00E02B54">
        <w:rPr>
          <w:rFonts w:ascii="NoorLotus" w:hAnsi="NoorLotus"/>
          <w:rtl/>
          <w:lang w:bidi="ar-SA"/>
        </w:rPr>
        <w:t>خاطر</w:t>
      </w:r>
      <w:r w:rsidRPr="00E02B54">
        <w:rPr>
          <w:rFonts w:ascii="NoorLotus" w:hAnsi="NoorLotus"/>
          <w:rtl/>
          <w:lang w:bidi="ar-SA"/>
        </w:rPr>
        <w:t xml:space="preserve"> کمبود احتیاج</w:t>
      </w:r>
      <w:r w:rsidR="002750F9" w:rsidRPr="00E02B54">
        <w:rPr>
          <w:rFonts w:ascii="NoorLotus" w:hAnsi="NoorLotus"/>
          <w:rtl/>
          <w:lang w:bidi="ar-SA"/>
        </w:rPr>
        <w:t xml:space="preserve"> است</w:t>
      </w:r>
      <w:r w:rsidRPr="00E02B54">
        <w:rPr>
          <w:rFonts w:ascii="NoorLotus" w:hAnsi="NoorLotus"/>
          <w:rtl/>
          <w:lang w:bidi="ar-SA"/>
        </w:rPr>
        <w:t xml:space="preserve"> م</w:t>
      </w:r>
      <w:r w:rsidR="002750F9" w:rsidRPr="00E02B54">
        <w:rPr>
          <w:rFonts w:ascii="NoorLotus" w:hAnsi="NoorLotus"/>
          <w:rtl/>
          <w:lang w:bidi="ar-SA"/>
        </w:rPr>
        <w:t>ثل</w:t>
      </w:r>
      <w:r w:rsidRPr="00E02B54">
        <w:rPr>
          <w:rFonts w:ascii="NoorLotus" w:hAnsi="NoorLotus"/>
          <w:rtl/>
          <w:lang w:bidi="ar-SA"/>
        </w:rPr>
        <w:t xml:space="preserve"> کاهش احتیاج به عبا در زمستان.</w:t>
      </w:r>
      <w:r w:rsidR="00DC7AEF" w:rsidRPr="00E02B54">
        <w:rPr>
          <w:rFonts w:ascii="NoorLotus" w:hAnsi="NoorLotus"/>
          <w:rtl/>
          <w:lang w:bidi="ar-SA"/>
        </w:rPr>
        <w:t>»</w:t>
      </w:r>
      <w:r w:rsidR="007F4FE3" w:rsidRPr="00E02B54">
        <w:rPr>
          <w:rStyle w:val="FootnoteReference"/>
          <w:rFonts w:cs="NoorLotus"/>
          <w:rtl/>
          <w:lang w:bidi="ar-SA"/>
        </w:rPr>
        <w:footnoteReference w:id="10"/>
      </w:r>
    </w:p>
    <w:p w14:paraId="126644C4" w14:textId="7BE742FF" w:rsidR="00F72EBB" w:rsidRPr="00E02B54" w:rsidRDefault="007F4FE3" w:rsidP="00E02B54">
      <w:pPr>
        <w:jc w:val="both"/>
        <w:rPr>
          <w:rFonts w:ascii="NoorLotus" w:hAnsi="NoorLotus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lastRenderedPageBreak/>
        <w:t>این مطلب اشکال واردی بر شهید صدر رحمه الله است.</w:t>
      </w:r>
    </w:p>
    <w:p w14:paraId="0807962F" w14:textId="6FDDCFC1" w:rsidR="00F72EBB" w:rsidRPr="00E02B54" w:rsidRDefault="005229AA" w:rsidP="00E02B54">
      <w:pPr>
        <w:jc w:val="both"/>
        <w:rPr>
          <w:rFonts w:ascii="NoorLotus" w:hAnsi="NoorLotus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t xml:space="preserve">در تعلیقه بحوث </w:t>
      </w:r>
      <w:r w:rsidR="00F72EBB" w:rsidRPr="00E02B54">
        <w:rPr>
          <w:rFonts w:ascii="NoorLotus" w:hAnsi="NoorLotus"/>
          <w:rtl/>
          <w:lang w:bidi="ar-SA"/>
        </w:rPr>
        <w:t>به مناسبت</w:t>
      </w:r>
      <w:r w:rsidRPr="00E02B54">
        <w:rPr>
          <w:rFonts w:ascii="NoorLotus" w:hAnsi="NoorLotus"/>
          <w:rtl/>
          <w:lang w:bidi="ar-SA"/>
        </w:rPr>
        <w:t xml:space="preserve"> فرموده‌اند: «از این کلام شهید صدر رحمه الله </w:t>
      </w:r>
      <w:r w:rsidR="00296980" w:rsidRPr="00E02B54">
        <w:rPr>
          <w:rFonts w:ascii="NoorLotus" w:hAnsi="NoorLotus"/>
          <w:rtl/>
          <w:lang w:bidi="ar-SA"/>
        </w:rPr>
        <w:t xml:space="preserve">می‌توان </w:t>
      </w:r>
      <w:r w:rsidR="00F72EBB" w:rsidRPr="00E02B54">
        <w:rPr>
          <w:rFonts w:ascii="NoorLotus" w:hAnsi="NoorLotus"/>
          <w:rtl/>
          <w:lang w:bidi="ar-SA"/>
        </w:rPr>
        <w:t xml:space="preserve">در بحث کاهش ارزش پول استفاده </w:t>
      </w:r>
      <w:r w:rsidR="00296980" w:rsidRPr="00E02B54">
        <w:rPr>
          <w:rFonts w:ascii="NoorLotus" w:hAnsi="NoorLotus"/>
          <w:rtl/>
          <w:lang w:bidi="ar-SA"/>
        </w:rPr>
        <w:t>کرد:</w:t>
      </w:r>
      <w:r w:rsidRPr="00E02B54">
        <w:rPr>
          <w:rFonts w:ascii="NoorLotus" w:hAnsi="NoorLotus"/>
          <w:rtl/>
          <w:lang w:bidi="ar-SA"/>
        </w:rPr>
        <w:t xml:space="preserve"> </w:t>
      </w:r>
      <w:r w:rsidR="00F72EBB" w:rsidRPr="00E02B54">
        <w:rPr>
          <w:rFonts w:ascii="NoorLotus" w:hAnsi="NoorLotus"/>
          <w:rtl/>
          <w:lang w:bidi="ar-SA"/>
        </w:rPr>
        <w:t xml:space="preserve">نقصان قیمت پول به سبب تورم، منفعت ذاتیه پول </w:t>
      </w:r>
      <w:r w:rsidR="00214DC6" w:rsidRPr="00E02B54">
        <w:rPr>
          <w:rFonts w:ascii="NoorLotus" w:hAnsi="NoorLotus"/>
          <w:rtl/>
          <w:lang w:bidi="ar-SA"/>
        </w:rPr>
        <w:t xml:space="preserve">که </w:t>
      </w:r>
      <w:r w:rsidR="00F72EBB" w:rsidRPr="00E02B54">
        <w:rPr>
          <w:rFonts w:ascii="NoorLotus" w:hAnsi="NoorLotus"/>
          <w:rtl/>
          <w:lang w:bidi="ar-SA"/>
        </w:rPr>
        <w:t>قدرت خرید</w:t>
      </w:r>
      <w:r w:rsidR="00214DC6" w:rsidRPr="00E02B54">
        <w:rPr>
          <w:rFonts w:ascii="NoorLotus" w:hAnsi="NoorLotus"/>
          <w:rtl/>
          <w:lang w:bidi="ar-SA"/>
        </w:rPr>
        <w:t xml:space="preserve"> است</w:t>
      </w:r>
      <w:r w:rsidR="00E02B54" w:rsidRPr="00E02B54">
        <w:rPr>
          <w:rFonts w:ascii="NoorLotus" w:hAnsi="NoorLotus"/>
          <w:rtl/>
          <w:lang w:bidi="ar-SA"/>
        </w:rPr>
        <w:t xml:space="preserve"> را</w:t>
      </w:r>
      <w:r w:rsidR="00F72EBB" w:rsidRPr="00E02B54">
        <w:rPr>
          <w:rFonts w:ascii="NoorLotus" w:hAnsi="NoorLotus"/>
          <w:rtl/>
          <w:lang w:bidi="ar-SA"/>
        </w:rPr>
        <w:t xml:space="preserve"> کم می‌کند یا به تعبیر </w:t>
      </w:r>
      <w:r w:rsidR="00CE1A6D" w:rsidRPr="00E02B54">
        <w:rPr>
          <w:rFonts w:ascii="NoorLotus" w:hAnsi="NoorLotus"/>
          <w:rtl/>
          <w:lang w:bidi="ar-SA"/>
        </w:rPr>
        <w:t>شهید صدر رحمه الله</w:t>
      </w:r>
      <w:r w:rsidR="00F72EBB" w:rsidRPr="00E02B54">
        <w:rPr>
          <w:rFonts w:ascii="NoorLotus" w:hAnsi="NoorLotus"/>
          <w:rtl/>
          <w:lang w:bidi="ar-SA"/>
        </w:rPr>
        <w:t xml:space="preserve"> قیمت استعمالی آن را کاهش می‌دهد </w:t>
      </w:r>
      <w:r w:rsidR="00CE1A6D" w:rsidRPr="00E02B54">
        <w:rPr>
          <w:rFonts w:ascii="NoorLotus" w:hAnsi="NoorLotus"/>
          <w:rtl/>
          <w:lang w:bidi="ar-SA"/>
        </w:rPr>
        <w:t>که</w:t>
      </w:r>
      <w:r w:rsidR="00F72EBB" w:rsidRPr="00E02B54">
        <w:rPr>
          <w:rFonts w:ascii="NoorLotus" w:hAnsi="NoorLotus"/>
          <w:rtl/>
          <w:lang w:bidi="ar-SA"/>
        </w:rPr>
        <w:t xml:space="preserve"> موجب ضمان است.</w:t>
      </w:r>
      <w:r w:rsidR="00DC7AEF" w:rsidRPr="00E02B54">
        <w:rPr>
          <w:rFonts w:ascii="NoorLotus" w:hAnsi="NoorLotus"/>
          <w:rtl/>
          <w:lang w:bidi="ar-SA"/>
        </w:rPr>
        <w:t>»</w:t>
      </w:r>
      <w:r w:rsidR="00DC7AEF" w:rsidRPr="00E02B54">
        <w:rPr>
          <w:rStyle w:val="FootnoteReference"/>
          <w:rFonts w:cs="NoorLotus"/>
          <w:rtl/>
          <w:lang w:bidi="ar-SA"/>
        </w:rPr>
        <w:footnoteReference w:id="11"/>
      </w:r>
    </w:p>
    <w:p w14:paraId="6491E3B5" w14:textId="27A4F598" w:rsidR="00F72EBB" w:rsidRPr="00E02B54" w:rsidRDefault="00F72EBB" w:rsidP="00E02B54">
      <w:pPr>
        <w:jc w:val="both"/>
        <w:rPr>
          <w:rFonts w:ascii="NoorLotus" w:hAnsi="NoorLotus"/>
          <w:rtl/>
          <w:lang w:bidi="ar-SA"/>
        </w:rPr>
      </w:pPr>
      <w:r w:rsidRPr="00E02B54">
        <w:rPr>
          <w:rFonts w:ascii="NoorLotus" w:hAnsi="NoorLotus"/>
          <w:rtl/>
          <w:lang w:bidi="ar-SA"/>
        </w:rPr>
        <w:t xml:space="preserve">ما </w:t>
      </w:r>
      <w:r w:rsidR="00CE1A6D" w:rsidRPr="00E02B54">
        <w:rPr>
          <w:rFonts w:ascii="NoorLotus" w:hAnsi="NoorLotus"/>
          <w:rtl/>
          <w:lang w:bidi="ar-SA"/>
        </w:rPr>
        <w:t>قبلا</w:t>
      </w:r>
      <w:r w:rsidRPr="00E02B54">
        <w:rPr>
          <w:rFonts w:ascii="NoorLotus" w:hAnsi="NoorLotus"/>
          <w:rtl/>
          <w:lang w:bidi="ar-SA"/>
        </w:rPr>
        <w:t xml:space="preserve"> راجع به ضمان کاهش ارزش پول بحث کردیم و می‌توان</w:t>
      </w:r>
      <w:r w:rsidR="00CE1A6D" w:rsidRPr="00E02B54">
        <w:rPr>
          <w:rFonts w:ascii="NoorLotus" w:hAnsi="NoorLotus"/>
          <w:rtl/>
          <w:lang w:bidi="ar-SA"/>
        </w:rPr>
        <w:t>ی</w:t>
      </w:r>
      <w:r w:rsidRPr="00E02B54">
        <w:rPr>
          <w:rFonts w:ascii="NoorLotus" w:hAnsi="NoorLotus"/>
          <w:rtl/>
          <w:lang w:bidi="ar-SA"/>
        </w:rPr>
        <w:t>د به آن مراجعه کن</w:t>
      </w:r>
      <w:r w:rsidR="00CE1A6D" w:rsidRPr="00E02B54">
        <w:rPr>
          <w:rFonts w:ascii="NoorLotus" w:hAnsi="NoorLotus"/>
          <w:rtl/>
          <w:lang w:bidi="ar-SA"/>
        </w:rPr>
        <w:t>ید.</w:t>
      </w:r>
      <w:r w:rsidR="00E02B54" w:rsidRPr="00E02B54">
        <w:rPr>
          <w:rFonts w:ascii="NoorLotus" w:hAnsi="NoorLotus"/>
          <w:rtl/>
          <w:lang w:bidi="ar-SA"/>
        </w:rPr>
        <w:t xml:space="preserve"> </w:t>
      </w:r>
      <w:r w:rsidR="00E02B54" w:rsidRPr="00E02B54">
        <w:rPr>
          <w:rFonts w:ascii="NoorLotus" w:hAnsi="NoorLotus"/>
          <w:sz w:val="30"/>
          <w:szCs w:val="30"/>
          <w:rtl/>
        </w:rPr>
        <w:t>از این فرع می‌گذریم و وارد تنبیه بعد می‌شویم.</w:t>
      </w:r>
    </w:p>
    <w:sectPr w:rsidR="00F72EBB" w:rsidRPr="00E02B54" w:rsidSect="00017F9F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BFEA6" w14:textId="77777777" w:rsidR="00246280" w:rsidRDefault="00246280" w:rsidP="00017F9F">
      <w:pPr>
        <w:spacing w:after="0" w:line="240" w:lineRule="auto"/>
      </w:pPr>
      <w:r>
        <w:separator/>
      </w:r>
    </w:p>
  </w:endnote>
  <w:endnote w:type="continuationSeparator" w:id="0">
    <w:p w14:paraId="00B15F4D" w14:textId="77777777" w:rsidR="00246280" w:rsidRDefault="00246280" w:rsidP="00017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7830E" w14:textId="77777777" w:rsidR="00017F9F" w:rsidRDefault="00017F9F" w:rsidP="007F1053">
    <w:pPr>
      <w:pStyle w:val="Footer"/>
    </w:pPr>
  </w:p>
  <w:p w14:paraId="484B946A" w14:textId="77777777" w:rsidR="00017F9F" w:rsidRDefault="00017F9F" w:rsidP="007F1053"/>
  <w:p w14:paraId="168988AB" w14:textId="77777777" w:rsidR="00017F9F" w:rsidRDefault="00017F9F"/>
  <w:p w14:paraId="354CB9A6" w14:textId="77777777" w:rsidR="00017F9F" w:rsidRDefault="00017F9F"/>
  <w:p w14:paraId="5B7AF19D" w14:textId="77777777" w:rsidR="00017F9F" w:rsidRDefault="00017F9F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974851" w14:textId="77777777" w:rsidR="00017F9F" w:rsidRDefault="00017F9F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F8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EBE2603" w14:textId="77777777" w:rsidR="00017F9F" w:rsidRDefault="00017F9F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D5C26" w14:textId="77777777" w:rsidR="00246280" w:rsidRDefault="00246280" w:rsidP="00017F9F">
      <w:pPr>
        <w:spacing w:after="0" w:line="240" w:lineRule="auto"/>
      </w:pPr>
      <w:r>
        <w:separator/>
      </w:r>
    </w:p>
  </w:footnote>
  <w:footnote w:type="continuationSeparator" w:id="0">
    <w:p w14:paraId="1B5C17F2" w14:textId="77777777" w:rsidR="00246280" w:rsidRDefault="00246280" w:rsidP="00017F9F">
      <w:pPr>
        <w:spacing w:after="0" w:line="240" w:lineRule="auto"/>
      </w:pPr>
      <w:r>
        <w:continuationSeparator/>
      </w:r>
    </w:p>
  </w:footnote>
  <w:footnote w:id="1">
    <w:p w14:paraId="4DCFCCE7" w14:textId="77777777" w:rsidR="00DC7AEF" w:rsidRPr="00F87EC1" w:rsidRDefault="00DC7AEF" w:rsidP="00F87EC1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F87EC1">
        <w:rPr>
          <w:rStyle w:val="FootnoteReference"/>
          <w:rFonts w:cs="NoorLotus"/>
          <w:color w:val="3C3C3C"/>
        </w:rPr>
        <w:footnoteRef/>
      </w:r>
      <w:r w:rsidRPr="00F87EC1">
        <w:rPr>
          <w:rFonts w:ascii="Cambria" w:hAnsi="Cambria" w:cs="Cambria" w:hint="cs"/>
          <w:color w:val="3C3C3C"/>
          <w:rtl/>
        </w:rPr>
        <w:t> </w:t>
      </w:r>
      <w:r w:rsidRPr="00F87EC1">
        <w:rPr>
          <w:rFonts w:ascii="NoorLotus" w:hAnsi="NoorLotus" w:hint="cs"/>
          <w:color w:val="3C3C3C"/>
          <w:rtl/>
        </w:rPr>
        <w:t>صدر</w:t>
      </w:r>
      <w:r w:rsidRPr="00F87EC1">
        <w:rPr>
          <w:rFonts w:ascii="NoorLotus" w:hAnsi="NoorLotus"/>
          <w:color w:val="3C3C3C"/>
          <w:rtl/>
        </w:rPr>
        <w:t xml:space="preserve"> </w:t>
      </w:r>
      <w:r w:rsidRPr="00F87EC1">
        <w:rPr>
          <w:rFonts w:ascii="NoorLotus" w:hAnsi="NoorLotus" w:hint="cs"/>
          <w:color w:val="3C3C3C"/>
          <w:rtl/>
        </w:rPr>
        <w:t>محمد</w:t>
      </w:r>
      <w:r w:rsidRPr="00F87EC1">
        <w:rPr>
          <w:rFonts w:ascii="NoorLotus" w:hAnsi="NoorLotus"/>
          <w:color w:val="3C3C3C"/>
          <w:rtl/>
        </w:rPr>
        <w:t xml:space="preserve"> </w:t>
      </w:r>
      <w:r w:rsidRPr="00F87EC1">
        <w:rPr>
          <w:rFonts w:ascii="NoorLotus" w:hAnsi="NoorLotus" w:hint="cs"/>
          <w:color w:val="3C3C3C"/>
          <w:rtl/>
        </w:rPr>
        <w:t>باقر</w:t>
      </w:r>
      <w:r w:rsidRPr="00F87EC1">
        <w:rPr>
          <w:rFonts w:ascii="NoorLotus" w:hAnsi="NoorLotus"/>
          <w:color w:val="3C3C3C"/>
          <w:rtl/>
        </w:rPr>
        <w:t xml:space="preserve">. </w:t>
      </w:r>
      <w:r w:rsidRPr="00F87EC1">
        <w:rPr>
          <w:rFonts w:ascii="NoorLotus" w:hAnsi="NoorLotus"/>
          <w:i/>
          <w:iCs/>
          <w:color w:val="3C3C3C"/>
          <w:rtl/>
        </w:rPr>
        <w:t>بحوث في علم الأصول (الهاشمي الشاهرودي)</w:t>
      </w:r>
      <w:r w:rsidRPr="00F87EC1">
        <w:rPr>
          <w:rFonts w:ascii="NoorLotus" w:hAnsi="NoorLotus"/>
          <w:color w:val="3C3C3C"/>
          <w:rtl/>
        </w:rPr>
        <w:t>. ج 5، مؤسسة دائرة معارف الفقه الاسلامي، 1417، ص 512؛ مباحث الاصول، ج4، ص629.</w:t>
      </w:r>
    </w:p>
  </w:footnote>
  <w:footnote w:id="2">
    <w:p w14:paraId="312334CF" w14:textId="77777777" w:rsidR="003F5D4F" w:rsidRPr="00F87EC1" w:rsidRDefault="003F5D4F" w:rsidP="00F87EC1">
      <w:pPr>
        <w:pStyle w:val="FootnoteText"/>
        <w:jc w:val="both"/>
        <w:rPr>
          <w:rFonts w:ascii="NoorLotus" w:hAnsi="NoorLotus"/>
        </w:rPr>
      </w:pPr>
      <w:r w:rsidRPr="00F87EC1">
        <w:rPr>
          <w:rStyle w:val="FootnoteReference"/>
          <w:rFonts w:cs="NoorLotus"/>
        </w:rPr>
        <w:footnoteRef/>
      </w:r>
      <w:r w:rsidRPr="00F87EC1">
        <w:rPr>
          <w:rFonts w:ascii="NoorLotus" w:hAnsi="NoorLotus"/>
          <w:rtl/>
        </w:rPr>
        <w:t xml:space="preserve"> عوالي اللئالي العزيزية في الأحاديث الدينية، ج‏1، ص: 222.</w:t>
      </w:r>
    </w:p>
  </w:footnote>
  <w:footnote w:id="3">
    <w:p w14:paraId="7553EAAE" w14:textId="77777777" w:rsidR="00C94A44" w:rsidRPr="00F87EC1" w:rsidRDefault="00C94A44" w:rsidP="00F87EC1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F87EC1">
        <w:rPr>
          <w:rStyle w:val="FootnoteReference"/>
          <w:rFonts w:cs="NoorLotus"/>
          <w:color w:val="3C3C3C"/>
        </w:rPr>
        <w:footnoteRef/>
      </w:r>
      <w:r w:rsidRPr="00F87EC1">
        <w:rPr>
          <w:rFonts w:ascii="Cambria" w:hAnsi="Cambria" w:cs="Cambria" w:hint="cs"/>
          <w:color w:val="3C3C3C"/>
          <w:rtl/>
        </w:rPr>
        <w:t> </w:t>
      </w:r>
      <w:r w:rsidRPr="00F87EC1">
        <w:rPr>
          <w:rFonts w:ascii="NoorLotus" w:hAnsi="NoorLotus" w:hint="cs"/>
          <w:color w:val="3C3C3C"/>
          <w:rtl/>
        </w:rPr>
        <w:t>نایینی</w:t>
      </w:r>
      <w:r w:rsidRPr="00F87EC1">
        <w:rPr>
          <w:rFonts w:ascii="NoorLotus" w:hAnsi="NoorLotus"/>
          <w:color w:val="3C3C3C"/>
          <w:rtl/>
        </w:rPr>
        <w:t xml:space="preserve"> </w:t>
      </w:r>
      <w:r w:rsidRPr="00F87EC1">
        <w:rPr>
          <w:rFonts w:ascii="NoorLotus" w:hAnsi="NoorLotus" w:hint="cs"/>
          <w:color w:val="3C3C3C"/>
          <w:rtl/>
        </w:rPr>
        <w:t>محمدحسین</w:t>
      </w:r>
      <w:r w:rsidRPr="00F87EC1">
        <w:rPr>
          <w:rFonts w:ascii="NoorLotus" w:hAnsi="NoorLotus"/>
          <w:color w:val="3C3C3C"/>
          <w:rtl/>
        </w:rPr>
        <w:t xml:space="preserve">. </w:t>
      </w:r>
      <w:r w:rsidRPr="00F87EC1">
        <w:rPr>
          <w:rFonts w:ascii="NoorLotus" w:hAnsi="NoorLotus"/>
          <w:i/>
          <w:iCs/>
          <w:color w:val="3C3C3C"/>
          <w:rtl/>
        </w:rPr>
        <w:t>منية الطالب في حاشیة المکاسب (رسالة في قاعدة لا ضرر)</w:t>
      </w:r>
      <w:r w:rsidRPr="00F87EC1">
        <w:rPr>
          <w:rFonts w:ascii="NoorLotus" w:hAnsi="NoorLotus"/>
          <w:color w:val="3C3C3C"/>
          <w:rtl/>
        </w:rPr>
        <w:t>. ج 2، المکتبه المحمديه، 1373، ص 225.</w:t>
      </w:r>
    </w:p>
  </w:footnote>
  <w:footnote w:id="4">
    <w:p w14:paraId="06C30FD2" w14:textId="77777777" w:rsidR="00D77863" w:rsidRPr="00F87EC1" w:rsidRDefault="00D77863" w:rsidP="00F87EC1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F87EC1">
        <w:rPr>
          <w:rStyle w:val="FootnoteReference"/>
          <w:rFonts w:cs="NoorLotus"/>
          <w:color w:val="3C3C3C"/>
        </w:rPr>
        <w:footnoteRef/>
      </w:r>
      <w:r w:rsidRPr="00F87EC1">
        <w:rPr>
          <w:rFonts w:ascii="Cambria" w:hAnsi="Cambria" w:cs="Cambria" w:hint="cs"/>
          <w:color w:val="3C3C3C"/>
          <w:rtl/>
        </w:rPr>
        <w:t> </w:t>
      </w:r>
      <w:r w:rsidRPr="00F87EC1">
        <w:rPr>
          <w:rFonts w:ascii="NoorLotus" w:hAnsi="NoorLotus" w:hint="cs"/>
          <w:color w:val="3C3C3C"/>
          <w:rtl/>
        </w:rPr>
        <w:t>صدر</w:t>
      </w:r>
      <w:r w:rsidRPr="00F87EC1">
        <w:rPr>
          <w:rFonts w:ascii="NoorLotus" w:hAnsi="NoorLotus"/>
          <w:color w:val="3C3C3C"/>
          <w:rtl/>
        </w:rPr>
        <w:t xml:space="preserve"> </w:t>
      </w:r>
      <w:r w:rsidRPr="00F87EC1">
        <w:rPr>
          <w:rFonts w:ascii="NoorLotus" w:hAnsi="NoorLotus" w:hint="cs"/>
          <w:color w:val="3C3C3C"/>
          <w:rtl/>
        </w:rPr>
        <w:t>محمد</w:t>
      </w:r>
      <w:r w:rsidRPr="00F87EC1">
        <w:rPr>
          <w:rFonts w:ascii="NoorLotus" w:hAnsi="NoorLotus"/>
          <w:color w:val="3C3C3C"/>
          <w:rtl/>
        </w:rPr>
        <w:t xml:space="preserve"> </w:t>
      </w:r>
      <w:r w:rsidRPr="00F87EC1">
        <w:rPr>
          <w:rFonts w:ascii="NoorLotus" w:hAnsi="NoorLotus" w:hint="cs"/>
          <w:color w:val="3C3C3C"/>
          <w:rtl/>
        </w:rPr>
        <w:t>باقر</w:t>
      </w:r>
      <w:r w:rsidRPr="00F87EC1">
        <w:rPr>
          <w:rFonts w:ascii="NoorLotus" w:hAnsi="NoorLotus"/>
          <w:color w:val="3C3C3C"/>
          <w:rtl/>
        </w:rPr>
        <w:t xml:space="preserve">. </w:t>
      </w:r>
      <w:r w:rsidRPr="00F87EC1">
        <w:rPr>
          <w:rFonts w:ascii="NoorLotus" w:hAnsi="NoorLotus"/>
          <w:i/>
          <w:iCs/>
          <w:color w:val="3C3C3C"/>
          <w:rtl/>
        </w:rPr>
        <w:t>بحوث في علم الأصول (الهاشمي الشاهرودي)</w:t>
      </w:r>
      <w:r w:rsidRPr="00F87EC1">
        <w:rPr>
          <w:rFonts w:ascii="NoorLotus" w:hAnsi="NoorLotus"/>
          <w:color w:val="3C3C3C"/>
          <w:rtl/>
        </w:rPr>
        <w:t>. ج 5، مؤسسة دائرة معارف الفقه الاسلامي، 1417، ص 513.</w:t>
      </w:r>
    </w:p>
  </w:footnote>
  <w:footnote w:id="5">
    <w:p w14:paraId="2B612504" w14:textId="77777777" w:rsidR="00C94A44" w:rsidRPr="00F87EC1" w:rsidRDefault="00C94A44" w:rsidP="00F87EC1">
      <w:pPr>
        <w:pStyle w:val="FootnoteText"/>
        <w:jc w:val="both"/>
        <w:rPr>
          <w:rFonts w:ascii="NoorLotus" w:hAnsi="NoorLotus"/>
          <w:rtl/>
        </w:rPr>
      </w:pPr>
      <w:r w:rsidRPr="00F87EC1">
        <w:rPr>
          <w:rStyle w:val="FootnoteReference"/>
          <w:rFonts w:cs="NoorLotus"/>
        </w:rPr>
        <w:footnoteRef/>
      </w:r>
      <w:r w:rsidRPr="00F87EC1">
        <w:rPr>
          <w:rFonts w:ascii="NoorLotus" w:hAnsi="NoorLotus"/>
          <w:rtl/>
        </w:rPr>
        <w:t xml:space="preserve"> وسائل الشیعة، ج25، 431، ح1.</w:t>
      </w:r>
    </w:p>
  </w:footnote>
  <w:footnote w:id="6">
    <w:p w14:paraId="2FA47EBD" w14:textId="77777777" w:rsidR="00C94A44" w:rsidRPr="00F87EC1" w:rsidRDefault="00C94A44" w:rsidP="00F87EC1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F87EC1">
        <w:rPr>
          <w:rStyle w:val="FootnoteReference"/>
          <w:rFonts w:cs="NoorLotus"/>
          <w:color w:val="3C3C3C"/>
        </w:rPr>
        <w:footnoteRef/>
      </w:r>
      <w:r w:rsidRPr="00F87EC1">
        <w:rPr>
          <w:rFonts w:ascii="Cambria" w:hAnsi="Cambria" w:cs="Cambria" w:hint="cs"/>
          <w:color w:val="3C3C3C"/>
          <w:rtl/>
        </w:rPr>
        <w:t> </w:t>
      </w:r>
      <w:r w:rsidRPr="00F87EC1">
        <w:rPr>
          <w:rFonts w:ascii="NoorLotus" w:hAnsi="NoorLotus" w:hint="cs"/>
          <w:color w:val="3C3C3C"/>
          <w:rtl/>
        </w:rPr>
        <w:t>خوئی</w:t>
      </w:r>
      <w:r w:rsidRPr="00F87EC1">
        <w:rPr>
          <w:rFonts w:ascii="NoorLotus" w:hAnsi="NoorLotus"/>
          <w:color w:val="3C3C3C"/>
          <w:rtl/>
        </w:rPr>
        <w:t xml:space="preserve"> </w:t>
      </w:r>
      <w:r w:rsidRPr="00F87EC1">
        <w:rPr>
          <w:rFonts w:ascii="NoorLotus" w:hAnsi="NoorLotus" w:hint="cs"/>
          <w:color w:val="3C3C3C"/>
          <w:rtl/>
        </w:rPr>
        <w:t>سید</w:t>
      </w:r>
      <w:r w:rsidRPr="00F87EC1">
        <w:rPr>
          <w:rFonts w:ascii="NoorLotus" w:hAnsi="NoorLotus"/>
          <w:color w:val="3C3C3C"/>
          <w:rtl/>
        </w:rPr>
        <w:t xml:space="preserve"> </w:t>
      </w:r>
      <w:r w:rsidRPr="00F87EC1">
        <w:rPr>
          <w:rFonts w:ascii="NoorLotus" w:hAnsi="NoorLotus" w:hint="cs"/>
          <w:color w:val="3C3C3C"/>
          <w:rtl/>
        </w:rPr>
        <w:t>ابوالقاسم</w:t>
      </w:r>
      <w:r w:rsidRPr="00F87EC1">
        <w:rPr>
          <w:rFonts w:ascii="NoorLotus" w:hAnsi="NoorLotus"/>
          <w:color w:val="3C3C3C"/>
          <w:rtl/>
        </w:rPr>
        <w:t xml:space="preserve">. </w:t>
      </w:r>
      <w:r w:rsidRPr="00F87EC1">
        <w:rPr>
          <w:rFonts w:ascii="NoorLotus" w:hAnsi="NoorLotus"/>
          <w:i/>
          <w:iCs/>
          <w:color w:val="3C3C3C"/>
          <w:rtl/>
        </w:rPr>
        <w:t>موسوعة الإمام الخوئي</w:t>
      </w:r>
      <w:r w:rsidRPr="00F87EC1">
        <w:rPr>
          <w:rFonts w:ascii="NoorLotus" w:hAnsi="NoorLotus"/>
          <w:color w:val="3C3C3C"/>
          <w:rtl/>
        </w:rPr>
        <w:t>. ج 30، مؤسسة إحياء آثار الامام الخوئي، 1418، ص 418.</w:t>
      </w:r>
    </w:p>
  </w:footnote>
  <w:footnote w:id="7">
    <w:p w14:paraId="273C2C00" w14:textId="77777777" w:rsidR="00DC7AEF" w:rsidRPr="00F87EC1" w:rsidRDefault="00DC7AEF" w:rsidP="00F87EC1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F87EC1">
        <w:rPr>
          <w:rStyle w:val="FootnoteReference"/>
          <w:rFonts w:cs="NoorLotus"/>
          <w:color w:val="3C3C3C"/>
        </w:rPr>
        <w:footnoteRef/>
      </w:r>
      <w:r w:rsidRPr="00F87EC1">
        <w:rPr>
          <w:rFonts w:ascii="Cambria" w:hAnsi="Cambria" w:cs="Cambria" w:hint="cs"/>
          <w:color w:val="3C3C3C"/>
          <w:rtl/>
        </w:rPr>
        <w:t> </w:t>
      </w:r>
      <w:r w:rsidRPr="00F87EC1">
        <w:rPr>
          <w:rFonts w:ascii="NoorLotus" w:hAnsi="NoorLotus" w:hint="cs"/>
          <w:color w:val="3C3C3C"/>
          <w:rtl/>
        </w:rPr>
        <w:t>خمینی‌،</w:t>
      </w:r>
      <w:r w:rsidRPr="00F87EC1">
        <w:rPr>
          <w:rFonts w:ascii="NoorLotus" w:hAnsi="NoorLotus"/>
          <w:color w:val="3C3C3C"/>
          <w:rtl/>
        </w:rPr>
        <w:t xml:space="preserve"> </w:t>
      </w:r>
      <w:r w:rsidRPr="00F87EC1">
        <w:rPr>
          <w:rFonts w:ascii="NoorLotus" w:hAnsi="NoorLotus" w:hint="cs"/>
          <w:color w:val="3C3C3C"/>
          <w:rtl/>
        </w:rPr>
        <w:t>روح</w:t>
      </w:r>
      <w:r w:rsidRPr="00F87EC1">
        <w:rPr>
          <w:rFonts w:ascii="NoorLotus" w:hAnsi="NoorLotus"/>
          <w:color w:val="3C3C3C"/>
          <w:rtl/>
        </w:rPr>
        <w:t xml:space="preserve"> </w:t>
      </w:r>
      <w:r w:rsidRPr="00F87EC1">
        <w:rPr>
          <w:rFonts w:ascii="NoorLotus" w:hAnsi="NoorLotus" w:hint="cs"/>
          <w:color w:val="3C3C3C"/>
          <w:rtl/>
        </w:rPr>
        <w:t>الله،</w:t>
      </w:r>
      <w:r w:rsidRPr="00F87EC1">
        <w:rPr>
          <w:rFonts w:ascii="NoorLotus" w:hAnsi="NoorLotus"/>
          <w:color w:val="3C3C3C"/>
          <w:rtl/>
        </w:rPr>
        <w:t xml:space="preserve"> </w:t>
      </w:r>
      <w:r w:rsidRPr="00F87EC1">
        <w:rPr>
          <w:rFonts w:ascii="NoorLotus" w:hAnsi="NoorLotus" w:hint="cs"/>
          <w:color w:val="3C3C3C"/>
          <w:rtl/>
        </w:rPr>
        <w:t>رهبر</w:t>
      </w:r>
      <w:r w:rsidRPr="00F87EC1">
        <w:rPr>
          <w:rFonts w:ascii="NoorLotus" w:hAnsi="NoorLotus"/>
          <w:color w:val="3C3C3C"/>
          <w:rtl/>
        </w:rPr>
        <w:t xml:space="preserve"> </w:t>
      </w:r>
      <w:r w:rsidRPr="00F87EC1">
        <w:rPr>
          <w:rFonts w:ascii="NoorLotus" w:hAnsi="NoorLotus" w:hint="cs"/>
          <w:color w:val="3C3C3C"/>
          <w:rtl/>
        </w:rPr>
        <w:t>انقلاب</w:t>
      </w:r>
      <w:r w:rsidRPr="00F87EC1">
        <w:rPr>
          <w:rFonts w:ascii="NoorLotus" w:hAnsi="NoorLotus"/>
          <w:color w:val="3C3C3C"/>
          <w:rtl/>
        </w:rPr>
        <w:t xml:space="preserve"> </w:t>
      </w:r>
      <w:r w:rsidRPr="00F87EC1">
        <w:rPr>
          <w:rFonts w:ascii="NoorLotus" w:hAnsi="NoorLotus" w:hint="cs"/>
          <w:color w:val="3C3C3C"/>
          <w:rtl/>
        </w:rPr>
        <w:t>و</w:t>
      </w:r>
      <w:r w:rsidRPr="00F87EC1">
        <w:rPr>
          <w:rFonts w:ascii="NoorLotus" w:hAnsi="NoorLotus"/>
          <w:color w:val="3C3C3C"/>
          <w:rtl/>
        </w:rPr>
        <w:t xml:space="preserve"> </w:t>
      </w:r>
      <w:r w:rsidRPr="00F87EC1">
        <w:rPr>
          <w:rFonts w:ascii="NoorLotus" w:hAnsi="NoorLotus" w:hint="cs"/>
          <w:color w:val="3C3C3C"/>
          <w:rtl/>
        </w:rPr>
        <w:t>بنیان</w:t>
      </w:r>
      <w:r w:rsidRPr="00F87EC1">
        <w:rPr>
          <w:rFonts w:ascii="NoorLotus" w:hAnsi="NoorLotus"/>
          <w:color w:val="3C3C3C"/>
          <w:rtl/>
        </w:rPr>
        <w:t xml:space="preserve"> </w:t>
      </w:r>
      <w:r w:rsidRPr="00F87EC1">
        <w:rPr>
          <w:rFonts w:ascii="NoorLotus" w:hAnsi="NoorLotus" w:hint="cs"/>
          <w:color w:val="3C3C3C"/>
          <w:rtl/>
        </w:rPr>
        <w:t>گذار</w:t>
      </w:r>
      <w:r w:rsidRPr="00F87EC1">
        <w:rPr>
          <w:rFonts w:ascii="NoorLotus" w:hAnsi="NoorLotus"/>
          <w:color w:val="3C3C3C"/>
          <w:rtl/>
        </w:rPr>
        <w:t xml:space="preserve"> </w:t>
      </w:r>
      <w:r w:rsidRPr="00F87EC1">
        <w:rPr>
          <w:rFonts w:ascii="NoorLotus" w:hAnsi="NoorLotus" w:hint="cs"/>
          <w:color w:val="3C3C3C"/>
          <w:rtl/>
        </w:rPr>
        <w:t>جمهوری</w:t>
      </w:r>
      <w:r w:rsidRPr="00F87EC1">
        <w:rPr>
          <w:rFonts w:ascii="NoorLotus" w:hAnsi="NoorLotus"/>
          <w:color w:val="3C3C3C"/>
          <w:rtl/>
        </w:rPr>
        <w:t xml:space="preserve"> </w:t>
      </w:r>
      <w:r w:rsidRPr="00F87EC1">
        <w:rPr>
          <w:rFonts w:ascii="NoorLotus" w:hAnsi="NoorLotus" w:hint="cs"/>
          <w:color w:val="3C3C3C"/>
          <w:rtl/>
        </w:rPr>
        <w:t>اسلامی</w:t>
      </w:r>
      <w:r w:rsidRPr="00F87EC1">
        <w:rPr>
          <w:rFonts w:ascii="NoorLotus" w:hAnsi="NoorLotus"/>
          <w:color w:val="3C3C3C"/>
          <w:rtl/>
        </w:rPr>
        <w:t xml:space="preserve"> </w:t>
      </w:r>
      <w:r w:rsidRPr="00F87EC1">
        <w:rPr>
          <w:rFonts w:ascii="NoorLotus" w:hAnsi="NoorLotus" w:hint="cs"/>
          <w:color w:val="3C3C3C"/>
          <w:rtl/>
        </w:rPr>
        <w:t>ایران</w:t>
      </w:r>
      <w:r w:rsidRPr="00F87EC1">
        <w:rPr>
          <w:rFonts w:ascii="NoorLotus" w:hAnsi="NoorLotus"/>
          <w:color w:val="3C3C3C"/>
          <w:rtl/>
        </w:rPr>
        <w:t xml:space="preserve">. </w:t>
      </w:r>
      <w:r w:rsidRPr="00F87EC1">
        <w:rPr>
          <w:rFonts w:ascii="NoorLotus" w:hAnsi="NoorLotus"/>
          <w:i/>
          <w:iCs/>
          <w:color w:val="3C3C3C"/>
          <w:rtl/>
        </w:rPr>
        <w:t>تحریر الوسیلة</w:t>
      </w:r>
      <w:r w:rsidRPr="00F87EC1">
        <w:rPr>
          <w:rFonts w:ascii="NoorLotus" w:hAnsi="NoorLotus"/>
          <w:color w:val="3C3C3C"/>
          <w:rtl/>
        </w:rPr>
        <w:t>. ج 2، مؤسسة تنظیم و نشر آثار الإمام الخمینی (قدس سره)، 1392، ص 219.</w:t>
      </w:r>
    </w:p>
  </w:footnote>
  <w:footnote w:id="8">
    <w:p w14:paraId="7C949F2C" w14:textId="77777777" w:rsidR="00623C5D" w:rsidRPr="00F87EC1" w:rsidRDefault="00623C5D" w:rsidP="00F87EC1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F87EC1">
        <w:rPr>
          <w:rStyle w:val="FootnoteReference"/>
          <w:rFonts w:cs="NoorLotus"/>
          <w:color w:val="3C3C3C"/>
        </w:rPr>
        <w:footnoteRef/>
      </w:r>
      <w:r w:rsidRPr="00F87EC1">
        <w:rPr>
          <w:rFonts w:ascii="Cambria" w:hAnsi="Cambria" w:cs="Cambria" w:hint="cs"/>
          <w:color w:val="3C3C3C"/>
          <w:rtl/>
        </w:rPr>
        <w:t> </w:t>
      </w:r>
      <w:r w:rsidRPr="00F87EC1">
        <w:rPr>
          <w:rFonts w:ascii="NoorLotus" w:hAnsi="NoorLotus" w:hint="cs"/>
          <w:color w:val="3C3C3C"/>
          <w:rtl/>
        </w:rPr>
        <w:t>عراقی</w:t>
      </w:r>
      <w:r w:rsidRPr="00F87EC1">
        <w:rPr>
          <w:rFonts w:ascii="NoorLotus" w:hAnsi="NoorLotus"/>
          <w:color w:val="3C3C3C"/>
          <w:rtl/>
        </w:rPr>
        <w:t xml:space="preserve"> </w:t>
      </w:r>
      <w:r w:rsidRPr="00F87EC1">
        <w:rPr>
          <w:rFonts w:ascii="NoorLotus" w:hAnsi="NoorLotus" w:hint="cs"/>
          <w:color w:val="3C3C3C"/>
          <w:rtl/>
        </w:rPr>
        <w:t>ضیاء‌الدین</w:t>
      </w:r>
      <w:r w:rsidRPr="00F87EC1">
        <w:rPr>
          <w:rFonts w:ascii="NoorLotus" w:hAnsi="NoorLotus"/>
          <w:color w:val="3C3C3C"/>
          <w:rtl/>
        </w:rPr>
        <w:t xml:space="preserve">. </w:t>
      </w:r>
      <w:r w:rsidRPr="00F87EC1">
        <w:rPr>
          <w:rFonts w:ascii="NoorLotus" w:hAnsi="NoorLotus"/>
          <w:i/>
          <w:iCs/>
          <w:color w:val="3C3C3C"/>
          <w:rtl/>
        </w:rPr>
        <w:t>مقالات الأصول</w:t>
      </w:r>
      <w:r w:rsidRPr="00F87EC1">
        <w:rPr>
          <w:rFonts w:ascii="NoorLotus" w:hAnsi="NoorLotus"/>
          <w:color w:val="3C3C3C"/>
          <w:rtl/>
        </w:rPr>
        <w:t>. ج 2، مجمع الفکر الإسلامي، 1428، ص 317.</w:t>
      </w:r>
    </w:p>
  </w:footnote>
  <w:footnote w:id="9">
    <w:p w14:paraId="03572538" w14:textId="77777777" w:rsidR="00DC7AEF" w:rsidRPr="00F87EC1" w:rsidRDefault="00DC7AEF" w:rsidP="00F87EC1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F87EC1">
        <w:rPr>
          <w:rStyle w:val="FootnoteReference"/>
          <w:rFonts w:cs="NoorLotus"/>
          <w:color w:val="3C3C3C"/>
        </w:rPr>
        <w:footnoteRef/>
      </w:r>
      <w:r w:rsidRPr="00F87EC1">
        <w:rPr>
          <w:rFonts w:ascii="Cambria" w:hAnsi="Cambria" w:cs="Cambria" w:hint="cs"/>
          <w:color w:val="3C3C3C"/>
          <w:rtl/>
        </w:rPr>
        <w:t> </w:t>
      </w:r>
      <w:r w:rsidRPr="00F87EC1">
        <w:rPr>
          <w:rFonts w:ascii="NoorLotus" w:hAnsi="NoorLotus" w:hint="cs"/>
          <w:color w:val="3C3C3C"/>
          <w:rtl/>
        </w:rPr>
        <w:t>صدر</w:t>
      </w:r>
      <w:r w:rsidRPr="00F87EC1">
        <w:rPr>
          <w:rFonts w:ascii="NoorLotus" w:hAnsi="NoorLotus"/>
          <w:color w:val="3C3C3C"/>
          <w:rtl/>
        </w:rPr>
        <w:t xml:space="preserve"> </w:t>
      </w:r>
      <w:r w:rsidRPr="00F87EC1">
        <w:rPr>
          <w:rFonts w:ascii="NoorLotus" w:hAnsi="NoorLotus" w:hint="cs"/>
          <w:color w:val="3C3C3C"/>
          <w:rtl/>
        </w:rPr>
        <w:t>محمد</w:t>
      </w:r>
      <w:r w:rsidRPr="00F87EC1">
        <w:rPr>
          <w:rFonts w:ascii="NoorLotus" w:hAnsi="NoorLotus"/>
          <w:color w:val="3C3C3C"/>
          <w:rtl/>
        </w:rPr>
        <w:t xml:space="preserve"> </w:t>
      </w:r>
      <w:r w:rsidRPr="00F87EC1">
        <w:rPr>
          <w:rFonts w:ascii="NoorLotus" w:hAnsi="NoorLotus" w:hint="cs"/>
          <w:color w:val="3C3C3C"/>
          <w:rtl/>
        </w:rPr>
        <w:t>باقر</w:t>
      </w:r>
      <w:r w:rsidRPr="00F87EC1">
        <w:rPr>
          <w:rFonts w:ascii="NoorLotus" w:hAnsi="NoorLotus"/>
          <w:color w:val="3C3C3C"/>
          <w:rtl/>
        </w:rPr>
        <w:t xml:space="preserve">. </w:t>
      </w:r>
      <w:r w:rsidRPr="00F87EC1">
        <w:rPr>
          <w:rFonts w:ascii="NoorLotus" w:hAnsi="NoorLotus"/>
          <w:i/>
          <w:iCs/>
          <w:color w:val="3C3C3C"/>
          <w:rtl/>
        </w:rPr>
        <w:t>بحوث في علم الأصول (الهاشمي الشاهرودي)</w:t>
      </w:r>
      <w:r w:rsidRPr="00F87EC1">
        <w:rPr>
          <w:rFonts w:ascii="NoorLotus" w:hAnsi="NoorLotus"/>
          <w:color w:val="3C3C3C"/>
          <w:rtl/>
        </w:rPr>
        <w:t>. ج 5، مؤسسة دائرة معارف الفقه الاسلامي، 1417، ص 514.</w:t>
      </w:r>
    </w:p>
  </w:footnote>
  <w:footnote w:id="10">
    <w:p w14:paraId="1E890F85" w14:textId="1255FD14" w:rsidR="007F4FE3" w:rsidRPr="00F87EC1" w:rsidRDefault="007F4FE3" w:rsidP="00F87EC1">
      <w:pPr>
        <w:pStyle w:val="FootnoteText"/>
        <w:jc w:val="both"/>
        <w:rPr>
          <w:rFonts w:ascii="NoorLotus" w:hAnsi="NoorLotus"/>
          <w:rtl/>
        </w:rPr>
      </w:pPr>
      <w:r w:rsidRPr="00F87EC1">
        <w:rPr>
          <w:rStyle w:val="FootnoteReference"/>
          <w:rFonts w:cs="NoorLotus"/>
        </w:rPr>
        <w:footnoteRef/>
      </w:r>
      <w:r w:rsidRPr="00F87EC1">
        <w:rPr>
          <w:rFonts w:ascii="NoorLotus" w:hAnsi="NoorLotus"/>
          <w:rtl/>
        </w:rPr>
        <w:t xml:space="preserve"> </w:t>
      </w:r>
      <w:r w:rsidR="00DC7AEF" w:rsidRPr="00F87EC1">
        <w:rPr>
          <w:rFonts w:ascii="NoorLotus" w:hAnsi="NoorLotus"/>
          <w:rtl/>
        </w:rPr>
        <w:t>همان (تعلیقه)، ص515.</w:t>
      </w:r>
    </w:p>
  </w:footnote>
  <w:footnote w:id="11">
    <w:p w14:paraId="2C8AB5CB" w14:textId="09AA8B93" w:rsidR="00DC7AEF" w:rsidRPr="00F87EC1" w:rsidRDefault="00DC7AEF" w:rsidP="00F87EC1">
      <w:pPr>
        <w:pStyle w:val="FootnoteText"/>
        <w:jc w:val="both"/>
        <w:rPr>
          <w:rFonts w:ascii="NoorLotus" w:hAnsi="NoorLotus"/>
        </w:rPr>
      </w:pPr>
      <w:r w:rsidRPr="00F87EC1">
        <w:rPr>
          <w:rStyle w:val="FootnoteReference"/>
          <w:rFonts w:cs="NoorLotus"/>
        </w:rPr>
        <w:footnoteRef/>
      </w:r>
      <w:r w:rsidRPr="00F87EC1">
        <w:rPr>
          <w:rFonts w:ascii="NoorLotus" w:hAnsi="NoorLotus"/>
          <w:rtl/>
        </w:rPr>
        <w:t xml:space="preserve"> همان.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0CBDB" w14:textId="77777777" w:rsidR="00017F9F" w:rsidRDefault="00017F9F" w:rsidP="007F1053">
    <w:pPr>
      <w:pStyle w:val="Header"/>
    </w:pPr>
  </w:p>
  <w:p w14:paraId="2509477C" w14:textId="77777777" w:rsidR="00017F9F" w:rsidRDefault="00017F9F" w:rsidP="007F1053"/>
  <w:p w14:paraId="700818FE" w14:textId="77777777" w:rsidR="00017F9F" w:rsidRDefault="00017F9F"/>
  <w:p w14:paraId="01B3BAEB" w14:textId="77777777" w:rsidR="00017F9F" w:rsidRDefault="00017F9F"/>
  <w:p w14:paraId="6716798C" w14:textId="77777777" w:rsidR="00017F9F" w:rsidRDefault="00017F9F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5AC11" w14:textId="042D7AD7" w:rsidR="00017F9F" w:rsidRPr="009E10DD" w:rsidRDefault="00017F9F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جلسه:113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خ:12 /02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1405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9F"/>
    <w:rsid w:val="0000141F"/>
    <w:rsid w:val="000056CD"/>
    <w:rsid w:val="00016FFE"/>
    <w:rsid w:val="00017F9F"/>
    <w:rsid w:val="000C6212"/>
    <w:rsid w:val="000E7A42"/>
    <w:rsid w:val="00105FBB"/>
    <w:rsid w:val="0011371C"/>
    <w:rsid w:val="0012325C"/>
    <w:rsid w:val="0012784B"/>
    <w:rsid w:val="001416F8"/>
    <w:rsid w:val="0014300A"/>
    <w:rsid w:val="00145505"/>
    <w:rsid w:val="00163801"/>
    <w:rsid w:val="001B1854"/>
    <w:rsid w:val="001B41F3"/>
    <w:rsid w:val="001B6FD2"/>
    <w:rsid w:val="001C680D"/>
    <w:rsid w:val="001C730D"/>
    <w:rsid w:val="001D7F4D"/>
    <w:rsid w:val="001E0103"/>
    <w:rsid w:val="00200780"/>
    <w:rsid w:val="0021312D"/>
    <w:rsid w:val="00214DC6"/>
    <w:rsid w:val="00217F75"/>
    <w:rsid w:val="00233E49"/>
    <w:rsid w:val="00246280"/>
    <w:rsid w:val="00254539"/>
    <w:rsid w:val="00255C00"/>
    <w:rsid w:val="00271787"/>
    <w:rsid w:val="002750F9"/>
    <w:rsid w:val="002778C4"/>
    <w:rsid w:val="00286887"/>
    <w:rsid w:val="00296980"/>
    <w:rsid w:val="002E08B3"/>
    <w:rsid w:val="002F3FD7"/>
    <w:rsid w:val="003026CD"/>
    <w:rsid w:val="003249D2"/>
    <w:rsid w:val="0037626F"/>
    <w:rsid w:val="003849E1"/>
    <w:rsid w:val="00387AA5"/>
    <w:rsid w:val="003B4048"/>
    <w:rsid w:val="003D27FA"/>
    <w:rsid w:val="003D43E5"/>
    <w:rsid w:val="003F5D4F"/>
    <w:rsid w:val="00403943"/>
    <w:rsid w:val="00412B55"/>
    <w:rsid w:val="00450484"/>
    <w:rsid w:val="00463557"/>
    <w:rsid w:val="00464DD8"/>
    <w:rsid w:val="00472C7D"/>
    <w:rsid w:val="00472CEE"/>
    <w:rsid w:val="004B2AD1"/>
    <w:rsid w:val="004C23C3"/>
    <w:rsid w:val="004E202E"/>
    <w:rsid w:val="005229AA"/>
    <w:rsid w:val="00532904"/>
    <w:rsid w:val="0053566D"/>
    <w:rsid w:val="005406C2"/>
    <w:rsid w:val="0054540E"/>
    <w:rsid w:val="0055728A"/>
    <w:rsid w:val="00581D36"/>
    <w:rsid w:val="00592044"/>
    <w:rsid w:val="00594F89"/>
    <w:rsid w:val="00597778"/>
    <w:rsid w:val="005B1BAE"/>
    <w:rsid w:val="005E278A"/>
    <w:rsid w:val="005E43F9"/>
    <w:rsid w:val="005F49AB"/>
    <w:rsid w:val="006008DD"/>
    <w:rsid w:val="0061428D"/>
    <w:rsid w:val="00623C5D"/>
    <w:rsid w:val="00654BCF"/>
    <w:rsid w:val="00673BA8"/>
    <w:rsid w:val="00685125"/>
    <w:rsid w:val="00695890"/>
    <w:rsid w:val="006C3747"/>
    <w:rsid w:val="006D0555"/>
    <w:rsid w:val="007078F9"/>
    <w:rsid w:val="007354A7"/>
    <w:rsid w:val="0074169B"/>
    <w:rsid w:val="00746D26"/>
    <w:rsid w:val="00762187"/>
    <w:rsid w:val="00765E44"/>
    <w:rsid w:val="00771CF6"/>
    <w:rsid w:val="007C77C5"/>
    <w:rsid w:val="007F1633"/>
    <w:rsid w:val="007F2A0A"/>
    <w:rsid w:val="007F2A54"/>
    <w:rsid w:val="007F4FE3"/>
    <w:rsid w:val="008234CA"/>
    <w:rsid w:val="00841BE3"/>
    <w:rsid w:val="0085003A"/>
    <w:rsid w:val="0086135E"/>
    <w:rsid w:val="0086316F"/>
    <w:rsid w:val="00874073"/>
    <w:rsid w:val="00887401"/>
    <w:rsid w:val="00894249"/>
    <w:rsid w:val="008A269D"/>
    <w:rsid w:val="008A2B1E"/>
    <w:rsid w:val="008F323C"/>
    <w:rsid w:val="008F7B54"/>
    <w:rsid w:val="0091071A"/>
    <w:rsid w:val="00915311"/>
    <w:rsid w:val="0094284D"/>
    <w:rsid w:val="009548CC"/>
    <w:rsid w:val="00955D03"/>
    <w:rsid w:val="00985D2C"/>
    <w:rsid w:val="00992C0F"/>
    <w:rsid w:val="009B1E90"/>
    <w:rsid w:val="009B3B0A"/>
    <w:rsid w:val="00A12F4B"/>
    <w:rsid w:val="00A36ADA"/>
    <w:rsid w:val="00A409A2"/>
    <w:rsid w:val="00A574F3"/>
    <w:rsid w:val="00A60CE6"/>
    <w:rsid w:val="00A728B7"/>
    <w:rsid w:val="00A72B1C"/>
    <w:rsid w:val="00A81437"/>
    <w:rsid w:val="00AB5AD9"/>
    <w:rsid w:val="00AD7E4D"/>
    <w:rsid w:val="00AF422D"/>
    <w:rsid w:val="00B01C66"/>
    <w:rsid w:val="00B07307"/>
    <w:rsid w:val="00B13B30"/>
    <w:rsid w:val="00B152D9"/>
    <w:rsid w:val="00B16D3D"/>
    <w:rsid w:val="00B66A0A"/>
    <w:rsid w:val="00B67C45"/>
    <w:rsid w:val="00B95B86"/>
    <w:rsid w:val="00BA0119"/>
    <w:rsid w:val="00BA0F16"/>
    <w:rsid w:val="00BB0CAE"/>
    <w:rsid w:val="00BB5F65"/>
    <w:rsid w:val="00BC1866"/>
    <w:rsid w:val="00BE7593"/>
    <w:rsid w:val="00C26B5B"/>
    <w:rsid w:val="00C77CCE"/>
    <w:rsid w:val="00C94A44"/>
    <w:rsid w:val="00CB2194"/>
    <w:rsid w:val="00CB6F11"/>
    <w:rsid w:val="00CC66FC"/>
    <w:rsid w:val="00CE1A6D"/>
    <w:rsid w:val="00CF03CD"/>
    <w:rsid w:val="00D1036F"/>
    <w:rsid w:val="00D444B1"/>
    <w:rsid w:val="00D504D9"/>
    <w:rsid w:val="00D52A08"/>
    <w:rsid w:val="00D53BE9"/>
    <w:rsid w:val="00D54E0A"/>
    <w:rsid w:val="00D66884"/>
    <w:rsid w:val="00D77863"/>
    <w:rsid w:val="00DA4FE3"/>
    <w:rsid w:val="00DC7AEF"/>
    <w:rsid w:val="00DE0930"/>
    <w:rsid w:val="00DE4B4A"/>
    <w:rsid w:val="00DF5051"/>
    <w:rsid w:val="00E0252D"/>
    <w:rsid w:val="00E02B54"/>
    <w:rsid w:val="00E16D65"/>
    <w:rsid w:val="00E25BD8"/>
    <w:rsid w:val="00E54DBB"/>
    <w:rsid w:val="00E81C71"/>
    <w:rsid w:val="00E86948"/>
    <w:rsid w:val="00E90FB3"/>
    <w:rsid w:val="00E92588"/>
    <w:rsid w:val="00E93E34"/>
    <w:rsid w:val="00EA396F"/>
    <w:rsid w:val="00EA6716"/>
    <w:rsid w:val="00EB12A7"/>
    <w:rsid w:val="00EC36A9"/>
    <w:rsid w:val="00EC3F34"/>
    <w:rsid w:val="00ED58F3"/>
    <w:rsid w:val="00F047BA"/>
    <w:rsid w:val="00F34384"/>
    <w:rsid w:val="00F34B09"/>
    <w:rsid w:val="00F72EBB"/>
    <w:rsid w:val="00F8686F"/>
    <w:rsid w:val="00F87EC1"/>
    <w:rsid w:val="00FA1F5B"/>
    <w:rsid w:val="00FC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CE6FAE9"/>
  <w15:chartTrackingRefBased/>
  <w15:docId w15:val="{5751D1D9-0004-4AAA-8770-C5AC2B65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11"/>
    <w:pPr>
      <w:bidi/>
    </w:pPr>
    <w:rPr>
      <w:rFonts w:cs="Noor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CB6F11"/>
    <w:pPr>
      <w:keepNext/>
      <w:keepLines/>
      <w:outlineLvl w:val="0"/>
    </w:pPr>
    <w:rPr>
      <w:rFonts w:asciiTheme="majorHAnsi" w:eastAsiaTheme="majorEastAsia" w:hAnsiTheme="majorHAnsi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CB6F11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F11"/>
    <w:pPr>
      <w:keepNext/>
      <w:keepLines/>
      <w:spacing w:before="160" w:after="80"/>
      <w:outlineLvl w:val="2"/>
    </w:pPr>
    <w:rPr>
      <w:rFonts w:eastAsiaTheme="majorEastAsia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F9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6F11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CB6F11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F11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F9F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F9F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F9F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F9F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F9F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17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F9F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017F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F9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F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F9F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017F9F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7F9F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17F9F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17F9F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017F9F"/>
    <w:rPr>
      <w:rFonts w:ascii="NoorLotus" w:eastAsia="Calibri" w:hAnsi="NoorLotus" w:cs="NoorLotus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17F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7F9F"/>
    <w:rPr>
      <w:rFonts w:cs="B Badr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17F9F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017F9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17F9F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17F9F"/>
    <w:pPr>
      <w:bidi w:val="0"/>
      <w:spacing w:after="100" w:line="240" w:lineRule="auto"/>
    </w:pPr>
    <w:rPr>
      <w:rFonts w:ascii="Scheherazade" w:eastAsia="Calibri" w:hAnsi="Scheherazade" w:cs="Scheherazade"/>
      <w:sz w:val="28"/>
    </w:rPr>
  </w:style>
  <w:style w:type="paragraph" w:styleId="NormalWeb">
    <w:name w:val="Normal (Web)"/>
    <w:basedOn w:val="Normal"/>
    <w:uiPriority w:val="99"/>
    <w:semiHidden/>
    <w:unhideWhenUsed/>
    <w:rsid w:val="00017F9F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17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F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F9F"/>
    <w:rPr>
      <w:rFonts w:cs="B Bad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F9F"/>
    <w:rPr>
      <w:rFonts w:cs="B Bad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EA1E8-A923-47E7-9B83-AF863911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113</cp:revision>
  <cp:lastPrinted>2026-05-03T11:39:00Z</cp:lastPrinted>
  <dcterms:created xsi:type="dcterms:W3CDTF">2026-05-02T10:38:00Z</dcterms:created>
  <dcterms:modified xsi:type="dcterms:W3CDTF">2026-05-12T03:44:00Z</dcterms:modified>
</cp:coreProperties>
</file>