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28C4B" w14:textId="77777777" w:rsidR="0055040D" w:rsidRPr="008806A7" w:rsidRDefault="0055040D" w:rsidP="0055040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28220589"/>
      <w:bookmarkStart w:id="1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3CFCEFDD" w14:textId="77777777" w:rsidR="0055040D" w:rsidRPr="008806A7" w:rsidRDefault="0055040D" w:rsidP="0055040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4E8ACA39" w14:textId="77777777" w:rsidR="0055040D" w:rsidRPr="008806A7" w:rsidRDefault="0055040D" w:rsidP="0055040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3D7CDDD9" w14:textId="77777777" w:rsidR="0055040D" w:rsidRPr="008806A7" w:rsidRDefault="0055040D" w:rsidP="0055040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7A57B24F" w14:textId="43ADDD52" w:rsidR="0055040D" w:rsidRPr="008806A7" w:rsidRDefault="0055040D" w:rsidP="0055040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2" w:name="_Toc176716813"/>
      <w:bookmarkStart w:id="3" w:name="_Toc176783840"/>
      <w:bookmarkStart w:id="4" w:name="_Toc176876614"/>
      <w:bookmarkStart w:id="5" w:name="_Toc177035831"/>
      <w:bookmarkStart w:id="6" w:name="_Toc177228118"/>
      <w:bookmarkStart w:id="7" w:name="_Toc177317965"/>
      <w:bookmarkStart w:id="8" w:name="_Toc177931971"/>
      <w:bookmarkStart w:id="9" w:name="_Toc178007717"/>
      <w:bookmarkStart w:id="10" w:name="_Toc178251765"/>
      <w:bookmarkStart w:id="11" w:name="_Toc178439241"/>
      <w:bookmarkStart w:id="12" w:name="_Toc178873308"/>
      <w:bookmarkStart w:id="13" w:name="_Toc179096037"/>
      <w:bookmarkStart w:id="14" w:name="_Toc179146975"/>
      <w:bookmarkStart w:id="15" w:name="_Toc179211335"/>
      <w:bookmarkStart w:id="16" w:name="_Toc179285558"/>
      <w:bookmarkStart w:id="17" w:name="_Toc179285639"/>
      <w:bookmarkStart w:id="18" w:name="_Toc181461275"/>
      <w:bookmarkStart w:id="19" w:name="_Toc181560991"/>
      <w:bookmarkStart w:id="20" w:name="_Toc181642991"/>
      <w:bookmarkStart w:id="21" w:name="_Toc181726611"/>
      <w:bookmarkStart w:id="22" w:name="_Toc182244954"/>
      <w:bookmarkStart w:id="23" w:name="_Toc208225879"/>
      <w:bookmarkStart w:id="24" w:name="_Toc208307988"/>
      <w:bookmarkStart w:id="25" w:name="_Toc208653360"/>
      <w:bookmarkStart w:id="26" w:name="_Toc208996996"/>
      <w:bookmarkStart w:id="27" w:name="_Toc209257360"/>
      <w:bookmarkStart w:id="28" w:name="_Toc209347234"/>
      <w:bookmarkStart w:id="29" w:name="_Toc209428403"/>
      <w:bookmarkStart w:id="30" w:name="_Toc209516222"/>
      <w:bookmarkStart w:id="31" w:name="_Toc209608587"/>
      <w:bookmarkStart w:id="32" w:name="_Toc209861481"/>
      <w:bookmarkStart w:id="33" w:name="_Toc209951167"/>
      <w:bookmarkStart w:id="34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110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IRANSans" w:hAnsi="IRANSans" w:cs="IRANSans"/>
          <w:color w:val="C00000"/>
          <w:sz w:val="28"/>
          <w:shd w:val="clear" w:color="auto" w:fill="FFFFFF"/>
        </w:rPr>
        <w:t>94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3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116070CC" w14:textId="7490ED98" w:rsidR="0055040D" w:rsidRPr="000E3F39" w:rsidRDefault="0055040D" w:rsidP="0055040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110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5020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7</w:t>
      </w:r>
    </w:p>
    <w:p w14:paraId="3BD3EB65" w14:textId="77777777" w:rsidR="0055040D" w:rsidRDefault="0055040D" w:rsidP="0055040D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1"/>
    <w:p w14:paraId="199B0B26" w14:textId="4A779A6E" w:rsidR="00046C78" w:rsidRPr="00EB02C6" w:rsidRDefault="00046C78" w:rsidP="00EB02C6">
      <w:pPr>
        <w:pStyle w:val="Heading1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>ادامه بررسی دوران امر بین ضرر یکی از دو مکلف (وقوع حادثه به‌ سبب عامل سماوی)</w:t>
      </w:r>
      <w:bookmarkEnd w:id="0"/>
    </w:p>
    <w:p w14:paraId="7E6930CB" w14:textId="34DF770A" w:rsidR="00B35981" w:rsidRPr="00EB02C6" w:rsidRDefault="00B35981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 xml:space="preserve">در صورتی که </w:t>
      </w:r>
      <w:r w:rsidR="00046C78" w:rsidRPr="00EB02C6">
        <w:rPr>
          <w:rFonts w:ascii="NoorLotus" w:hAnsi="NoorLotus"/>
          <w:rtl/>
        </w:rPr>
        <w:t xml:space="preserve">به سبب </w:t>
      </w:r>
      <w:r w:rsidRPr="00EB02C6">
        <w:rPr>
          <w:rFonts w:ascii="NoorLotus" w:hAnsi="NoorLotus"/>
          <w:rtl/>
        </w:rPr>
        <w:t>حادثه‌ای سماوی</w:t>
      </w:r>
      <w:r w:rsidR="0028687C" w:rsidRPr="00EB02C6">
        <w:rPr>
          <w:rFonts w:ascii="NoorLotus" w:hAnsi="NoorLotus"/>
          <w:rtl/>
        </w:rPr>
        <w:t xml:space="preserve"> مثلا</w:t>
      </w:r>
      <w:r w:rsidR="00114DF9" w:rsidRPr="00EB02C6">
        <w:rPr>
          <w:rFonts w:ascii="NoorLotus" w:hAnsi="NoorLotus"/>
          <w:rtl/>
        </w:rPr>
        <w:t xml:space="preserve"> سر دابۀ</w:t>
      </w:r>
      <w:r w:rsidRPr="00EB02C6">
        <w:rPr>
          <w:rFonts w:ascii="NoorLotus" w:hAnsi="NoorLotus"/>
          <w:rtl/>
        </w:rPr>
        <w:t xml:space="preserve"> زید در دیگ عمرو </w:t>
      </w:r>
      <w:r w:rsidR="00046C78" w:rsidRPr="00EB02C6">
        <w:rPr>
          <w:rFonts w:ascii="NoorLotus" w:hAnsi="NoorLotus"/>
          <w:rtl/>
        </w:rPr>
        <w:t>فرو رود و</w:t>
      </w:r>
      <w:r w:rsidRPr="00EB02C6">
        <w:rPr>
          <w:rFonts w:ascii="NoorLotus" w:hAnsi="NoorLotus"/>
          <w:rtl/>
        </w:rPr>
        <w:t xml:space="preserve"> امر دایر شود </w:t>
      </w:r>
      <w:r w:rsidR="00046C78" w:rsidRPr="00EB02C6">
        <w:rPr>
          <w:rFonts w:ascii="NoorLotus" w:hAnsi="NoorLotus"/>
          <w:rtl/>
        </w:rPr>
        <w:t>بین</w:t>
      </w:r>
      <w:r w:rsidRPr="00EB02C6">
        <w:rPr>
          <w:rFonts w:ascii="NoorLotus" w:hAnsi="NoorLotus"/>
          <w:rtl/>
        </w:rPr>
        <w:t xml:space="preserve"> بریدن سر دابه برای خروج از دیگ و</w:t>
      </w:r>
      <w:r w:rsidR="00046C78" w:rsidRPr="00EB02C6">
        <w:rPr>
          <w:rFonts w:ascii="NoorLotus" w:hAnsi="NoorLotus"/>
          <w:rtl/>
        </w:rPr>
        <w:t xml:space="preserve"> آزاد شدن دیگ</w:t>
      </w:r>
      <w:r w:rsidRPr="00EB02C6">
        <w:rPr>
          <w:rFonts w:ascii="NoorLotus" w:hAnsi="NoorLotus"/>
          <w:rtl/>
        </w:rPr>
        <w:t xml:space="preserve"> یا شکستن دیگ برای خلاصی دابه، </w:t>
      </w:r>
      <w:r w:rsidR="00046C78" w:rsidRPr="00EB02C6">
        <w:rPr>
          <w:rFonts w:ascii="NoorLotus" w:hAnsi="NoorLotus"/>
          <w:rtl/>
        </w:rPr>
        <w:t xml:space="preserve">حفظ کدام یک مقدم است و </w:t>
      </w:r>
      <w:r w:rsidRPr="00EB02C6">
        <w:rPr>
          <w:rFonts w:ascii="NoorLotus" w:hAnsi="NoorLotus"/>
          <w:rtl/>
        </w:rPr>
        <w:t xml:space="preserve">خسارتی که از تلف مال یکی مانند شکستن دیگ بر صاحب </w:t>
      </w:r>
      <w:r w:rsidR="00114DF9" w:rsidRPr="00EB02C6">
        <w:rPr>
          <w:rFonts w:ascii="NoorLotus" w:hAnsi="NoorLotus"/>
          <w:rtl/>
        </w:rPr>
        <w:t>آن</w:t>
      </w:r>
      <w:r w:rsidRPr="00EB02C6">
        <w:rPr>
          <w:rFonts w:ascii="NoorLotus" w:hAnsi="NoorLotus"/>
          <w:rtl/>
        </w:rPr>
        <w:t xml:space="preserve"> </w:t>
      </w:r>
      <w:r w:rsidR="00046C78" w:rsidRPr="00EB02C6">
        <w:rPr>
          <w:rFonts w:ascii="NoorLotus" w:hAnsi="NoorLotus"/>
          <w:rtl/>
        </w:rPr>
        <w:t>ایجاد می‌شود</w:t>
      </w:r>
      <w:r w:rsidRPr="00EB02C6">
        <w:rPr>
          <w:rFonts w:ascii="NoorLotus" w:hAnsi="NoorLotus"/>
          <w:rtl/>
        </w:rPr>
        <w:t>، بر عهده کیست؟</w:t>
      </w:r>
    </w:p>
    <w:p w14:paraId="5861D18D" w14:textId="4C46F6B1" w:rsidR="00114DF9" w:rsidRPr="00EB02C6" w:rsidRDefault="00114DF9" w:rsidP="00EB02C6">
      <w:pPr>
        <w:pStyle w:val="Heading1"/>
        <w:rPr>
          <w:rFonts w:ascii="NoorLotus" w:hAnsi="NoorLotus"/>
          <w:rtl/>
        </w:rPr>
      </w:pPr>
      <w:bookmarkStart w:id="35" w:name="_Toc228220590"/>
      <w:r w:rsidRPr="00EB02C6">
        <w:rPr>
          <w:rFonts w:ascii="NoorLotus" w:hAnsi="NoorLotus"/>
          <w:rtl/>
        </w:rPr>
        <w:t>ادامه بررسی اقوال در این مسئله</w:t>
      </w:r>
      <w:bookmarkEnd w:id="35"/>
    </w:p>
    <w:p w14:paraId="242D930B" w14:textId="7BE697FD" w:rsidR="00B35981" w:rsidRPr="00EB02C6" w:rsidRDefault="00B35981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>در این مسئله چهار قول مطرح است. قول منسوب به مشهور آن است که تمام خسارت را از صاحب دیگری مطالبه می‌کنند؛ مثلا اگر برای خلاصی دابه دیگ را بشکنند و قیمت دیگ صد هزار تومان باشد، کل آن خسارت را از صاحب دابه دریافت می‌</w:t>
      </w:r>
      <w:r w:rsidR="00046C78" w:rsidRPr="00EB02C6">
        <w:rPr>
          <w:rFonts w:ascii="NoorLotus" w:hAnsi="NoorLotus"/>
          <w:rtl/>
        </w:rPr>
        <w:t>کنند</w:t>
      </w:r>
      <w:r w:rsidRPr="00EB02C6">
        <w:rPr>
          <w:rFonts w:ascii="NoorLotus" w:hAnsi="NoorLotus"/>
          <w:rtl/>
        </w:rPr>
        <w:t>. قول دوم قول ب</w:t>
      </w:r>
      <w:r w:rsidR="00046C78" w:rsidRPr="00EB02C6">
        <w:rPr>
          <w:rFonts w:ascii="NoorLotus" w:hAnsi="NoorLotus"/>
          <w:rtl/>
        </w:rPr>
        <w:t>عضی</w:t>
      </w:r>
      <w:r w:rsidRPr="00EB02C6">
        <w:rPr>
          <w:rFonts w:ascii="NoorLotus" w:hAnsi="NoorLotus"/>
          <w:rtl/>
        </w:rPr>
        <w:t xml:space="preserve"> از بزرگان از جمله مرحوم آقای خوئی است که خسارت بالسویه میان دو مالک تقسیم می‌</w:t>
      </w:r>
      <w:r w:rsidR="00046C78" w:rsidRPr="00EB02C6">
        <w:rPr>
          <w:rFonts w:ascii="NoorLotus" w:hAnsi="NoorLotus"/>
          <w:rtl/>
        </w:rPr>
        <w:t xml:space="preserve">شود. </w:t>
      </w:r>
    </w:p>
    <w:p w14:paraId="6333DC26" w14:textId="04A9434C" w:rsidR="00AD5A31" w:rsidRPr="00EB02C6" w:rsidRDefault="00AD5A31" w:rsidP="00EB02C6">
      <w:pPr>
        <w:pStyle w:val="Heading2"/>
        <w:jc w:val="both"/>
        <w:rPr>
          <w:rFonts w:ascii="NoorLotus" w:hAnsi="NoorLotus"/>
          <w:rtl/>
        </w:rPr>
      </w:pPr>
      <w:bookmarkStart w:id="36" w:name="_Toc228220591"/>
      <w:r w:rsidRPr="00EB02C6">
        <w:rPr>
          <w:rFonts w:ascii="NoorLotus" w:hAnsi="NoorLotus"/>
          <w:rtl/>
        </w:rPr>
        <w:t>قول سوم: توزیع توزیع نسبی ضررها</w:t>
      </w:r>
      <w:bookmarkEnd w:id="36"/>
    </w:p>
    <w:p w14:paraId="3721AC24" w14:textId="338D9FFA" w:rsidR="00B35981" w:rsidRPr="00EB02C6" w:rsidRDefault="00B35981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 xml:space="preserve">قول سوم قول آقای سیستانی است. ایشان فرموده‌اند: </w:t>
      </w:r>
      <w:r w:rsidR="00046C78" w:rsidRPr="00EB02C6">
        <w:rPr>
          <w:rFonts w:ascii="NoorLotus" w:hAnsi="NoorLotus"/>
          <w:rtl/>
        </w:rPr>
        <w:t>«</w:t>
      </w:r>
      <w:r w:rsidRPr="00EB02C6">
        <w:rPr>
          <w:rFonts w:ascii="NoorLotus" w:hAnsi="NoorLotus"/>
          <w:rtl/>
        </w:rPr>
        <w:t>اگر هر دو مالک تمایل به خلاصی مال خویش از این مشکل داشته باشند و بر راه‌حلی</w:t>
      </w:r>
      <w:r w:rsidR="00AD5A31" w:rsidRPr="00EB02C6">
        <w:rPr>
          <w:rFonts w:ascii="NoorLotus" w:hAnsi="NoorLotus"/>
          <w:rtl/>
        </w:rPr>
        <w:t>-مانند رضایت به شکستن دیگ با پرداخت خسارت-</w:t>
      </w:r>
      <w:r w:rsidRPr="00EB02C6">
        <w:rPr>
          <w:rFonts w:ascii="NoorLotus" w:hAnsi="NoorLotus"/>
          <w:rtl/>
        </w:rPr>
        <w:t xml:space="preserve"> تراضی </w:t>
      </w:r>
      <w:r w:rsidR="00046C78" w:rsidRPr="00EB02C6">
        <w:rPr>
          <w:rFonts w:ascii="NoorLotus" w:hAnsi="NoorLotus"/>
          <w:rtl/>
        </w:rPr>
        <w:t xml:space="preserve">و توافق </w:t>
      </w:r>
      <w:r w:rsidRPr="00EB02C6">
        <w:rPr>
          <w:rFonts w:ascii="NoorLotus" w:hAnsi="NoorLotus"/>
          <w:rtl/>
        </w:rPr>
        <w:t xml:space="preserve">نکنند، </w:t>
      </w:r>
      <w:r w:rsidR="00046C78" w:rsidRPr="00EB02C6">
        <w:rPr>
          <w:rFonts w:ascii="NoorLotus" w:hAnsi="NoorLotus"/>
          <w:rtl/>
        </w:rPr>
        <w:t>بین آن دو ت</w:t>
      </w:r>
      <w:r w:rsidRPr="00EB02C6">
        <w:rPr>
          <w:rFonts w:ascii="NoorLotus" w:hAnsi="NoorLotus"/>
          <w:rtl/>
        </w:rPr>
        <w:t xml:space="preserve">نازع </w:t>
      </w:r>
      <w:r w:rsidR="00046C78" w:rsidRPr="00EB02C6">
        <w:rPr>
          <w:rFonts w:ascii="NoorLotus" w:hAnsi="NoorLotus"/>
          <w:rtl/>
        </w:rPr>
        <w:t xml:space="preserve">رخ می‌دهد </w:t>
      </w:r>
      <w:r w:rsidRPr="00EB02C6">
        <w:rPr>
          <w:rFonts w:ascii="NoorLotus" w:hAnsi="NoorLotus"/>
          <w:rtl/>
        </w:rPr>
        <w:t>و باید به حاکم شرع رجوع کنند. حاکم شرع در فرضی که ضرر یکی کمتر است، آن را انتخاب می‌کند تا مجموع خسارت تحمیل‌شده بر دو طرف کمتر شود.</w:t>
      </w:r>
    </w:p>
    <w:p w14:paraId="09F162A7" w14:textId="5EB32F95" w:rsidR="00B35981" w:rsidRPr="00EB02C6" w:rsidRDefault="00B35981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>اگر ضررها مساوی باشد -م</w:t>
      </w:r>
      <w:r w:rsidR="0028687C" w:rsidRPr="00EB02C6">
        <w:rPr>
          <w:rFonts w:ascii="NoorLotus" w:hAnsi="NoorLotus"/>
          <w:rtl/>
        </w:rPr>
        <w:t>ثلا هر کدام از ذبح دابه و شکستن دیگ موجب صد هزار تومان خسارت می‌شود</w:t>
      </w:r>
      <w:r w:rsidR="00AD5A31" w:rsidRPr="00EB02C6">
        <w:rPr>
          <w:rFonts w:ascii="NoorLotus" w:hAnsi="NoorLotus"/>
          <w:rtl/>
        </w:rPr>
        <w:t>-</w:t>
      </w:r>
      <w:r w:rsidRPr="00EB02C6">
        <w:rPr>
          <w:rFonts w:ascii="NoorLotus" w:hAnsi="NoorLotus"/>
          <w:rtl/>
        </w:rPr>
        <w:t xml:space="preserve"> حاکم قرعه می‌زند و خسارت میان دو نفر توزیع می‌شود.</w:t>
      </w:r>
    </w:p>
    <w:p w14:paraId="69B7C52C" w14:textId="77777777" w:rsidR="00AD5A31" w:rsidRPr="00EB02C6" w:rsidRDefault="00B35981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>اگر مثلا خسارت شکستن دیگ کمتر و خسارت ذبح دابه بیشتر</w:t>
      </w:r>
      <w:r w:rsidR="00AD5A31" w:rsidRPr="00EB02C6">
        <w:rPr>
          <w:rFonts w:ascii="NoorLotus" w:hAnsi="NoorLotus"/>
          <w:rtl/>
        </w:rPr>
        <w:t xml:space="preserve"> باشد و</w:t>
      </w:r>
      <w:r w:rsidRPr="00EB02C6">
        <w:rPr>
          <w:rFonts w:ascii="NoorLotus" w:hAnsi="NoorLotus"/>
          <w:rtl/>
        </w:rPr>
        <w:t xml:space="preserve"> شکستن دیگ را اختیار می‌کنند</w:t>
      </w:r>
      <w:r w:rsidR="00AD5A31" w:rsidRPr="00EB02C6">
        <w:rPr>
          <w:rFonts w:ascii="NoorLotus" w:hAnsi="NoorLotus"/>
          <w:rtl/>
        </w:rPr>
        <w:t>،</w:t>
      </w:r>
      <w:r w:rsidRPr="00EB02C6">
        <w:rPr>
          <w:rFonts w:ascii="NoorLotus" w:hAnsi="NoorLotus"/>
          <w:rtl/>
        </w:rPr>
        <w:t xml:space="preserve"> </w:t>
      </w:r>
      <w:r w:rsidR="0028687C" w:rsidRPr="00EB02C6">
        <w:rPr>
          <w:rFonts w:ascii="NoorLotus" w:hAnsi="NoorLotus"/>
          <w:rtl/>
        </w:rPr>
        <w:t>نباید خسارت بالسویة تقسیم شود بلکه ب</w:t>
      </w:r>
      <w:r w:rsidRPr="00EB02C6">
        <w:rPr>
          <w:rFonts w:ascii="NoorLotus" w:hAnsi="NoorLotus"/>
          <w:rtl/>
        </w:rPr>
        <w:t xml:space="preserve">اید میزان ضرر فرضی برداشته‌شده از صاحب دابه </w:t>
      </w:r>
      <w:r w:rsidR="0028687C" w:rsidRPr="00EB02C6">
        <w:rPr>
          <w:rFonts w:ascii="NoorLotus" w:hAnsi="NoorLotus"/>
          <w:rtl/>
        </w:rPr>
        <w:t>محاسبه شود</w:t>
      </w:r>
      <w:r w:rsidRPr="00EB02C6">
        <w:rPr>
          <w:rFonts w:ascii="NoorLotus" w:hAnsi="NoorLotus"/>
          <w:rtl/>
        </w:rPr>
        <w:t xml:space="preserve"> مثلا اگر مرگ دابه یک میلیون تومان خسارت برای صاحب آن داشته باشد و شکستن دیگ صد هزار تومان، مجموع خسارتین یک میلیون و صد هزار تومان می‌شود. خسارت فرضی ذبح دابه ده یازدهم مجموع</w:t>
      </w:r>
      <w:r w:rsidR="0028687C" w:rsidRPr="00EB02C6">
        <w:rPr>
          <w:rFonts w:ascii="NoorLotus" w:hAnsi="NoorLotus"/>
          <w:rtl/>
        </w:rPr>
        <w:t xml:space="preserve"> خسارتین</w:t>
      </w:r>
      <w:r w:rsidRPr="00EB02C6">
        <w:rPr>
          <w:rFonts w:ascii="NoorLotus" w:hAnsi="NoorLotus"/>
          <w:rtl/>
        </w:rPr>
        <w:t xml:space="preserve"> است</w:t>
      </w:r>
      <w:r w:rsidR="0028687C" w:rsidRPr="00EB02C6">
        <w:rPr>
          <w:rFonts w:ascii="NoorLotus" w:hAnsi="NoorLotus"/>
          <w:rtl/>
        </w:rPr>
        <w:t xml:space="preserve"> پس</w:t>
      </w:r>
      <w:r w:rsidRPr="00EB02C6">
        <w:rPr>
          <w:rFonts w:ascii="NoorLotus" w:hAnsi="NoorLotus"/>
          <w:rtl/>
        </w:rPr>
        <w:t xml:space="preserve"> صاحب دابه باید ده یازدهم خسارت صد هزار تومانی دیگ را از باب قاعده عدل و انصاف متحمل شود. </w:t>
      </w:r>
    </w:p>
    <w:p w14:paraId="42ED7367" w14:textId="4A3B9C05" w:rsidR="00B35981" w:rsidRPr="00EB02C6" w:rsidRDefault="00BA0CB4" w:rsidP="00EB02C6">
      <w:pPr>
        <w:pStyle w:val="Heading3"/>
        <w:rPr>
          <w:rFonts w:ascii="NoorLotus" w:hAnsi="NoorLotus"/>
          <w:rtl/>
        </w:rPr>
      </w:pPr>
      <w:bookmarkStart w:id="37" w:name="_Toc228220592"/>
      <w:r w:rsidRPr="00EB02C6">
        <w:rPr>
          <w:rFonts w:ascii="NoorLotus" w:hAnsi="NoorLotus"/>
          <w:rtl/>
        </w:rPr>
        <w:lastRenderedPageBreak/>
        <w:t>بررسی مقتضای قاعده عدل و انصاف</w:t>
      </w:r>
      <w:r w:rsidR="003439FC" w:rsidRPr="00EB02C6">
        <w:rPr>
          <w:rFonts w:ascii="NoorLotus" w:hAnsi="NoorLotus"/>
          <w:rtl/>
        </w:rPr>
        <w:t xml:space="preserve"> از نظر آقای سیستانی</w:t>
      </w:r>
      <w:bookmarkEnd w:id="37"/>
    </w:p>
    <w:p w14:paraId="4B912B75" w14:textId="237B278F" w:rsidR="002510BE" w:rsidRPr="00EB02C6" w:rsidRDefault="003439FC" w:rsidP="00EB02C6">
      <w:pPr>
        <w:rPr>
          <w:rFonts w:ascii="NoorLotus" w:hAnsi="NoorLotus"/>
          <w:rtl/>
          <w:lang w:bidi="ar-SA"/>
        </w:rPr>
      </w:pPr>
      <w:r w:rsidRPr="00EB02C6">
        <w:rPr>
          <w:rFonts w:ascii="NoorLotus" w:hAnsi="NoorLotus"/>
          <w:rtl/>
          <w:lang w:bidi="ar-SA"/>
        </w:rPr>
        <w:t xml:space="preserve">ایشان فرمودند: </w:t>
      </w:r>
      <w:r w:rsidR="002510BE" w:rsidRPr="00EB02C6">
        <w:rPr>
          <w:rFonts w:ascii="NoorLotus" w:hAnsi="NoorLotus"/>
          <w:rtl/>
        </w:rPr>
        <w:t>مطلب فوق، مقتضای قاعده عدل و انصاف است و اشکال برخی به این قاعده نادرست است، زیرا آیات قرآن بر ثبوت آن دلالت دارند، مانند «</w:t>
      </w:r>
      <w:r w:rsidR="002510BE" w:rsidRPr="00EB02C6">
        <w:rPr>
          <w:rFonts w:ascii="Times New Roman" w:hAnsi="Times New Roman" w:cs="Times New Roman" w:hint="cs"/>
          <w:color w:val="008000"/>
          <w:rtl/>
        </w:rPr>
        <w:t>﴿</w:t>
      </w:r>
      <w:r w:rsidR="002510BE" w:rsidRPr="00EB02C6">
        <w:rPr>
          <w:rFonts w:ascii="NoorLotus" w:hAnsi="NoorLotus"/>
          <w:color w:val="008000"/>
          <w:rtl/>
        </w:rPr>
        <w:t xml:space="preserve">وَ إِذا حَكَمْتُمْ‏ بَيْنَ النَّاسِ أَنْ تَحْكُمُوا بِالْعَدْل </w:t>
      </w:r>
      <w:r w:rsidR="002510BE" w:rsidRPr="00EB02C6">
        <w:rPr>
          <w:rFonts w:ascii="Times New Roman" w:hAnsi="Times New Roman" w:cs="Times New Roman" w:hint="cs"/>
          <w:color w:val="008000"/>
          <w:rtl/>
        </w:rPr>
        <w:t>﴾</w:t>
      </w:r>
      <w:r w:rsidR="002510BE" w:rsidRPr="00EB02C6">
        <w:rPr>
          <w:rStyle w:val="FootnoteReference"/>
          <w:rFonts w:cs="NoorLotus"/>
          <w:rtl/>
        </w:rPr>
        <w:footnoteReference w:id="1"/>
      </w:r>
      <w:r w:rsidR="002510BE" w:rsidRPr="00EB02C6">
        <w:rPr>
          <w:rFonts w:ascii="NoorLotus" w:hAnsi="NoorLotus"/>
          <w:rtl/>
        </w:rPr>
        <w:t xml:space="preserve"> و </w:t>
      </w:r>
      <w:r w:rsidR="002510BE" w:rsidRPr="00EB02C6">
        <w:rPr>
          <w:rFonts w:ascii="Times New Roman" w:hAnsi="Times New Roman" w:cs="Times New Roman" w:hint="cs"/>
          <w:color w:val="008000"/>
          <w:rtl/>
        </w:rPr>
        <w:t>﴿</w:t>
      </w:r>
      <w:r w:rsidR="002510BE" w:rsidRPr="00EB02C6">
        <w:rPr>
          <w:rFonts w:ascii="NoorLotus" w:hAnsi="NoorLotus"/>
          <w:color w:val="008000"/>
          <w:rtl/>
        </w:rPr>
        <w:t>أُمِرْتُ‏ لِأَعْدِلَ‏ بَيْنَكُم</w:t>
      </w:r>
      <w:r w:rsidR="002510BE" w:rsidRPr="00EB02C6">
        <w:rPr>
          <w:rFonts w:ascii="Times New Roman" w:hAnsi="Times New Roman" w:cs="Times New Roman" w:hint="cs"/>
          <w:color w:val="008000"/>
          <w:rtl/>
        </w:rPr>
        <w:t>﴾</w:t>
      </w:r>
      <w:r w:rsidR="002510BE" w:rsidRPr="00EB02C6">
        <w:rPr>
          <w:rStyle w:val="FootnoteReference"/>
          <w:rFonts w:cs="NoorLotus"/>
          <w:rtl/>
        </w:rPr>
        <w:footnoteReference w:id="2"/>
      </w:r>
      <w:r w:rsidR="002510BE" w:rsidRPr="00EB02C6">
        <w:rPr>
          <w:rFonts w:ascii="NoorLotus" w:hAnsi="NoorLotus"/>
          <w:rtl/>
        </w:rPr>
        <w:t>.</w:t>
      </w:r>
    </w:p>
    <w:p w14:paraId="7068057D" w14:textId="5C38C726" w:rsidR="00B35981" w:rsidRPr="00EB02C6" w:rsidRDefault="00B35981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 xml:space="preserve">مقتضای </w:t>
      </w:r>
      <w:r w:rsidR="002510BE" w:rsidRPr="00EB02C6">
        <w:rPr>
          <w:rFonts w:ascii="NoorLotus" w:hAnsi="NoorLotus"/>
          <w:rtl/>
        </w:rPr>
        <w:t>این قاعده،</w:t>
      </w:r>
      <w:r w:rsidRPr="00EB02C6">
        <w:rPr>
          <w:rFonts w:ascii="NoorLotus" w:hAnsi="NoorLotus"/>
          <w:rtl/>
        </w:rPr>
        <w:t xml:space="preserve"> توزیع بالسویه میان دو نفر در همه موارد نیست. حتی در مثال ودعی</w:t>
      </w:r>
      <w:r w:rsidR="00BA0CB4" w:rsidRPr="00EB02C6">
        <w:rPr>
          <w:rFonts w:ascii="NoorLotus" w:hAnsi="NoorLotus"/>
          <w:rtl/>
        </w:rPr>
        <w:t xml:space="preserve"> -بنا بر صحت سند روایت سکونی و عدم اشکال در آن از جهت نوفلی- </w:t>
      </w:r>
      <w:r w:rsidRPr="00EB02C6">
        <w:rPr>
          <w:rFonts w:ascii="NoorLotus" w:hAnsi="NoorLotus"/>
          <w:rtl/>
        </w:rPr>
        <w:t>مفاد آن تعبدا</w:t>
      </w:r>
      <w:r w:rsidR="00BA0CB4" w:rsidRPr="00EB02C6">
        <w:rPr>
          <w:rFonts w:ascii="NoorLotus" w:hAnsi="NoorLotus"/>
          <w:rtl/>
        </w:rPr>
        <w:t xml:space="preserve"> پذیرفته می‌شود ا</w:t>
      </w:r>
      <w:r w:rsidRPr="00EB02C6">
        <w:rPr>
          <w:rFonts w:ascii="NoorLotus" w:hAnsi="NoorLotus"/>
          <w:rtl/>
        </w:rPr>
        <w:t>ما علی‌القاعده طبق سیره عقلا</w:t>
      </w:r>
      <w:r w:rsidR="00BA0CB4" w:rsidRPr="00EB02C6">
        <w:rPr>
          <w:rFonts w:ascii="NoorLotus" w:hAnsi="NoorLotus"/>
          <w:rtl/>
        </w:rPr>
        <w:t>ء</w:t>
      </w:r>
      <w:r w:rsidRPr="00EB02C6">
        <w:rPr>
          <w:rFonts w:ascii="NoorLotus" w:hAnsi="NoorLotus"/>
          <w:rtl/>
        </w:rPr>
        <w:t>، به صاحب دو دینار یک دینار و نیم و به صاحب یک دینار نیم دینار نمی‌دهند. باید احتمال تلف یک دینار از صاحب یک دینار و از صاحب دو دینار را حساب کرد.</w:t>
      </w:r>
      <w:r w:rsidR="00BA0CB4" w:rsidRPr="00EB02C6">
        <w:rPr>
          <w:rFonts w:ascii="NoorLotus" w:hAnsi="NoorLotus"/>
          <w:rtl/>
        </w:rPr>
        <w:t xml:space="preserve"> </w:t>
      </w:r>
      <w:r w:rsidRPr="00EB02C6">
        <w:rPr>
          <w:rFonts w:ascii="NoorLotus" w:hAnsi="NoorLotus"/>
          <w:rtl/>
        </w:rPr>
        <w:t>لذا دو سوم یک دینار دوم را به صاحب دینار واحد و یک دینار و یک سوم را به صاحب دو دینار می‌دهند زیرا احتمال تلف از صاحب دینارین دو سوم است.</w:t>
      </w:r>
      <w:r w:rsidR="004D7A03" w:rsidRPr="00EB02C6">
        <w:rPr>
          <w:rFonts w:ascii="NoorLotus" w:hAnsi="NoorLotus"/>
          <w:rtl/>
        </w:rPr>
        <w:t xml:space="preserve"> توضیح آنکه</w:t>
      </w:r>
      <w:r w:rsidRPr="00EB02C6">
        <w:rPr>
          <w:rFonts w:ascii="NoorLotus" w:hAnsi="NoorLotus"/>
          <w:rtl/>
        </w:rPr>
        <w:t xml:space="preserve"> سه دینار </w:t>
      </w:r>
      <w:r w:rsidR="00AE7794" w:rsidRPr="00EB02C6">
        <w:rPr>
          <w:rFonts w:ascii="NoorLotus" w:hAnsi="NoorLotus"/>
          <w:rtl/>
        </w:rPr>
        <w:t>وجود دارد،</w:t>
      </w:r>
      <w:r w:rsidRPr="00EB02C6">
        <w:rPr>
          <w:rFonts w:ascii="NoorLotus" w:hAnsi="NoorLotus"/>
          <w:rtl/>
        </w:rPr>
        <w:t xml:space="preserve"> دینار الف و ب مال صاحب دینارین و دینار ج مال صاحب دینار واحد</w:t>
      </w:r>
      <w:r w:rsidR="004D7A03" w:rsidRPr="00EB02C6">
        <w:rPr>
          <w:rFonts w:ascii="NoorLotus" w:hAnsi="NoorLotus"/>
          <w:rtl/>
        </w:rPr>
        <w:t xml:space="preserve"> است و</w:t>
      </w:r>
      <w:r w:rsidRPr="00EB02C6">
        <w:rPr>
          <w:rFonts w:ascii="NoorLotus" w:hAnsi="NoorLotus"/>
          <w:rtl/>
        </w:rPr>
        <w:t xml:space="preserve"> احتمال تلف هر یک</w:t>
      </w:r>
      <w:r w:rsidR="004D7A03" w:rsidRPr="00EB02C6">
        <w:rPr>
          <w:rFonts w:ascii="NoorLotus" w:hAnsi="NoorLotus"/>
          <w:rtl/>
        </w:rPr>
        <w:t>،</w:t>
      </w:r>
      <w:r w:rsidRPr="00EB02C6">
        <w:rPr>
          <w:rFonts w:ascii="NoorLotus" w:hAnsi="NoorLotus"/>
          <w:rtl/>
        </w:rPr>
        <w:t xml:space="preserve"> یک سوم است. اگر دینار تلف‌شده ج باشد، احتمال تلف مال صاحب دینار واحد یک سوم است اما احتمال تلف الف یا ب مجموعا دو سوم است.</w:t>
      </w:r>
    </w:p>
    <w:p w14:paraId="7223A7B7" w14:textId="093CF0CC" w:rsidR="00B35981" w:rsidRPr="00EB02C6" w:rsidRDefault="00B35981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>اگر</w:t>
      </w:r>
      <w:r w:rsidR="00763404" w:rsidRPr="00EB02C6">
        <w:rPr>
          <w:rFonts w:ascii="NoorLotus" w:hAnsi="NoorLotus"/>
          <w:rtl/>
        </w:rPr>
        <w:t xml:space="preserve"> زید </w:t>
      </w:r>
      <w:r w:rsidRPr="00EB02C6">
        <w:rPr>
          <w:rFonts w:ascii="NoorLotus" w:hAnsi="NoorLotus"/>
          <w:rtl/>
        </w:rPr>
        <w:t>ن</w:t>
      </w:r>
      <w:r w:rsidR="004D7A03" w:rsidRPr="00EB02C6">
        <w:rPr>
          <w:rFonts w:ascii="NoorLotus" w:hAnsi="NoorLotus"/>
          <w:rtl/>
        </w:rPr>
        <w:t>ُ</w:t>
      </w:r>
      <w:r w:rsidRPr="00EB02C6">
        <w:rPr>
          <w:rFonts w:ascii="NoorLotus" w:hAnsi="NoorLotus"/>
          <w:rtl/>
        </w:rPr>
        <w:t xml:space="preserve">ه دینار </w:t>
      </w:r>
      <w:r w:rsidR="00763404" w:rsidRPr="00EB02C6">
        <w:rPr>
          <w:rFonts w:ascii="NoorLotus" w:hAnsi="NoorLotus"/>
          <w:rtl/>
        </w:rPr>
        <w:t>و عمرو یک دینار نزد بکر امانت بگذارند</w:t>
      </w:r>
      <w:r w:rsidRPr="00EB02C6">
        <w:rPr>
          <w:rFonts w:ascii="NoorLotus" w:hAnsi="NoorLotus"/>
          <w:rtl/>
        </w:rPr>
        <w:t xml:space="preserve">، و یک دینار تلف شود، احتمال تلف از صاحب نه دینار نه دهم و از صاحب یک دینار یک دهم است. </w:t>
      </w:r>
      <w:r w:rsidR="00481BC2" w:rsidRPr="00EB02C6">
        <w:rPr>
          <w:rFonts w:ascii="NoorLotus" w:hAnsi="NoorLotus"/>
          <w:rtl/>
        </w:rPr>
        <w:t xml:space="preserve">وقتی ظن قوی وجود دارد که مال تلف شده مال صاحب نه دینار بود وجهی برای دادن نصف دینار به او وجود ندارد، </w:t>
      </w:r>
      <w:r w:rsidRPr="00EB02C6">
        <w:rPr>
          <w:rFonts w:ascii="NoorLotus" w:hAnsi="NoorLotus"/>
          <w:rtl/>
        </w:rPr>
        <w:t>اگر تعداد دینارهای صاحب نه دینار افزایش یابد</w:t>
      </w:r>
      <w:r w:rsidR="00481BC2" w:rsidRPr="00EB02C6">
        <w:rPr>
          <w:rFonts w:ascii="NoorLotus" w:hAnsi="NoorLotus"/>
          <w:rtl/>
        </w:rPr>
        <w:t xml:space="preserve"> مثلا صد دینار شود</w:t>
      </w:r>
      <w:r w:rsidRPr="00EB02C6">
        <w:rPr>
          <w:rFonts w:ascii="NoorLotus" w:hAnsi="NoorLotus"/>
          <w:rtl/>
        </w:rPr>
        <w:t xml:space="preserve">، اطمینان </w:t>
      </w:r>
      <w:r w:rsidR="00481BC2" w:rsidRPr="00EB02C6">
        <w:rPr>
          <w:rFonts w:ascii="NoorLotus" w:hAnsi="NoorLotus"/>
          <w:rtl/>
        </w:rPr>
        <w:t xml:space="preserve">پیدا می‌شود به این که مال تلف شده از مال او بوده است، </w:t>
      </w:r>
      <w:r w:rsidRPr="00EB02C6">
        <w:rPr>
          <w:rFonts w:ascii="NoorLotus" w:hAnsi="NoorLotus"/>
          <w:rtl/>
        </w:rPr>
        <w:t xml:space="preserve">احتمال تلف از صاحب یک دینار یکصد و یکم است -یعنی احتمال ضعیف با اطمینان به خلاف- و کل یک دینار به صاحب </w:t>
      </w:r>
      <w:r w:rsidR="00481BC2" w:rsidRPr="00EB02C6">
        <w:rPr>
          <w:rFonts w:ascii="NoorLotus" w:hAnsi="NoorLotus"/>
          <w:rtl/>
        </w:rPr>
        <w:t>دینار واحد داده می‌شود.</w:t>
      </w:r>
    </w:p>
    <w:p w14:paraId="0A46D6E4" w14:textId="3A9B4ECD" w:rsidR="00B35981" w:rsidRPr="00EB02C6" w:rsidRDefault="00481BC2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 xml:space="preserve">و </w:t>
      </w:r>
      <w:r w:rsidR="00B35981" w:rsidRPr="00EB02C6">
        <w:rPr>
          <w:rFonts w:ascii="NoorLotus" w:hAnsi="NoorLotus"/>
          <w:rtl/>
        </w:rPr>
        <w:t>اشاره آقای خوئی به قاعده عدل و انصاف و مثال ودعی</w:t>
      </w:r>
      <w:r w:rsidRPr="00EB02C6">
        <w:rPr>
          <w:rFonts w:ascii="NoorLotus" w:hAnsi="NoorLotus"/>
          <w:rtl/>
        </w:rPr>
        <w:t xml:space="preserve"> برای اثبات تقسیم بالسویه -مفاد روایت نوفلی- و بیان این که مقتضای قاعده‌ی عدل و انصاف همین مفاد مذکور در روایت نوفلی است،</w:t>
      </w:r>
      <w:r w:rsidR="00B35981" w:rsidRPr="00EB02C6">
        <w:rPr>
          <w:rFonts w:ascii="NoorLotus" w:hAnsi="NoorLotus"/>
          <w:rtl/>
        </w:rPr>
        <w:t xml:space="preserve"> نادرست است؛ زیرا نکته تنصیف در </w:t>
      </w:r>
      <w:r w:rsidRPr="00EB02C6">
        <w:rPr>
          <w:rFonts w:ascii="NoorLotus" w:hAnsi="NoorLotus"/>
          <w:rtl/>
        </w:rPr>
        <w:t xml:space="preserve">مثال </w:t>
      </w:r>
      <w:r w:rsidR="00B35981" w:rsidRPr="00EB02C6">
        <w:rPr>
          <w:rFonts w:ascii="NoorLotus" w:hAnsi="NoorLotus"/>
          <w:rtl/>
        </w:rPr>
        <w:t xml:space="preserve">ودعی </w:t>
      </w:r>
      <w:r w:rsidR="003439FC" w:rsidRPr="00EB02C6">
        <w:rPr>
          <w:rFonts w:ascii="NoorLotus" w:hAnsi="NoorLotus"/>
          <w:rtl/>
        </w:rPr>
        <w:t xml:space="preserve">این است که </w:t>
      </w:r>
      <w:r w:rsidR="00823C92" w:rsidRPr="00EB02C6">
        <w:rPr>
          <w:rFonts w:ascii="NoorLotus" w:hAnsi="NoorLotus"/>
          <w:rtl/>
        </w:rPr>
        <w:t xml:space="preserve">امر دایر است که کل دینار دوم به صاحب دینارین داده شود که </w:t>
      </w:r>
      <w:r w:rsidR="00B35981" w:rsidRPr="00EB02C6">
        <w:rPr>
          <w:rFonts w:ascii="NoorLotus" w:hAnsi="NoorLotus"/>
          <w:rtl/>
        </w:rPr>
        <w:t>موافقت احتمالیه در رد مال امانی</w:t>
      </w:r>
      <w:r w:rsidR="00823C92" w:rsidRPr="00EB02C6">
        <w:rPr>
          <w:rFonts w:ascii="NoorLotus" w:hAnsi="NoorLotus"/>
          <w:rtl/>
        </w:rPr>
        <w:t xml:space="preserve"> به صاحبش</w:t>
      </w:r>
      <w:r w:rsidR="00B35981" w:rsidRPr="00EB02C6">
        <w:rPr>
          <w:rFonts w:ascii="NoorLotus" w:hAnsi="NoorLotus"/>
          <w:rtl/>
        </w:rPr>
        <w:t xml:space="preserve"> است </w:t>
      </w:r>
      <w:r w:rsidR="003439FC" w:rsidRPr="00EB02C6">
        <w:rPr>
          <w:rFonts w:ascii="NoorLotus" w:hAnsi="NoorLotus"/>
          <w:rtl/>
        </w:rPr>
        <w:t>و</w:t>
      </w:r>
      <w:r w:rsidR="00B35981" w:rsidRPr="00EB02C6">
        <w:rPr>
          <w:rFonts w:ascii="NoorLotus" w:hAnsi="NoorLotus"/>
          <w:rtl/>
        </w:rPr>
        <w:t xml:space="preserve"> متضمن مخالفت احتمالیه نیز هست</w:t>
      </w:r>
      <w:r w:rsidR="00823C92" w:rsidRPr="00EB02C6">
        <w:rPr>
          <w:rFonts w:ascii="NoorLotus" w:hAnsi="NoorLotus"/>
          <w:rtl/>
        </w:rPr>
        <w:t xml:space="preserve"> زیرا ممکن است آن دینار مال صاحب دینار واحد باشد و</w:t>
      </w:r>
      <w:r w:rsidR="00B35981" w:rsidRPr="00EB02C6">
        <w:rPr>
          <w:rFonts w:ascii="NoorLotus" w:hAnsi="NoorLotus"/>
          <w:rtl/>
        </w:rPr>
        <w:t xml:space="preserve"> عقلا</w:t>
      </w:r>
      <w:r w:rsidR="00823C92" w:rsidRPr="00EB02C6">
        <w:rPr>
          <w:rFonts w:ascii="NoorLotus" w:hAnsi="NoorLotus"/>
          <w:rtl/>
        </w:rPr>
        <w:t>ء</w:t>
      </w:r>
      <w:r w:rsidR="00B35981" w:rsidRPr="00EB02C6">
        <w:rPr>
          <w:rFonts w:ascii="NoorLotus" w:hAnsi="NoorLotus"/>
          <w:rtl/>
        </w:rPr>
        <w:t xml:space="preserve"> موافقت قطعیه فی‌الجمله را مقدم می‌دارند و نصف دینار را به هر کدام می‌دهند تا حداقل نصف مال مالک</w:t>
      </w:r>
      <w:r w:rsidR="00297D42" w:rsidRPr="00EB02C6">
        <w:rPr>
          <w:rFonts w:ascii="NoorLotus" w:hAnsi="NoorLotus"/>
          <w:rtl/>
        </w:rPr>
        <w:t xml:space="preserve"> به او واصل شود</w:t>
      </w:r>
      <w:r w:rsidR="00B35981" w:rsidRPr="00EB02C6">
        <w:rPr>
          <w:rFonts w:ascii="NoorLotus" w:hAnsi="NoorLotus"/>
          <w:rtl/>
        </w:rPr>
        <w:t xml:space="preserve"> اما این به بحث ما</w:t>
      </w:r>
      <w:r w:rsidR="00CC3498" w:rsidRPr="00EB02C6">
        <w:rPr>
          <w:rFonts w:ascii="NoorLotus" w:hAnsi="NoorLotus"/>
          <w:rtl/>
        </w:rPr>
        <w:t xml:space="preserve"> </w:t>
      </w:r>
      <w:r w:rsidR="00B35981" w:rsidRPr="00EB02C6">
        <w:rPr>
          <w:rFonts w:ascii="NoorLotus" w:hAnsi="NoorLotus"/>
          <w:rtl/>
        </w:rPr>
        <w:t>مربوط نیست زیرا</w:t>
      </w:r>
      <w:r w:rsidR="00CC3498" w:rsidRPr="00EB02C6">
        <w:rPr>
          <w:rFonts w:ascii="NoorLotus" w:hAnsi="NoorLotus"/>
          <w:rtl/>
        </w:rPr>
        <w:t xml:space="preserve"> </w:t>
      </w:r>
      <w:r w:rsidR="007F3802" w:rsidRPr="00EB02C6">
        <w:rPr>
          <w:rFonts w:ascii="NoorLotus" w:hAnsi="NoorLotus"/>
          <w:rtl/>
        </w:rPr>
        <w:t>مالک‌ها</w:t>
      </w:r>
      <w:r w:rsidR="00B35981" w:rsidRPr="00EB02C6">
        <w:rPr>
          <w:rFonts w:ascii="NoorLotus" w:hAnsi="NoorLotus"/>
          <w:rtl/>
        </w:rPr>
        <w:t xml:space="preserve"> در بحث ما مشتبه نیستند.</w:t>
      </w:r>
    </w:p>
    <w:p w14:paraId="798DC879" w14:textId="66575F7B" w:rsidR="00B35981" w:rsidRPr="00EB02C6" w:rsidRDefault="007F3802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>علاوه بر این</w:t>
      </w:r>
      <w:r w:rsidR="00CC3498" w:rsidRPr="00EB02C6">
        <w:rPr>
          <w:rFonts w:ascii="NoorLotus" w:hAnsi="NoorLotus"/>
          <w:rtl/>
        </w:rPr>
        <w:t xml:space="preserve">که </w:t>
      </w:r>
      <w:r w:rsidR="00B35981" w:rsidRPr="00EB02C6">
        <w:rPr>
          <w:rFonts w:ascii="NoorLotus" w:hAnsi="NoorLotus"/>
          <w:rtl/>
        </w:rPr>
        <w:t xml:space="preserve">خود </w:t>
      </w:r>
      <w:r w:rsidR="00CC3498" w:rsidRPr="00EB02C6">
        <w:rPr>
          <w:rFonts w:ascii="NoorLotus" w:hAnsi="NoorLotus"/>
          <w:rtl/>
        </w:rPr>
        <w:t xml:space="preserve">مرحوم </w:t>
      </w:r>
      <w:r w:rsidR="00B35981" w:rsidRPr="00EB02C6">
        <w:rPr>
          <w:rFonts w:ascii="NoorLotus" w:hAnsi="NoorLotus"/>
          <w:rtl/>
        </w:rPr>
        <w:t>آقای خوئی در کتاب خمس قاعده عدل و انصاف را انکار کرده و فرموده</w:t>
      </w:r>
      <w:r w:rsidR="00CC3498" w:rsidRPr="00EB02C6">
        <w:rPr>
          <w:rFonts w:ascii="NoorLotus" w:hAnsi="NoorLotus"/>
          <w:rtl/>
        </w:rPr>
        <w:t>‌اند</w:t>
      </w:r>
      <w:r w:rsidR="00B35981" w:rsidRPr="00EB02C6">
        <w:rPr>
          <w:rFonts w:ascii="NoorLotus" w:hAnsi="NoorLotus"/>
          <w:rtl/>
        </w:rPr>
        <w:t>: «لا عین لها و لا اثر بین العقلاء»</w:t>
      </w:r>
      <w:r w:rsidR="00244832" w:rsidRPr="00EB02C6">
        <w:rPr>
          <w:rFonts w:ascii="NoorLotus" w:hAnsi="NoorLotus"/>
          <w:vertAlign w:val="superscript"/>
          <w:rtl/>
          <w:lang w:bidi="ar"/>
        </w:rPr>
        <w:footnoteReference w:id="3"/>
      </w:r>
      <w:r w:rsidRPr="00EB02C6">
        <w:rPr>
          <w:rFonts w:ascii="NoorLotus" w:hAnsi="NoorLotus"/>
          <w:rtl/>
          <w:lang w:bidi="ar"/>
        </w:rPr>
        <w:t xml:space="preserve"> لذا </w:t>
      </w:r>
      <w:r w:rsidR="00B35981" w:rsidRPr="00EB02C6">
        <w:rPr>
          <w:rFonts w:ascii="NoorLotus" w:hAnsi="NoorLotus"/>
          <w:rtl/>
        </w:rPr>
        <w:t xml:space="preserve">تمسک ایشان به این قاعده با </w:t>
      </w:r>
      <w:r w:rsidR="00CC3498" w:rsidRPr="00EB02C6">
        <w:rPr>
          <w:rFonts w:ascii="NoorLotus" w:hAnsi="NoorLotus"/>
          <w:rtl/>
        </w:rPr>
        <w:t>بیان ایشان در فقه</w:t>
      </w:r>
      <w:r w:rsidR="00B35981" w:rsidRPr="00EB02C6">
        <w:rPr>
          <w:rFonts w:ascii="NoorLotus" w:hAnsi="NoorLotus"/>
          <w:rtl/>
        </w:rPr>
        <w:t xml:space="preserve"> سازگار نیست اما </w:t>
      </w:r>
      <w:r w:rsidR="00B35981" w:rsidRPr="00EB02C6">
        <w:rPr>
          <w:rFonts w:ascii="NoorLotus" w:hAnsi="NoorLotus"/>
          <w:rtl/>
        </w:rPr>
        <w:lastRenderedPageBreak/>
        <w:t>ما قاعده عدل و انصاف را با استناد به آیات قرآن قبول داریم و</w:t>
      </w:r>
      <w:r w:rsidR="00CC3498" w:rsidRPr="00EB02C6">
        <w:rPr>
          <w:rFonts w:ascii="NoorLotus" w:hAnsi="NoorLotus"/>
          <w:rtl/>
        </w:rPr>
        <w:t>لی</w:t>
      </w:r>
      <w:r w:rsidR="00B35981" w:rsidRPr="00EB02C6">
        <w:rPr>
          <w:rFonts w:ascii="NoorLotus" w:hAnsi="NoorLotus"/>
          <w:rtl/>
        </w:rPr>
        <w:t xml:space="preserve"> مقتضای آن توزیع خسارت بالنسبة است نه بالتساوی</w:t>
      </w:r>
      <w:r w:rsidR="00244832" w:rsidRPr="00EB02C6">
        <w:rPr>
          <w:rFonts w:ascii="NoorLotus" w:hAnsi="NoorLotus"/>
          <w:rtl/>
        </w:rPr>
        <w:t>.</w:t>
      </w:r>
      <w:r w:rsidR="00244832" w:rsidRPr="00EB02C6">
        <w:rPr>
          <w:rFonts w:ascii="NoorLotus" w:hAnsi="NoorLotus"/>
          <w:vertAlign w:val="superscript"/>
          <w:rtl/>
          <w:lang w:bidi="ar"/>
        </w:rPr>
        <w:footnoteReference w:id="4"/>
      </w:r>
    </w:p>
    <w:p w14:paraId="03A84688" w14:textId="5DE5F60D" w:rsidR="00CC3498" w:rsidRPr="00EB02C6" w:rsidRDefault="003D03A8" w:rsidP="00EB02C6">
      <w:pPr>
        <w:pStyle w:val="Heading2"/>
        <w:jc w:val="both"/>
        <w:rPr>
          <w:rFonts w:ascii="NoorLotus" w:hAnsi="NoorLotus"/>
          <w:rtl/>
        </w:rPr>
      </w:pPr>
      <w:bookmarkStart w:id="38" w:name="_Toc228220593"/>
      <w:r w:rsidRPr="00EB02C6">
        <w:rPr>
          <w:rFonts w:ascii="NoorLotus" w:hAnsi="NoorLotus"/>
          <w:rtl/>
        </w:rPr>
        <w:t xml:space="preserve">اشکالات </w:t>
      </w:r>
      <w:r w:rsidR="007F3802" w:rsidRPr="00EB02C6">
        <w:rPr>
          <w:rFonts w:ascii="NoorLotus" w:hAnsi="NoorLotus"/>
          <w:rtl/>
        </w:rPr>
        <w:t xml:space="preserve">وارد </w:t>
      </w:r>
      <w:r w:rsidRPr="00EB02C6">
        <w:rPr>
          <w:rFonts w:ascii="NoorLotus" w:hAnsi="NoorLotus"/>
          <w:rtl/>
        </w:rPr>
        <w:t xml:space="preserve">بر قول </w:t>
      </w:r>
      <w:r w:rsidR="007F3802" w:rsidRPr="00EB02C6">
        <w:rPr>
          <w:rFonts w:ascii="NoorLotus" w:hAnsi="NoorLotus"/>
          <w:rtl/>
        </w:rPr>
        <w:t>سوم</w:t>
      </w:r>
      <w:bookmarkEnd w:id="38"/>
    </w:p>
    <w:p w14:paraId="7899CAD8" w14:textId="6327A9C1" w:rsidR="003D03A8" w:rsidRPr="00EB02C6" w:rsidRDefault="003D03A8" w:rsidP="00EB02C6">
      <w:pPr>
        <w:pStyle w:val="Heading3"/>
        <w:rPr>
          <w:rFonts w:ascii="NoorLotus" w:hAnsi="NoorLotus"/>
          <w:rtl/>
        </w:rPr>
      </w:pPr>
      <w:bookmarkStart w:id="39" w:name="_Toc228220594"/>
      <w:r w:rsidRPr="00EB02C6">
        <w:rPr>
          <w:rFonts w:ascii="NoorLotus" w:hAnsi="NoorLotus"/>
          <w:rtl/>
        </w:rPr>
        <w:t>اشکال اول: عرفی نبودن اختصاص کل خسارت به صاحب دابه در فرض انصراف ظاهری صاحب دیگ</w:t>
      </w:r>
      <w:bookmarkEnd w:id="39"/>
    </w:p>
    <w:p w14:paraId="2854AE33" w14:textId="10763AA1" w:rsidR="003D03A8" w:rsidRPr="00EB02C6" w:rsidRDefault="00CC3498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 xml:space="preserve">کلام </w:t>
      </w:r>
      <w:r w:rsidR="003D03A8" w:rsidRPr="00EB02C6">
        <w:rPr>
          <w:rFonts w:ascii="NoorLotus" w:hAnsi="NoorLotus"/>
          <w:rtl/>
        </w:rPr>
        <w:t>آقای سیستانی</w:t>
      </w:r>
      <w:r w:rsidR="007B477B" w:rsidRPr="00EB02C6">
        <w:rPr>
          <w:rStyle w:val="FootnoteReference"/>
          <w:rFonts w:cs="NoorLotus"/>
          <w:rtl/>
        </w:rPr>
        <w:footnoteReference w:id="5"/>
      </w:r>
      <w:r w:rsidR="003D03A8" w:rsidRPr="00EB02C6">
        <w:rPr>
          <w:rFonts w:ascii="NoorLotus" w:hAnsi="NoorLotus"/>
          <w:rtl/>
        </w:rPr>
        <w:t xml:space="preserve"> مبنی بر اینکه «اگر صاحب دیگ فعلا مطالبه‌ای ندارد، اما صاحب دابه مطالبه نجات دابه را دارد و شکستن دیگ اقل ضرر</w:t>
      </w:r>
      <w:r w:rsidRPr="00EB02C6">
        <w:rPr>
          <w:rFonts w:ascii="NoorLotus" w:hAnsi="NoorLotus"/>
          <w:rtl/>
        </w:rPr>
        <w:t>ا</w:t>
      </w:r>
      <w:r w:rsidR="003D03A8" w:rsidRPr="00EB02C6">
        <w:rPr>
          <w:rFonts w:ascii="NoorLotus" w:hAnsi="NoorLotus"/>
          <w:rtl/>
        </w:rPr>
        <w:t xml:space="preserve"> است، حاکم به شکستن دیگ امر می‌کند و صاحب دابه کل خسارت را می‌پردازد»</w:t>
      </w:r>
      <w:r w:rsidRPr="00EB02C6">
        <w:rPr>
          <w:rFonts w:ascii="NoorLotus" w:hAnsi="NoorLotus"/>
          <w:rtl/>
        </w:rPr>
        <w:t xml:space="preserve"> غیر عرفی است. </w:t>
      </w:r>
    </w:p>
    <w:p w14:paraId="7B927E92" w14:textId="02D3A92F" w:rsidR="003D03A8" w:rsidRPr="00EB02C6" w:rsidRDefault="00CC3498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>گاهی</w:t>
      </w:r>
      <w:r w:rsidR="003D03A8" w:rsidRPr="00EB02C6">
        <w:rPr>
          <w:rFonts w:ascii="NoorLotus" w:hAnsi="NoorLotus"/>
          <w:rtl/>
        </w:rPr>
        <w:t xml:space="preserve"> صاحب دیگ مشکلی ندارد و می‌گوید </w:t>
      </w:r>
      <w:r w:rsidRPr="00EB02C6">
        <w:rPr>
          <w:rFonts w:ascii="NoorLotus" w:hAnsi="NoorLotus"/>
          <w:rtl/>
        </w:rPr>
        <w:t>«</w:t>
      </w:r>
      <w:r w:rsidR="003D03A8" w:rsidRPr="00EB02C6">
        <w:rPr>
          <w:rFonts w:ascii="NoorLotus" w:hAnsi="NoorLotus"/>
          <w:rtl/>
        </w:rPr>
        <w:t xml:space="preserve">دیر یا زود </w:t>
      </w:r>
      <w:r w:rsidRPr="00EB02C6">
        <w:rPr>
          <w:rFonts w:ascii="NoorLotus" w:hAnsi="NoorLotus"/>
          <w:rtl/>
        </w:rPr>
        <w:t>راس</w:t>
      </w:r>
      <w:r w:rsidR="003D03A8" w:rsidRPr="00EB02C6">
        <w:rPr>
          <w:rFonts w:ascii="NoorLotus" w:hAnsi="NoorLotus"/>
          <w:rtl/>
        </w:rPr>
        <w:t xml:space="preserve"> دابه</w:t>
      </w:r>
      <w:r w:rsidRPr="00EB02C6">
        <w:rPr>
          <w:rFonts w:ascii="NoorLotus" w:hAnsi="NoorLotus"/>
          <w:rtl/>
        </w:rPr>
        <w:t xml:space="preserve"> -ولو با خفه شدن آن- از دیگ</w:t>
      </w:r>
      <w:r w:rsidR="003D03A8" w:rsidRPr="00EB02C6">
        <w:rPr>
          <w:rFonts w:ascii="NoorLotus" w:hAnsi="NoorLotus"/>
          <w:rtl/>
        </w:rPr>
        <w:t xml:space="preserve"> خارج می‌شود</w:t>
      </w:r>
      <w:r w:rsidRPr="00EB02C6">
        <w:rPr>
          <w:rFonts w:ascii="NoorLotus" w:hAnsi="NoorLotus"/>
          <w:rtl/>
        </w:rPr>
        <w:t xml:space="preserve">» در این صورت خسارتی متوجه صاحب دیگ نیست. </w:t>
      </w:r>
    </w:p>
    <w:p w14:paraId="5FBF1298" w14:textId="7777747B" w:rsidR="003D03A8" w:rsidRPr="00EB02C6" w:rsidRDefault="003D03A8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 xml:space="preserve">اما </w:t>
      </w:r>
      <w:r w:rsidR="00CC3498" w:rsidRPr="00EB02C6">
        <w:rPr>
          <w:rFonts w:ascii="NoorLotus" w:hAnsi="NoorLotus"/>
          <w:rtl/>
        </w:rPr>
        <w:t xml:space="preserve">گاهی </w:t>
      </w:r>
      <w:r w:rsidRPr="00EB02C6">
        <w:rPr>
          <w:rFonts w:ascii="NoorLotus" w:hAnsi="NoorLotus"/>
          <w:rtl/>
        </w:rPr>
        <w:t>مشکل متوجه هر دو است و صاحب دیگ نیز مشکل دارد ولی</w:t>
      </w:r>
      <w:r w:rsidR="00CC3498" w:rsidRPr="00EB02C6">
        <w:rPr>
          <w:rFonts w:ascii="NoorLotus" w:hAnsi="NoorLotus"/>
          <w:rtl/>
        </w:rPr>
        <w:t xml:space="preserve"> برای حل مشکل</w:t>
      </w:r>
      <w:r w:rsidRPr="00EB02C6">
        <w:rPr>
          <w:rFonts w:ascii="NoorLotus" w:hAnsi="NoorLotus"/>
          <w:rtl/>
        </w:rPr>
        <w:t xml:space="preserve"> عجله‌ای ندارد یا زرنگی می‌کند تا قاضی خسارت را متوجه صاحب دابه کند، </w:t>
      </w:r>
      <w:r w:rsidR="00CC3498" w:rsidRPr="00EB02C6">
        <w:rPr>
          <w:rFonts w:ascii="NoorLotus" w:hAnsi="NoorLotus"/>
          <w:rtl/>
        </w:rPr>
        <w:t xml:space="preserve">در این صورت </w:t>
      </w:r>
      <w:r w:rsidRPr="00EB02C6">
        <w:rPr>
          <w:rFonts w:ascii="NoorLotus" w:hAnsi="NoorLotus"/>
          <w:rtl/>
        </w:rPr>
        <w:t xml:space="preserve">وجهی </w:t>
      </w:r>
      <w:r w:rsidR="00CC3498" w:rsidRPr="00EB02C6">
        <w:rPr>
          <w:rFonts w:ascii="NoorLotus" w:hAnsi="NoorLotus"/>
          <w:rtl/>
        </w:rPr>
        <w:t>برای گرفتن کل خسارت از صاحب دابه و عدم گرفتن خسارت از صاحب دیگ وجود ندارد و تحمیل کل خسارت بر صاحب دابه</w:t>
      </w:r>
      <w:r w:rsidRPr="00EB02C6">
        <w:rPr>
          <w:rFonts w:ascii="NoorLotus" w:hAnsi="NoorLotus"/>
          <w:rtl/>
        </w:rPr>
        <w:t xml:space="preserve"> عرفی نیست</w:t>
      </w:r>
      <w:r w:rsidR="007B477B" w:rsidRPr="00EB02C6">
        <w:rPr>
          <w:rFonts w:ascii="NoorLotus" w:hAnsi="NoorLotus"/>
          <w:rtl/>
        </w:rPr>
        <w:t>؛</w:t>
      </w:r>
      <w:r w:rsidRPr="00EB02C6">
        <w:rPr>
          <w:rFonts w:ascii="NoorLotus" w:hAnsi="NoorLotus"/>
          <w:rtl/>
        </w:rPr>
        <w:t xml:space="preserve"> زیرا مشکل مشترک میان دیگ و دابه است. عقلا</w:t>
      </w:r>
      <w:r w:rsidR="00CC3498" w:rsidRPr="00EB02C6">
        <w:rPr>
          <w:rFonts w:ascii="NoorLotus" w:hAnsi="NoorLotus"/>
          <w:rtl/>
        </w:rPr>
        <w:t>ء</w:t>
      </w:r>
      <w:r w:rsidRPr="00EB02C6">
        <w:rPr>
          <w:rFonts w:ascii="NoorLotus" w:hAnsi="NoorLotus"/>
          <w:rtl/>
        </w:rPr>
        <w:t xml:space="preserve"> برای حل آن خسارت را میان صاحب دیگ و صاحب دابه تقسیم می‌کنند.</w:t>
      </w:r>
    </w:p>
    <w:p w14:paraId="6CCE0944" w14:textId="748BE70F" w:rsidR="003D03A8" w:rsidRPr="00EB02C6" w:rsidRDefault="003D03A8" w:rsidP="00EB02C6">
      <w:pPr>
        <w:pStyle w:val="Heading3"/>
        <w:rPr>
          <w:rFonts w:ascii="NoorLotus" w:hAnsi="NoorLotus"/>
          <w:rtl/>
        </w:rPr>
      </w:pPr>
      <w:bookmarkStart w:id="40" w:name="_Toc228220595"/>
      <w:r w:rsidRPr="00EB02C6">
        <w:rPr>
          <w:rFonts w:ascii="NoorLotus" w:hAnsi="NoorLotus"/>
          <w:rtl/>
        </w:rPr>
        <w:t xml:space="preserve">اشکال دوم: </w:t>
      </w:r>
      <w:r w:rsidR="009F2ADB" w:rsidRPr="00EB02C6">
        <w:rPr>
          <w:rFonts w:ascii="NoorLotus" w:hAnsi="NoorLotus"/>
          <w:rtl/>
        </w:rPr>
        <w:t xml:space="preserve">عرفی نبودن </w:t>
      </w:r>
      <w:r w:rsidRPr="00EB02C6">
        <w:rPr>
          <w:rFonts w:ascii="NoorLotus" w:hAnsi="NoorLotus"/>
          <w:rtl/>
        </w:rPr>
        <w:t xml:space="preserve">دخالت محاسبات دقیق ریاضی برای </w:t>
      </w:r>
      <w:r w:rsidR="009F2ADB" w:rsidRPr="00EB02C6">
        <w:rPr>
          <w:rFonts w:ascii="NoorLotus" w:hAnsi="NoorLotus"/>
          <w:rtl/>
        </w:rPr>
        <w:t>توزیع خسارت</w:t>
      </w:r>
      <w:bookmarkEnd w:id="40"/>
    </w:p>
    <w:p w14:paraId="211865CB" w14:textId="5DA4EDAF" w:rsidR="003D03A8" w:rsidRPr="00EB02C6" w:rsidRDefault="0001149B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 xml:space="preserve">این که ایشان </w:t>
      </w:r>
      <w:r w:rsidR="003D03A8" w:rsidRPr="00EB02C6">
        <w:rPr>
          <w:rFonts w:ascii="NoorLotus" w:hAnsi="NoorLotus"/>
          <w:rtl/>
        </w:rPr>
        <w:t xml:space="preserve">فرموده‌اند: </w:t>
      </w:r>
      <w:r w:rsidRPr="00EB02C6">
        <w:rPr>
          <w:rFonts w:ascii="NoorLotus" w:hAnsi="NoorLotus"/>
          <w:rtl/>
        </w:rPr>
        <w:t>«</w:t>
      </w:r>
      <w:r w:rsidR="003D03A8" w:rsidRPr="00EB02C6">
        <w:rPr>
          <w:rFonts w:ascii="NoorLotus" w:hAnsi="NoorLotus"/>
          <w:rtl/>
        </w:rPr>
        <w:t xml:space="preserve">اگر هر دو حل مشکل را مطالبه کنند، اگر ضررها مساوی باشد، </w:t>
      </w:r>
      <w:r w:rsidR="00435381" w:rsidRPr="00EB02C6">
        <w:rPr>
          <w:rFonts w:ascii="NoorLotus" w:hAnsi="NoorLotus"/>
          <w:rtl/>
        </w:rPr>
        <w:t xml:space="preserve">حاکم شرع </w:t>
      </w:r>
      <w:r w:rsidR="003D03A8" w:rsidRPr="00EB02C6">
        <w:rPr>
          <w:rFonts w:ascii="NoorLotus" w:hAnsi="NoorLotus"/>
          <w:rtl/>
        </w:rPr>
        <w:t>با قرعه تعیین می‌کند اما اگر اتلاف یکی اقل ضرر باشد خسارت بالسویه تقسیم نمی‌شود. مجموع خسارتین یک میلیون و صد هزار تومان است و نسبت یک میلیون به مجموع ده یازدهم است لذا صاحب دابه ده یازدهم خسارت دیگ را تحمل می‌کند.</w:t>
      </w:r>
      <w:r w:rsidRPr="00EB02C6">
        <w:rPr>
          <w:rFonts w:ascii="NoorLotus" w:hAnsi="NoorLotus"/>
          <w:rtl/>
        </w:rPr>
        <w:t>»</w:t>
      </w:r>
      <w:r w:rsidR="003D03A8" w:rsidRPr="00EB02C6">
        <w:rPr>
          <w:rFonts w:ascii="NoorLotus" w:hAnsi="NoorLotus"/>
          <w:rtl/>
        </w:rPr>
        <w:t xml:space="preserve"> نیز عرفی </w:t>
      </w:r>
      <w:r w:rsidRPr="00EB02C6">
        <w:rPr>
          <w:rFonts w:ascii="NoorLotus" w:hAnsi="NoorLotus"/>
          <w:rtl/>
        </w:rPr>
        <w:t>نیست</w:t>
      </w:r>
      <w:r w:rsidR="003D03A8" w:rsidRPr="00EB02C6">
        <w:rPr>
          <w:rFonts w:ascii="NoorLotus" w:hAnsi="NoorLotus"/>
          <w:rtl/>
        </w:rPr>
        <w:t>.</w:t>
      </w:r>
      <w:r w:rsidR="000854D4" w:rsidRPr="00EB02C6">
        <w:rPr>
          <w:rFonts w:ascii="NoorLotus" w:hAnsi="NoorLotus"/>
          <w:rtl/>
        </w:rPr>
        <w:t xml:space="preserve"> برای توضیح عدم عرفیت آن دو مثال بیان می‌شود:</w:t>
      </w:r>
    </w:p>
    <w:p w14:paraId="48EAD24C" w14:textId="62A48154" w:rsidR="003D03A8" w:rsidRPr="00EB02C6" w:rsidRDefault="00435381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 xml:space="preserve">مثال اول: </w:t>
      </w:r>
      <w:r w:rsidR="003D03A8" w:rsidRPr="00EB02C6">
        <w:rPr>
          <w:rFonts w:ascii="NoorLotus" w:hAnsi="NoorLotus"/>
          <w:rtl/>
        </w:rPr>
        <w:t>دو مسافر در کشتی در حال غرق به سبب سنگینی بار</w:t>
      </w:r>
      <w:r w:rsidR="000854D4" w:rsidRPr="00EB02C6">
        <w:rPr>
          <w:rFonts w:ascii="NoorLotus" w:hAnsi="NoorLotus"/>
          <w:rtl/>
        </w:rPr>
        <w:t xml:space="preserve"> هستند،</w:t>
      </w:r>
      <w:r w:rsidR="003D03A8" w:rsidRPr="00EB02C6">
        <w:rPr>
          <w:rFonts w:ascii="NoorLotus" w:hAnsi="NoorLotus"/>
          <w:rtl/>
        </w:rPr>
        <w:t xml:space="preserve"> یکی صد کیلو طلا (صد میلیارد تومان) و دیگری صد کیلو گندم (پنج میلیون تومان)</w:t>
      </w:r>
      <w:r w:rsidR="000854D4" w:rsidRPr="00EB02C6">
        <w:rPr>
          <w:rFonts w:ascii="NoorLotus" w:hAnsi="NoorLotus"/>
          <w:rtl/>
        </w:rPr>
        <w:t xml:space="preserve"> دارد.</w:t>
      </w:r>
      <w:r w:rsidR="00D74D6A" w:rsidRPr="00EB02C6">
        <w:rPr>
          <w:rFonts w:ascii="NoorLotus" w:hAnsi="NoorLotus"/>
          <w:rtl/>
        </w:rPr>
        <w:t xml:space="preserve"> در اینجا</w:t>
      </w:r>
      <w:r w:rsidR="003D03A8" w:rsidRPr="00EB02C6">
        <w:rPr>
          <w:rFonts w:ascii="NoorLotus" w:hAnsi="NoorLotus"/>
          <w:rtl/>
        </w:rPr>
        <w:t xml:space="preserve"> صد کیلو گندم را برای نجات کشتی در دریا می‌ریزند</w:t>
      </w:r>
      <w:r w:rsidR="00D74D6A" w:rsidRPr="00EB02C6">
        <w:rPr>
          <w:rFonts w:ascii="NoorLotus" w:hAnsi="NoorLotus"/>
          <w:rtl/>
        </w:rPr>
        <w:t xml:space="preserve">، </w:t>
      </w:r>
      <w:r w:rsidR="003D03A8" w:rsidRPr="00EB02C6">
        <w:rPr>
          <w:rFonts w:ascii="NoorLotus" w:hAnsi="NoorLotus"/>
          <w:rtl/>
        </w:rPr>
        <w:t>اما خسارت را بالسویه تقسیم می‌کنند و نصف قیمت گندم را از صاحب طلا می‌گیرند، نه نسبت صد میلیارد به صد میلیارد و پنج میلیون.</w:t>
      </w:r>
    </w:p>
    <w:p w14:paraId="4848FACD" w14:textId="01499074" w:rsidR="003D03A8" w:rsidRPr="00EB02C6" w:rsidRDefault="00806EBF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 xml:space="preserve">مثال دوم: </w:t>
      </w:r>
      <w:r w:rsidR="003D03A8" w:rsidRPr="00EB02C6">
        <w:rPr>
          <w:rFonts w:ascii="NoorLotus" w:hAnsi="NoorLotus"/>
          <w:rtl/>
        </w:rPr>
        <w:t>دو آپارتمان در حال سوختن و آتش در حال فراگیری</w:t>
      </w:r>
      <w:r w:rsidR="004B0A61" w:rsidRPr="00EB02C6">
        <w:rPr>
          <w:rFonts w:ascii="NoorLotus" w:hAnsi="NoorLotus"/>
          <w:rtl/>
        </w:rPr>
        <w:t xml:space="preserve"> است</w:t>
      </w:r>
      <w:r w:rsidR="003D03A8" w:rsidRPr="00EB02C6">
        <w:rPr>
          <w:rFonts w:ascii="NoorLotus" w:hAnsi="NoorLotus"/>
          <w:rtl/>
        </w:rPr>
        <w:t xml:space="preserve"> همسایگان </w:t>
      </w:r>
      <w:r w:rsidR="004B0A61" w:rsidRPr="00EB02C6">
        <w:rPr>
          <w:rFonts w:ascii="NoorLotus" w:hAnsi="NoorLotus"/>
          <w:rtl/>
        </w:rPr>
        <w:t xml:space="preserve">ده میلیون </w:t>
      </w:r>
      <w:r w:rsidR="003D03A8" w:rsidRPr="00EB02C6">
        <w:rPr>
          <w:rFonts w:ascii="NoorLotus" w:hAnsi="NoorLotus"/>
          <w:rtl/>
        </w:rPr>
        <w:t>هزینه می‌کنند تا آتش مهار شود. اثاث یکی فرش ابریشم و دیگری موکت است اما هزینه ده میلیون تومانی را بالسویه تقسیم می‌کنند (پنج میلیون از هر مالک)، نه بر اساس قیمت اثاث.</w:t>
      </w:r>
    </w:p>
    <w:p w14:paraId="65C7E1C0" w14:textId="2EEBC871" w:rsidR="003D03A8" w:rsidRPr="00EB02C6" w:rsidRDefault="003D03A8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lastRenderedPageBreak/>
        <w:t xml:space="preserve">در </w:t>
      </w:r>
      <w:r w:rsidR="004B0A61" w:rsidRPr="00EB02C6">
        <w:rPr>
          <w:rFonts w:ascii="NoorLotus" w:hAnsi="NoorLotus"/>
          <w:rtl/>
        </w:rPr>
        <w:t xml:space="preserve">مثال </w:t>
      </w:r>
      <w:r w:rsidRPr="00EB02C6">
        <w:rPr>
          <w:rFonts w:ascii="NoorLotus" w:hAnsi="NoorLotus"/>
          <w:rtl/>
        </w:rPr>
        <w:t xml:space="preserve">ودعی نیز </w:t>
      </w:r>
      <w:r w:rsidR="004B0A61" w:rsidRPr="00EB02C6">
        <w:rPr>
          <w:rFonts w:ascii="NoorLotus" w:hAnsi="NoorLotus"/>
          <w:rtl/>
        </w:rPr>
        <w:t xml:space="preserve">کلام ایشان </w:t>
      </w:r>
      <w:r w:rsidRPr="00EB02C6">
        <w:rPr>
          <w:rFonts w:ascii="NoorLotus" w:hAnsi="NoorLotus"/>
          <w:rtl/>
        </w:rPr>
        <w:t xml:space="preserve">عرفی نیست. یک دینار یقینا مال صاحب دینارین و دینار دیگر مشتبه است. عقلاء قرعه می‌زنند یا تنصیف می‌کنند، نه اینکه با افزایش تعداد دینارهای صاحب </w:t>
      </w:r>
      <w:r w:rsidR="00806EBF" w:rsidRPr="00EB02C6">
        <w:rPr>
          <w:rFonts w:ascii="NoorLotus" w:hAnsi="NoorLotus"/>
          <w:rtl/>
        </w:rPr>
        <w:t>الدنانیر</w:t>
      </w:r>
      <w:r w:rsidRPr="00EB02C6">
        <w:rPr>
          <w:rFonts w:ascii="NoorLotus" w:hAnsi="NoorLotus"/>
          <w:rtl/>
        </w:rPr>
        <w:t>، سهم او از دینار مشتبه کمتر شود.</w:t>
      </w:r>
    </w:p>
    <w:p w14:paraId="0469B62E" w14:textId="67B42A45" w:rsidR="003D03A8" w:rsidRPr="00EB02C6" w:rsidRDefault="003D03A8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 xml:space="preserve">اگر صاحب دینار واحد بگوید یکی از دو دینار معینا مال صاحب دینارین است </w:t>
      </w:r>
      <w:r w:rsidR="004B0A61" w:rsidRPr="00EB02C6">
        <w:rPr>
          <w:rFonts w:ascii="NoorLotus" w:hAnsi="NoorLotus"/>
          <w:rtl/>
        </w:rPr>
        <w:t>-مثلا دارای علامتی است که می‌داند</w:t>
      </w:r>
      <w:r w:rsidR="009F2ADB" w:rsidRPr="00EB02C6">
        <w:rPr>
          <w:rFonts w:ascii="NoorLotus" w:hAnsi="NoorLotus"/>
          <w:rtl/>
        </w:rPr>
        <w:t xml:space="preserve"> دینار با این علامت برای او است</w:t>
      </w:r>
      <w:r w:rsidR="004B0A61" w:rsidRPr="00EB02C6">
        <w:rPr>
          <w:rFonts w:ascii="NoorLotus" w:hAnsi="NoorLotus"/>
          <w:rtl/>
        </w:rPr>
        <w:t xml:space="preserve">- </w:t>
      </w:r>
      <w:r w:rsidRPr="00EB02C6">
        <w:rPr>
          <w:rFonts w:ascii="NoorLotus" w:hAnsi="NoorLotus"/>
          <w:rtl/>
        </w:rPr>
        <w:t>و دینار دیگر مشتبه، نصف را به صاحب دینار واحد می‌دهند زیرا احتمال</w:t>
      </w:r>
      <w:r w:rsidR="004B0A61" w:rsidRPr="00EB02C6">
        <w:rPr>
          <w:rFonts w:ascii="NoorLotus" w:hAnsi="NoorLotus"/>
          <w:rtl/>
        </w:rPr>
        <w:t xml:space="preserve"> این که این دینار برای هر کدام باشد،</w:t>
      </w:r>
      <w:r w:rsidRPr="00EB02C6">
        <w:rPr>
          <w:rFonts w:ascii="NoorLotus" w:hAnsi="NoorLotus"/>
          <w:rtl/>
        </w:rPr>
        <w:t xml:space="preserve"> مساوی است.</w:t>
      </w:r>
      <w:r w:rsidR="004B0A61" w:rsidRPr="00EB02C6">
        <w:rPr>
          <w:rFonts w:ascii="NoorLotus" w:hAnsi="NoorLotus"/>
          <w:rtl/>
        </w:rPr>
        <w:t xml:space="preserve"> این که در این فرض دینار را تنصیف کنند ولی</w:t>
      </w:r>
      <w:r w:rsidRPr="00EB02C6">
        <w:rPr>
          <w:rFonts w:ascii="NoorLotus" w:hAnsi="NoorLotus"/>
          <w:rtl/>
        </w:rPr>
        <w:t xml:space="preserve"> اگر هر دو ادعا کنند شاید دینار اول یا دوم مال من است یا دینار تلف‌شده مال من بوده </w:t>
      </w:r>
      <w:r w:rsidR="009F2ADB" w:rsidRPr="00EB02C6">
        <w:rPr>
          <w:rFonts w:ascii="NoorLotus" w:hAnsi="NoorLotus"/>
          <w:rtl/>
        </w:rPr>
        <w:t>(</w:t>
      </w:r>
      <w:r w:rsidR="004B0A61" w:rsidRPr="00EB02C6">
        <w:rPr>
          <w:rFonts w:ascii="NoorLotus" w:hAnsi="NoorLotus"/>
          <w:rtl/>
        </w:rPr>
        <w:t xml:space="preserve">مورد روایت </w:t>
      </w:r>
      <w:r w:rsidRPr="00EB02C6">
        <w:rPr>
          <w:rFonts w:ascii="NoorLotus" w:hAnsi="NoorLotus"/>
          <w:rtl/>
        </w:rPr>
        <w:t>نوفلی</w:t>
      </w:r>
      <w:r w:rsidR="009F2ADB" w:rsidRPr="00EB02C6">
        <w:rPr>
          <w:rFonts w:ascii="NoorLotus" w:hAnsi="NoorLotus"/>
          <w:rtl/>
        </w:rPr>
        <w:t>)</w:t>
      </w:r>
      <w:r w:rsidRPr="00EB02C6">
        <w:rPr>
          <w:rFonts w:ascii="NoorLotus" w:hAnsi="NoorLotus"/>
          <w:rtl/>
        </w:rPr>
        <w:t xml:space="preserve"> </w:t>
      </w:r>
      <w:r w:rsidR="00CE1662" w:rsidRPr="00EB02C6">
        <w:rPr>
          <w:rFonts w:ascii="NoorLotus" w:hAnsi="NoorLotus"/>
          <w:rtl/>
        </w:rPr>
        <w:t xml:space="preserve">دو سوم دینار به صاحب یک دینار داده شود، این غیر عرفی است و این محاسبات ریاضی در بین عقلاء وجود ندارد. </w:t>
      </w:r>
    </w:p>
    <w:p w14:paraId="5CB01B9B" w14:textId="60DF2339" w:rsidR="003D03A8" w:rsidRPr="00EB02C6" w:rsidRDefault="00CE1662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  <w:lang w:bidi="ar-SA"/>
        </w:rPr>
        <w:t xml:space="preserve">ولو مرحوم </w:t>
      </w:r>
      <w:r w:rsidR="003D03A8" w:rsidRPr="00EB02C6">
        <w:rPr>
          <w:rFonts w:ascii="NoorLotus" w:hAnsi="NoorLotus"/>
          <w:rtl/>
        </w:rPr>
        <w:t>آقای خوئی قاعده عدل و انصاف را در فقه نپذیرفته‌اند</w:t>
      </w:r>
      <w:r w:rsidRPr="00EB02C6">
        <w:rPr>
          <w:rFonts w:ascii="NoorLotus" w:hAnsi="NoorLotus"/>
          <w:rtl/>
        </w:rPr>
        <w:t xml:space="preserve"> -</w:t>
      </w:r>
      <w:r w:rsidR="003D03A8" w:rsidRPr="00EB02C6">
        <w:rPr>
          <w:rFonts w:ascii="NoorLotus" w:hAnsi="NoorLotus"/>
          <w:rtl/>
        </w:rPr>
        <w:t>برخلاف ا</w:t>
      </w:r>
      <w:r w:rsidRPr="00EB02C6">
        <w:rPr>
          <w:rFonts w:ascii="NoorLotus" w:hAnsi="NoorLotus"/>
          <w:rtl/>
        </w:rPr>
        <w:t>صول-</w:t>
      </w:r>
      <w:r w:rsidR="003D03A8" w:rsidRPr="00EB02C6">
        <w:rPr>
          <w:rFonts w:ascii="NoorLotus" w:hAnsi="NoorLotus"/>
          <w:rtl/>
        </w:rPr>
        <w:t xml:space="preserve"> اما در مانحن‌فیه توزیع بالسویه عقلایی است. </w:t>
      </w:r>
      <w:r w:rsidR="00F54199" w:rsidRPr="00EB02C6">
        <w:rPr>
          <w:rFonts w:ascii="NoorLotus" w:hAnsi="NoorLotus"/>
          <w:rtl/>
        </w:rPr>
        <w:t xml:space="preserve">با </w:t>
      </w:r>
      <w:r w:rsidR="003D03A8" w:rsidRPr="00EB02C6">
        <w:rPr>
          <w:rFonts w:ascii="NoorLotus" w:hAnsi="NoorLotus"/>
          <w:rtl/>
        </w:rPr>
        <w:t>شکستن دیگ به سبب اقل ضرر</w:t>
      </w:r>
      <w:r w:rsidRPr="00EB02C6">
        <w:rPr>
          <w:rFonts w:ascii="NoorLotus" w:hAnsi="NoorLotus"/>
          <w:rtl/>
        </w:rPr>
        <w:t>ا بودن</w:t>
      </w:r>
      <w:r w:rsidR="003D03A8" w:rsidRPr="00EB02C6">
        <w:rPr>
          <w:rFonts w:ascii="NoorLotus" w:hAnsi="NoorLotus"/>
          <w:rtl/>
        </w:rPr>
        <w:t xml:space="preserve"> یا قرعه در تساوی ضررها، و</w:t>
      </w:r>
      <w:r w:rsidRPr="00EB02C6">
        <w:rPr>
          <w:rFonts w:ascii="NoorLotus" w:hAnsi="NoorLotus"/>
          <w:rtl/>
        </w:rPr>
        <w:t>قتی</w:t>
      </w:r>
      <w:r w:rsidR="003D03A8" w:rsidRPr="00EB02C6">
        <w:rPr>
          <w:rFonts w:ascii="NoorLotus" w:hAnsi="NoorLotus"/>
          <w:rtl/>
        </w:rPr>
        <w:t xml:space="preserve"> حادث سماوی (زلزله) مشترک میان دو مال است کل خسارت نباید متوجه صاحب دیگ شود، بلکه نصف را صاحب دابه و نصف را صاحب دیگ بپردازد. </w:t>
      </w:r>
      <w:r w:rsidR="001C6851" w:rsidRPr="00EB02C6">
        <w:rPr>
          <w:rFonts w:ascii="NoorLotus" w:hAnsi="NoorLotus"/>
          <w:rtl/>
        </w:rPr>
        <w:t>البته</w:t>
      </w:r>
      <w:r w:rsidR="00132B98" w:rsidRPr="00EB02C6">
        <w:rPr>
          <w:rFonts w:ascii="NoorLotus" w:hAnsi="NoorLotus"/>
          <w:rtl/>
        </w:rPr>
        <w:t xml:space="preserve"> </w:t>
      </w:r>
      <w:r w:rsidR="003D03A8" w:rsidRPr="00EB02C6">
        <w:rPr>
          <w:rFonts w:ascii="NoorLotus" w:hAnsi="NoorLotus"/>
          <w:rtl/>
        </w:rPr>
        <w:t xml:space="preserve">پذیرش </w:t>
      </w:r>
      <w:r w:rsidR="00132B98" w:rsidRPr="00EB02C6">
        <w:rPr>
          <w:rFonts w:ascii="NoorLotus" w:hAnsi="NoorLotus"/>
          <w:rtl/>
        </w:rPr>
        <w:t xml:space="preserve">یا عدم پذیرش </w:t>
      </w:r>
      <w:r w:rsidR="003D03A8" w:rsidRPr="00EB02C6">
        <w:rPr>
          <w:rFonts w:ascii="NoorLotus" w:hAnsi="NoorLotus"/>
          <w:rtl/>
        </w:rPr>
        <w:t xml:space="preserve">قاعده عدل و انصاف </w:t>
      </w:r>
      <w:r w:rsidR="00132B98" w:rsidRPr="00EB02C6">
        <w:rPr>
          <w:rFonts w:ascii="NoorLotus" w:hAnsi="NoorLotus"/>
          <w:rtl/>
        </w:rPr>
        <w:t xml:space="preserve">با آن توسعه‌اش </w:t>
      </w:r>
      <w:r w:rsidR="003D03A8" w:rsidRPr="00EB02C6">
        <w:rPr>
          <w:rFonts w:ascii="NoorLotus" w:hAnsi="NoorLotus"/>
          <w:rtl/>
        </w:rPr>
        <w:t xml:space="preserve">بحث </w:t>
      </w:r>
      <w:r w:rsidR="00132B98" w:rsidRPr="00EB02C6">
        <w:rPr>
          <w:rFonts w:ascii="NoorLotus" w:hAnsi="NoorLotus"/>
          <w:rtl/>
        </w:rPr>
        <w:t>دیگری</w:t>
      </w:r>
      <w:r w:rsidR="001C6851" w:rsidRPr="00EB02C6">
        <w:rPr>
          <w:rFonts w:ascii="NoorLotus" w:hAnsi="NoorLotus"/>
          <w:rtl/>
        </w:rPr>
        <w:t xml:space="preserve"> است اما این نحو توزیع، در این مسئله کاملا عقلایی است.</w:t>
      </w:r>
    </w:p>
    <w:p w14:paraId="3D7C1DBB" w14:textId="565A66C8" w:rsidR="003D03A8" w:rsidRPr="00EB02C6" w:rsidRDefault="003D03A8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>لذا قول سوم</w:t>
      </w:r>
      <w:r w:rsidR="00132B98" w:rsidRPr="00EB02C6">
        <w:rPr>
          <w:rFonts w:ascii="NoorLotus" w:hAnsi="NoorLotus"/>
          <w:rtl/>
        </w:rPr>
        <w:t xml:space="preserve"> </w:t>
      </w:r>
      <w:r w:rsidRPr="00EB02C6">
        <w:rPr>
          <w:rFonts w:ascii="NoorLotus" w:hAnsi="NoorLotus"/>
          <w:rtl/>
        </w:rPr>
        <w:t>قابل اشکال است.</w:t>
      </w:r>
    </w:p>
    <w:p w14:paraId="2FFBB159" w14:textId="18540F35" w:rsidR="003D03A8" w:rsidRPr="00EB02C6" w:rsidRDefault="003D03A8" w:rsidP="00EB02C6">
      <w:pPr>
        <w:pStyle w:val="Heading2"/>
        <w:jc w:val="both"/>
        <w:rPr>
          <w:rFonts w:ascii="NoorLotus" w:hAnsi="NoorLotus"/>
          <w:rtl/>
        </w:rPr>
      </w:pPr>
      <w:bookmarkStart w:id="41" w:name="_Toc228220596"/>
      <w:r w:rsidRPr="00EB02C6">
        <w:rPr>
          <w:rFonts w:ascii="NoorLotus" w:hAnsi="NoorLotus"/>
          <w:rtl/>
        </w:rPr>
        <w:t xml:space="preserve">قول </w:t>
      </w:r>
      <w:r w:rsidR="00132B98" w:rsidRPr="00EB02C6">
        <w:rPr>
          <w:rFonts w:ascii="NoorLotus" w:hAnsi="NoorLotus"/>
          <w:rtl/>
        </w:rPr>
        <w:t xml:space="preserve">چهارم (قول </w:t>
      </w:r>
      <w:r w:rsidRPr="00EB02C6">
        <w:rPr>
          <w:rFonts w:ascii="NoorLotus" w:hAnsi="NoorLotus"/>
          <w:rtl/>
        </w:rPr>
        <w:t>مختار</w:t>
      </w:r>
      <w:r w:rsidR="00132B98" w:rsidRPr="00EB02C6">
        <w:rPr>
          <w:rFonts w:ascii="NoorLotus" w:hAnsi="NoorLotus"/>
          <w:rtl/>
        </w:rPr>
        <w:t>)</w:t>
      </w:r>
      <w:r w:rsidRPr="00EB02C6">
        <w:rPr>
          <w:rFonts w:ascii="NoorLotus" w:hAnsi="NoorLotus"/>
          <w:rtl/>
        </w:rPr>
        <w:t>: لزوم تفصیل در فرض‌های مختلف</w:t>
      </w:r>
      <w:bookmarkEnd w:id="41"/>
    </w:p>
    <w:p w14:paraId="3A42FDEF" w14:textId="61124645" w:rsidR="003D03A8" w:rsidRPr="00EB02C6" w:rsidRDefault="009127D1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>به نظر ما باید تفصیل داد.</w:t>
      </w:r>
      <w:r w:rsidR="003D03A8" w:rsidRPr="00EB02C6">
        <w:rPr>
          <w:rFonts w:ascii="NoorLotus" w:hAnsi="NoorLotus"/>
          <w:rtl/>
        </w:rPr>
        <w:t xml:space="preserve"> حادث سماوی دو صورت دارد: گاهی </w:t>
      </w:r>
      <w:r w:rsidR="001C6851" w:rsidRPr="00EB02C6">
        <w:rPr>
          <w:rFonts w:ascii="NoorLotus" w:hAnsi="NoorLotus"/>
          <w:rtl/>
        </w:rPr>
        <w:t xml:space="preserve">مثل </w:t>
      </w:r>
      <w:r w:rsidR="003D03A8" w:rsidRPr="00EB02C6">
        <w:rPr>
          <w:rFonts w:ascii="NoorLotus" w:hAnsi="NoorLotus"/>
          <w:rtl/>
        </w:rPr>
        <w:t xml:space="preserve">زلزله </w:t>
      </w:r>
      <w:r w:rsidR="001C6851" w:rsidRPr="00EB02C6">
        <w:rPr>
          <w:rFonts w:ascii="NoorLotus" w:hAnsi="NoorLotus"/>
          <w:rtl/>
        </w:rPr>
        <w:t xml:space="preserve">است </w:t>
      </w:r>
      <w:r w:rsidR="003D03A8" w:rsidRPr="00EB02C6">
        <w:rPr>
          <w:rFonts w:ascii="NoorLotus" w:hAnsi="NoorLotus"/>
          <w:rtl/>
        </w:rPr>
        <w:t>و گاهی عرفا مستند به یکی از دو مال</w:t>
      </w:r>
      <w:r w:rsidRPr="00EB02C6">
        <w:rPr>
          <w:rFonts w:ascii="NoorLotus" w:hAnsi="NoorLotus"/>
          <w:rtl/>
        </w:rPr>
        <w:t xml:space="preserve"> است</w:t>
      </w:r>
      <w:r w:rsidR="003D03A8" w:rsidRPr="00EB02C6">
        <w:rPr>
          <w:rFonts w:ascii="NoorLotus" w:hAnsi="NoorLotus"/>
          <w:rtl/>
        </w:rPr>
        <w:t>، م</w:t>
      </w:r>
      <w:r w:rsidRPr="00EB02C6">
        <w:rPr>
          <w:rFonts w:ascii="NoorLotus" w:hAnsi="NoorLotus"/>
          <w:rtl/>
        </w:rPr>
        <w:t xml:space="preserve">ثل این که دابه رمی کرده و سرش در دیگ فرو رفته است. </w:t>
      </w:r>
      <w:r w:rsidR="003D03A8" w:rsidRPr="00EB02C6">
        <w:rPr>
          <w:rFonts w:ascii="NoorLotus" w:hAnsi="NoorLotus"/>
          <w:rtl/>
        </w:rPr>
        <w:t>در این صورت ارتکاز عقلا</w:t>
      </w:r>
      <w:r w:rsidRPr="00EB02C6">
        <w:rPr>
          <w:rFonts w:ascii="NoorLotus" w:hAnsi="NoorLotus"/>
          <w:rtl/>
        </w:rPr>
        <w:t>ء</w:t>
      </w:r>
      <w:r w:rsidR="003D03A8" w:rsidRPr="00EB02C6">
        <w:rPr>
          <w:rFonts w:ascii="NoorLotus" w:hAnsi="NoorLotus"/>
          <w:rtl/>
        </w:rPr>
        <w:t xml:space="preserve"> آن است که با شکستن دیگ، صاحب دابه کل خسارت را بپردازد زیرا مشکل از ناحیه دابه آغاز شده است.</w:t>
      </w:r>
      <w:r w:rsidRPr="00EB02C6">
        <w:rPr>
          <w:rFonts w:ascii="NoorLotus" w:hAnsi="NoorLotus"/>
          <w:rtl/>
        </w:rPr>
        <w:t xml:space="preserve"> مثل اینکه </w:t>
      </w:r>
      <w:r w:rsidR="003D03A8" w:rsidRPr="00EB02C6">
        <w:rPr>
          <w:rFonts w:ascii="NoorLotus" w:hAnsi="NoorLotus"/>
          <w:rtl/>
        </w:rPr>
        <w:t xml:space="preserve">شخصی اصطبلی با در کوچک برای اسب‌های خردسال دارد. اسب فربه زید به زور وارد </w:t>
      </w:r>
      <w:r w:rsidRPr="00EB02C6">
        <w:rPr>
          <w:rFonts w:ascii="NoorLotus" w:hAnsi="NoorLotus"/>
          <w:rtl/>
        </w:rPr>
        <w:t xml:space="preserve">اصطبل </w:t>
      </w:r>
      <w:r w:rsidR="003D03A8" w:rsidRPr="00EB02C6">
        <w:rPr>
          <w:rFonts w:ascii="NoorLotus" w:hAnsi="NoorLotus"/>
          <w:rtl/>
        </w:rPr>
        <w:t>می‌شود و برای خروج آن بخشی از اصطبل را تخریب می‌کنند. این مشکل زید است و اسب او آن را ایجاد کرده</w:t>
      </w:r>
      <w:r w:rsidRPr="00EB02C6">
        <w:rPr>
          <w:rFonts w:ascii="NoorLotus" w:hAnsi="NoorLotus"/>
          <w:rtl/>
        </w:rPr>
        <w:t xml:space="preserve"> است،</w:t>
      </w:r>
      <w:r w:rsidR="003D03A8" w:rsidRPr="00EB02C6">
        <w:rPr>
          <w:rFonts w:ascii="NoorLotus" w:hAnsi="NoorLotus"/>
          <w:rtl/>
        </w:rPr>
        <w:t xml:space="preserve"> لذا تقسیم خسارت ده میلیون تومانی </w:t>
      </w:r>
      <w:r w:rsidRPr="00EB02C6">
        <w:rPr>
          <w:rFonts w:ascii="NoorLotus" w:hAnsi="NoorLotus"/>
          <w:rtl/>
        </w:rPr>
        <w:t>-</w:t>
      </w:r>
      <w:r w:rsidR="003D03A8" w:rsidRPr="00EB02C6">
        <w:rPr>
          <w:rFonts w:ascii="NoorLotus" w:hAnsi="NoorLotus"/>
          <w:rtl/>
        </w:rPr>
        <w:t>پنج میلیون از زید و پنج میلیون از صاحب اصطبل</w:t>
      </w:r>
      <w:r w:rsidRPr="00EB02C6">
        <w:rPr>
          <w:rFonts w:ascii="NoorLotus" w:hAnsi="NoorLotus"/>
          <w:rtl/>
        </w:rPr>
        <w:t>-</w:t>
      </w:r>
      <w:r w:rsidR="003D03A8" w:rsidRPr="00EB02C6">
        <w:rPr>
          <w:rFonts w:ascii="NoorLotus" w:hAnsi="NoorLotus"/>
          <w:rtl/>
        </w:rPr>
        <w:t xml:space="preserve"> وجهی ندارد.</w:t>
      </w:r>
      <w:r w:rsidRPr="00EB02C6">
        <w:rPr>
          <w:rFonts w:ascii="NoorLotus" w:hAnsi="NoorLotus"/>
          <w:rtl/>
        </w:rPr>
        <w:t xml:space="preserve"> بلکه باید کل خسارت را زید پرداخت کند. </w:t>
      </w:r>
    </w:p>
    <w:p w14:paraId="0031E9F0" w14:textId="316031CC" w:rsidR="003D03A8" w:rsidRPr="00EB02C6" w:rsidRDefault="003D03A8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 xml:space="preserve">فرض دوم </w:t>
      </w:r>
      <w:r w:rsidR="009127D1" w:rsidRPr="00EB02C6">
        <w:rPr>
          <w:rFonts w:ascii="NoorLotus" w:hAnsi="NoorLotus"/>
          <w:rtl/>
        </w:rPr>
        <w:t xml:space="preserve">این است که </w:t>
      </w:r>
      <w:r w:rsidRPr="00EB02C6">
        <w:rPr>
          <w:rFonts w:ascii="NoorLotus" w:hAnsi="NoorLotus"/>
          <w:rtl/>
        </w:rPr>
        <w:t>منشأ</w:t>
      </w:r>
      <w:r w:rsidR="00DB283B" w:rsidRPr="00EB02C6">
        <w:rPr>
          <w:rFonts w:ascii="NoorLotus" w:hAnsi="NoorLotus"/>
          <w:rtl/>
        </w:rPr>
        <w:t>،</w:t>
      </w:r>
      <w:r w:rsidRPr="00EB02C6">
        <w:rPr>
          <w:rFonts w:ascii="NoorLotus" w:hAnsi="NoorLotus"/>
          <w:rtl/>
        </w:rPr>
        <w:t xml:space="preserve"> مشترک است مانند زلزله، اما عرفا مشکل</w:t>
      </w:r>
      <w:r w:rsidR="00DB283B" w:rsidRPr="00EB02C6">
        <w:rPr>
          <w:rFonts w:ascii="NoorLotus" w:hAnsi="NoorLotus"/>
          <w:rtl/>
        </w:rPr>
        <w:t>،</w:t>
      </w:r>
      <w:r w:rsidRPr="00EB02C6">
        <w:rPr>
          <w:rFonts w:ascii="NoorLotus" w:hAnsi="NoorLotus"/>
          <w:rtl/>
        </w:rPr>
        <w:t xml:space="preserve"> دابه است. صاحب دیگ می‌گوید بالاخره مشکل حل می‌شود </w:t>
      </w:r>
      <w:r w:rsidR="009127D1" w:rsidRPr="00EB02C6">
        <w:rPr>
          <w:rFonts w:ascii="NoorLotus" w:hAnsi="NoorLotus"/>
          <w:rtl/>
        </w:rPr>
        <w:t xml:space="preserve">-یا </w:t>
      </w:r>
      <w:r w:rsidRPr="00EB02C6">
        <w:rPr>
          <w:rFonts w:ascii="NoorLotus" w:hAnsi="NoorLotus"/>
          <w:rtl/>
        </w:rPr>
        <w:t>سر دابه خارج یا خفه می‌شود و دیگ چند ساعتی مسدود است</w:t>
      </w:r>
      <w:r w:rsidR="009127D1" w:rsidRPr="00EB02C6">
        <w:rPr>
          <w:rFonts w:ascii="NoorLotus" w:hAnsi="NoorLotus"/>
          <w:rtl/>
        </w:rPr>
        <w:t>-</w:t>
      </w:r>
      <w:r w:rsidRPr="00EB02C6">
        <w:rPr>
          <w:rFonts w:ascii="NoorLotus" w:hAnsi="NoorLotus"/>
          <w:rtl/>
        </w:rPr>
        <w:t xml:space="preserve"> لذا مشکل </w:t>
      </w:r>
      <w:r w:rsidR="009127D1" w:rsidRPr="00EB02C6">
        <w:rPr>
          <w:rFonts w:ascii="NoorLotus" w:hAnsi="NoorLotus"/>
          <w:rtl/>
        </w:rPr>
        <w:t xml:space="preserve">خاصی وجود ندارد </w:t>
      </w:r>
      <w:r w:rsidRPr="00EB02C6">
        <w:rPr>
          <w:rFonts w:ascii="NoorLotus" w:hAnsi="NoorLotus"/>
          <w:rtl/>
        </w:rPr>
        <w:t xml:space="preserve">و صاحب دابه </w:t>
      </w:r>
      <w:r w:rsidR="009127D1" w:rsidRPr="00EB02C6">
        <w:rPr>
          <w:rFonts w:ascii="NoorLotus" w:hAnsi="NoorLotus"/>
          <w:rtl/>
        </w:rPr>
        <w:t xml:space="preserve">باید </w:t>
      </w:r>
      <w:r w:rsidRPr="00EB02C6">
        <w:rPr>
          <w:rFonts w:ascii="NoorLotus" w:hAnsi="NoorLotus"/>
          <w:rtl/>
        </w:rPr>
        <w:t>هزینه شکستن دیگ را متحمل ‌شود.</w:t>
      </w:r>
    </w:p>
    <w:p w14:paraId="628CB0D3" w14:textId="2889E180" w:rsidR="003D03A8" w:rsidRPr="00EB02C6" w:rsidRDefault="003D03A8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>فرض سوم</w:t>
      </w:r>
      <w:r w:rsidR="009127D1" w:rsidRPr="00EB02C6">
        <w:rPr>
          <w:rFonts w:ascii="NoorLotus" w:hAnsi="NoorLotus"/>
          <w:rtl/>
        </w:rPr>
        <w:t xml:space="preserve"> این است که مشکل بین آن دو مشترک است. اگر دابه ذبح نشود </w:t>
      </w:r>
      <w:r w:rsidRPr="00EB02C6">
        <w:rPr>
          <w:rFonts w:ascii="NoorLotus" w:hAnsi="NoorLotus"/>
          <w:rtl/>
        </w:rPr>
        <w:t xml:space="preserve">سر </w:t>
      </w:r>
      <w:r w:rsidR="009127D1" w:rsidRPr="00EB02C6">
        <w:rPr>
          <w:rFonts w:ascii="NoorLotus" w:hAnsi="NoorLotus"/>
          <w:rtl/>
        </w:rPr>
        <w:t>آن تا آخر</w:t>
      </w:r>
      <w:r w:rsidRPr="00EB02C6">
        <w:rPr>
          <w:rFonts w:ascii="NoorLotus" w:hAnsi="NoorLotus"/>
          <w:rtl/>
        </w:rPr>
        <w:t xml:space="preserve"> در دیگ باقی می‌ماند. </w:t>
      </w:r>
      <w:r w:rsidR="009127D1" w:rsidRPr="00EB02C6">
        <w:rPr>
          <w:rFonts w:ascii="NoorLotus" w:hAnsi="NoorLotus"/>
          <w:rtl/>
        </w:rPr>
        <w:t xml:space="preserve">و صاحب دیگ نیز </w:t>
      </w:r>
      <w:r w:rsidR="0010235D" w:rsidRPr="00EB02C6">
        <w:rPr>
          <w:rFonts w:ascii="NoorLotus" w:hAnsi="NoorLotus"/>
          <w:rtl/>
        </w:rPr>
        <w:t xml:space="preserve">مثل صاحب دابه </w:t>
      </w:r>
      <w:r w:rsidR="009127D1" w:rsidRPr="00EB02C6">
        <w:rPr>
          <w:rFonts w:ascii="NoorLotus" w:hAnsi="NoorLotus"/>
          <w:rtl/>
        </w:rPr>
        <w:t xml:space="preserve">از نظر عرفی به حل مشکل نیاز دارد. </w:t>
      </w:r>
      <w:r w:rsidRPr="00EB02C6">
        <w:rPr>
          <w:rFonts w:ascii="NoorLotus" w:hAnsi="NoorLotus"/>
          <w:rtl/>
        </w:rPr>
        <w:t>عقلا</w:t>
      </w:r>
      <w:r w:rsidR="009127D1" w:rsidRPr="00EB02C6">
        <w:rPr>
          <w:rFonts w:ascii="NoorLotus" w:hAnsi="NoorLotus"/>
          <w:rtl/>
        </w:rPr>
        <w:t>ء</w:t>
      </w:r>
      <w:r w:rsidRPr="00EB02C6">
        <w:rPr>
          <w:rFonts w:ascii="NoorLotus" w:hAnsi="NoorLotus"/>
          <w:rtl/>
        </w:rPr>
        <w:t xml:space="preserve"> با انتخاب شکستن دیگ </w:t>
      </w:r>
      <w:r w:rsidR="0010235D" w:rsidRPr="00EB02C6">
        <w:rPr>
          <w:rFonts w:ascii="NoorLotus" w:hAnsi="NoorLotus"/>
          <w:rtl/>
        </w:rPr>
        <w:t>-</w:t>
      </w:r>
      <w:r w:rsidRPr="00EB02C6">
        <w:rPr>
          <w:rFonts w:ascii="NoorLotus" w:hAnsi="NoorLotus"/>
          <w:rtl/>
        </w:rPr>
        <w:t>به سبب اقل ضرر</w:t>
      </w:r>
      <w:r w:rsidR="0010235D" w:rsidRPr="00EB02C6">
        <w:rPr>
          <w:rFonts w:ascii="NoorLotus" w:hAnsi="NoorLotus"/>
          <w:rtl/>
        </w:rPr>
        <w:t>ا بودن</w:t>
      </w:r>
      <w:r w:rsidRPr="00EB02C6">
        <w:rPr>
          <w:rFonts w:ascii="NoorLotus" w:hAnsi="NoorLotus"/>
          <w:rtl/>
        </w:rPr>
        <w:t xml:space="preserve"> یا قرعه حاکم شرع از باب تخییر</w:t>
      </w:r>
      <w:r w:rsidR="0010235D" w:rsidRPr="00EB02C6">
        <w:rPr>
          <w:rFonts w:ascii="NoorLotus" w:hAnsi="NoorLotus"/>
          <w:rtl/>
        </w:rPr>
        <w:t>-</w:t>
      </w:r>
      <w:r w:rsidRPr="00EB02C6">
        <w:rPr>
          <w:rFonts w:ascii="NoorLotus" w:hAnsi="NoorLotus"/>
          <w:rtl/>
        </w:rPr>
        <w:t xml:space="preserve"> خسارت را بالسویه میان صاحب دیگ و صاحب دابه توزیع می‌کنند. پذیرش کلی قاعده عدل و انصاف</w:t>
      </w:r>
      <w:r w:rsidR="00F15482" w:rsidRPr="00EB02C6">
        <w:rPr>
          <w:rFonts w:ascii="NoorLotus" w:hAnsi="NoorLotus"/>
          <w:rtl/>
        </w:rPr>
        <w:t xml:space="preserve"> و عدم آن</w:t>
      </w:r>
      <w:r w:rsidRPr="00EB02C6">
        <w:rPr>
          <w:rFonts w:ascii="NoorLotus" w:hAnsi="NoorLotus"/>
          <w:rtl/>
        </w:rPr>
        <w:t xml:space="preserve"> در فقه بحث </w:t>
      </w:r>
      <w:r w:rsidR="00F15482" w:rsidRPr="00EB02C6">
        <w:rPr>
          <w:rFonts w:ascii="NoorLotus" w:hAnsi="NoorLotus"/>
          <w:rtl/>
        </w:rPr>
        <w:t>دیگری</w:t>
      </w:r>
      <w:r w:rsidRPr="00EB02C6">
        <w:rPr>
          <w:rFonts w:ascii="NoorLotus" w:hAnsi="NoorLotus"/>
          <w:rtl/>
        </w:rPr>
        <w:t xml:space="preserve"> است</w:t>
      </w:r>
      <w:r w:rsidR="00F15482" w:rsidRPr="00EB02C6">
        <w:rPr>
          <w:rFonts w:ascii="NoorLotus" w:hAnsi="NoorLotus"/>
          <w:rtl/>
        </w:rPr>
        <w:t xml:space="preserve"> </w:t>
      </w:r>
      <w:r w:rsidRPr="00EB02C6">
        <w:rPr>
          <w:rFonts w:ascii="NoorLotus" w:hAnsi="NoorLotus"/>
          <w:rtl/>
        </w:rPr>
        <w:t>اما عقلا</w:t>
      </w:r>
      <w:r w:rsidR="00F15482" w:rsidRPr="00EB02C6">
        <w:rPr>
          <w:rFonts w:ascii="NoorLotus" w:hAnsi="NoorLotus"/>
          <w:rtl/>
        </w:rPr>
        <w:t>ء</w:t>
      </w:r>
      <w:r w:rsidRPr="00EB02C6">
        <w:rPr>
          <w:rFonts w:ascii="NoorLotus" w:hAnsi="NoorLotus"/>
          <w:rtl/>
        </w:rPr>
        <w:t xml:space="preserve"> در این مورد چنین می‌کنند.</w:t>
      </w:r>
    </w:p>
    <w:p w14:paraId="271246AF" w14:textId="21897B2D" w:rsidR="003D03A8" w:rsidRPr="00EB02C6" w:rsidRDefault="003D03A8" w:rsidP="00EB02C6">
      <w:pPr>
        <w:pStyle w:val="Heading2"/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lastRenderedPageBreak/>
        <w:t xml:space="preserve"> </w:t>
      </w:r>
      <w:bookmarkStart w:id="42" w:name="_Toc228220597"/>
      <w:r w:rsidR="00054B82" w:rsidRPr="00EB02C6">
        <w:rPr>
          <w:rFonts w:ascii="NoorLotus" w:hAnsi="NoorLotus"/>
          <w:rtl/>
        </w:rPr>
        <w:t>نقد توجیه</w:t>
      </w:r>
      <w:r w:rsidR="009C20BC" w:rsidRPr="00EB02C6">
        <w:rPr>
          <w:rFonts w:ascii="NoorLotus" w:hAnsi="NoorLotus"/>
          <w:rtl/>
        </w:rPr>
        <w:t xml:space="preserve"> مرحوم</w:t>
      </w:r>
      <w:r w:rsidRPr="00EB02C6">
        <w:rPr>
          <w:rFonts w:ascii="NoorLotus" w:hAnsi="NoorLotus"/>
          <w:rtl/>
        </w:rPr>
        <w:t xml:space="preserve"> آقای روحانی </w:t>
      </w:r>
      <w:r w:rsidR="00054B82" w:rsidRPr="00EB02C6">
        <w:rPr>
          <w:rFonts w:ascii="NoorLotus" w:hAnsi="NoorLotus"/>
          <w:rtl/>
        </w:rPr>
        <w:t>در تنصیف خسارت</w:t>
      </w:r>
      <w:bookmarkEnd w:id="42"/>
    </w:p>
    <w:p w14:paraId="255388CB" w14:textId="33CFD880" w:rsidR="003D03A8" w:rsidRPr="00EB02C6" w:rsidRDefault="009C20BC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>مرحوم روحانی در توجیه آن فرموده‌اند: «</w:t>
      </w:r>
      <w:r w:rsidR="003D03A8" w:rsidRPr="00EB02C6">
        <w:rPr>
          <w:rFonts w:ascii="NoorLotus" w:hAnsi="NoorLotus"/>
          <w:rtl/>
        </w:rPr>
        <w:t xml:space="preserve">اگر ضرر </w:t>
      </w:r>
      <w:r w:rsidR="005178B3" w:rsidRPr="00EB02C6">
        <w:rPr>
          <w:rFonts w:ascii="NoorLotus" w:hAnsi="NoorLotus"/>
          <w:rtl/>
        </w:rPr>
        <w:t xml:space="preserve">متوجه </w:t>
      </w:r>
      <w:r w:rsidR="003D03A8" w:rsidRPr="00EB02C6">
        <w:rPr>
          <w:rFonts w:ascii="NoorLotus" w:hAnsi="NoorLotus"/>
          <w:rtl/>
        </w:rPr>
        <w:t xml:space="preserve">دابه و دیگ مساوی باشد با فرو رفتن سر دابه </w:t>
      </w:r>
      <w:r w:rsidR="005178B3" w:rsidRPr="00EB02C6">
        <w:rPr>
          <w:rFonts w:ascii="NoorLotus" w:hAnsi="NoorLotus"/>
          <w:rtl/>
        </w:rPr>
        <w:t xml:space="preserve">در دیگ </w:t>
      </w:r>
      <w:r w:rsidR="003D03A8" w:rsidRPr="00EB02C6">
        <w:rPr>
          <w:rFonts w:ascii="NoorLotus" w:hAnsi="NoorLotus"/>
          <w:rtl/>
        </w:rPr>
        <w:t xml:space="preserve">قیمت </w:t>
      </w:r>
      <w:r w:rsidR="00FD7AD4" w:rsidRPr="00EB02C6">
        <w:rPr>
          <w:rFonts w:ascii="NoorLotus" w:hAnsi="NoorLotus"/>
          <w:rtl/>
        </w:rPr>
        <w:t xml:space="preserve">هر یک از </w:t>
      </w:r>
      <w:r w:rsidR="003D03A8" w:rsidRPr="00EB02C6">
        <w:rPr>
          <w:rFonts w:ascii="NoorLotus" w:hAnsi="NoorLotus"/>
          <w:rtl/>
        </w:rPr>
        <w:t xml:space="preserve">دابه </w:t>
      </w:r>
      <w:r w:rsidR="00FD7AD4" w:rsidRPr="00EB02C6">
        <w:rPr>
          <w:rFonts w:ascii="NoorLotus" w:hAnsi="NoorLotus"/>
          <w:rtl/>
        </w:rPr>
        <w:t xml:space="preserve">و دیگ </w:t>
      </w:r>
      <w:r w:rsidR="003D03A8" w:rsidRPr="00EB02C6">
        <w:rPr>
          <w:rFonts w:ascii="NoorLotus" w:hAnsi="NoorLotus"/>
          <w:rtl/>
        </w:rPr>
        <w:t xml:space="preserve">از صد </w:t>
      </w:r>
      <w:r w:rsidR="00FD7AD4" w:rsidRPr="00EB02C6">
        <w:rPr>
          <w:rFonts w:ascii="NoorLotus" w:hAnsi="NoorLotus"/>
          <w:rtl/>
        </w:rPr>
        <w:t xml:space="preserve">هزار </w:t>
      </w:r>
      <w:r w:rsidR="003D03A8" w:rsidRPr="00EB02C6">
        <w:rPr>
          <w:rFonts w:ascii="NoorLotus" w:hAnsi="NoorLotus"/>
          <w:rtl/>
        </w:rPr>
        <w:t>به پنجاه هزار تومان کاهش</w:t>
      </w:r>
      <w:r w:rsidR="005178B3" w:rsidRPr="00EB02C6">
        <w:rPr>
          <w:rFonts w:ascii="NoorLotus" w:hAnsi="NoorLotus"/>
          <w:rtl/>
        </w:rPr>
        <w:t xml:space="preserve"> یافته است. </w:t>
      </w:r>
      <w:r w:rsidR="003D03A8" w:rsidRPr="00EB02C6">
        <w:rPr>
          <w:rFonts w:ascii="NoorLotus" w:hAnsi="NoorLotus"/>
          <w:rtl/>
        </w:rPr>
        <w:t xml:space="preserve">لذا با شکستن دیگ، صاحب دابه </w:t>
      </w:r>
      <w:r w:rsidR="00054B82" w:rsidRPr="00EB02C6">
        <w:rPr>
          <w:rFonts w:ascii="NoorLotus" w:hAnsi="NoorLotus"/>
          <w:rtl/>
        </w:rPr>
        <w:t>ق</w:t>
      </w:r>
      <w:r w:rsidR="005178B3" w:rsidRPr="00EB02C6">
        <w:rPr>
          <w:rFonts w:ascii="NoorLotus" w:hAnsi="NoorLotus"/>
          <w:rtl/>
        </w:rPr>
        <w:t>ی</w:t>
      </w:r>
      <w:r w:rsidR="00054B82" w:rsidRPr="00EB02C6">
        <w:rPr>
          <w:rFonts w:ascii="NoorLotus" w:hAnsi="NoorLotus"/>
          <w:rtl/>
        </w:rPr>
        <w:t>م</w:t>
      </w:r>
      <w:r w:rsidR="005178B3" w:rsidRPr="00EB02C6">
        <w:rPr>
          <w:rFonts w:ascii="NoorLotus" w:hAnsi="NoorLotus"/>
          <w:rtl/>
        </w:rPr>
        <w:t xml:space="preserve">ت فعلی </w:t>
      </w:r>
      <w:r w:rsidR="003D03A8" w:rsidRPr="00EB02C6">
        <w:rPr>
          <w:rFonts w:ascii="NoorLotus" w:hAnsi="NoorLotus"/>
          <w:rtl/>
        </w:rPr>
        <w:t xml:space="preserve">دیگ </w:t>
      </w:r>
      <w:r w:rsidR="005178B3" w:rsidRPr="00EB02C6">
        <w:rPr>
          <w:rFonts w:ascii="NoorLotus" w:hAnsi="NoorLotus"/>
          <w:rtl/>
        </w:rPr>
        <w:t xml:space="preserve">یعنی </w:t>
      </w:r>
      <w:r w:rsidR="003D03A8" w:rsidRPr="00EB02C6">
        <w:rPr>
          <w:rFonts w:ascii="NoorLotus" w:hAnsi="NoorLotus"/>
          <w:rtl/>
        </w:rPr>
        <w:t>پنجاه هزار تومان</w:t>
      </w:r>
      <w:r w:rsidR="005178B3" w:rsidRPr="00EB02C6">
        <w:rPr>
          <w:rFonts w:ascii="NoorLotus" w:hAnsi="NoorLotus"/>
          <w:rtl/>
        </w:rPr>
        <w:t xml:space="preserve"> را</w:t>
      </w:r>
      <w:r w:rsidR="003D03A8" w:rsidRPr="00EB02C6">
        <w:rPr>
          <w:rFonts w:ascii="NoorLotus" w:hAnsi="NoorLotus"/>
          <w:rtl/>
        </w:rPr>
        <w:t xml:space="preserve"> </w:t>
      </w:r>
      <w:r w:rsidR="005178B3" w:rsidRPr="00EB02C6">
        <w:rPr>
          <w:rFonts w:ascii="NoorLotus" w:hAnsi="NoorLotus"/>
          <w:rtl/>
        </w:rPr>
        <w:t xml:space="preserve">باید </w:t>
      </w:r>
      <w:r w:rsidR="003D03A8" w:rsidRPr="00EB02C6">
        <w:rPr>
          <w:rFonts w:ascii="NoorLotus" w:hAnsi="NoorLotus"/>
          <w:rtl/>
        </w:rPr>
        <w:t xml:space="preserve">به صاحب دیگ </w:t>
      </w:r>
      <w:r w:rsidR="005178B3" w:rsidRPr="00EB02C6">
        <w:rPr>
          <w:rFonts w:ascii="NoorLotus" w:hAnsi="NoorLotus"/>
          <w:rtl/>
        </w:rPr>
        <w:t>بدهد</w:t>
      </w:r>
      <w:r w:rsidR="003D03A8" w:rsidRPr="00EB02C6">
        <w:rPr>
          <w:rFonts w:ascii="NoorLotus" w:hAnsi="NoorLotus"/>
          <w:rtl/>
        </w:rPr>
        <w:t>. این</w:t>
      </w:r>
      <w:r w:rsidR="00FF14F0" w:rsidRPr="00EB02C6">
        <w:rPr>
          <w:rFonts w:ascii="NoorLotus" w:hAnsi="NoorLotus"/>
          <w:rtl/>
        </w:rPr>
        <w:t xml:space="preserve"> نوعی</w:t>
      </w:r>
      <w:r w:rsidR="003D03A8" w:rsidRPr="00EB02C6">
        <w:rPr>
          <w:rFonts w:ascii="NoorLotus" w:hAnsi="NoorLotus"/>
          <w:rtl/>
        </w:rPr>
        <w:t xml:space="preserve"> قاعده عدل و انصاف </w:t>
      </w:r>
      <w:r w:rsidR="00AE621A" w:rsidRPr="00EB02C6">
        <w:rPr>
          <w:rFonts w:ascii="NoorLotus" w:hAnsi="NoorLotus"/>
          <w:rtl/>
        </w:rPr>
        <w:t xml:space="preserve">است که </w:t>
      </w:r>
      <w:r w:rsidR="003D03A8" w:rsidRPr="00EB02C6">
        <w:rPr>
          <w:rFonts w:ascii="NoorLotus" w:hAnsi="NoorLotus"/>
          <w:rtl/>
        </w:rPr>
        <w:t>توجیه فنی</w:t>
      </w:r>
      <w:r w:rsidR="00AE621A" w:rsidRPr="00EB02C6">
        <w:rPr>
          <w:rFonts w:ascii="NoorLotus" w:hAnsi="NoorLotus"/>
          <w:rtl/>
        </w:rPr>
        <w:t xml:space="preserve"> نیز دارد.</w:t>
      </w:r>
      <w:r w:rsidR="003D03A8" w:rsidRPr="00EB02C6">
        <w:rPr>
          <w:rFonts w:ascii="NoorLotus" w:hAnsi="NoorLotus"/>
          <w:rtl/>
        </w:rPr>
        <w:t xml:space="preserve"> زیرا قیمت دیگ در </w:t>
      </w:r>
      <w:r w:rsidR="00AE621A" w:rsidRPr="00EB02C6">
        <w:rPr>
          <w:rFonts w:ascii="NoorLotus" w:hAnsi="NoorLotus"/>
          <w:rtl/>
        </w:rPr>
        <w:t xml:space="preserve">این </w:t>
      </w:r>
      <w:r w:rsidR="003D03A8" w:rsidRPr="00EB02C6">
        <w:rPr>
          <w:rFonts w:ascii="NoorLotus" w:hAnsi="NoorLotus"/>
          <w:rtl/>
        </w:rPr>
        <w:t>حا</w:t>
      </w:r>
      <w:r w:rsidR="00AE621A" w:rsidRPr="00EB02C6">
        <w:rPr>
          <w:rFonts w:ascii="NoorLotus" w:hAnsi="NoorLotus"/>
          <w:rtl/>
        </w:rPr>
        <w:t>ل</w:t>
      </w:r>
      <w:r w:rsidR="003D03A8" w:rsidRPr="00EB02C6">
        <w:rPr>
          <w:rFonts w:ascii="NoorLotus" w:hAnsi="NoorLotus"/>
          <w:rtl/>
        </w:rPr>
        <w:t xml:space="preserve"> نصف شده</w:t>
      </w:r>
      <w:r w:rsidR="00AE621A" w:rsidRPr="00EB02C6">
        <w:rPr>
          <w:rFonts w:ascii="NoorLotus" w:hAnsi="NoorLotus"/>
          <w:rtl/>
        </w:rPr>
        <w:t xml:space="preserve"> است</w:t>
      </w:r>
      <w:r w:rsidR="003D03A8" w:rsidRPr="00EB02C6">
        <w:rPr>
          <w:rFonts w:ascii="NoorLotus" w:hAnsi="NoorLotus"/>
          <w:rtl/>
        </w:rPr>
        <w:t xml:space="preserve"> </w:t>
      </w:r>
      <w:r w:rsidR="00AE621A" w:rsidRPr="00EB02C6">
        <w:rPr>
          <w:rFonts w:ascii="NoorLotus" w:hAnsi="NoorLotus"/>
          <w:rtl/>
        </w:rPr>
        <w:t>و به صاحب دیگ قیمت فعلی دیگ داده می‌شود نه قیمت سالم آن.</w:t>
      </w:r>
      <w:r w:rsidR="000621AC" w:rsidRPr="00EB02C6">
        <w:rPr>
          <w:rFonts w:ascii="NoorLotus" w:hAnsi="NoorLotus"/>
          <w:rtl/>
        </w:rPr>
        <w:t>»</w:t>
      </w:r>
      <w:r w:rsidR="000621AC" w:rsidRPr="00EB02C6">
        <w:rPr>
          <w:rFonts w:ascii="NoorLotus" w:hAnsi="NoorLotus"/>
          <w:vertAlign w:val="superscript"/>
          <w:rtl/>
          <w:lang w:bidi="ar"/>
        </w:rPr>
        <w:t xml:space="preserve"> </w:t>
      </w:r>
      <w:r w:rsidR="000621AC" w:rsidRPr="00EB02C6">
        <w:rPr>
          <w:rFonts w:ascii="NoorLotus" w:hAnsi="NoorLotus"/>
          <w:vertAlign w:val="superscript"/>
          <w:rtl/>
          <w:lang w:bidi="ar"/>
        </w:rPr>
        <w:footnoteReference w:id="6"/>
      </w:r>
    </w:p>
    <w:p w14:paraId="1B663B62" w14:textId="1F3EEAE6" w:rsidR="003D03A8" w:rsidRPr="00EB02C6" w:rsidRDefault="003D03A8" w:rsidP="00EB02C6">
      <w:pPr>
        <w:jc w:val="both"/>
        <w:rPr>
          <w:rFonts w:ascii="NoorLotus" w:hAnsi="NoorLotus"/>
          <w:rtl/>
        </w:rPr>
      </w:pPr>
      <w:r w:rsidRPr="00EB02C6">
        <w:rPr>
          <w:rFonts w:ascii="NoorLotus" w:hAnsi="NoorLotus"/>
          <w:rtl/>
        </w:rPr>
        <w:t xml:space="preserve">این </w:t>
      </w:r>
      <w:r w:rsidR="00AE621A" w:rsidRPr="00EB02C6">
        <w:rPr>
          <w:rFonts w:ascii="NoorLotus" w:hAnsi="NoorLotus"/>
          <w:rtl/>
        </w:rPr>
        <w:t>کلام</w:t>
      </w:r>
      <w:r w:rsidRPr="00EB02C6">
        <w:rPr>
          <w:rFonts w:ascii="NoorLotus" w:hAnsi="NoorLotus"/>
          <w:rtl/>
        </w:rPr>
        <w:t xml:space="preserve"> نادرست است. تعیین کاهش قیمت دیگ و دابه به نصف </w:t>
      </w:r>
      <w:r w:rsidR="000942E1" w:rsidRPr="00EB02C6">
        <w:rPr>
          <w:rFonts w:ascii="NoorLotus" w:hAnsi="NoorLotus"/>
          <w:rtl/>
        </w:rPr>
        <w:t>-</w:t>
      </w:r>
      <w:r w:rsidRPr="00EB02C6">
        <w:rPr>
          <w:rFonts w:ascii="NoorLotus" w:hAnsi="NoorLotus"/>
          <w:rtl/>
        </w:rPr>
        <w:t xml:space="preserve">در مثالی که </w:t>
      </w:r>
      <w:r w:rsidR="00674D51" w:rsidRPr="00EB02C6">
        <w:rPr>
          <w:rFonts w:ascii="NoorLotus" w:hAnsi="NoorLotus"/>
          <w:rtl/>
        </w:rPr>
        <w:t xml:space="preserve">قمیت </w:t>
      </w:r>
      <w:r w:rsidRPr="00EB02C6">
        <w:rPr>
          <w:rFonts w:ascii="NoorLotus" w:hAnsi="NoorLotus"/>
          <w:rtl/>
        </w:rPr>
        <w:t>هر دو صد هزار تومان</w:t>
      </w:r>
      <w:r w:rsidR="00054B82" w:rsidRPr="00EB02C6">
        <w:rPr>
          <w:rFonts w:ascii="NoorLotus" w:hAnsi="NoorLotus"/>
          <w:rtl/>
        </w:rPr>
        <w:t xml:space="preserve"> است</w:t>
      </w:r>
      <w:r w:rsidRPr="00EB02C6">
        <w:rPr>
          <w:rFonts w:ascii="NoorLotus" w:hAnsi="NoorLotus"/>
          <w:rtl/>
        </w:rPr>
        <w:t xml:space="preserve"> و </w:t>
      </w:r>
      <w:r w:rsidR="00054B82" w:rsidRPr="00EB02C6">
        <w:rPr>
          <w:rFonts w:ascii="NoorLotus" w:hAnsi="NoorLotus"/>
          <w:rtl/>
        </w:rPr>
        <w:t xml:space="preserve">با </w:t>
      </w:r>
      <w:r w:rsidRPr="00EB02C6">
        <w:rPr>
          <w:rFonts w:ascii="NoorLotus" w:hAnsi="NoorLotus"/>
          <w:rtl/>
        </w:rPr>
        <w:t xml:space="preserve">ذبح یا شکستن </w:t>
      </w:r>
      <w:r w:rsidR="00B155B9" w:rsidRPr="00EB02C6">
        <w:rPr>
          <w:rFonts w:ascii="NoorLotus" w:hAnsi="NoorLotus"/>
          <w:rtl/>
        </w:rPr>
        <w:t xml:space="preserve">پنجاه هزار تومان </w:t>
      </w:r>
      <w:r w:rsidRPr="00EB02C6">
        <w:rPr>
          <w:rFonts w:ascii="NoorLotus" w:hAnsi="NoorLotus"/>
          <w:rtl/>
        </w:rPr>
        <w:t xml:space="preserve">خسارت </w:t>
      </w:r>
      <w:r w:rsidR="00B155B9" w:rsidRPr="00EB02C6">
        <w:rPr>
          <w:rFonts w:ascii="NoorLotus" w:hAnsi="NoorLotus"/>
          <w:rtl/>
        </w:rPr>
        <w:t>وارد می‌شود</w:t>
      </w:r>
      <w:r w:rsidR="000942E1" w:rsidRPr="00EB02C6">
        <w:rPr>
          <w:rFonts w:ascii="NoorLotus" w:hAnsi="NoorLotus"/>
          <w:rtl/>
        </w:rPr>
        <w:t>-</w:t>
      </w:r>
      <w:r w:rsidRPr="00EB02C6">
        <w:rPr>
          <w:rFonts w:ascii="NoorLotus" w:hAnsi="NoorLotus"/>
          <w:rtl/>
        </w:rPr>
        <w:t xml:space="preserve"> </w:t>
      </w:r>
      <w:r w:rsidR="00B155B9" w:rsidRPr="00EB02C6">
        <w:rPr>
          <w:rFonts w:ascii="NoorLotus" w:hAnsi="NoorLotus"/>
          <w:rtl/>
        </w:rPr>
        <w:t>درست نیست</w:t>
      </w:r>
      <w:r w:rsidRPr="00EB02C6">
        <w:rPr>
          <w:rFonts w:ascii="NoorLotus" w:hAnsi="NoorLotus"/>
          <w:rtl/>
        </w:rPr>
        <w:t xml:space="preserve"> زیرا شرایط متفاوت است. </w:t>
      </w:r>
      <w:r w:rsidR="00EC756E" w:rsidRPr="00EB02C6">
        <w:rPr>
          <w:rFonts w:ascii="NoorLotus" w:hAnsi="NoorLotus"/>
          <w:rtl/>
        </w:rPr>
        <w:t xml:space="preserve">در </w:t>
      </w:r>
      <w:r w:rsidRPr="00EB02C6">
        <w:rPr>
          <w:rFonts w:ascii="NoorLotus" w:hAnsi="NoorLotus"/>
          <w:rtl/>
        </w:rPr>
        <w:t xml:space="preserve">دابه هر لحظه احتمال خفگی </w:t>
      </w:r>
      <w:r w:rsidR="00EC756E" w:rsidRPr="00EB02C6">
        <w:rPr>
          <w:rFonts w:ascii="NoorLotus" w:hAnsi="NoorLotus"/>
          <w:rtl/>
        </w:rPr>
        <w:t>وجود دارد</w:t>
      </w:r>
      <w:r w:rsidR="00B155B9" w:rsidRPr="00EB02C6">
        <w:rPr>
          <w:rFonts w:ascii="NoorLotus" w:hAnsi="NoorLotus"/>
          <w:rtl/>
        </w:rPr>
        <w:t xml:space="preserve"> </w:t>
      </w:r>
      <w:r w:rsidRPr="00EB02C6">
        <w:rPr>
          <w:rFonts w:ascii="NoorLotus" w:hAnsi="NoorLotus"/>
          <w:rtl/>
        </w:rPr>
        <w:t xml:space="preserve">و قیمتش بسیار پایین می‌آید اما دیگ ممکن است قیمتش آن‌قدر کاهش نیابد و مشکل </w:t>
      </w:r>
      <w:r w:rsidR="00565B70" w:rsidRPr="00EB02C6">
        <w:rPr>
          <w:rFonts w:ascii="NoorLotus" w:hAnsi="NoorLotus"/>
          <w:rtl/>
        </w:rPr>
        <w:t>یک روزی</w:t>
      </w:r>
      <w:r w:rsidRPr="00EB02C6">
        <w:rPr>
          <w:rFonts w:ascii="NoorLotus" w:hAnsi="NoorLotus"/>
          <w:rtl/>
        </w:rPr>
        <w:t xml:space="preserve"> حل شود. حساب نصف شدن قیمت </w:t>
      </w:r>
      <w:r w:rsidR="0081363A" w:rsidRPr="00EB02C6">
        <w:rPr>
          <w:rFonts w:ascii="NoorLotus" w:hAnsi="NoorLotus"/>
          <w:rtl/>
        </w:rPr>
        <w:t xml:space="preserve">هر دو </w:t>
      </w:r>
      <w:r w:rsidRPr="00EB02C6">
        <w:rPr>
          <w:rFonts w:ascii="NoorLotus" w:hAnsi="NoorLotus"/>
          <w:rtl/>
        </w:rPr>
        <w:t xml:space="preserve">صحیح نیست. مهم خسارت بالفعل بر صاحب دیگ </w:t>
      </w:r>
      <w:r w:rsidR="0081363A" w:rsidRPr="00EB02C6">
        <w:rPr>
          <w:rFonts w:ascii="NoorLotus" w:hAnsi="NoorLotus"/>
          <w:rtl/>
        </w:rPr>
        <w:t xml:space="preserve">یعنی </w:t>
      </w:r>
      <w:r w:rsidRPr="00EB02C6">
        <w:rPr>
          <w:rFonts w:ascii="NoorLotus" w:hAnsi="NoorLotus"/>
          <w:rtl/>
        </w:rPr>
        <w:t>صد هزار تومان است که عقلا</w:t>
      </w:r>
      <w:r w:rsidR="0081363A" w:rsidRPr="00EB02C6">
        <w:rPr>
          <w:rFonts w:ascii="NoorLotus" w:hAnsi="NoorLotus"/>
          <w:rtl/>
        </w:rPr>
        <w:t>ء</w:t>
      </w:r>
      <w:r w:rsidRPr="00EB02C6">
        <w:rPr>
          <w:rFonts w:ascii="NoorLotus" w:hAnsi="NoorLotus"/>
          <w:rtl/>
        </w:rPr>
        <w:t xml:space="preserve"> آن را میان مالک دابه و مالک دیگ توزیع می‌کنند </w:t>
      </w:r>
      <w:r w:rsidR="00EC756E" w:rsidRPr="00EB02C6">
        <w:rPr>
          <w:rFonts w:ascii="NoorLotus" w:hAnsi="NoorLotus"/>
          <w:rtl/>
        </w:rPr>
        <w:t xml:space="preserve">و </w:t>
      </w:r>
      <w:r w:rsidRPr="00EB02C6">
        <w:rPr>
          <w:rFonts w:ascii="NoorLotus" w:hAnsi="NoorLotus"/>
          <w:rtl/>
        </w:rPr>
        <w:t>کاهش فعلی یا عدم آن تأثیری ندارد.</w:t>
      </w:r>
    </w:p>
    <w:sectPr w:rsidR="003D03A8" w:rsidRPr="00EB02C6" w:rsidSect="00B35981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C0B82" w14:textId="77777777" w:rsidR="00C82630" w:rsidRDefault="00C82630" w:rsidP="00B35981">
      <w:pPr>
        <w:spacing w:after="0" w:line="240" w:lineRule="auto"/>
      </w:pPr>
      <w:r>
        <w:separator/>
      </w:r>
    </w:p>
  </w:endnote>
  <w:endnote w:type="continuationSeparator" w:id="0">
    <w:p w14:paraId="4C0634AC" w14:textId="77777777" w:rsidR="00C82630" w:rsidRDefault="00C82630" w:rsidP="00B3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8BC6B" w14:textId="77777777" w:rsidR="00B35981" w:rsidRDefault="00B35981">
    <w:pPr>
      <w:pStyle w:val="Footer"/>
    </w:pPr>
  </w:p>
  <w:p w14:paraId="6BD13035" w14:textId="77777777" w:rsidR="00B35981" w:rsidRDefault="00B35981"/>
  <w:p w14:paraId="53334B34" w14:textId="77777777" w:rsidR="00B35981" w:rsidRDefault="00B35981"/>
  <w:p w14:paraId="71D8DDBC" w14:textId="77777777" w:rsidR="00B35981" w:rsidRDefault="00B35981"/>
  <w:p w14:paraId="27BF58F4" w14:textId="77777777" w:rsidR="00B35981" w:rsidRDefault="00B359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175C5" w14:textId="77777777" w:rsidR="00B35981" w:rsidRDefault="00B359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40D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7D2FFDC6" w14:textId="77777777" w:rsidR="00B35981" w:rsidRDefault="00B359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007DE" w14:textId="77777777" w:rsidR="00C82630" w:rsidRDefault="00C82630" w:rsidP="00B35981">
      <w:pPr>
        <w:spacing w:after="0" w:line="240" w:lineRule="auto"/>
      </w:pPr>
      <w:r>
        <w:separator/>
      </w:r>
    </w:p>
  </w:footnote>
  <w:footnote w:type="continuationSeparator" w:id="0">
    <w:p w14:paraId="74FACCC7" w14:textId="77777777" w:rsidR="00C82630" w:rsidRDefault="00C82630" w:rsidP="00B35981">
      <w:pPr>
        <w:spacing w:after="0" w:line="240" w:lineRule="auto"/>
      </w:pPr>
      <w:r>
        <w:continuationSeparator/>
      </w:r>
    </w:p>
  </w:footnote>
  <w:footnote w:id="1">
    <w:p w14:paraId="0DFF1A6F" w14:textId="77777777" w:rsidR="002510BE" w:rsidRPr="00C76470" w:rsidRDefault="002510BE" w:rsidP="00C76470">
      <w:pPr>
        <w:pStyle w:val="FootnoteText"/>
        <w:jc w:val="both"/>
        <w:rPr>
          <w:rFonts w:ascii="NoorLotus" w:hAnsi="NoorLotus"/>
          <w:rtl/>
        </w:rPr>
      </w:pPr>
      <w:r w:rsidRPr="00C76470">
        <w:rPr>
          <w:rStyle w:val="FootnoteReference"/>
          <w:rFonts w:cs="NoorLotus"/>
        </w:rPr>
        <w:footnoteRef/>
      </w:r>
      <w:r w:rsidRPr="00C76470">
        <w:rPr>
          <w:rFonts w:ascii="NoorLotus" w:hAnsi="NoorLotus"/>
          <w:rtl/>
        </w:rPr>
        <w:t xml:space="preserve"> النساء:58.</w:t>
      </w:r>
    </w:p>
  </w:footnote>
  <w:footnote w:id="2">
    <w:p w14:paraId="0EA5BD50" w14:textId="77777777" w:rsidR="002510BE" w:rsidRPr="00C76470" w:rsidRDefault="002510BE" w:rsidP="00C76470">
      <w:pPr>
        <w:pStyle w:val="FootnoteText"/>
        <w:jc w:val="both"/>
        <w:rPr>
          <w:rFonts w:ascii="NoorLotus" w:hAnsi="NoorLotus"/>
          <w:rtl/>
        </w:rPr>
      </w:pPr>
      <w:r w:rsidRPr="00C76470">
        <w:rPr>
          <w:rStyle w:val="FootnoteReference"/>
          <w:rFonts w:cs="NoorLotus"/>
        </w:rPr>
        <w:footnoteRef/>
      </w:r>
      <w:r w:rsidRPr="00C76470">
        <w:rPr>
          <w:rFonts w:ascii="NoorLotus" w:hAnsi="NoorLotus"/>
          <w:rtl/>
        </w:rPr>
        <w:t xml:space="preserve"> </w:t>
      </w:r>
      <w:r w:rsidRPr="00C76470">
        <w:rPr>
          <w:rFonts w:ascii="NoorLotus" w:hAnsi="NoorLotus"/>
          <w:rtl/>
        </w:rPr>
        <w:t>الشوری:15.</w:t>
      </w:r>
    </w:p>
  </w:footnote>
  <w:footnote w:id="3">
    <w:p w14:paraId="4F6AC727" w14:textId="4EAB30A0" w:rsidR="00244832" w:rsidRPr="00C76470" w:rsidRDefault="00244832" w:rsidP="00C76470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C76470">
        <w:rPr>
          <w:rStyle w:val="FootnoteReference"/>
          <w:rFonts w:cs="NoorLotus"/>
          <w:color w:val="3C3C3C"/>
        </w:rPr>
        <w:footnoteRef/>
      </w:r>
      <w:r w:rsidRPr="00C76470">
        <w:rPr>
          <w:rFonts w:ascii="Cambria" w:hAnsi="Cambria" w:cs="Cambria" w:hint="cs"/>
          <w:color w:val="3C3C3C"/>
          <w:rtl/>
        </w:rPr>
        <w:t> </w:t>
      </w:r>
      <w:r w:rsidRPr="00C76470">
        <w:rPr>
          <w:rFonts w:ascii="NoorLotus" w:hAnsi="NoorLotus" w:hint="cs"/>
          <w:color w:val="3C3C3C"/>
          <w:rtl/>
        </w:rPr>
        <w:t>خوئی</w:t>
      </w:r>
      <w:r w:rsidRPr="00C76470">
        <w:rPr>
          <w:rFonts w:ascii="NoorLotus" w:hAnsi="NoorLotus"/>
          <w:color w:val="3C3C3C"/>
          <w:rtl/>
        </w:rPr>
        <w:t xml:space="preserve"> </w:t>
      </w:r>
      <w:r w:rsidRPr="00C76470">
        <w:rPr>
          <w:rFonts w:ascii="NoorLotus" w:hAnsi="NoorLotus" w:hint="cs"/>
          <w:color w:val="3C3C3C"/>
          <w:rtl/>
        </w:rPr>
        <w:t>سید</w:t>
      </w:r>
      <w:r w:rsidRPr="00C76470">
        <w:rPr>
          <w:rFonts w:ascii="NoorLotus" w:hAnsi="NoorLotus"/>
          <w:color w:val="3C3C3C"/>
          <w:rtl/>
        </w:rPr>
        <w:t xml:space="preserve"> </w:t>
      </w:r>
      <w:r w:rsidRPr="00C76470">
        <w:rPr>
          <w:rFonts w:ascii="NoorLotus" w:hAnsi="NoorLotus" w:hint="cs"/>
          <w:color w:val="3C3C3C"/>
          <w:rtl/>
        </w:rPr>
        <w:t>ابوالقاسم</w:t>
      </w:r>
      <w:r w:rsidRPr="00C76470">
        <w:rPr>
          <w:rFonts w:ascii="NoorLotus" w:hAnsi="NoorLotus"/>
          <w:color w:val="3C3C3C"/>
          <w:rtl/>
        </w:rPr>
        <w:t xml:space="preserve">. موسوعة الإمام الخوئي. ج 25، </w:t>
      </w:r>
      <w:r w:rsidR="00C76470">
        <w:rPr>
          <w:rFonts w:ascii="NoorLotus" w:hAnsi="NoorLotus"/>
          <w:color w:val="3C3C3C"/>
          <w:rtl/>
        </w:rPr>
        <w:t>ص 147</w:t>
      </w:r>
      <w:r w:rsidR="00C76470">
        <w:rPr>
          <w:rFonts w:ascii="NoorLotus" w:hAnsi="NoorLotus" w:hint="cs"/>
          <w:color w:val="3C3C3C"/>
          <w:rtl/>
        </w:rPr>
        <w:t xml:space="preserve">: </w:t>
      </w:r>
      <w:r w:rsidR="00C76470" w:rsidRPr="00C76470">
        <w:rPr>
          <w:rFonts w:ascii="NoorLotus" w:hAnsi="NoorLotus" w:hint="cs"/>
          <w:color w:val="3C3C3C"/>
          <w:rtl/>
        </w:rPr>
        <w:t>أمّا ثانياً: فلأنّ القاعدة في نفسها غير تامّة، إذ لم يثبت بناءٌ و لا سيرة من العقلاء على ذلك حتى تكون ممضاة لدى الشارع</w:t>
      </w:r>
      <w:r w:rsidR="00C76470">
        <w:rPr>
          <w:rFonts w:ascii="NoorLotus" w:hAnsi="NoorLotus" w:hint="cs"/>
          <w:color w:val="3C3C3C"/>
          <w:rtl/>
        </w:rPr>
        <w:t>.</w:t>
      </w:r>
    </w:p>
  </w:footnote>
  <w:footnote w:id="4">
    <w:p w14:paraId="109458BD" w14:textId="77777777" w:rsidR="00244832" w:rsidRPr="00C76470" w:rsidRDefault="00244832" w:rsidP="00C76470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C76470">
        <w:rPr>
          <w:rStyle w:val="FootnoteReference"/>
          <w:rFonts w:cs="NoorLotus"/>
          <w:color w:val="3C3C3C"/>
        </w:rPr>
        <w:footnoteRef/>
      </w:r>
      <w:r w:rsidRPr="00C76470">
        <w:rPr>
          <w:rFonts w:ascii="Cambria" w:hAnsi="Cambria" w:cs="Cambria" w:hint="cs"/>
          <w:color w:val="3C3C3C"/>
          <w:rtl/>
        </w:rPr>
        <w:t> </w:t>
      </w:r>
      <w:r w:rsidRPr="00C76470">
        <w:rPr>
          <w:rFonts w:ascii="NoorLotus" w:hAnsi="NoorLotus" w:hint="cs"/>
          <w:color w:val="3C3C3C"/>
          <w:rtl/>
        </w:rPr>
        <w:t>سیستانی</w:t>
      </w:r>
      <w:r w:rsidRPr="00C76470">
        <w:rPr>
          <w:rFonts w:ascii="NoorLotus" w:hAnsi="NoorLotus"/>
          <w:color w:val="3C3C3C"/>
          <w:rtl/>
        </w:rPr>
        <w:t xml:space="preserve"> </w:t>
      </w:r>
      <w:r w:rsidRPr="00C76470">
        <w:rPr>
          <w:rFonts w:ascii="NoorLotus" w:hAnsi="NoorLotus" w:hint="cs"/>
          <w:color w:val="3C3C3C"/>
          <w:rtl/>
        </w:rPr>
        <w:t>علی</w:t>
      </w:r>
      <w:r w:rsidRPr="00C76470">
        <w:rPr>
          <w:rFonts w:ascii="NoorLotus" w:hAnsi="NoorLotus"/>
          <w:color w:val="3C3C3C"/>
          <w:rtl/>
        </w:rPr>
        <w:t>. قاعدة لا ضرر و لا ضرار (سیستانی). مکتب آية الله العظمی السيد السيستاني، 1414، ص 320.</w:t>
      </w:r>
    </w:p>
  </w:footnote>
  <w:footnote w:id="5">
    <w:p w14:paraId="22B3DFD2" w14:textId="6EEF9015" w:rsidR="007B477B" w:rsidRDefault="007B477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مقرر: این کلام از ایشان در جلسه قبل نقل شد.</w:t>
      </w:r>
    </w:p>
  </w:footnote>
  <w:footnote w:id="6">
    <w:p w14:paraId="487E1953" w14:textId="77777777" w:rsidR="000621AC" w:rsidRPr="00C76470" w:rsidRDefault="000621AC" w:rsidP="00C76470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C76470">
        <w:rPr>
          <w:rStyle w:val="FootnoteReference"/>
          <w:rFonts w:cs="NoorLotus"/>
          <w:color w:val="3C3C3C"/>
        </w:rPr>
        <w:footnoteRef/>
      </w:r>
      <w:r w:rsidRPr="00C76470">
        <w:rPr>
          <w:rFonts w:ascii="Cambria" w:hAnsi="Cambria" w:cs="Cambria" w:hint="cs"/>
          <w:color w:val="3C3C3C"/>
          <w:rtl/>
        </w:rPr>
        <w:t> </w:t>
      </w:r>
      <w:r w:rsidRPr="00C76470">
        <w:rPr>
          <w:rFonts w:ascii="NoorLotus" w:hAnsi="NoorLotus" w:hint="cs"/>
          <w:color w:val="3C3C3C"/>
          <w:rtl/>
        </w:rPr>
        <w:t>روحانی</w:t>
      </w:r>
      <w:r w:rsidRPr="00C76470">
        <w:rPr>
          <w:rFonts w:ascii="NoorLotus" w:hAnsi="NoorLotus"/>
          <w:color w:val="3C3C3C"/>
          <w:rtl/>
        </w:rPr>
        <w:t xml:space="preserve"> </w:t>
      </w:r>
      <w:r w:rsidRPr="00C76470">
        <w:rPr>
          <w:rFonts w:ascii="NoorLotus" w:hAnsi="NoorLotus" w:hint="cs"/>
          <w:color w:val="3C3C3C"/>
          <w:rtl/>
        </w:rPr>
        <w:t>محمد</w:t>
      </w:r>
      <w:r w:rsidRPr="00C76470">
        <w:rPr>
          <w:rFonts w:ascii="NoorLotus" w:hAnsi="NoorLotus"/>
          <w:color w:val="3C3C3C"/>
          <w:rtl/>
        </w:rPr>
        <w:t>. منتقی الأصول. ج 5، دفتر آيت الله سيد محمد حسينی روحانی، 1413، ص 463.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DD39B" w14:textId="77777777" w:rsidR="00B35981" w:rsidRDefault="00B35981">
    <w:pPr>
      <w:pStyle w:val="Header"/>
    </w:pPr>
  </w:p>
  <w:p w14:paraId="72EB9B00" w14:textId="77777777" w:rsidR="00B35981" w:rsidRDefault="00B35981"/>
  <w:p w14:paraId="53A649F5" w14:textId="77777777" w:rsidR="00B35981" w:rsidRDefault="00B35981"/>
  <w:p w14:paraId="2D7018B1" w14:textId="77777777" w:rsidR="00B35981" w:rsidRDefault="00B35981"/>
  <w:p w14:paraId="40700C3A" w14:textId="77777777" w:rsidR="00B35981" w:rsidRDefault="00B359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A5086" w14:textId="28E6B5FD" w:rsidR="00B35981" w:rsidRPr="009E10DD" w:rsidRDefault="00B35981" w:rsidP="00865AAE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جلسه:110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</w:t>
    </w:r>
    <w:r w:rsidR="00865AAE">
      <w:rPr>
        <w:rFonts w:hint="cs"/>
        <w:sz w:val="18"/>
        <w:szCs w:val="18"/>
        <w:rtl/>
      </w:rPr>
      <w:t>:</w:t>
    </w:r>
    <w:r>
      <w:rPr>
        <w:rFonts w:hint="cs"/>
        <w:sz w:val="18"/>
        <w:szCs w:val="18"/>
        <w:rtl/>
      </w:rPr>
      <w:t>7 /02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1405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81"/>
    <w:rsid w:val="0001149B"/>
    <w:rsid w:val="00046C78"/>
    <w:rsid w:val="00054B82"/>
    <w:rsid w:val="000621AC"/>
    <w:rsid w:val="000854D4"/>
    <w:rsid w:val="000942E1"/>
    <w:rsid w:val="000C6212"/>
    <w:rsid w:val="0010235D"/>
    <w:rsid w:val="0011371C"/>
    <w:rsid w:val="00114DF9"/>
    <w:rsid w:val="00132B98"/>
    <w:rsid w:val="001416F8"/>
    <w:rsid w:val="001B6FD2"/>
    <w:rsid w:val="001C6851"/>
    <w:rsid w:val="001D7F4D"/>
    <w:rsid w:val="001E30A4"/>
    <w:rsid w:val="00203AC8"/>
    <w:rsid w:val="00244832"/>
    <w:rsid w:val="002510BE"/>
    <w:rsid w:val="00255C00"/>
    <w:rsid w:val="002778C4"/>
    <w:rsid w:val="0028687C"/>
    <w:rsid w:val="00297D42"/>
    <w:rsid w:val="002C69AC"/>
    <w:rsid w:val="002E08B3"/>
    <w:rsid w:val="003439FC"/>
    <w:rsid w:val="003A6907"/>
    <w:rsid w:val="003B0B35"/>
    <w:rsid w:val="003B4048"/>
    <w:rsid w:val="003D03A8"/>
    <w:rsid w:val="00435381"/>
    <w:rsid w:val="00472CEE"/>
    <w:rsid w:val="00481BC2"/>
    <w:rsid w:val="004B0A61"/>
    <w:rsid w:val="004D7A03"/>
    <w:rsid w:val="004E202E"/>
    <w:rsid w:val="00502714"/>
    <w:rsid w:val="00517371"/>
    <w:rsid w:val="005178B3"/>
    <w:rsid w:val="0053566D"/>
    <w:rsid w:val="0055040D"/>
    <w:rsid w:val="00565B70"/>
    <w:rsid w:val="00581D36"/>
    <w:rsid w:val="00592044"/>
    <w:rsid w:val="00654BCF"/>
    <w:rsid w:val="00673BA8"/>
    <w:rsid w:val="00674D51"/>
    <w:rsid w:val="00684286"/>
    <w:rsid w:val="00685125"/>
    <w:rsid w:val="007078F9"/>
    <w:rsid w:val="00763404"/>
    <w:rsid w:val="00765E44"/>
    <w:rsid w:val="0077418C"/>
    <w:rsid w:val="007860A0"/>
    <w:rsid w:val="007938BD"/>
    <w:rsid w:val="007B477B"/>
    <w:rsid w:val="007F3802"/>
    <w:rsid w:val="00806EBF"/>
    <w:rsid w:val="0081363A"/>
    <w:rsid w:val="00823C92"/>
    <w:rsid w:val="00841BE3"/>
    <w:rsid w:val="00865AAE"/>
    <w:rsid w:val="00894249"/>
    <w:rsid w:val="008A269D"/>
    <w:rsid w:val="008A2B1E"/>
    <w:rsid w:val="008F323C"/>
    <w:rsid w:val="009127D1"/>
    <w:rsid w:val="009548CC"/>
    <w:rsid w:val="00955D03"/>
    <w:rsid w:val="00973EC5"/>
    <w:rsid w:val="009B1E90"/>
    <w:rsid w:val="009B3B0A"/>
    <w:rsid w:val="009C20BC"/>
    <w:rsid w:val="009D6375"/>
    <w:rsid w:val="009F2ADB"/>
    <w:rsid w:val="00A574F3"/>
    <w:rsid w:val="00A81437"/>
    <w:rsid w:val="00AD5A31"/>
    <w:rsid w:val="00AD7E4D"/>
    <w:rsid w:val="00AE621A"/>
    <w:rsid w:val="00AE7794"/>
    <w:rsid w:val="00AF422D"/>
    <w:rsid w:val="00B155B9"/>
    <w:rsid w:val="00B34543"/>
    <w:rsid w:val="00B35981"/>
    <w:rsid w:val="00B67C45"/>
    <w:rsid w:val="00BA0119"/>
    <w:rsid w:val="00BA0CB4"/>
    <w:rsid w:val="00BC1866"/>
    <w:rsid w:val="00BE7593"/>
    <w:rsid w:val="00C76470"/>
    <w:rsid w:val="00C82630"/>
    <w:rsid w:val="00CC0E47"/>
    <w:rsid w:val="00CC3498"/>
    <w:rsid w:val="00CE1662"/>
    <w:rsid w:val="00D74D6A"/>
    <w:rsid w:val="00DB283B"/>
    <w:rsid w:val="00DC2A69"/>
    <w:rsid w:val="00E81C71"/>
    <w:rsid w:val="00EB02C6"/>
    <w:rsid w:val="00EC3F34"/>
    <w:rsid w:val="00EC756E"/>
    <w:rsid w:val="00ED58F3"/>
    <w:rsid w:val="00F15482"/>
    <w:rsid w:val="00F34384"/>
    <w:rsid w:val="00F54199"/>
    <w:rsid w:val="00FD7AD4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E4944F8"/>
  <w15:chartTrackingRefBased/>
  <w15:docId w15:val="{77D442C9-B4D0-4187-BF34-376FA81C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AAE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865AAE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865AAE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AAE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9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5AAE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65AAE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65AAE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981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981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981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981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981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35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981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B35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98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9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981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B3598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5981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B35981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35981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35981"/>
    <w:rPr>
      <w:rFonts w:ascii="NoorLotus" w:eastAsia="Calibri" w:hAnsi="NoorLotus" w:cs="NoorLotus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359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5981"/>
    <w:rPr>
      <w:rFonts w:cs="B Badr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35981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B3598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35981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35981"/>
    <w:pPr>
      <w:bidi w:val="0"/>
      <w:spacing w:after="100" w:line="240" w:lineRule="auto"/>
    </w:pPr>
    <w:rPr>
      <w:rFonts w:ascii="Scheherazade" w:eastAsia="Calibri" w:hAnsi="Scheherazade" w:cs="Scheherazade"/>
      <w:sz w:val="28"/>
    </w:rPr>
  </w:style>
  <w:style w:type="paragraph" w:styleId="NormalWeb">
    <w:name w:val="Normal (Web)"/>
    <w:basedOn w:val="Normal"/>
    <w:uiPriority w:val="99"/>
    <w:semiHidden/>
    <w:unhideWhenUsed/>
    <w:rsid w:val="00B35981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5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9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981"/>
    <w:rPr>
      <w:rFonts w:cs="B Bad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981"/>
    <w:rPr>
      <w:rFonts w:cs="B Badr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B02C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8663E-BF40-4FB0-B65C-C60B54E6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35</cp:revision>
  <cp:lastPrinted>2026-04-28T05:16:00Z</cp:lastPrinted>
  <dcterms:created xsi:type="dcterms:W3CDTF">2026-04-27T10:59:00Z</dcterms:created>
  <dcterms:modified xsi:type="dcterms:W3CDTF">2026-05-09T13:35:00Z</dcterms:modified>
</cp:coreProperties>
</file>