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CDF94" w14:textId="77777777" w:rsidR="00330582" w:rsidRPr="008806A7" w:rsidRDefault="00330582" w:rsidP="0033058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26442275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1FBA1758" w14:textId="77777777" w:rsidR="00330582" w:rsidRPr="008806A7" w:rsidRDefault="00330582" w:rsidP="0033058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411E57FF" w14:textId="77777777" w:rsidR="00330582" w:rsidRPr="008806A7" w:rsidRDefault="00330582" w:rsidP="0033058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4422A0FC" w14:textId="77777777" w:rsidR="00330582" w:rsidRPr="008806A7" w:rsidRDefault="00330582" w:rsidP="0033058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7F86CB18" w14:textId="69CFF46A" w:rsidR="00330582" w:rsidRPr="008806A7" w:rsidRDefault="00330582" w:rsidP="0033058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105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938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712A58F8" w14:textId="0B76B6F5" w:rsidR="00330582" w:rsidRPr="000E3F39" w:rsidRDefault="00330582" w:rsidP="0033058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105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5011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7</w:t>
      </w:r>
    </w:p>
    <w:p w14:paraId="00A408AD" w14:textId="77777777" w:rsidR="00330582" w:rsidRDefault="00330582" w:rsidP="00330582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1"/>
    <w:p w14:paraId="533CB072" w14:textId="69386AD5" w:rsidR="009F48BF" w:rsidRPr="00B02ADB" w:rsidRDefault="009F48BF" w:rsidP="00B02ADB">
      <w:pPr>
        <w:pStyle w:val="Heading1"/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>ادامه بررسی تنبیه چهارم</w:t>
      </w:r>
      <w:r w:rsidR="00256AA9" w:rsidRPr="00B02ADB">
        <w:rPr>
          <w:rFonts w:ascii="NoorLotus" w:hAnsi="NoorLotus"/>
          <w:rtl/>
        </w:rPr>
        <w:t>:</w:t>
      </w:r>
      <w:r w:rsidR="001963C4" w:rsidRPr="00B02ADB">
        <w:rPr>
          <w:rFonts w:ascii="NoorLotus" w:hAnsi="NoorLotus"/>
          <w:rtl/>
        </w:rPr>
        <w:t xml:space="preserve"> </w:t>
      </w:r>
      <w:r w:rsidR="00D03C90" w:rsidRPr="00B02ADB">
        <w:rPr>
          <w:rFonts w:ascii="NoorLotus" w:hAnsi="NoorLotus"/>
          <w:rtl/>
        </w:rPr>
        <w:t xml:space="preserve">وجوه تقدم خطاب «لا ضرر» بر اطلاق </w:t>
      </w:r>
      <w:r w:rsidR="00256AA9" w:rsidRPr="00B02ADB">
        <w:rPr>
          <w:rFonts w:ascii="NoorLotus" w:hAnsi="NoorLotus"/>
          <w:rtl/>
        </w:rPr>
        <w:t>خطابات احکام اولیه</w:t>
      </w:r>
      <w:bookmarkEnd w:id="0"/>
    </w:p>
    <w:p w14:paraId="52420C04" w14:textId="408AF828" w:rsidR="00FB617D" w:rsidRPr="00B02ADB" w:rsidRDefault="009F48BF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 xml:space="preserve">بحث راجع به وجوهی </w:t>
      </w:r>
      <w:r w:rsidR="0013614C" w:rsidRPr="00B02ADB">
        <w:rPr>
          <w:rFonts w:ascii="NoorLotus" w:hAnsi="NoorLotus"/>
          <w:rtl/>
        </w:rPr>
        <w:t>بود</w:t>
      </w:r>
      <w:r w:rsidRPr="00B02ADB">
        <w:rPr>
          <w:rFonts w:ascii="NoorLotus" w:hAnsi="NoorLotus"/>
          <w:rtl/>
        </w:rPr>
        <w:t xml:space="preserve"> که برای تقدیم خطاب «لا ضرر» بر عمومات خطاب‌های مثبت تکلیف ذکر شده </w:t>
      </w:r>
      <w:r w:rsidR="0013614C" w:rsidRPr="00B02ADB">
        <w:rPr>
          <w:rFonts w:ascii="NoorLotus" w:hAnsi="NoorLotus"/>
          <w:rtl/>
        </w:rPr>
        <w:t>بود.</w:t>
      </w:r>
    </w:p>
    <w:p w14:paraId="6C78D647" w14:textId="22368C4A" w:rsidR="00FB617D" w:rsidRPr="00B02ADB" w:rsidRDefault="00FB617D" w:rsidP="00B02ADB">
      <w:pPr>
        <w:pStyle w:val="Heading2"/>
        <w:jc w:val="both"/>
        <w:rPr>
          <w:rFonts w:ascii="NoorLotus" w:hAnsi="NoorLotus"/>
          <w:rtl/>
        </w:rPr>
      </w:pPr>
      <w:bookmarkStart w:id="35" w:name="_Toc226442276"/>
      <w:r w:rsidRPr="00B02ADB">
        <w:rPr>
          <w:rFonts w:ascii="NoorLotus" w:hAnsi="NoorLotus"/>
          <w:rtl/>
        </w:rPr>
        <w:t>وجه دوم</w:t>
      </w:r>
      <w:bookmarkEnd w:id="35"/>
    </w:p>
    <w:p w14:paraId="5ECD14DF" w14:textId="5CB9E9D0" w:rsidR="009F48BF" w:rsidRPr="00B02ADB" w:rsidRDefault="00FB617D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>وجه دوم این بود که</w:t>
      </w:r>
      <w:r w:rsidR="009F48BF" w:rsidRPr="00B02ADB">
        <w:rPr>
          <w:rFonts w:ascii="NoorLotus" w:hAnsi="NoorLotus"/>
          <w:rtl/>
        </w:rPr>
        <w:t xml:space="preserve"> اگر خطاب «لا ضرر» مقدم </w:t>
      </w:r>
      <w:r w:rsidRPr="00B02ADB">
        <w:rPr>
          <w:rFonts w:ascii="NoorLotus" w:hAnsi="NoorLotus"/>
          <w:rtl/>
        </w:rPr>
        <w:t>نشود</w:t>
      </w:r>
      <w:r w:rsidR="009F48BF" w:rsidRPr="00B02ADB">
        <w:rPr>
          <w:rFonts w:ascii="NoorLotus" w:hAnsi="NoorLotus"/>
          <w:rtl/>
        </w:rPr>
        <w:t xml:space="preserve"> </w:t>
      </w:r>
      <w:r w:rsidRPr="00B02ADB">
        <w:rPr>
          <w:rFonts w:ascii="NoorLotus" w:hAnsi="NoorLotus"/>
          <w:rtl/>
        </w:rPr>
        <w:t xml:space="preserve">تقدیم </w:t>
      </w:r>
      <w:r w:rsidR="009F48BF" w:rsidRPr="00B02ADB">
        <w:rPr>
          <w:rFonts w:ascii="NoorLotus" w:hAnsi="NoorLotus"/>
          <w:rtl/>
        </w:rPr>
        <w:t xml:space="preserve">تمام خطاب‌های مثبت تکلیف در مورد تکلیف ضرری </w:t>
      </w:r>
      <w:r w:rsidRPr="00B02ADB">
        <w:rPr>
          <w:rFonts w:ascii="NoorLotus" w:hAnsi="NoorLotus"/>
          <w:rtl/>
        </w:rPr>
        <w:t xml:space="preserve">مستلزم </w:t>
      </w:r>
      <w:r w:rsidR="009F48BF" w:rsidRPr="00B02ADB">
        <w:rPr>
          <w:rFonts w:ascii="NoorLotus" w:hAnsi="NoorLotus"/>
          <w:rtl/>
        </w:rPr>
        <w:t>الغاء خطاب «لا ضرر» خواهد بود که عرفا و عقلائا جایز نیست. عقل</w:t>
      </w:r>
      <w:r w:rsidRPr="00B02ADB">
        <w:rPr>
          <w:rFonts w:ascii="NoorLotus" w:hAnsi="NoorLotus"/>
          <w:rtl/>
        </w:rPr>
        <w:t xml:space="preserve">اء در موارد دوران امر </w:t>
      </w:r>
      <w:r w:rsidR="009F48BF" w:rsidRPr="00B02ADB">
        <w:rPr>
          <w:rFonts w:ascii="NoorLotus" w:hAnsi="NoorLotus"/>
          <w:rtl/>
        </w:rPr>
        <w:t xml:space="preserve">بین رفع ید از عموم یک خطاب و </w:t>
      </w:r>
      <w:r w:rsidR="0013614C" w:rsidRPr="00B02ADB">
        <w:rPr>
          <w:rFonts w:ascii="NoorLotus" w:hAnsi="NoorLotus"/>
          <w:rtl/>
        </w:rPr>
        <w:t>بین</w:t>
      </w:r>
      <w:r w:rsidR="009F48BF" w:rsidRPr="00B02ADB">
        <w:rPr>
          <w:rFonts w:ascii="NoorLotus" w:hAnsi="NoorLotus"/>
          <w:rtl/>
        </w:rPr>
        <w:t xml:space="preserve"> الغاء یک خطاب دیگر رأسا، هیچ‌گاه ملتزم به الغاء خطاب</w:t>
      </w:r>
      <w:r w:rsidR="0013614C" w:rsidRPr="00B02ADB">
        <w:rPr>
          <w:rFonts w:ascii="NoorLotus" w:hAnsi="NoorLotus"/>
          <w:rtl/>
        </w:rPr>
        <w:t xml:space="preserve"> دوم به صورت کلی</w:t>
      </w:r>
      <w:r w:rsidR="009F48BF" w:rsidRPr="00B02ADB">
        <w:rPr>
          <w:rFonts w:ascii="NoorLotus" w:hAnsi="NoorLotus"/>
          <w:rtl/>
        </w:rPr>
        <w:t xml:space="preserve"> </w:t>
      </w:r>
      <w:r w:rsidRPr="00B02ADB">
        <w:rPr>
          <w:rFonts w:ascii="NoorLotus" w:hAnsi="NoorLotus"/>
          <w:rtl/>
        </w:rPr>
        <w:t>نمی‌شوند</w:t>
      </w:r>
      <w:r w:rsidR="009F48BF" w:rsidRPr="00B02ADB">
        <w:rPr>
          <w:rFonts w:ascii="NoorLotus" w:hAnsi="NoorLotus"/>
          <w:rtl/>
        </w:rPr>
        <w:t xml:space="preserve"> و لذا خاص را بر عام مقدم می‌کنند.</w:t>
      </w:r>
    </w:p>
    <w:p w14:paraId="1CA61BD1" w14:textId="773309C4" w:rsidR="009F48BF" w:rsidRPr="00B02ADB" w:rsidRDefault="00FB617D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 xml:space="preserve">و تقدیم </w:t>
      </w:r>
      <w:r w:rsidR="009F48BF" w:rsidRPr="00B02ADB">
        <w:rPr>
          <w:rFonts w:ascii="NoorLotus" w:hAnsi="NoorLotus"/>
          <w:rtl/>
        </w:rPr>
        <w:t>برخی خطابات تکالیف</w:t>
      </w:r>
      <w:r w:rsidRPr="00B02ADB">
        <w:rPr>
          <w:rFonts w:ascii="NoorLotus" w:hAnsi="NoorLotus"/>
          <w:rtl/>
        </w:rPr>
        <w:t xml:space="preserve"> و اثبات</w:t>
      </w:r>
      <w:r w:rsidR="009F48BF" w:rsidRPr="00B02ADB">
        <w:rPr>
          <w:rFonts w:ascii="NoorLotus" w:hAnsi="NoorLotus"/>
          <w:rtl/>
        </w:rPr>
        <w:t xml:space="preserve"> حکم ضرری </w:t>
      </w:r>
      <w:r w:rsidRPr="00B02ADB">
        <w:rPr>
          <w:rFonts w:ascii="NoorLotus" w:hAnsi="NoorLotus"/>
          <w:rtl/>
        </w:rPr>
        <w:t>با آن</w:t>
      </w:r>
      <w:r w:rsidR="009F48BF" w:rsidRPr="00B02ADB">
        <w:rPr>
          <w:rFonts w:ascii="NoorLotus" w:hAnsi="NoorLotus"/>
          <w:rtl/>
        </w:rPr>
        <w:t xml:space="preserve"> در برخی موارد </w:t>
      </w:r>
      <w:r w:rsidR="00C92ADC" w:rsidRPr="00B02ADB">
        <w:rPr>
          <w:rFonts w:ascii="NoorLotus" w:hAnsi="NoorLotus"/>
          <w:rtl/>
        </w:rPr>
        <w:t>مثل اینکه</w:t>
      </w:r>
      <w:r w:rsidR="009F48BF" w:rsidRPr="00B02ADB">
        <w:rPr>
          <w:rFonts w:ascii="NoorLotus" w:hAnsi="NoorLotus"/>
          <w:rtl/>
        </w:rPr>
        <w:t xml:space="preserve"> از صد خطاب تکلیف، پنجاه مورد </w:t>
      </w:r>
      <w:r w:rsidRPr="00B02ADB">
        <w:rPr>
          <w:rFonts w:ascii="NoorLotus" w:hAnsi="NoorLotus"/>
          <w:rtl/>
        </w:rPr>
        <w:t>انتخاب</w:t>
      </w:r>
      <w:r w:rsidR="009F48BF" w:rsidRPr="00B02ADB">
        <w:rPr>
          <w:rFonts w:ascii="NoorLotus" w:hAnsi="NoorLotus"/>
          <w:rtl/>
        </w:rPr>
        <w:t xml:space="preserve"> و در مورد حکم ضرری بر «لا ضرر» مقدم </w:t>
      </w:r>
      <w:r w:rsidRPr="00B02ADB">
        <w:rPr>
          <w:rFonts w:ascii="NoorLotus" w:hAnsi="NoorLotus"/>
          <w:rtl/>
        </w:rPr>
        <w:t>شود</w:t>
      </w:r>
      <w:r w:rsidR="009F48BF" w:rsidRPr="00B02ADB">
        <w:rPr>
          <w:rFonts w:ascii="NoorLotus" w:hAnsi="NoorLotus"/>
          <w:rtl/>
        </w:rPr>
        <w:t xml:space="preserve"> و پنجاه مورد دیگر بر خطاب «لا ضرر» م</w:t>
      </w:r>
      <w:r w:rsidRPr="00B02ADB">
        <w:rPr>
          <w:rFonts w:ascii="NoorLotus" w:hAnsi="NoorLotus"/>
          <w:rtl/>
        </w:rPr>
        <w:t>قدم نشود،</w:t>
      </w:r>
      <w:r w:rsidR="009F48BF" w:rsidRPr="00B02ADB">
        <w:rPr>
          <w:rFonts w:ascii="NoorLotus" w:hAnsi="NoorLotus"/>
          <w:rtl/>
        </w:rPr>
        <w:t xml:space="preserve"> ترجیح بلا مرجح </w:t>
      </w:r>
      <w:r w:rsidRPr="00B02ADB">
        <w:rPr>
          <w:rFonts w:ascii="NoorLotus" w:hAnsi="NoorLotus"/>
          <w:rtl/>
        </w:rPr>
        <w:t>خواهد بود.</w:t>
      </w:r>
    </w:p>
    <w:p w14:paraId="22CB3A5A" w14:textId="3D2B3D6E" w:rsidR="00994DFD" w:rsidRPr="00B02ADB" w:rsidRDefault="00075E08" w:rsidP="00B02ADB">
      <w:pPr>
        <w:pStyle w:val="Heading3"/>
        <w:rPr>
          <w:rFonts w:ascii="NoorLotus" w:hAnsi="NoorLotus"/>
          <w:rtl/>
        </w:rPr>
      </w:pPr>
      <w:bookmarkStart w:id="36" w:name="_Toc226442277"/>
      <w:r w:rsidRPr="00B02ADB">
        <w:rPr>
          <w:rFonts w:ascii="NoorLotus" w:hAnsi="NoorLotus"/>
          <w:rtl/>
        </w:rPr>
        <w:t>اشکال به</w:t>
      </w:r>
      <w:r w:rsidR="00994DFD" w:rsidRPr="00B02ADB">
        <w:rPr>
          <w:rFonts w:ascii="NoorLotus" w:hAnsi="NoorLotus"/>
          <w:rtl/>
        </w:rPr>
        <w:t xml:space="preserve"> وجه دوم</w:t>
      </w:r>
      <w:bookmarkEnd w:id="36"/>
    </w:p>
    <w:p w14:paraId="3A2B0A47" w14:textId="219434E6" w:rsidR="009F48BF" w:rsidRPr="00B02ADB" w:rsidRDefault="00994DFD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>این وجه تمام نیست</w:t>
      </w:r>
      <w:r w:rsidR="00C92ADC" w:rsidRPr="00B02ADB">
        <w:rPr>
          <w:rFonts w:ascii="NoorLotus" w:hAnsi="NoorLotus"/>
          <w:rtl/>
        </w:rPr>
        <w:t>؛</w:t>
      </w:r>
      <w:r w:rsidRPr="00B02ADB">
        <w:rPr>
          <w:rFonts w:ascii="NoorLotus" w:hAnsi="NoorLotus"/>
          <w:rtl/>
        </w:rPr>
        <w:t xml:space="preserve"> زیرا </w:t>
      </w:r>
      <w:r w:rsidR="00C92ADC" w:rsidRPr="00B02ADB">
        <w:rPr>
          <w:rFonts w:ascii="NoorLotus" w:hAnsi="NoorLotus"/>
          <w:rtl/>
        </w:rPr>
        <w:t>تعارض</w:t>
      </w:r>
      <w:r w:rsidR="009F48BF" w:rsidRPr="00B02ADB">
        <w:rPr>
          <w:rFonts w:ascii="NoorLotus" w:hAnsi="NoorLotus"/>
          <w:rtl/>
        </w:rPr>
        <w:t xml:space="preserve"> بین این خطاب‌ها</w:t>
      </w:r>
      <w:r w:rsidR="00757014" w:rsidRPr="00B02ADB">
        <w:rPr>
          <w:rFonts w:ascii="NoorLotus" w:hAnsi="NoorLotus"/>
          <w:rtl/>
        </w:rPr>
        <w:t xml:space="preserve"> رباعی است</w:t>
      </w:r>
      <w:r w:rsidR="009F48BF" w:rsidRPr="00B02ADB">
        <w:rPr>
          <w:rFonts w:ascii="NoorLotus" w:hAnsi="NoorLotus"/>
          <w:rtl/>
        </w:rPr>
        <w:t xml:space="preserve">. مثلا اگر دو خطاب </w:t>
      </w:r>
      <w:r w:rsidR="002D31A6" w:rsidRPr="00B02ADB">
        <w:rPr>
          <w:rFonts w:ascii="NoorLotus" w:hAnsi="NoorLotus"/>
          <w:rtl/>
        </w:rPr>
        <w:t>وجود داشته باشد:</w:t>
      </w:r>
      <w:r w:rsidR="009F48BF" w:rsidRPr="00B02ADB">
        <w:rPr>
          <w:rFonts w:ascii="NoorLotus" w:hAnsi="NoorLotus"/>
          <w:rtl/>
        </w:rPr>
        <w:t xml:space="preserve"> یکی «یجب الوضوء» و دیگری «یجب الغسل». خطاب «لا ضرر» هم موجود است. اطلاق «یجب الوضوء» نسبت به وضوی ضرری، با اطلاق «لا ضرر» نسبت به نفی وجوب وضوی ضرری و اطلاق «یجب الغسل» نسبت به غسل ضرری، با اطلاق «لا ضرر» نسبت به نفی وجوب غسل ضرری تعارض می‌کند. در عین حال که اصل خطاب «لا ضرر» الغاء نشده است و حجت اجمالیه است که یا خطاب «یجب الوضوء» در مورد وضوی ضرری </w:t>
      </w:r>
      <w:r w:rsidR="002D31A6" w:rsidRPr="00B02ADB">
        <w:rPr>
          <w:rFonts w:ascii="NoorLotus" w:hAnsi="NoorLotus"/>
          <w:rtl/>
        </w:rPr>
        <w:t xml:space="preserve">و </w:t>
      </w:r>
      <w:r w:rsidR="009F48BF" w:rsidRPr="00B02ADB">
        <w:rPr>
          <w:rFonts w:ascii="NoorLotus" w:hAnsi="NoorLotus"/>
          <w:rtl/>
        </w:rPr>
        <w:t>یا خطاب «یجب الغسل» نسبت به غسل ضرری تخصیص خورده است، اما این کافی نیست.</w:t>
      </w:r>
      <w:r w:rsidR="0013614C" w:rsidRPr="00B02ADB">
        <w:rPr>
          <w:rFonts w:ascii="NoorLotus" w:hAnsi="NoorLotus"/>
          <w:rtl/>
        </w:rPr>
        <w:t xml:space="preserve"> </w:t>
      </w:r>
      <w:r w:rsidR="009F48BF" w:rsidRPr="00B02ADB">
        <w:rPr>
          <w:rFonts w:ascii="NoorLotus" w:hAnsi="NoorLotus"/>
          <w:rtl/>
        </w:rPr>
        <w:t xml:space="preserve">اگر </w:t>
      </w:r>
      <w:r w:rsidR="00412940" w:rsidRPr="00B02ADB">
        <w:rPr>
          <w:rFonts w:ascii="NoorLotus" w:hAnsi="NoorLotus"/>
          <w:rtl/>
        </w:rPr>
        <w:t xml:space="preserve">تنها </w:t>
      </w:r>
      <w:r w:rsidR="009F48BF" w:rsidRPr="00B02ADB">
        <w:rPr>
          <w:rFonts w:ascii="NoorLotus" w:hAnsi="NoorLotus"/>
          <w:rtl/>
        </w:rPr>
        <w:t xml:space="preserve">از اطلاق خطاب «لا ضرر» نسبت به وضوی ضرری رفع ید شود، این به معنای الغاء خطاب «لا ضرر» نیست. یا اگر </w:t>
      </w:r>
      <w:r w:rsidR="00412940" w:rsidRPr="00B02ADB">
        <w:rPr>
          <w:rFonts w:ascii="NoorLotus" w:hAnsi="NoorLotus"/>
          <w:rtl/>
        </w:rPr>
        <w:t>تنها</w:t>
      </w:r>
      <w:r w:rsidR="009F48BF" w:rsidRPr="00B02ADB">
        <w:rPr>
          <w:rFonts w:ascii="NoorLotus" w:hAnsi="NoorLotus"/>
          <w:rtl/>
        </w:rPr>
        <w:t xml:space="preserve"> از اطلاق «لا ضرر» نسبت به نفی وجوب غسل ضرری رفع ید </w:t>
      </w:r>
      <w:r w:rsidR="0061370D" w:rsidRPr="00B02ADB">
        <w:rPr>
          <w:rFonts w:ascii="NoorLotus" w:hAnsi="NoorLotus"/>
          <w:rtl/>
        </w:rPr>
        <w:t>شود</w:t>
      </w:r>
      <w:r w:rsidR="009F48BF" w:rsidRPr="00B02ADB">
        <w:rPr>
          <w:rFonts w:ascii="NoorLotus" w:hAnsi="NoorLotus"/>
          <w:rtl/>
        </w:rPr>
        <w:t xml:space="preserve"> و</w:t>
      </w:r>
      <w:r w:rsidR="00412940" w:rsidRPr="00B02ADB">
        <w:rPr>
          <w:rFonts w:ascii="NoorLotus" w:hAnsi="NoorLotus"/>
          <w:rtl/>
        </w:rPr>
        <w:t xml:space="preserve"> ملتزم به وجوب غسل ضرری شویم</w:t>
      </w:r>
      <w:r w:rsidR="0061370D" w:rsidRPr="00B02ADB">
        <w:rPr>
          <w:rFonts w:ascii="NoorLotus" w:hAnsi="NoorLotus"/>
          <w:rtl/>
        </w:rPr>
        <w:t xml:space="preserve"> نیز </w:t>
      </w:r>
      <w:r w:rsidR="009F48BF" w:rsidRPr="00B02ADB">
        <w:rPr>
          <w:rFonts w:ascii="NoorLotus" w:hAnsi="NoorLotus"/>
          <w:rtl/>
        </w:rPr>
        <w:t xml:space="preserve">الغاء اصل خطاب «لا ضرر» لازم نمی‌آید. همین مقدار </w:t>
      </w:r>
      <w:r w:rsidR="0061370D" w:rsidRPr="00B02ADB">
        <w:rPr>
          <w:rFonts w:ascii="NoorLotus" w:hAnsi="NoorLotus"/>
          <w:rtl/>
        </w:rPr>
        <w:t xml:space="preserve">که </w:t>
      </w:r>
      <w:r w:rsidR="009F48BF" w:rsidRPr="00B02ADB">
        <w:rPr>
          <w:rFonts w:ascii="NoorLotus" w:hAnsi="NoorLotus"/>
          <w:rtl/>
        </w:rPr>
        <w:t xml:space="preserve">ملتزم </w:t>
      </w:r>
      <w:r w:rsidR="0061370D" w:rsidRPr="00B02ADB">
        <w:rPr>
          <w:rFonts w:ascii="NoorLotus" w:hAnsi="NoorLotus"/>
          <w:rtl/>
        </w:rPr>
        <w:t>به تخصیص</w:t>
      </w:r>
      <w:r w:rsidR="009F48BF" w:rsidRPr="00B02ADB">
        <w:rPr>
          <w:rFonts w:ascii="NoorLotus" w:hAnsi="NoorLotus"/>
          <w:rtl/>
        </w:rPr>
        <w:t xml:space="preserve"> یکی از این دو خطاب </w:t>
      </w:r>
      <w:r w:rsidR="0013614C" w:rsidRPr="00B02ADB">
        <w:rPr>
          <w:rFonts w:ascii="NoorLotus" w:hAnsi="NoorLotus"/>
          <w:rtl/>
        </w:rPr>
        <w:t>-</w:t>
      </w:r>
      <w:r w:rsidR="009F48BF" w:rsidRPr="00B02ADB">
        <w:rPr>
          <w:rFonts w:ascii="NoorLotus" w:hAnsi="NoorLotus"/>
          <w:rtl/>
        </w:rPr>
        <w:t xml:space="preserve"> «یجب الوضوء» یا «یجب الغسل»</w:t>
      </w:r>
      <w:r w:rsidR="0013614C" w:rsidRPr="00B02ADB">
        <w:rPr>
          <w:rFonts w:ascii="NoorLotus" w:hAnsi="NoorLotus"/>
          <w:rtl/>
        </w:rPr>
        <w:t>-</w:t>
      </w:r>
      <w:r w:rsidR="009F48BF" w:rsidRPr="00B02ADB">
        <w:rPr>
          <w:rFonts w:ascii="NoorLotus" w:hAnsi="NoorLotus"/>
          <w:rtl/>
        </w:rPr>
        <w:t xml:space="preserve"> توسط اصل خطاب «لا ضرر» </w:t>
      </w:r>
      <w:r w:rsidR="0061370D" w:rsidRPr="00B02ADB">
        <w:rPr>
          <w:rFonts w:ascii="NoorLotus" w:hAnsi="NoorLotus"/>
          <w:rtl/>
        </w:rPr>
        <w:t>شو</w:t>
      </w:r>
      <w:r w:rsidR="00412940" w:rsidRPr="00B02ADB">
        <w:rPr>
          <w:rFonts w:ascii="NoorLotus" w:hAnsi="NoorLotus"/>
          <w:rtl/>
        </w:rPr>
        <w:t>یم</w:t>
      </w:r>
      <w:r w:rsidR="0061370D" w:rsidRPr="00B02ADB">
        <w:rPr>
          <w:rFonts w:ascii="NoorLotus" w:hAnsi="NoorLotus"/>
          <w:rtl/>
        </w:rPr>
        <w:t xml:space="preserve"> </w:t>
      </w:r>
      <w:r w:rsidR="005C5104" w:rsidRPr="00B02ADB">
        <w:rPr>
          <w:rFonts w:ascii="NoorLotus" w:hAnsi="NoorLotus"/>
          <w:rtl/>
        </w:rPr>
        <w:t xml:space="preserve">برای اینکه اصل خطاب «لا ضرر» الغاء نشود، </w:t>
      </w:r>
      <w:r w:rsidR="0061370D" w:rsidRPr="00B02ADB">
        <w:rPr>
          <w:rFonts w:ascii="NoorLotus" w:hAnsi="NoorLotus"/>
          <w:rtl/>
        </w:rPr>
        <w:t>کافی است.</w:t>
      </w:r>
    </w:p>
    <w:p w14:paraId="551DF5E8" w14:textId="6964D59D" w:rsidR="009F48BF" w:rsidRPr="00B02ADB" w:rsidRDefault="0013614C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lastRenderedPageBreak/>
        <w:t>ولی</w:t>
      </w:r>
      <w:r w:rsidR="009F48BF" w:rsidRPr="00B02ADB">
        <w:rPr>
          <w:rFonts w:ascii="NoorLotus" w:hAnsi="NoorLotus"/>
          <w:rtl/>
        </w:rPr>
        <w:t xml:space="preserve"> معارض اطلاق «یجب الوضوء»، اطلاق «لا ضرر» نسبت به نفی وجوب وضوی ضرری و معارض با اطلاق «یجب الغسل» نسبت به غسل ضرری، اطلاق «لا ضرر» نسبت به نفی وجوب غسل ضرری </w:t>
      </w:r>
      <w:r w:rsidR="008A28C5" w:rsidRPr="00B02ADB">
        <w:rPr>
          <w:rFonts w:ascii="NoorLotus" w:hAnsi="NoorLotus"/>
          <w:rtl/>
        </w:rPr>
        <w:t>است</w:t>
      </w:r>
      <w:r w:rsidR="009F48BF" w:rsidRPr="00B02ADB">
        <w:rPr>
          <w:rFonts w:ascii="NoorLotus" w:hAnsi="NoorLotus"/>
          <w:rtl/>
        </w:rPr>
        <w:t xml:space="preserve"> با توجه به این</w:t>
      </w:r>
      <w:r w:rsidR="008A28C5" w:rsidRPr="00B02ADB">
        <w:rPr>
          <w:rFonts w:ascii="NoorLotus" w:hAnsi="NoorLotus"/>
          <w:rtl/>
        </w:rPr>
        <w:t xml:space="preserve"> </w:t>
      </w:r>
      <w:r w:rsidR="009F48BF" w:rsidRPr="00B02ADB">
        <w:rPr>
          <w:rFonts w:ascii="NoorLotus" w:hAnsi="NoorLotus"/>
          <w:rtl/>
        </w:rPr>
        <w:t>که اصل خطاب «لا ضرر» الغاء ن</w:t>
      </w:r>
      <w:r w:rsidR="008A28C5" w:rsidRPr="00B02ADB">
        <w:rPr>
          <w:rFonts w:ascii="NoorLotus" w:hAnsi="NoorLotus"/>
          <w:rtl/>
        </w:rPr>
        <w:t>شده است</w:t>
      </w:r>
      <w:r w:rsidR="009F48BF" w:rsidRPr="00B02ADB">
        <w:rPr>
          <w:rFonts w:ascii="NoorLotus" w:hAnsi="NoorLotus"/>
          <w:rtl/>
        </w:rPr>
        <w:t xml:space="preserve">، حجت اجمالیه </w:t>
      </w:r>
      <w:r w:rsidR="008A28C5" w:rsidRPr="00B02ADB">
        <w:rPr>
          <w:rFonts w:ascii="NoorLotus" w:hAnsi="NoorLotus"/>
          <w:rtl/>
        </w:rPr>
        <w:t>وجود دارد بر این</w:t>
      </w:r>
      <w:r w:rsidR="009F48BF" w:rsidRPr="00B02ADB">
        <w:rPr>
          <w:rFonts w:ascii="NoorLotus" w:hAnsi="NoorLotus"/>
          <w:rtl/>
        </w:rPr>
        <w:t xml:space="preserve"> که یا خطاب «یجب الوضوء» نسبت به وضوی ضرری</w:t>
      </w:r>
      <w:r w:rsidR="008A28C5" w:rsidRPr="00B02ADB">
        <w:rPr>
          <w:rFonts w:ascii="NoorLotus" w:hAnsi="NoorLotus"/>
          <w:rtl/>
        </w:rPr>
        <w:t xml:space="preserve"> </w:t>
      </w:r>
      <w:r w:rsidR="009F48BF" w:rsidRPr="00B02ADB">
        <w:rPr>
          <w:rFonts w:ascii="NoorLotus" w:hAnsi="NoorLotus"/>
          <w:rtl/>
        </w:rPr>
        <w:t>یا خطاب «یجب الغسل» نسبت به غسل ضرری تخصیص خورده است. بنابراین، تعارض رباعی است</w:t>
      </w:r>
      <w:r w:rsidR="007F6C8F" w:rsidRPr="00B02ADB">
        <w:rPr>
          <w:rStyle w:val="FootnoteReference"/>
          <w:rFonts w:cs="NoorLotus"/>
          <w:rtl/>
        </w:rPr>
        <w:footnoteReference w:id="1"/>
      </w:r>
      <w:r w:rsidR="00412940" w:rsidRPr="00B02ADB">
        <w:rPr>
          <w:rFonts w:ascii="NoorLotus" w:hAnsi="NoorLotus"/>
          <w:rtl/>
        </w:rPr>
        <w:t>؛</w:t>
      </w:r>
      <w:r w:rsidR="009F48BF" w:rsidRPr="00B02ADB">
        <w:rPr>
          <w:rFonts w:ascii="NoorLotus" w:hAnsi="NoorLotus"/>
          <w:rtl/>
        </w:rPr>
        <w:t xml:space="preserve"> بین اطلاق خطاب «لا ضرر» و اطلاق «یجب الوضوء» تعارض وجود دارد و بین اطلاق «لا ضرر» نسبت به نفی وجوب غسل ضرری و اطلاق «یجب الغسل» در مورد غسل ضرری نیز تعارض هست. در عین حالی که بین اطلاق «یجب الوضوء» و «یجب الغسل» هم تعارض رخ داده است، منتها تعارض</w:t>
      </w:r>
      <w:r w:rsidR="008A28C5" w:rsidRPr="00B02ADB">
        <w:rPr>
          <w:rFonts w:ascii="NoorLotus" w:hAnsi="NoorLotus"/>
          <w:rtl/>
        </w:rPr>
        <w:t xml:space="preserve"> بین آن دو</w:t>
      </w:r>
      <w:r w:rsidR="009F48BF" w:rsidRPr="00B02ADB">
        <w:rPr>
          <w:rFonts w:ascii="NoorLotus" w:hAnsi="NoorLotus"/>
          <w:rtl/>
        </w:rPr>
        <w:t xml:space="preserve"> بالعرض </w:t>
      </w:r>
      <w:r w:rsidR="008A28C5" w:rsidRPr="00B02ADB">
        <w:rPr>
          <w:rFonts w:ascii="NoorLotus" w:hAnsi="NoorLotus"/>
          <w:rtl/>
        </w:rPr>
        <w:t xml:space="preserve">و به سبب وجود آن حجت اجمالیه </w:t>
      </w:r>
      <w:r w:rsidR="009F48BF" w:rsidRPr="00B02ADB">
        <w:rPr>
          <w:rFonts w:ascii="NoorLotus" w:hAnsi="NoorLotus"/>
          <w:rtl/>
        </w:rPr>
        <w:t>به واسطه اصل خطاب «لا ضرر» که یکی از این دو خطاب قطعا</w:t>
      </w:r>
      <w:r w:rsidR="008A28C5" w:rsidRPr="00B02ADB">
        <w:rPr>
          <w:rFonts w:ascii="NoorLotus" w:hAnsi="NoorLotus"/>
          <w:rtl/>
        </w:rPr>
        <w:t xml:space="preserve"> </w:t>
      </w:r>
      <w:r w:rsidR="009F48BF" w:rsidRPr="00B02ADB">
        <w:rPr>
          <w:rFonts w:ascii="NoorLotus" w:hAnsi="NoorLotus"/>
          <w:rtl/>
        </w:rPr>
        <w:t>تخصیص</w:t>
      </w:r>
      <w:r w:rsidR="001F679E" w:rsidRPr="00B02ADB">
        <w:rPr>
          <w:rFonts w:ascii="NoorLotus" w:hAnsi="NoorLotus"/>
          <w:rtl/>
        </w:rPr>
        <w:t xml:space="preserve"> خورده</w:t>
      </w:r>
      <w:r w:rsidR="008A28C5" w:rsidRPr="00B02ADB">
        <w:rPr>
          <w:rFonts w:ascii="NoorLotus" w:hAnsi="NoorLotus"/>
          <w:rtl/>
        </w:rPr>
        <w:t>، می‌باشد.</w:t>
      </w:r>
    </w:p>
    <w:p w14:paraId="57D5019A" w14:textId="56A1DDB5" w:rsidR="00AD7635" w:rsidRPr="00B02ADB" w:rsidRDefault="00AD7635" w:rsidP="00B02ADB">
      <w:pPr>
        <w:pStyle w:val="Heading3"/>
        <w:rPr>
          <w:rFonts w:ascii="NoorLotus" w:hAnsi="NoorLotus"/>
          <w:rtl/>
        </w:rPr>
      </w:pPr>
      <w:bookmarkStart w:id="37" w:name="_Toc226442278"/>
      <w:r w:rsidRPr="00B02ADB">
        <w:rPr>
          <w:rFonts w:ascii="NoorLotus" w:hAnsi="NoorLotus"/>
          <w:rtl/>
        </w:rPr>
        <w:t xml:space="preserve">بررسی </w:t>
      </w:r>
      <w:r w:rsidR="00396CF1" w:rsidRPr="00B02ADB">
        <w:rPr>
          <w:rFonts w:ascii="NoorLotus" w:hAnsi="NoorLotus"/>
          <w:rtl/>
        </w:rPr>
        <w:t>دفاع</w:t>
      </w:r>
      <w:r w:rsidRPr="00B02ADB">
        <w:rPr>
          <w:rFonts w:ascii="NoorLotus" w:hAnsi="NoorLotus"/>
          <w:rtl/>
        </w:rPr>
        <w:t xml:space="preserve"> شهید صدر رحمه الله </w:t>
      </w:r>
      <w:r w:rsidR="00396CF1" w:rsidRPr="00B02ADB">
        <w:rPr>
          <w:rFonts w:ascii="NoorLotus" w:hAnsi="NoorLotus"/>
          <w:rtl/>
        </w:rPr>
        <w:t>از</w:t>
      </w:r>
      <w:r w:rsidRPr="00B02ADB">
        <w:rPr>
          <w:rFonts w:ascii="NoorLotus" w:hAnsi="NoorLotus"/>
          <w:rtl/>
        </w:rPr>
        <w:t xml:space="preserve"> وجه </w:t>
      </w:r>
      <w:r w:rsidR="00396CF1" w:rsidRPr="00B02ADB">
        <w:rPr>
          <w:rFonts w:ascii="NoorLotus" w:hAnsi="NoorLotus"/>
          <w:rtl/>
        </w:rPr>
        <w:t>دوم</w:t>
      </w:r>
      <w:bookmarkEnd w:id="37"/>
    </w:p>
    <w:p w14:paraId="400BCB4E" w14:textId="07775437" w:rsidR="008A28C5" w:rsidRPr="00B02ADB" w:rsidRDefault="008A28C5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>مرحوم شهید صدر رحمه الله برای اثبات ای</w:t>
      </w:r>
      <w:r w:rsidR="001F679E" w:rsidRPr="00B02ADB">
        <w:rPr>
          <w:rFonts w:ascii="NoorLotus" w:hAnsi="NoorLotus"/>
          <w:rtl/>
        </w:rPr>
        <w:t>ن</w:t>
      </w:r>
      <w:r w:rsidRPr="00B02ADB">
        <w:rPr>
          <w:rFonts w:ascii="NoorLotus" w:hAnsi="NoorLotus"/>
          <w:rtl/>
        </w:rPr>
        <w:t>که اطلاق «لا ضرر» نسبت به نفی وجوب وضوی ضرری و نفی غسل ضرری عند التعارض مقدم است، فرموده‌اند: «</w:t>
      </w:r>
      <w:r w:rsidR="009F48BF" w:rsidRPr="00B02ADB">
        <w:rPr>
          <w:rFonts w:ascii="NoorLotus" w:hAnsi="NoorLotus"/>
          <w:rtl/>
        </w:rPr>
        <w:t xml:space="preserve">علت </w:t>
      </w:r>
      <w:r w:rsidR="002B0EF0" w:rsidRPr="00B02ADB">
        <w:rPr>
          <w:rFonts w:ascii="NoorLotus" w:hAnsi="NoorLotus"/>
          <w:rtl/>
        </w:rPr>
        <w:t>اینکه</w:t>
      </w:r>
      <w:r w:rsidRPr="00B02ADB">
        <w:rPr>
          <w:rFonts w:ascii="NoorLotus" w:hAnsi="NoorLotus"/>
          <w:rtl/>
        </w:rPr>
        <w:t xml:space="preserve"> </w:t>
      </w:r>
      <w:r w:rsidR="009F48BF" w:rsidRPr="00B02ADB">
        <w:rPr>
          <w:rFonts w:ascii="NoorLotus" w:hAnsi="NoorLotus"/>
          <w:rtl/>
        </w:rPr>
        <w:t xml:space="preserve">هیچ‌کدام از دو طرف تعارض </w:t>
      </w:r>
      <w:r w:rsidR="002B0EF0" w:rsidRPr="00B02ADB">
        <w:rPr>
          <w:rFonts w:ascii="NoorLotus" w:hAnsi="NoorLotus"/>
          <w:rtl/>
        </w:rPr>
        <w:t xml:space="preserve">مقدم نمی‌شود، </w:t>
      </w:r>
      <w:r w:rsidR="009F48BF" w:rsidRPr="00B02ADB">
        <w:rPr>
          <w:rFonts w:ascii="NoorLotus" w:hAnsi="NoorLotus"/>
          <w:rtl/>
        </w:rPr>
        <w:t xml:space="preserve">ترجیح بلا مرجح </w:t>
      </w:r>
      <w:r w:rsidR="002B0EF0" w:rsidRPr="00B02ADB">
        <w:rPr>
          <w:rFonts w:ascii="NoorLotus" w:hAnsi="NoorLotus"/>
          <w:rtl/>
        </w:rPr>
        <w:t xml:space="preserve">تقدیم هر کدام </w:t>
      </w:r>
      <w:r w:rsidR="009F48BF" w:rsidRPr="00B02ADB">
        <w:rPr>
          <w:rFonts w:ascii="NoorLotus" w:hAnsi="NoorLotus"/>
          <w:rtl/>
        </w:rPr>
        <w:t xml:space="preserve">است. </w:t>
      </w:r>
      <w:r w:rsidRPr="00B02ADB">
        <w:rPr>
          <w:rFonts w:ascii="NoorLotus" w:hAnsi="NoorLotus"/>
          <w:rtl/>
        </w:rPr>
        <w:t xml:space="preserve">و </w:t>
      </w:r>
      <w:r w:rsidR="009F48BF" w:rsidRPr="00B02ADB">
        <w:rPr>
          <w:rFonts w:ascii="NoorLotus" w:hAnsi="NoorLotus"/>
          <w:rtl/>
        </w:rPr>
        <w:t>در موردی</w:t>
      </w:r>
      <w:r w:rsidRPr="00B02ADB">
        <w:rPr>
          <w:rFonts w:ascii="NoorLotus" w:hAnsi="NoorLotus"/>
          <w:rtl/>
        </w:rPr>
        <w:t xml:space="preserve"> </w:t>
      </w:r>
      <w:r w:rsidR="00DF34E6" w:rsidRPr="00B02ADB">
        <w:rPr>
          <w:rFonts w:ascii="NoorLotus" w:hAnsi="NoorLotus"/>
          <w:rtl/>
        </w:rPr>
        <w:t>که</w:t>
      </w:r>
      <w:r w:rsidR="009F48BF" w:rsidRPr="00B02ADB">
        <w:rPr>
          <w:rFonts w:ascii="NoorLotus" w:hAnsi="NoorLotus"/>
          <w:rtl/>
        </w:rPr>
        <w:t xml:space="preserve"> تقدیم یکی از متعارضین بر دیگری ترجیح بلا مرجح ن</w:t>
      </w:r>
      <w:r w:rsidR="00DF34E6" w:rsidRPr="00B02ADB">
        <w:rPr>
          <w:rFonts w:ascii="NoorLotus" w:hAnsi="NoorLotus"/>
          <w:rtl/>
        </w:rPr>
        <w:t>باشد</w:t>
      </w:r>
      <w:r w:rsidR="009F48BF" w:rsidRPr="00B02ADB">
        <w:rPr>
          <w:rFonts w:ascii="NoorLotus" w:hAnsi="NoorLotus"/>
          <w:rtl/>
        </w:rPr>
        <w:t xml:space="preserve">، </w:t>
      </w:r>
      <w:r w:rsidRPr="00B02ADB">
        <w:rPr>
          <w:rFonts w:ascii="NoorLotus" w:hAnsi="NoorLotus"/>
          <w:rtl/>
        </w:rPr>
        <w:t xml:space="preserve">آن طرف مقدم می‌شود. </w:t>
      </w:r>
      <w:r w:rsidR="009F48BF" w:rsidRPr="00B02ADB">
        <w:rPr>
          <w:rFonts w:ascii="NoorLotus" w:hAnsi="NoorLotus"/>
          <w:rtl/>
        </w:rPr>
        <w:t xml:space="preserve">اگر اطلاق «لا ضرر» نسبت به نفی وجوب وضوی ضرری بر اطلاق «یجب الوضوء» مقدم </w:t>
      </w:r>
      <w:r w:rsidRPr="00B02ADB">
        <w:rPr>
          <w:rFonts w:ascii="NoorLotus" w:hAnsi="NoorLotus"/>
          <w:rtl/>
        </w:rPr>
        <w:t xml:space="preserve">شود </w:t>
      </w:r>
      <w:r w:rsidR="009F48BF" w:rsidRPr="00B02ADB">
        <w:rPr>
          <w:rFonts w:ascii="NoorLotus" w:hAnsi="NoorLotus"/>
          <w:rtl/>
        </w:rPr>
        <w:t xml:space="preserve">ترجیح بلا مرجح </w:t>
      </w:r>
      <w:r w:rsidRPr="00B02ADB">
        <w:rPr>
          <w:rFonts w:ascii="NoorLotus" w:hAnsi="NoorLotus"/>
          <w:rtl/>
        </w:rPr>
        <w:t xml:space="preserve">لازم نمی‌آید. </w:t>
      </w:r>
      <w:r w:rsidR="009F48BF" w:rsidRPr="00B02ADB">
        <w:rPr>
          <w:rFonts w:ascii="NoorLotus" w:hAnsi="NoorLotus"/>
          <w:rtl/>
        </w:rPr>
        <w:t xml:space="preserve">زیرا اطلاق «لا ضرر» نسبت به نفی وجوب وضوی ضرری یک معارض دارد و آن اطلاق «یجب الوضوء» است. اما اطلاق «یجب الوضوء» دو معارض دارد: یکی اطلاق «لا ضرر» و دیگری اطلاق «یجب الغسل» که </w:t>
      </w:r>
      <w:r w:rsidRPr="00B02ADB">
        <w:rPr>
          <w:rFonts w:ascii="NoorLotus" w:hAnsi="NoorLotus"/>
          <w:rtl/>
        </w:rPr>
        <w:t xml:space="preserve">با آن </w:t>
      </w:r>
      <w:r w:rsidR="009F48BF" w:rsidRPr="00B02ADB">
        <w:rPr>
          <w:rFonts w:ascii="NoorLotus" w:hAnsi="NoorLotus"/>
          <w:rtl/>
        </w:rPr>
        <w:t xml:space="preserve">تعارض بالعرض </w:t>
      </w:r>
      <w:r w:rsidRPr="00B02ADB">
        <w:rPr>
          <w:rFonts w:ascii="NoorLotus" w:hAnsi="NoorLotus"/>
          <w:rtl/>
        </w:rPr>
        <w:t>دارد.</w:t>
      </w:r>
      <w:r w:rsidR="00DF34E6" w:rsidRPr="00B02ADB">
        <w:rPr>
          <w:rFonts w:ascii="NoorLotus" w:hAnsi="NoorLotus"/>
          <w:rtl/>
        </w:rPr>
        <w:t xml:space="preserve"> </w:t>
      </w:r>
      <w:r w:rsidR="00075E08" w:rsidRPr="00B02ADB">
        <w:rPr>
          <w:rFonts w:ascii="NoorLotus" w:hAnsi="NoorLotus"/>
          <w:rtl/>
        </w:rPr>
        <w:t>در</w:t>
      </w:r>
      <w:r w:rsidR="00DF34E6" w:rsidRPr="00B02ADB">
        <w:rPr>
          <w:rFonts w:ascii="NoorLotus" w:hAnsi="NoorLotus"/>
          <w:rtl/>
        </w:rPr>
        <w:t xml:space="preserve"> «یجب الغسل»</w:t>
      </w:r>
      <w:r w:rsidR="00075E08" w:rsidRPr="00B02ADB">
        <w:rPr>
          <w:rFonts w:ascii="NoorLotus" w:hAnsi="NoorLotus"/>
          <w:rtl/>
        </w:rPr>
        <w:t xml:space="preserve"> نیز همین بیان وجود دارد</w:t>
      </w:r>
      <w:r w:rsidR="002B0EF0" w:rsidRPr="00B02ADB">
        <w:rPr>
          <w:rFonts w:ascii="NoorLotus" w:hAnsi="NoorLotus"/>
          <w:rtl/>
        </w:rPr>
        <w:t xml:space="preserve">. </w:t>
      </w:r>
      <w:r w:rsidR="009F48BF" w:rsidRPr="00B02ADB">
        <w:rPr>
          <w:rFonts w:ascii="NoorLotus" w:hAnsi="NoorLotus"/>
          <w:rtl/>
        </w:rPr>
        <w:t>بنابراین، تقدیم اطلاق «لا ضرر» نسبت به اطلاق «یجب الوضوء» و «یجب الغسل» ترجیح بلا مرجح نیست.</w:t>
      </w:r>
      <w:r w:rsidRPr="00B02ADB">
        <w:rPr>
          <w:rStyle w:val="FootnoteReference"/>
          <w:rFonts w:cs="NoorLotus"/>
          <w:rtl/>
        </w:rPr>
        <w:footnoteReference w:id="2"/>
      </w:r>
      <w:r w:rsidR="009F48BF" w:rsidRPr="00B02ADB">
        <w:rPr>
          <w:rFonts w:ascii="NoorLotus" w:hAnsi="NoorLotus"/>
          <w:rtl/>
        </w:rPr>
        <w:t xml:space="preserve"> </w:t>
      </w:r>
    </w:p>
    <w:p w14:paraId="5F50E511" w14:textId="479EC92E" w:rsidR="009F48BF" w:rsidRPr="00B02ADB" w:rsidRDefault="009F48BF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>این بیان</w:t>
      </w:r>
      <w:r w:rsidR="00AD7635" w:rsidRPr="00B02ADB">
        <w:rPr>
          <w:rFonts w:ascii="NoorLotus" w:hAnsi="NoorLotus"/>
          <w:rtl/>
        </w:rPr>
        <w:t xml:space="preserve"> تمام نیست زیرا:</w:t>
      </w:r>
    </w:p>
    <w:p w14:paraId="24A5F762" w14:textId="4BB933CD" w:rsidR="009F48BF" w:rsidRPr="00B02ADB" w:rsidRDefault="009F48BF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 xml:space="preserve">اولا: ترجیح بلا مرجح به معنای تمسک به دلیل حجیت بدون مرجح </w:t>
      </w:r>
      <w:r w:rsidR="00075E08" w:rsidRPr="00B02ADB">
        <w:rPr>
          <w:rFonts w:ascii="NoorLotus" w:hAnsi="NoorLotus"/>
          <w:rtl/>
        </w:rPr>
        <w:t>و</w:t>
      </w:r>
      <w:r w:rsidRPr="00B02ADB">
        <w:rPr>
          <w:rFonts w:ascii="NoorLotus" w:hAnsi="NoorLotus"/>
          <w:rtl/>
        </w:rPr>
        <w:t xml:space="preserve"> دلیل قطعی است. گاهی دو خطاب با هم تعارض می‌کنند، ولی مظنون این است که این خطاب «الف» مخالف واقع است و احتمال مخالف واقع بودن خطاب دیگر کمتر است اما این به معنای مقدم کردن خطاب دوم نیست و نمی‌توان گفت</w:t>
      </w:r>
      <w:r w:rsidR="00DA1E65" w:rsidRPr="00B02ADB">
        <w:rPr>
          <w:rFonts w:ascii="NoorLotus" w:hAnsi="NoorLotus"/>
          <w:rtl/>
        </w:rPr>
        <w:t xml:space="preserve"> که</w:t>
      </w:r>
      <w:r w:rsidRPr="00B02ADB">
        <w:rPr>
          <w:rFonts w:ascii="NoorLotus" w:hAnsi="NoorLotus"/>
          <w:rtl/>
        </w:rPr>
        <w:t xml:space="preserve"> دیگر ترجیح بلا مرجح لازم نمی‌آید. ترجیح بلا مرجح یعنی دو دلیل که با هم قابل جمع نیستند</w:t>
      </w:r>
      <w:r w:rsidR="00DA1E65" w:rsidRPr="00B02ADB">
        <w:rPr>
          <w:rFonts w:ascii="NoorLotus" w:hAnsi="NoorLotus"/>
          <w:rtl/>
        </w:rPr>
        <w:t>،</w:t>
      </w:r>
      <w:r w:rsidRPr="00B02ADB">
        <w:rPr>
          <w:rFonts w:ascii="NoorLotus" w:hAnsi="NoorLotus"/>
          <w:rtl/>
        </w:rPr>
        <w:t xml:space="preserve"> بدون قرینه قطعیه یکی مشمول دلیل حجیت قرار </w:t>
      </w:r>
      <w:r w:rsidR="007A3E68" w:rsidRPr="00B02ADB">
        <w:rPr>
          <w:rFonts w:ascii="NoorLotus" w:hAnsi="NoorLotus"/>
          <w:rtl/>
        </w:rPr>
        <w:t>داده شود</w:t>
      </w:r>
      <w:r w:rsidRPr="00B02ADB">
        <w:rPr>
          <w:rFonts w:ascii="NoorLotus" w:hAnsi="NoorLotus"/>
          <w:rtl/>
        </w:rPr>
        <w:t xml:space="preserve"> و دیگری از دلیل حجیت خارج </w:t>
      </w:r>
      <w:r w:rsidR="007A3E68" w:rsidRPr="00B02ADB">
        <w:rPr>
          <w:rFonts w:ascii="NoorLotus" w:hAnsi="NoorLotus"/>
          <w:rtl/>
        </w:rPr>
        <w:t>شود</w:t>
      </w:r>
      <w:r w:rsidRPr="00B02ADB">
        <w:rPr>
          <w:rFonts w:ascii="NoorLotus" w:hAnsi="NoorLotus"/>
          <w:rtl/>
        </w:rPr>
        <w:t xml:space="preserve">. این </w:t>
      </w:r>
      <w:r w:rsidR="00CE2F0E" w:rsidRPr="00B02ADB">
        <w:rPr>
          <w:rFonts w:ascii="NoorLotus" w:hAnsi="NoorLotus"/>
          <w:rtl/>
        </w:rPr>
        <w:t>قول به غیر علم است</w:t>
      </w:r>
      <w:r w:rsidRPr="00B02ADB">
        <w:rPr>
          <w:rFonts w:ascii="NoorLotus" w:hAnsi="NoorLotus"/>
          <w:rtl/>
        </w:rPr>
        <w:t xml:space="preserve"> و نهایتا</w:t>
      </w:r>
      <w:r w:rsidR="007A3E68" w:rsidRPr="00B02ADB">
        <w:rPr>
          <w:rFonts w:ascii="NoorLotus" w:hAnsi="NoorLotus"/>
          <w:rtl/>
        </w:rPr>
        <w:t xml:space="preserve"> </w:t>
      </w:r>
      <w:r w:rsidRPr="00B02ADB">
        <w:rPr>
          <w:rFonts w:ascii="NoorLotus" w:hAnsi="NoorLotus"/>
          <w:rtl/>
        </w:rPr>
        <w:t>به اعتماد بر ظن منتهی می‌شود که جایز نیست.</w:t>
      </w:r>
    </w:p>
    <w:p w14:paraId="1FA305CC" w14:textId="2C4A3383" w:rsidR="009F48BF" w:rsidRPr="00B02ADB" w:rsidRDefault="009F48BF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 xml:space="preserve">ثانیا: همان‌طور که خود مرحوم </w:t>
      </w:r>
      <w:r w:rsidR="007A3E68" w:rsidRPr="00B02ADB">
        <w:rPr>
          <w:rFonts w:ascii="NoorLotus" w:hAnsi="NoorLotus"/>
          <w:rtl/>
        </w:rPr>
        <w:t>شهید</w:t>
      </w:r>
      <w:r w:rsidRPr="00B02ADB">
        <w:rPr>
          <w:rFonts w:ascii="NoorLotus" w:hAnsi="NoorLotus"/>
          <w:rtl/>
        </w:rPr>
        <w:t xml:space="preserve"> صدر </w:t>
      </w:r>
      <w:r w:rsidR="007A3E68" w:rsidRPr="00B02ADB">
        <w:rPr>
          <w:rFonts w:ascii="NoorLotus" w:hAnsi="NoorLotus"/>
          <w:rtl/>
        </w:rPr>
        <w:t>نیز فرموده‌اند: «</w:t>
      </w:r>
      <w:r w:rsidRPr="00B02ADB">
        <w:rPr>
          <w:rFonts w:ascii="NoorLotus" w:hAnsi="NoorLotus"/>
          <w:rtl/>
        </w:rPr>
        <w:t xml:space="preserve">در تعارض بالعرض بین دو دلیل که علم اجمالی </w:t>
      </w:r>
      <w:r w:rsidR="004014C3" w:rsidRPr="00B02ADB">
        <w:rPr>
          <w:rFonts w:ascii="NoorLotus" w:hAnsi="NoorLotus"/>
          <w:rtl/>
        </w:rPr>
        <w:t xml:space="preserve">به خلاف واقع بودن </w:t>
      </w:r>
      <w:r w:rsidRPr="00B02ADB">
        <w:rPr>
          <w:rFonts w:ascii="NoorLotus" w:hAnsi="NoorLotus"/>
          <w:rtl/>
        </w:rPr>
        <w:t xml:space="preserve">یکی از </w:t>
      </w:r>
      <w:r w:rsidR="004014C3" w:rsidRPr="00B02ADB">
        <w:rPr>
          <w:rFonts w:ascii="NoorLotus" w:hAnsi="NoorLotus"/>
          <w:rtl/>
        </w:rPr>
        <w:t xml:space="preserve">آن دو وجود دارد، </w:t>
      </w:r>
      <w:r w:rsidRPr="00B02ADB">
        <w:rPr>
          <w:rFonts w:ascii="NoorLotus" w:hAnsi="NoorLotus"/>
          <w:rtl/>
        </w:rPr>
        <w:t>طبق بنای عقلا</w:t>
      </w:r>
      <w:r w:rsidR="004014C3" w:rsidRPr="00B02ADB">
        <w:rPr>
          <w:rFonts w:ascii="NoorLotus" w:hAnsi="NoorLotus"/>
          <w:rtl/>
        </w:rPr>
        <w:t xml:space="preserve">ء با توجه به این که علم به خلاف </w:t>
      </w:r>
      <w:r w:rsidR="004014C3" w:rsidRPr="00B02ADB">
        <w:rPr>
          <w:rFonts w:ascii="NoorLotus" w:hAnsi="NoorLotus"/>
          <w:rtl/>
        </w:rPr>
        <w:lastRenderedPageBreak/>
        <w:t xml:space="preserve">واقع بودن هر دو دلیل وجود دارد ولی علم به خلاف واقع بودن هر دو وجود ندارد، </w:t>
      </w:r>
      <w:r w:rsidR="00F5386C" w:rsidRPr="00B02ADB">
        <w:rPr>
          <w:rFonts w:ascii="NoorLotus" w:hAnsi="NoorLotus"/>
          <w:rtl/>
        </w:rPr>
        <w:t>گفته می‌شود: «</w:t>
      </w:r>
      <w:r w:rsidRPr="00B02ADB">
        <w:rPr>
          <w:rFonts w:ascii="NoorLotus" w:hAnsi="NoorLotus"/>
          <w:rtl/>
        </w:rPr>
        <w:t>یکی از این دو دلیل قطعا مخالف واقع است، ولی ان‌شاءالله دلیل دوم موافق واقع و حجت است.</w:t>
      </w:r>
      <w:r w:rsidR="00F5386C" w:rsidRPr="00B02ADB">
        <w:rPr>
          <w:rFonts w:ascii="NoorLotus" w:hAnsi="NoorLotus"/>
          <w:rtl/>
        </w:rPr>
        <w:t>»</w:t>
      </w:r>
      <w:r w:rsidR="007A3E68" w:rsidRPr="00B02ADB">
        <w:rPr>
          <w:rStyle w:val="FootnoteReference"/>
          <w:rFonts w:cs="NoorLotus"/>
          <w:rtl/>
        </w:rPr>
        <w:footnoteReference w:id="3"/>
      </w:r>
    </w:p>
    <w:p w14:paraId="53C07F0B" w14:textId="55668A6A" w:rsidR="009F48BF" w:rsidRPr="00B02ADB" w:rsidRDefault="009F48BF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>به عنوان مثال، اگر</w:t>
      </w:r>
      <w:r w:rsidR="004014C3" w:rsidRPr="00B02ADB">
        <w:rPr>
          <w:rFonts w:ascii="NoorLotus" w:hAnsi="NoorLotus"/>
          <w:rtl/>
        </w:rPr>
        <w:t xml:space="preserve"> </w:t>
      </w:r>
      <w:r w:rsidRPr="00B02ADB">
        <w:rPr>
          <w:rFonts w:ascii="NoorLotus" w:hAnsi="NoorLotus"/>
          <w:rtl/>
        </w:rPr>
        <w:t xml:space="preserve">یک خطاب عام «اکرم کل عالم» و دو خطاب خاص «لا یجب اکرام زید العالم» و «لا یجب اکرام عمرو العالم»، </w:t>
      </w:r>
      <w:r w:rsidR="004014C3" w:rsidRPr="00B02ADB">
        <w:rPr>
          <w:rFonts w:ascii="NoorLotus" w:hAnsi="NoorLotus"/>
          <w:rtl/>
        </w:rPr>
        <w:t xml:space="preserve">وجود داشته باشد </w:t>
      </w:r>
      <w:r w:rsidRPr="00B02ADB">
        <w:rPr>
          <w:rFonts w:ascii="NoorLotus" w:hAnsi="NoorLotus"/>
          <w:rtl/>
        </w:rPr>
        <w:t xml:space="preserve">و هیچ‌کدام </w:t>
      </w:r>
      <w:r w:rsidR="00D24D1E" w:rsidRPr="00B02ADB">
        <w:rPr>
          <w:rFonts w:ascii="NoorLotus" w:hAnsi="NoorLotus"/>
          <w:rtl/>
        </w:rPr>
        <w:t xml:space="preserve">از این دو خبر خاص </w:t>
      </w:r>
      <w:r w:rsidRPr="00B02ADB">
        <w:rPr>
          <w:rFonts w:ascii="NoorLotus" w:hAnsi="NoorLotus"/>
          <w:rtl/>
        </w:rPr>
        <w:t>خبر ثقه نیست</w:t>
      </w:r>
      <w:r w:rsidR="00D24D1E" w:rsidRPr="00B02ADB">
        <w:rPr>
          <w:rFonts w:ascii="NoorLotus" w:hAnsi="NoorLotus"/>
          <w:rtl/>
        </w:rPr>
        <w:t>ند</w:t>
      </w:r>
      <w:r w:rsidRPr="00B02ADB">
        <w:rPr>
          <w:rFonts w:ascii="NoorLotus" w:hAnsi="NoorLotus"/>
          <w:rtl/>
        </w:rPr>
        <w:t xml:space="preserve">. </w:t>
      </w:r>
      <w:r w:rsidR="005A0D89" w:rsidRPr="00B02ADB">
        <w:rPr>
          <w:rFonts w:ascii="NoorLotus" w:hAnsi="NoorLotus"/>
          <w:rtl/>
        </w:rPr>
        <w:t xml:space="preserve">طبق فرض، </w:t>
      </w:r>
      <w:r w:rsidRPr="00B02ADB">
        <w:rPr>
          <w:rFonts w:ascii="NoorLotus" w:hAnsi="NoorLotus"/>
          <w:rtl/>
        </w:rPr>
        <w:t xml:space="preserve">علم اجمالی به صدور یکی از این دو خطاب خاص و احتمال صدور هر دو </w:t>
      </w:r>
      <w:r w:rsidR="004014C3" w:rsidRPr="00B02ADB">
        <w:rPr>
          <w:rFonts w:ascii="NoorLotus" w:hAnsi="NoorLotus"/>
          <w:rtl/>
        </w:rPr>
        <w:t>وجود دارد</w:t>
      </w:r>
      <w:r w:rsidR="005A0D89" w:rsidRPr="00B02ADB">
        <w:rPr>
          <w:rFonts w:ascii="NoorLotus" w:hAnsi="NoorLotus"/>
          <w:rtl/>
        </w:rPr>
        <w:t>؛</w:t>
      </w:r>
      <w:r w:rsidRPr="00B02ADB">
        <w:rPr>
          <w:rFonts w:ascii="NoorLotus" w:hAnsi="NoorLotus"/>
          <w:rtl/>
        </w:rPr>
        <w:t xml:space="preserve"> در اینجا علم اجمالی پیدا </w:t>
      </w:r>
      <w:r w:rsidR="004014C3" w:rsidRPr="00B02ADB">
        <w:rPr>
          <w:rFonts w:ascii="NoorLotus" w:hAnsi="NoorLotus"/>
          <w:rtl/>
        </w:rPr>
        <w:t>می‌شود</w:t>
      </w:r>
      <w:r w:rsidRPr="00B02ADB">
        <w:rPr>
          <w:rFonts w:ascii="NoorLotus" w:hAnsi="NoorLotus"/>
          <w:rtl/>
        </w:rPr>
        <w:t xml:space="preserve"> که یکی از این دو فرد از عموم «اکرم کل عالم» خارج شده است اما عقلا</w:t>
      </w:r>
      <w:r w:rsidR="004014C3" w:rsidRPr="00B02ADB">
        <w:rPr>
          <w:rFonts w:ascii="NoorLotus" w:hAnsi="NoorLotus"/>
          <w:rtl/>
        </w:rPr>
        <w:t>ء</w:t>
      </w:r>
      <w:r w:rsidRPr="00B02ADB">
        <w:rPr>
          <w:rFonts w:ascii="NoorLotus" w:hAnsi="NoorLotus"/>
          <w:rtl/>
        </w:rPr>
        <w:t xml:space="preserve"> می‌گویند عموم «اکرم کل عالم» حجت اجمالیه </w:t>
      </w:r>
      <w:r w:rsidR="004014C3" w:rsidRPr="00B02ADB">
        <w:rPr>
          <w:rFonts w:ascii="NoorLotus" w:hAnsi="NoorLotus"/>
          <w:rtl/>
        </w:rPr>
        <w:t>بر عدم خروج</w:t>
      </w:r>
      <w:r w:rsidRPr="00B02ADB">
        <w:rPr>
          <w:rFonts w:ascii="NoorLotus" w:hAnsi="NoorLotus"/>
          <w:rtl/>
        </w:rPr>
        <w:t xml:space="preserve"> فرد دوم</w:t>
      </w:r>
      <w:r w:rsidR="004014C3" w:rsidRPr="00B02ADB">
        <w:rPr>
          <w:rFonts w:ascii="NoorLotus" w:hAnsi="NoorLotus"/>
          <w:rtl/>
        </w:rPr>
        <w:t xml:space="preserve"> است.</w:t>
      </w:r>
      <w:r w:rsidRPr="00B02ADB">
        <w:rPr>
          <w:rFonts w:ascii="NoorLotus" w:hAnsi="NoorLotus"/>
          <w:rtl/>
        </w:rPr>
        <w:t xml:space="preserve"> لذا مقتضای عموم «اکرم کل عالم» </w:t>
      </w:r>
      <w:r w:rsidR="00F24E9D" w:rsidRPr="00B02ADB">
        <w:rPr>
          <w:rFonts w:ascii="NoorLotus" w:hAnsi="NoorLotus"/>
          <w:rtl/>
        </w:rPr>
        <w:t>وجود</w:t>
      </w:r>
      <w:r w:rsidRPr="00B02ADB">
        <w:rPr>
          <w:rFonts w:ascii="NoorLotus" w:hAnsi="NoorLotus"/>
          <w:rtl/>
        </w:rPr>
        <w:t xml:space="preserve"> حجت اجمالیه بر وجوب اکرام زید یا وجوب اکرام عمرو</w:t>
      </w:r>
      <w:r w:rsidR="00F24E9D" w:rsidRPr="00B02ADB">
        <w:rPr>
          <w:rFonts w:ascii="NoorLotus" w:hAnsi="NoorLotus"/>
          <w:rtl/>
        </w:rPr>
        <w:t xml:space="preserve"> است</w:t>
      </w:r>
      <w:r w:rsidRPr="00B02ADB">
        <w:rPr>
          <w:rFonts w:ascii="NoorLotus" w:hAnsi="NoorLotus"/>
          <w:rtl/>
        </w:rPr>
        <w:t xml:space="preserve"> در عین حال</w:t>
      </w:r>
      <w:r w:rsidR="00F24E9D" w:rsidRPr="00B02ADB">
        <w:rPr>
          <w:rFonts w:ascii="NoorLotus" w:hAnsi="NoorLotus"/>
          <w:rtl/>
        </w:rPr>
        <w:t xml:space="preserve"> </w:t>
      </w:r>
      <w:r w:rsidR="0069112E" w:rsidRPr="00B02ADB">
        <w:rPr>
          <w:rFonts w:ascii="NoorLotus" w:hAnsi="NoorLotus"/>
          <w:rtl/>
        </w:rPr>
        <w:t xml:space="preserve">که </w:t>
      </w:r>
      <w:r w:rsidR="00F24E9D" w:rsidRPr="00B02ADB">
        <w:rPr>
          <w:rFonts w:ascii="NoorLotus" w:hAnsi="NoorLotus"/>
          <w:rtl/>
        </w:rPr>
        <w:t>عدم وجوب اکرام یکی از آن دو و خروج آن از عم</w:t>
      </w:r>
      <w:r w:rsidRPr="00B02ADB">
        <w:rPr>
          <w:rFonts w:ascii="NoorLotus" w:hAnsi="NoorLotus"/>
          <w:rtl/>
        </w:rPr>
        <w:t xml:space="preserve">وم «اکرم کل عالم» </w:t>
      </w:r>
      <w:r w:rsidR="00F24E9D" w:rsidRPr="00B02ADB">
        <w:rPr>
          <w:rFonts w:ascii="NoorLotus" w:hAnsi="NoorLotus"/>
          <w:rtl/>
        </w:rPr>
        <w:t xml:space="preserve">اجمالا معلوم است. </w:t>
      </w:r>
    </w:p>
    <w:p w14:paraId="35C1CDF8" w14:textId="380079FC" w:rsidR="009F48BF" w:rsidRPr="00B02ADB" w:rsidRDefault="009F48BF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 xml:space="preserve">با این بیان، </w:t>
      </w:r>
      <w:r w:rsidR="00F24E9D" w:rsidRPr="00B02ADB">
        <w:rPr>
          <w:rFonts w:ascii="NoorLotus" w:hAnsi="NoorLotus"/>
          <w:rtl/>
        </w:rPr>
        <w:t>در ما نحن فیه نیز گفته می‌شود «</w:t>
      </w:r>
      <w:r w:rsidR="00180758" w:rsidRPr="00B02ADB">
        <w:rPr>
          <w:rFonts w:ascii="NoorLotus" w:hAnsi="NoorLotus"/>
          <w:rtl/>
        </w:rPr>
        <w:t xml:space="preserve">با توجه به </w:t>
      </w:r>
      <w:r w:rsidRPr="00B02ADB">
        <w:rPr>
          <w:rFonts w:ascii="NoorLotus" w:hAnsi="NoorLotus"/>
          <w:rtl/>
        </w:rPr>
        <w:t>تعارض بالعرض بین «یجب الوضوء» و «یجب الغسل» علم اجمالی</w:t>
      </w:r>
      <w:r w:rsidR="00180758" w:rsidRPr="00B02ADB">
        <w:rPr>
          <w:rFonts w:ascii="NoorLotus" w:hAnsi="NoorLotus"/>
          <w:rtl/>
        </w:rPr>
        <w:t xml:space="preserve"> پیدا می‌شود به این</w:t>
      </w:r>
      <w:r w:rsidRPr="00B02ADB">
        <w:rPr>
          <w:rFonts w:ascii="NoorLotus" w:hAnsi="NoorLotus"/>
          <w:rtl/>
        </w:rPr>
        <w:t xml:space="preserve">که یکی از این دو خطاب در مورد ضرر تخصیص خورده </w:t>
      </w:r>
      <w:r w:rsidR="0069112E" w:rsidRPr="00B02ADB">
        <w:rPr>
          <w:rFonts w:ascii="NoorLotus" w:hAnsi="NoorLotus"/>
          <w:rtl/>
        </w:rPr>
        <w:t>و</w:t>
      </w:r>
      <w:r w:rsidRPr="00B02ADB">
        <w:rPr>
          <w:rFonts w:ascii="NoorLotus" w:hAnsi="NoorLotus"/>
          <w:rtl/>
        </w:rPr>
        <w:t xml:space="preserve"> یا وضوی ضرری</w:t>
      </w:r>
      <w:r w:rsidR="003752F4" w:rsidRPr="00B02ADB">
        <w:rPr>
          <w:rFonts w:ascii="NoorLotus" w:hAnsi="NoorLotus"/>
          <w:rtl/>
        </w:rPr>
        <w:t xml:space="preserve"> و</w:t>
      </w:r>
      <w:r w:rsidRPr="00B02ADB">
        <w:rPr>
          <w:rFonts w:ascii="NoorLotus" w:hAnsi="NoorLotus"/>
          <w:rtl/>
        </w:rPr>
        <w:t xml:space="preserve"> یا غسل ضرری واجب نیست، اما علم </w:t>
      </w:r>
      <w:r w:rsidR="00180758" w:rsidRPr="00B02ADB">
        <w:rPr>
          <w:rFonts w:ascii="NoorLotus" w:hAnsi="NoorLotus"/>
          <w:rtl/>
        </w:rPr>
        <w:t xml:space="preserve">به این که هیچ کدام واجب نیست، وجود ندارد. </w:t>
      </w:r>
      <w:r w:rsidRPr="00B02ADB">
        <w:rPr>
          <w:rFonts w:ascii="NoorLotus" w:hAnsi="NoorLotus"/>
          <w:rtl/>
        </w:rPr>
        <w:t>لذا عقلا</w:t>
      </w:r>
      <w:r w:rsidR="00180758" w:rsidRPr="00B02ADB">
        <w:rPr>
          <w:rFonts w:ascii="NoorLotus" w:hAnsi="NoorLotus"/>
          <w:rtl/>
        </w:rPr>
        <w:t>ء</w:t>
      </w:r>
      <w:r w:rsidRPr="00B02ADB">
        <w:rPr>
          <w:rFonts w:ascii="NoorLotus" w:hAnsi="NoorLotus"/>
          <w:rtl/>
        </w:rPr>
        <w:t xml:space="preserve"> بنا</w:t>
      </w:r>
      <w:r w:rsidR="00180758" w:rsidRPr="00B02ADB">
        <w:rPr>
          <w:rFonts w:ascii="NoorLotus" w:hAnsi="NoorLotus"/>
          <w:rtl/>
        </w:rPr>
        <w:t>ی</w:t>
      </w:r>
      <w:r w:rsidRPr="00B02ADB">
        <w:rPr>
          <w:rFonts w:ascii="NoorLotus" w:hAnsi="NoorLotus"/>
          <w:rtl/>
        </w:rPr>
        <w:t xml:space="preserve"> بر حجیت یکی از این دو اطلاق</w:t>
      </w:r>
      <w:r w:rsidR="00180758" w:rsidRPr="00B02ADB">
        <w:rPr>
          <w:rFonts w:ascii="NoorLotus" w:hAnsi="NoorLotus"/>
          <w:rtl/>
        </w:rPr>
        <w:t xml:space="preserve"> </w:t>
      </w:r>
      <w:r w:rsidRPr="00B02ADB">
        <w:rPr>
          <w:rFonts w:ascii="NoorLotus" w:hAnsi="NoorLotus"/>
          <w:rtl/>
        </w:rPr>
        <w:t>لا بعینه</w:t>
      </w:r>
      <w:r w:rsidR="00180758" w:rsidRPr="00B02ADB">
        <w:rPr>
          <w:rFonts w:ascii="NoorLotus" w:hAnsi="NoorLotus"/>
          <w:rtl/>
        </w:rPr>
        <w:t xml:space="preserve"> می‌گذارند</w:t>
      </w:r>
      <w:r w:rsidRPr="00B02ADB">
        <w:rPr>
          <w:rFonts w:ascii="NoorLotus" w:hAnsi="NoorLotus"/>
          <w:rtl/>
        </w:rPr>
        <w:t>، و این حجت اجمالیه بر وجوب وضوی ضرری یا وجوب غسل ضرری</w:t>
      </w:r>
      <w:r w:rsidR="00180758" w:rsidRPr="00B02ADB">
        <w:rPr>
          <w:rFonts w:ascii="NoorLotus" w:hAnsi="NoorLotus"/>
          <w:rtl/>
        </w:rPr>
        <w:t xml:space="preserve"> خواهد بود.</w:t>
      </w:r>
    </w:p>
    <w:p w14:paraId="23CF7FD4" w14:textId="2DD92DA6" w:rsidR="009F48BF" w:rsidRPr="00B02ADB" w:rsidRDefault="009F48BF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 xml:space="preserve">این حجت اجمالیه </w:t>
      </w:r>
      <w:r w:rsidR="0069112E" w:rsidRPr="00B02ADB">
        <w:rPr>
          <w:rFonts w:ascii="NoorLotus" w:hAnsi="NoorLotus"/>
          <w:rtl/>
        </w:rPr>
        <w:t>فق</w:t>
      </w:r>
      <w:r w:rsidR="003752F4" w:rsidRPr="00B02ADB">
        <w:rPr>
          <w:rFonts w:ascii="NoorLotus" w:hAnsi="NoorLotus"/>
          <w:rtl/>
        </w:rPr>
        <w:t>ط</w:t>
      </w:r>
      <w:r w:rsidRPr="00B02ADB">
        <w:rPr>
          <w:rFonts w:ascii="NoorLotus" w:hAnsi="NoorLotus"/>
          <w:rtl/>
        </w:rPr>
        <w:t xml:space="preserve"> یک معارض دارد و آن اطلاق «لا ضرر» اس</w:t>
      </w:r>
      <w:r w:rsidR="0069112E" w:rsidRPr="00B02ADB">
        <w:rPr>
          <w:rFonts w:ascii="NoorLotus" w:hAnsi="NoorLotus"/>
          <w:rtl/>
        </w:rPr>
        <w:t>ت</w:t>
      </w:r>
      <w:r w:rsidR="003461EB" w:rsidRPr="00B02ADB">
        <w:rPr>
          <w:rFonts w:ascii="NoorLotus" w:hAnsi="NoorLotus"/>
          <w:rtl/>
        </w:rPr>
        <w:t xml:space="preserve"> و دو معارض ندارد</w:t>
      </w:r>
      <w:r w:rsidR="0069112E" w:rsidRPr="00B02ADB">
        <w:rPr>
          <w:rFonts w:ascii="NoorLotus" w:hAnsi="NoorLotus"/>
          <w:rtl/>
        </w:rPr>
        <w:t xml:space="preserve">. </w:t>
      </w:r>
      <w:r w:rsidR="003752F4" w:rsidRPr="00B02ADB">
        <w:rPr>
          <w:rFonts w:ascii="NoorLotus" w:hAnsi="NoorLotus"/>
          <w:rtl/>
        </w:rPr>
        <w:t xml:space="preserve">اطلاق </w:t>
      </w:r>
      <w:r w:rsidRPr="00B02ADB">
        <w:rPr>
          <w:rFonts w:ascii="NoorLotus" w:hAnsi="NoorLotus"/>
          <w:rtl/>
        </w:rPr>
        <w:t xml:space="preserve">خطاب «یجب الوضوء» دو معارض داشت: یکی اطلاق «لا ضرر» و دیگری اطلاق «یجب الغسل» با توضیحاتی که </w:t>
      </w:r>
      <w:r w:rsidR="003752F4" w:rsidRPr="00B02ADB">
        <w:rPr>
          <w:rFonts w:ascii="NoorLotus" w:hAnsi="NoorLotus"/>
          <w:rtl/>
        </w:rPr>
        <w:t>بیان شد،</w:t>
      </w:r>
      <w:r w:rsidR="0049638F" w:rsidRPr="00B02ADB">
        <w:rPr>
          <w:rFonts w:ascii="NoorLotus" w:hAnsi="NoorLotus"/>
          <w:rtl/>
        </w:rPr>
        <w:t xml:space="preserve"> </w:t>
      </w:r>
      <w:r w:rsidRPr="00B02ADB">
        <w:rPr>
          <w:rFonts w:ascii="NoorLotus" w:hAnsi="NoorLotus"/>
          <w:rtl/>
        </w:rPr>
        <w:t>ولی حجیت مجموع دو خطاب «یجب الوضوء» و «یجب الغسل» نسبت به اینکه یکی از این دو در فرض</w:t>
      </w:r>
      <w:r w:rsidR="0049638F" w:rsidRPr="00B02ADB">
        <w:rPr>
          <w:rFonts w:ascii="NoorLotus" w:hAnsi="NoorLotus"/>
          <w:rtl/>
        </w:rPr>
        <w:t xml:space="preserve"> </w:t>
      </w:r>
      <w:r w:rsidRPr="00B02ADB">
        <w:rPr>
          <w:rFonts w:ascii="NoorLotus" w:hAnsi="NoorLotus"/>
          <w:rtl/>
        </w:rPr>
        <w:t xml:space="preserve">ضرر </w:t>
      </w:r>
      <w:r w:rsidR="0049638F" w:rsidRPr="00B02ADB">
        <w:rPr>
          <w:rFonts w:ascii="NoorLotus" w:hAnsi="NoorLotus"/>
          <w:rtl/>
        </w:rPr>
        <w:t xml:space="preserve">-وضوی ضرری یا غسل ضرری- </w:t>
      </w:r>
      <w:r w:rsidRPr="00B02ADB">
        <w:rPr>
          <w:rFonts w:ascii="NoorLotus" w:hAnsi="NoorLotus"/>
          <w:rtl/>
        </w:rPr>
        <w:t>واجب است</w:t>
      </w:r>
      <w:r w:rsidR="0049638F" w:rsidRPr="00B02ADB">
        <w:rPr>
          <w:rFonts w:ascii="NoorLotus" w:hAnsi="NoorLotus"/>
          <w:rtl/>
        </w:rPr>
        <w:t xml:space="preserve"> </w:t>
      </w:r>
      <w:r w:rsidRPr="00B02ADB">
        <w:rPr>
          <w:rFonts w:ascii="NoorLotus" w:hAnsi="NoorLotus"/>
          <w:rtl/>
        </w:rPr>
        <w:t>دیگر تعارض بالعرض ندارد بلکه تنها معارضش اطلاق «لا ضرر» است که هم وجوب وضوی ضرری و هم وجوب غسل ضرری را نفی می‌کند.</w:t>
      </w:r>
    </w:p>
    <w:p w14:paraId="25F86919" w14:textId="4DE87442" w:rsidR="009F48BF" w:rsidRPr="00B02ADB" w:rsidRDefault="003461EB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>ثالثا:</w:t>
      </w:r>
      <w:r w:rsidR="0049638F" w:rsidRPr="00B02ADB">
        <w:rPr>
          <w:rFonts w:ascii="NoorLotus" w:hAnsi="NoorLotus"/>
          <w:rtl/>
        </w:rPr>
        <w:t xml:space="preserve"> </w:t>
      </w:r>
      <w:r w:rsidR="009F48BF" w:rsidRPr="00B02ADB">
        <w:rPr>
          <w:rFonts w:ascii="NoorLotus" w:hAnsi="NoorLotus"/>
          <w:rtl/>
        </w:rPr>
        <w:t xml:space="preserve">خود </w:t>
      </w:r>
      <w:r w:rsidR="0049638F" w:rsidRPr="00B02ADB">
        <w:rPr>
          <w:rFonts w:ascii="NoorLotus" w:hAnsi="NoorLotus"/>
          <w:rtl/>
        </w:rPr>
        <w:t>شهید</w:t>
      </w:r>
      <w:r w:rsidR="009F48BF" w:rsidRPr="00B02ADB">
        <w:rPr>
          <w:rFonts w:ascii="NoorLotus" w:hAnsi="NoorLotus"/>
          <w:rtl/>
        </w:rPr>
        <w:t xml:space="preserve"> صدر </w:t>
      </w:r>
      <w:r w:rsidR="0049638F" w:rsidRPr="00B02ADB">
        <w:rPr>
          <w:rFonts w:ascii="NoorLotus" w:hAnsi="NoorLotus"/>
          <w:rtl/>
        </w:rPr>
        <w:t xml:space="preserve">رحمه الله </w:t>
      </w:r>
      <w:r w:rsidR="009F48BF" w:rsidRPr="00B02ADB">
        <w:rPr>
          <w:rFonts w:ascii="NoorLotus" w:hAnsi="NoorLotus"/>
          <w:rtl/>
        </w:rPr>
        <w:t xml:space="preserve">قائل </w:t>
      </w:r>
      <w:r w:rsidRPr="00B02ADB">
        <w:rPr>
          <w:rFonts w:ascii="NoorLotus" w:hAnsi="NoorLotus"/>
          <w:rtl/>
        </w:rPr>
        <w:t>هستند به این</w:t>
      </w:r>
      <w:r w:rsidR="009F48BF" w:rsidRPr="00B02ADB">
        <w:rPr>
          <w:rFonts w:ascii="NoorLotus" w:hAnsi="NoorLotus"/>
          <w:rtl/>
        </w:rPr>
        <w:t>که «لا ضرر»</w:t>
      </w:r>
      <w:r w:rsidR="0049638F" w:rsidRPr="00B02ADB">
        <w:rPr>
          <w:rFonts w:ascii="NoorLotus" w:hAnsi="NoorLotus"/>
          <w:rtl/>
        </w:rPr>
        <w:t xml:space="preserve"> حتی در جایی که اطلاق خطاب مثبت حکم ضرری در یک موردی وجود نداشته باشد نیز</w:t>
      </w:r>
      <w:r w:rsidR="009F48BF" w:rsidRPr="00B02ADB">
        <w:rPr>
          <w:rFonts w:ascii="NoorLotus" w:hAnsi="NoorLotus"/>
          <w:rtl/>
        </w:rPr>
        <w:t xml:space="preserve"> نفی حکم ضرری می‌کند،</w:t>
      </w:r>
      <w:r w:rsidR="0049638F" w:rsidRPr="00B02ADB">
        <w:rPr>
          <w:rFonts w:ascii="NoorLotus" w:hAnsi="NoorLotus"/>
          <w:rtl/>
        </w:rPr>
        <w:t xml:space="preserve"> مثلا</w:t>
      </w:r>
      <w:r w:rsidR="009F48BF" w:rsidRPr="00B02ADB">
        <w:rPr>
          <w:rFonts w:ascii="NoorLotus" w:hAnsi="NoorLotus"/>
          <w:rtl/>
        </w:rPr>
        <w:t xml:space="preserve"> «لا ضرر» تحریم </w:t>
      </w:r>
      <w:r w:rsidR="00AC29B9" w:rsidRPr="00B02ADB">
        <w:rPr>
          <w:rFonts w:ascii="NoorLotus" w:hAnsi="NoorLotus"/>
          <w:rtl/>
        </w:rPr>
        <w:t>ا</w:t>
      </w:r>
      <w:r w:rsidR="009F48BF" w:rsidRPr="00B02ADB">
        <w:rPr>
          <w:rFonts w:ascii="NoorLotus" w:hAnsi="NoorLotus"/>
          <w:rtl/>
        </w:rPr>
        <w:t>ضرار به غیر را</w:t>
      </w:r>
      <w:r w:rsidR="0049638F" w:rsidRPr="00B02ADB">
        <w:rPr>
          <w:rFonts w:ascii="NoorLotus" w:hAnsi="NoorLotus"/>
          <w:rtl/>
        </w:rPr>
        <w:t xml:space="preserve"> اثبات می‌کند</w:t>
      </w:r>
      <w:r w:rsidR="009F48BF" w:rsidRPr="00B02ADB">
        <w:rPr>
          <w:rFonts w:ascii="NoorLotus" w:hAnsi="NoorLotus"/>
          <w:rtl/>
        </w:rPr>
        <w:t xml:space="preserve"> با این‌که اطلاقی که تجویز إضرار به غیر </w:t>
      </w:r>
      <w:r w:rsidR="0049638F" w:rsidRPr="00B02ADB">
        <w:rPr>
          <w:rFonts w:ascii="NoorLotus" w:hAnsi="NoorLotus"/>
          <w:rtl/>
        </w:rPr>
        <w:t>کند وجود ندارد.</w:t>
      </w:r>
      <w:r w:rsidR="009F48BF" w:rsidRPr="00B02ADB">
        <w:rPr>
          <w:rFonts w:ascii="NoorLotus" w:hAnsi="NoorLotus"/>
          <w:rtl/>
        </w:rPr>
        <w:t xml:space="preserve"> پس «لا ضرر» </w:t>
      </w:r>
      <w:r w:rsidR="00AC29B9" w:rsidRPr="00B02ADB">
        <w:rPr>
          <w:rFonts w:ascii="NoorLotus" w:hAnsi="NoorLotus"/>
          <w:rtl/>
        </w:rPr>
        <w:t xml:space="preserve">می‌تواند بر </w:t>
      </w:r>
      <w:r w:rsidR="009F48BF" w:rsidRPr="00B02ADB">
        <w:rPr>
          <w:rFonts w:ascii="NoorLotus" w:hAnsi="NoorLotus"/>
          <w:rtl/>
        </w:rPr>
        <w:t>نفی حکم ضرری در جایی که هیچ اطلاقی اثبات آن را نکند</w:t>
      </w:r>
      <w:r w:rsidR="0049638F" w:rsidRPr="00B02ADB">
        <w:rPr>
          <w:rFonts w:ascii="NoorLotus" w:hAnsi="NoorLotus"/>
          <w:rtl/>
        </w:rPr>
        <w:t>، حمل ‌شود</w:t>
      </w:r>
      <w:r w:rsidRPr="00B02ADB">
        <w:rPr>
          <w:rFonts w:ascii="NoorLotus" w:hAnsi="NoorLotus"/>
          <w:rtl/>
        </w:rPr>
        <w:t>.</w:t>
      </w:r>
      <w:r w:rsidRPr="00B02ADB">
        <w:rPr>
          <w:rStyle w:val="FootnoteReference"/>
          <w:rFonts w:cs="NoorLotus"/>
          <w:rtl/>
        </w:rPr>
        <w:footnoteReference w:id="4"/>
      </w:r>
    </w:p>
    <w:p w14:paraId="296D1FD9" w14:textId="77777777" w:rsidR="003B5270" w:rsidRPr="00B02ADB" w:rsidRDefault="009F48BF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>بنابراین، این وجه دوم تمام ن</w:t>
      </w:r>
      <w:r w:rsidR="0049638F" w:rsidRPr="00B02ADB">
        <w:rPr>
          <w:rFonts w:ascii="NoorLotus" w:hAnsi="NoorLotus"/>
          <w:rtl/>
        </w:rPr>
        <w:t xml:space="preserve">یست </w:t>
      </w:r>
      <w:r w:rsidRPr="00B02ADB">
        <w:rPr>
          <w:rFonts w:ascii="NoorLotus" w:hAnsi="NoorLotus"/>
          <w:rtl/>
        </w:rPr>
        <w:t xml:space="preserve">و دفاع </w:t>
      </w:r>
      <w:r w:rsidR="0049638F" w:rsidRPr="00B02ADB">
        <w:rPr>
          <w:rFonts w:ascii="NoorLotus" w:hAnsi="NoorLotus"/>
          <w:rtl/>
        </w:rPr>
        <w:t>شهید</w:t>
      </w:r>
      <w:r w:rsidRPr="00B02ADB">
        <w:rPr>
          <w:rFonts w:ascii="NoorLotus" w:hAnsi="NoorLotus"/>
          <w:rtl/>
        </w:rPr>
        <w:t xml:space="preserve"> صدر </w:t>
      </w:r>
      <w:r w:rsidR="0049638F" w:rsidRPr="00B02ADB">
        <w:rPr>
          <w:rFonts w:ascii="NoorLotus" w:hAnsi="NoorLotus"/>
          <w:rtl/>
        </w:rPr>
        <w:t xml:space="preserve">رحمه الله </w:t>
      </w:r>
      <w:r w:rsidRPr="00B02ADB">
        <w:rPr>
          <w:rFonts w:ascii="NoorLotus" w:hAnsi="NoorLotus"/>
          <w:rtl/>
        </w:rPr>
        <w:t xml:space="preserve">از آن </w:t>
      </w:r>
      <w:r w:rsidR="0049638F" w:rsidRPr="00B02ADB">
        <w:rPr>
          <w:rFonts w:ascii="NoorLotus" w:hAnsi="NoorLotus"/>
          <w:rtl/>
        </w:rPr>
        <w:t xml:space="preserve">نیز صحیح نیست. </w:t>
      </w:r>
    </w:p>
    <w:p w14:paraId="78E63D47" w14:textId="6DF05230" w:rsidR="009F48BF" w:rsidRPr="00B02ADB" w:rsidRDefault="009F48BF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>علاوه بر این</w:t>
      </w:r>
      <w:r w:rsidR="0049638F" w:rsidRPr="00B02ADB">
        <w:rPr>
          <w:rFonts w:ascii="NoorLotus" w:hAnsi="NoorLotus"/>
          <w:rtl/>
        </w:rPr>
        <w:t xml:space="preserve"> که</w:t>
      </w:r>
      <w:r w:rsidRPr="00B02ADB">
        <w:rPr>
          <w:rFonts w:ascii="NoorLotus" w:hAnsi="NoorLotus"/>
          <w:rtl/>
        </w:rPr>
        <w:t xml:space="preserve"> خطابات تکلیف‌</w:t>
      </w:r>
      <w:r w:rsidR="0049638F" w:rsidRPr="00B02ADB">
        <w:rPr>
          <w:rFonts w:ascii="NoorLotus" w:hAnsi="NoorLotus"/>
          <w:rtl/>
        </w:rPr>
        <w:t xml:space="preserve"> به دو قسم تقسیم می‌شوند: </w:t>
      </w:r>
      <w:r w:rsidRPr="00B02ADB">
        <w:rPr>
          <w:rFonts w:ascii="NoorLotus" w:hAnsi="NoorLotus"/>
          <w:rtl/>
        </w:rPr>
        <w:t xml:space="preserve">خطابات مهمه و خطابات غیر مهمه. قدر متیقن از خطاب «لا ضرر» این است که آن خطابات غیر مهمه در مورد ضرر رفع شدند. لذا اطلاق «لا ضرر» </w:t>
      </w:r>
      <w:r w:rsidRPr="00B02ADB">
        <w:rPr>
          <w:rFonts w:ascii="NoorLotus" w:hAnsi="NoorLotus"/>
          <w:rtl/>
        </w:rPr>
        <w:lastRenderedPageBreak/>
        <w:t>نسبت به خطابات تکلیف غیر مهم قدر متیقن است، ولی نسبت به خطابات تکلیف مهم، نسبت</w:t>
      </w:r>
      <w:r w:rsidR="0049638F" w:rsidRPr="00B02ADB">
        <w:rPr>
          <w:rFonts w:ascii="NoorLotus" w:hAnsi="NoorLotus"/>
          <w:rtl/>
        </w:rPr>
        <w:t xml:space="preserve"> این خطابات</w:t>
      </w:r>
      <w:r w:rsidRPr="00B02ADB">
        <w:rPr>
          <w:rFonts w:ascii="NoorLotus" w:hAnsi="NoorLotus"/>
          <w:rtl/>
        </w:rPr>
        <w:t xml:space="preserve"> با «لا ضرر» عموم من وجه است و تعارض و تساقط می‌کنند</w:t>
      </w:r>
      <w:r w:rsidR="007A3E68" w:rsidRPr="00B02ADB">
        <w:rPr>
          <w:rFonts w:ascii="NoorLotus" w:hAnsi="NoorLotus"/>
          <w:rtl/>
        </w:rPr>
        <w:t>.</w:t>
      </w:r>
    </w:p>
    <w:p w14:paraId="6A52ADA2" w14:textId="3836E251" w:rsidR="007A3E68" w:rsidRPr="00B02ADB" w:rsidRDefault="007A3E68" w:rsidP="00B02ADB">
      <w:pPr>
        <w:pStyle w:val="Heading2"/>
        <w:jc w:val="both"/>
        <w:rPr>
          <w:rFonts w:ascii="NoorLotus" w:hAnsi="NoorLotus"/>
          <w:rtl/>
        </w:rPr>
      </w:pPr>
      <w:bookmarkStart w:id="38" w:name="_Toc226442279"/>
      <w:r w:rsidRPr="00B02ADB">
        <w:rPr>
          <w:rFonts w:ascii="NoorLotus" w:hAnsi="NoorLotus"/>
          <w:rtl/>
        </w:rPr>
        <w:t>وجه سوم</w:t>
      </w:r>
      <w:r w:rsidR="002D5465" w:rsidRPr="00B02ADB">
        <w:rPr>
          <w:rFonts w:ascii="NoorLotus" w:hAnsi="NoorLotus"/>
          <w:rtl/>
        </w:rPr>
        <w:t xml:space="preserve">: حمل «لاضرر» بر حکم ثانوی و </w:t>
      </w:r>
      <w:r w:rsidR="00396CF1" w:rsidRPr="00B02ADB">
        <w:rPr>
          <w:rFonts w:ascii="NoorLotus" w:hAnsi="NoorLotus"/>
          <w:rtl/>
        </w:rPr>
        <w:t xml:space="preserve">حمل </w:t>
      </w:r>
      <w:r w:rsidR="002D5465" w:rsidRPr="00B02ADB">
        <w:rPr>
          <w:rFonts w:ascii="NoorLotus" w:hAnsi="NoorLotus"/>
          <w:rtl/>
        </w:rPr>
        <w:t>خطابات اولیه بر حکم اولی</w:t>
      </w:r>
      <w:bookmarkEnd w:id="38"/>
    </w:p>
    <w:p w14:paraId="33C9BB17" w14:textId="17BDD921" w:rsidR="009F48BF" w:rsidRPr="00B02ADB" w:rsidRDefault="009920E3" w:rsidP="00B02ADB">
      <w:pPr>
        <w:jc w:val="both"/>
        <w:rPr>
          <w:rFonts w:ascii="NoorLotus" w:hAnsi="NoorLotus"/>
          <w:color w:val="008000"/>
          <w:rtl/>
        </w:rPr>
      </w:pPr>
      <w:r w:rsidRPr="00B02ADB">
        <w:rPr>
          <w:rFonts w:ascii="NoorLotus" w:hAnsi="NoorLotus"/>
          <w:rtl/>
          <w:lang w:bidi="ar-SA"/>
        </w:rPr>
        <w:t xml:space="preserve">صاحب کفایه رحمه الله در وجه تقدیم خطاب «لاضرر» بر </w:t>
      </w:r>
      <w:r w:rsidR="009F48BF" w:rsidRPr="00B02ADB">
        <w:rPr>
          <w:rFonts w:ascii="NoorLotus" w:hAnsi="NoorLotus"/>
          <w:rtl/>
        </w:rPr>
        <w:t xml:space="preserve">خطابات اولیه مثبتۀ تکلیف </w:t>
      </w:r>
      <w:r w:rsidRPr="00B02ADB">
        <w:rPr>
          <w:rFonts w:ascii="NoorLotus" w:hAnsi="NoorLotus"/>
          <w:rtl/>
        </w:rPr>
        <w:t>فرموده‌اند: «</w:t>
      </w:r>
      <w:r w:rsidR="009F48BF" w:rsidRPr="00B02ADB">
        <w:rPr>
          <w:rFonts w:ascii="NoorLotus" w:hAnsi="NoorLotus"/>
          <w:rtl/>
        </w:rPr>
        <w:t xml:space="preserve">یک جمع عرفی </w:t>
      </w:r>
      <w:r w:rsidRPr="00B02ADB">
        <w:rPr>
          <w:rFonts w:ascii="NoorLotus" w:hAnsi="NoorLotus"/>
          <w:rtl/>
        </w:rPr>
        <w:t>وجود دارد</w:t>
      </w:r>
      <w:r w:rsidR="009F48BF" w:rsidRPr="00B02ADB">
        <w:rPr>
          <w:rFonts w:ascii="NoorLotus" w:hAnsi="NoorLotus"/>
          <w:rtl/>
        </w:rPr>
        <w:t xml:space="preserve"> که </w:t>
      </w:r>
      <w:r w:rsidRPr="00B02ADB">
        <w:rPr>
          <w:rFonts w:ascii="NoorLotus" w:hAnsi="NoorLotus"/>
          <w:rtl/>
        </w:rPr>
        <w:t>از آن به «توفیق عرفی» تعبیر می‌شود. مثلا</w:t>
      </w:r>
      <w:r w:rsidR="009F48BF" w:rsidRPr="00B02ADB">
        <w:rPr>
          <w:rFonts w:ascii="NoorLotus" w:hAnsi="NoorLotus"/>
          <w:rtl/>
        </w:rPr>
        <w:t xml:space="preserve"> </w:t>
      </w:r>
      <w:r w:rsidRPr="00B02ADB">
        <w:rPr>
          <w:rFonts w:ascii="NoorLotus" w:hAnsi="NoorLotus"/>
          <w:rtl/>
        </w:rPr>
        <w:t xml:space="preserve">نسبت </w:t>
      </w:r>
      <w:r w:rsidR="009F48BF" w:rsidRPr="00B02ADB">
        <w:rPr>
          <w:rFonts w:ascii="NoorLotus" w:hAnsi="NoorLotus"/>
          <w:rtl/>
        </w:rPr>
        <w:t xml:space="preserve">خطاب «یحرم الغصب» با خطاب </w:t>
      </w:r>
      <w:r w:rsidRPr="00B02ADB">
        <w:rPr>
          <w:rFonts w:ascii="Sakkal Majalla" w:hAnsi="Sakkal Majalla" w:cs="Sakkal Majalla" w:hint="cs"/>
          <w:color w:val="008000"/>
          <w:rtl/>
        </w:rPr>
        <w:t>﴿</w:t>
      </w:r>
      <w:r w:rsidR="002D5465" w:rsidRPr="00B02ADB">
        <w:rPr>
          <w:rFonts w:ascii="NoorLotus" w:hAnsi="NoorLotus"/>
          <w:color w:val="008000"/>
          <w:rtl/>
        </w:rPr>
        <w:t>أُحِلَّتْ‏ لَكُمْ‏ بَهيمَةُ الْأَنْعام‏</w:t>
      </w:r>
      <w:r w:rsidRPr="00B02ADB">
        <w:rPr>
          <w:rFonts w:ascii="Sakkal Majalla" w:hAnsi="Sakkal Majalla" w:cs="Sakkal Majalla" w:hint="cs"/>
          <w:color w:val="008000"/>
          <w:rtl/>
        </w:rPr>
        <w:t>﴾</w:t>
      </w:r>
      <w:r w:rsidRPr="00B02ADB">
        <w:rPr>
          <w:rStyle w:val="FootnoteReference"/>
          <w:rFonts w:cs="NoorLotus"/>
          <w:rtl/>
        </w:rPr>
        <w:footnoteReference w:id="5"/>
      </w:r>
      <w:r w:rsidR="009F48BF" w:rsidRPr="00B02ADB">
        <w:rPr>
          <w:rFonts w:ascii="NoorLotus" w:hAnsi="NoorLotus"/>
          <w:rtl/>
        </w:rPr>
        <w:t xml:space="preserve"> عموم من وجه است؛ ولی عرف توفیق عرفی می‌کند و «احلت لکم بهیمة الانعام» را بر حکم اولی و خطاب «یحرم الغصب» را بر حکم ثانوی حمل می‌</w:t>
      </w:r>
      <w:r w:rsidRPr="00B02ADB">
        <w:rPr>
          <w:rFonts w:ascii="NoorLotus" w:hAnsi="NoorLotus"/>
          <w:rtl/>
        </w:rPr>
        <w:t xml:space="preserve">کند </w:t>
      </w:r>
      <w:r w:rsidR="009F48BF" w:rsidRPr="00B02ADB">
        <w:rPr>
          <w:rFonts w:ascii="NoorLotus" w:hAnsi="NoorLotus"/>
          <w:rtl/>
        </w:rPr>
        <w:t xml:space="preserve">و می‌گوید: «احلت لکم بهیمة الانعام لولا الغصب». عرف در جمع بین خطابات مثبتۀ تکلیف و خطاب «لا ضرر» </w:t>
      </w:r>
      <w:r w:rsidRPr="00B02ADB">
        <w:rPr>
          <w:rFonts w:ascii="NoorLotus" w:hAnsi="NoorLotus"/>
          <w:rtl/>
        </w:rPr>
        <w:t xml:space="preserve">نیز </w:t>
      </w:r>
      <w:r w:rsidR="009F48BF" w:rsidRPr="00B02ADB">
        <w:rPr>
          <w:rFonts w:ascii="NoorLotus" w:hAnsi="NoorLotus"/>
          <w:rtl/>
        </w:rPr>
        <w:t xml:space="preserve">توفیق عرفی می‌کند و می‌گوید: </w:t>
      </w:r>
      <w:r w:rsidRPr="00B02ADB">
        <w:rPr>
          <w:rFonts w:ascii="NoorLotus" w:hAnsi="NoorLotus"/>
          <w:rtl/>
        </w:rPr>
        <w:t>«</w:t>
      </w:r>
      <w:r w:rsidR="009F48BF" w:rsidRPr="00B02ADB">
        <w:rPr>
          <w:rFonts w:ascii="NoorLotus" w:hAnsi="NoorLotus"/>
          <w:rtl/>
        </w:rPr>
        <w:t>خطابات مثبتۀ تکلیف بر حکم اولی و خطاب «لا ضرر» بر حکم ثانوی</w:t>
      </w:r>
      <w:r w:rsidR="00D846B6" w:rsidRPr="00B02ADB">
        <w:rPr>
          <w:rFonts w:ascii="NoorLotus" w:hAnsi="NoorLotus"/>
          <w:rtl/>
        </w:rPr>
        <w:t xml:space="preserve"> حمل می‌شوند</w:t>
      </w:r>
      <w:r w:rsidR="009F48BF" w:rsidRPr="00B02ADB">
        <w:rPr>
          <w:rFonts w:ascii="NoorLotus" w:hAnsi="NoorLotus"/>
          <w:rtl/>
        </w:rPr>
        <w:t xml:space="preserve"> یعنی «یجب الوضوء» می‌شود «لولا الضرر» و «یجب الغسل» می‌شود «لولا الضرر».</w:t>
      </w:r>
      <w:r w:rsidR="00D846B6" w:rsidRPr="00B02ADB">
        <w:rPr>
          <w:rFonts w:ascii="NoorLotus" w:hAnsi="NoorLotus"/>
          <w:rtl/>
        </w:rPr>
        <w:t>»</w:t>
      </w:r>
      <w:r w:rsidR="00F95E3B" w:rsidRPr="00B02ADB">
        <w:rPr>
          <w:rFonts w:ascii="NoorLotus" w:hAnsi="NoorLotus"/>
          <w:vertAlign w:val="superscript"/>
          <w:rtl/>
          <w:lang w:bidi="ar"/>
        </w:rPr>
        <w:footnoteReference w:id="6"/>
      </w:r>
    </w:p>
    <w:p w14:paraId="5D1B2337" w14:textId="0F9A0724" w:rsidR="009F48BF" w:rsidRPr="00B02ADB" w:rsidRDefault="00DB661F" w:rsidP="00B02ADB">
      <w:pPr>
        <w:pStyle w:val="Heading3"/>
        <w:rPr>
          <w:rFonts w:ascii="NoorLotus" w:hAnsi="NoorLotus"/>
          <w:rtl/>
        </w:rPr>
      </w:pPr>
      <w:bookmarkStart w:id="39" w:name="_Toc226442280"/>
      <w:r w:rsidRPr="00B02ADB">
        <w:rPr>
          <w:rFonts w:ascii="NoorLotus" w:hAnsi="NoorLotus"/>
          <w:rtl/>
        </w:rPr>
        <w:t>اشکال به</w:t>
      </w:r>
      <w:r w:rsidR="00D846B6" w:rsidRPr="00B02ADB">
        <w:rPr>
          <w:rFonts w:ascii="NoorLotus" w:hAnsi="NoorLotus"/>
          <w:rtl/>
        </w:rPr>
        <w:t xml:space="preserve"> وجه سوم</w:t>
      </w:r>
      <w:bookmarkEnd w:id="39"/>
    </w:p>
    <w:p w14:paraId="5733941E" w14:textId="0C4C427D" w:rsidR="009F48BF" w:rsidRPr="00B02ADB" w:rsidRDefault="00D846B6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 xml:space="preserve">این وجه نیز تمام نیست زیرا </w:t>
      </w:r>
      <w:r w:rsidR="009F48BF" w:rsidRPr="00B02ADB">
        <w:rPr>
          <w:rFonts w:ascii="NoorLotus" w:hAnsi="NoorLotus"/>
          <w:rtl/>
        </w:rPr>
        <w:t>توفیق عرفی</w:t>
      </w:r>
      <w:r w:rsidR="00792A05" w:rsidRPr="00B02ADB">
        <w:rPr>
          <w:rFonts w:ascii="NoorLotus" w:hAnsi="NoorLotus"/>
          <w:rtl/>
        </w:rPr>
        <w:t xml:space="preserve"> بین دو خطاب</w:t>
      </w:r>
      <w:r w:rsidR="009F48BF" w:rsidRPr="00B02ADB">
        <w:rPr>
          <w:rFonts w:ascii="NoorLotus" w:hAnsi="NoorLotus"/>
          <w:rtl/>
        </w:rPr>
        <w:t xml:space="preserve"> </w:t>
      </w:r>
      <w:r w:rsidR="00792A05" w:rsidRPr="00B02ADB">
        <w:rPr>
          <w:rFonts w:ascii="NoorLotus" w:hAnsi="NoorLotus"/>
          <w:rtl/>
        </w:rPr>
        <w:t xml:space="preserve">به حمل خطاب اول بر حکم اولی و خطاب دوم بر حکم ثانوی </w:t>
      </w:r>
      <w:r w:rsidRPr="00B02ADB">
        <w:rPr>
          <w:rFonts w:ascii="NoorLotus" w:hAnsi="NoorLotus"/>
          <w:rtl/>
        </w:rPr>
        <w:t>مربوط به موردی است</w:t>
      </w:r>
      <w:r w:rsidR="009F48BF" w:rsidRPr="00B02ADB">
        <w:rPr>
          <w:rFonts w:ascii="NoorLotus" w:hAnsi="NoorLotus"/>
          <w:rtl/>
        </w:rPr>
        <w:t xml:space="preserve"> </w:t>
      </w:r>
      <w:r w:rsidR="001F4141" w:rsidRPr="00B02ADB">
        <w:rPr>
          <w:rFonts w:ascii="NoorLotus" w:hAnsi="NoorLotus"/>
          <w:rtl/>
        </w:rPr>
        <w:t xml:space="preserve">که </w:t>
      </w:r>
      <w:r w:rsidR="009F48BF" w:rsidRPr="00B02ADB">
        <w:rPr>
          <w:rFonts w:ascii="NoorLotus" w:hAnsi="NoorLotus"/>
          <w:rtl/>
        </w:rPr>
        <w:t>خطاب حکم اولی، ترخیصی و خطاب حکم ثانوی، الزامی</w:t>
      </w:r>
      <w:r w:rsidR="00792A05" w:rsidRPr="00B02ADB">
        <w:rPr>
          <w:rFonts w:ascii="NoorLotus" w:hAnsi="NoorLotus"/>
          <w:rtl/>
        </w:rPr>
        <w:t xml:space="preserve"> باشد مثل </w:t>
      </w:r>
      <w:r w:rsidR="009F48BF" w:rsidRPr="00B02ADB">
        <w:rPr>
          <w:rFonts w:ascii="NoorLotus" w:hAnsi="NoorLotus"/>
          <w:rtl/>
        </w:rPr>
        <w:t xml:space="preserve">مثال «احلت لکم بهیمة الانعام» با «یحرم الغصب». اما در </w:t>
      </w:r>
      <w:r w:rsidR="00792A05" w:rsidRPr="00B02ADB">
        <w:rPr>
          <w:rFonts w:ascii="NoorLotus" w:hAnsi="NoorLotus"/>
          <w:rtl/>
        </w:rPr>
        <w:t>موردی</w:t>
      </w:r>
      <w:r w:rsidR="009F48BF" w:rsidRPr="00B02ADB">
        <w:rPr>
          <w:rFonts w:ascii="NoorLotus" w:hAnsi="NoorLotus"/>
          <w:rtl/>
        </w:rPr>
        <w:t xml:space="preserve"> که برعکس باشد، </w:t>
      </w:r>
      <w:r w:rsidR="00792A05" w:rsidRPr="00B02ADB">
        <w:rPr>
          <w:rFonts w:ascii="NoorLotus" w:hAnsi="NoorLotus"/>
          <w:rtl/>
        </w:rPr>
        <w:t>و</w:t>
      </w:r>
      <w:r w:rsidR="009F48BF" w:rsidRPr="00B02ADB">
        <w:rPr>
          <w:rFonts w:ascii="NoorLotus" w:hAnsi="NoorLotus"/>
          <w:rtl/>
        </w:rPr>
        <w:t xml:space="preserve"> مفاد یک خطاب حکم الزامی و مفاد خطاب دوم حکم ترخیصی روی عنوان ثانوی</w:t>
      </w:r>
      <w:r w:rsidR="00EA74F4" w:rsidRPr="00B02ADB">
        <w:rPr>
          <w:rFonts w:ascii="NoorLotus" w:hAnsi="NoorLotus"/>
          <w:rtl/>
        </w:rPr>
        <w:t xml:space="preserve"> باشد</w:t>
      </w:r>
      <w:r w:rsidR="009F48BF" w:rsidRPr="00B02ADB">
        <w:rPr>
          <w:rFonts w:ascii="NoorLotus" w:hAnsi="NoorLotus"/>
          <w:rtl/>
        </w:rPr>
        <w:t xml:space="preserve"> در این صورت وجهی </w:t>
      </w:r>
      <w:r w:rsidR="00EA74F4" w:rsidRPr="00B02ADB">
        <w:rPr>
          <w:rFonts w:ascii="NoorLotus" w:hAnsi="NoorLotus"/>
          <w:rtl/>
        </w:rPr>
        <w:t xml:space="preserve">برای تقدیم </w:t>
      </w:r>
      <w:r w:rsidR="009F48BF" w:rsidRPr="00B02ADB">
        <w:rPr>
          <w:rFonts w:ascii="NoorLotus" w:hAnsi="NoorLotus"/>
          <w:rtl/>
        </w:rPr>
        <w:t>خطاب عنوان ثانوی که حکم غیرالزامی را بیان می‌کند،</w:t>
      </w:r>
      <w:r w:rsidR="00EA74F4" w:rsidRPr="00B02ADB">
        <w:rPr>
          <w:rFonts w:ascii="NoorLotus" w:hAnsi="NoorLotus"/>
          <w:rtl/>
        </w:rPr>
        <w:t xml:space="preserve"> وجود ندارد.</w:t>
      </w:r>
    </w:p>
    <w:p w14:paraId="7E966A4F" w14:textId="71225FE1" w:rsidR="009F48BF" w:rsidRPr="00B02ADB" w:rsidRDefault="009D3635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>مثل</w:t>
      </w:r>
      <w:r w:rsidR="001F4141" w:rsidRPr="00B02ADB">
        <w:rPr>
          <w:rFonts w:ascii="NoorLotus" w:hAnsi="NoorLotus"/>
          <w:rtl/>
        </w:rPr>
        <w:t xml:space="preserve"> این</w:t>
      </w:r>
      <w:r w:rsidR="0095509F" w:rsidRPr="00B02ADB">
        <w:rPr>
          <w:rFonts w:ascii="NoorLotus" w:hAnsi="NoorLotus"/>
          <w:rtl/>
        </w:rPr>
        <w:t>که</w:t>
      </w:r>
      <w:r w:rsidRPr="00B02ADB">
        <w:rPr>
          <w:rFonts w:ascii="NoorLotus" w:hAnsi="NoorLotus"/>
          <w:rtl/>
        </w:rPr>
        <w:t xml:space="preserve"> </w:t>
      </w:r>
      <w:r w:rsidR="009F48BF" w:rsidRPr="00B02ADB">
        <w:rPr>
          <w:rFonts w:ascii="NoorLotus" w:hAnsi="NoorLotus"/>
          <w:rtl/>
        </w:rPr>
        <w:t xml:space="preserve">طبق احکام اولیه </w:t>
      </w:r>
      <w:r w:rsidR="0095509F" w:rsidRPr="00B02ADB">
        <w:rPr>
          <w:rFonts w:ascii="NoorLotus" w:hAnsi="NoorLotus"/>
          <w:rtl/>
        </w:rPr>
        <w:t>گفته می‌شود «</w:t>
      </w:r>
      <w:r w:rsidR="009F48BF" w:rsidRPr="00B02ADB">
        <w:rPr>
          <w:rFonts w:ascii="NoorLotus" w:hAnsi="NoorLotus"/>
          <w:rtl/>
        </w:rPr>
        <w:t>دروغ حرام است</w:t>
      </w:r>
      <w:r w:rsidR="0095509F" w:rsidRPr="00B02ADB">
        <w:rPr>
          <w:rFonts w:ascii="NoorLotus" w:hAnsi="NoorLotus"/>
          <w:rtl/>
        </w:rPr>
        <w:t>» و در خطاب دیگری آمده است که</w:t>
      </w:r>
      <w:r w:rsidR="009F48BF" w:rsidRPr="00B02ADB">
        <w:rPr>
          <w:rFonts w:ascii="NoorLotus" w:hAnsi="NoorLotus"/>
          <w:rtl/>
        </w:rPr>
        <w:t xml:space="preserve"> «یستحب الوفاء بالوعد» یا «یستحب اجابة دعوة المؤمن»</w:t>
      </w:r>
      <w:r w:rsidR="0095509F" w:rsidRPr="00B02ADB">
        <w:rPr>
          <w:rFonts w:ascii="NoorLotus" w:hAnsi="NoorLotus"/>
          <w:rtl/>
        </w:rPr>
        <w:t xml:space="preserve">، در این مورد نمی‌توان ملتزم شد به </w:t>
      </w:r>
      <w:r w:rsidR="009F48BF" w:rsidRPr="00B02ADB">
        <w:rPr>
          <w:rFonts w:ascii="NoorLotus" w:hAnsi="NoorLotus"/>
          <w:rtl/>
        </w:rPr>
        <w:t xml:space="preserve">«یحرم الکذب لولا الوفاء بالوعد» یا «لولا اجابة دعوة المؤمن»، بلکه برعکس، اطلاق خطاب «یحرم الکذب» که حکم اولی است، منشأ </w:t>
      </w:r>
      <w:r w:rsidR="0095509F" w:rsidRPr="00B02ADB">
        <w:rPr>
          <w:rFonts w:ascii="NoorLotus" w:hAnsi="NoorLotus"/>
          <w:rtl/>
        </w:rPr>
        <w:t>انصراف</w:t>
      </w:r>
      <w:r w:rsidR="009F48BF" w:rsidRPr="00B02ADB">
        <w:rPr>
          <w:rFonts w:ascii="NoorLotus" w:hAnsi="NoorLotus"/>
          <w:rtl/>
        </w:rPr>
        <w:t xml:space="preserve"> حکم ثانوی «یستحب الوفاء بالوعد» یا «یستحب اجابة دعوة المؤمن»</w:t>
      </w:r>
      <w:r w:rsidR="0095509F" w:rsidRPr="00B02ADB">
        <w:rPr>
          <w:rFonts w:ascii="NoorLotus" w:hAnsi="NoorLotus"/>
          <w:rtl/>
        </w:rPr>
        <w:t xml:space="preserve"> </w:t>
      </w:r>
      <w:r w:rsidR="009F48BF" w:rsidRPr="00B02ADB">
        <w:rPr>
          <w:rFonts w:ascii="NoorLotus" w:hAnsi="NoorLotus"/>
          <w:rtl/>
        </w:rPr>
        <w:t>به غیر موارد حکم اولی الزامی</w:t>
      </w:r>
      <w:r w:rsidR="0095509F" w:rsidRPr="00B02ADB">
        <w:rPr>
          <w:rFonts w:ascii="NoorLotus" w:hAnsi="NoorLotus"/>
          <w:rtl/>
        </w:rPr>
        <w:t xml:space="preserve"> می‌شود.</w:t>
      </w:r>
      <w:r w:rsidR="009F48BF" w:rsidRPr="00B02ADB">
        <w:rPr>
          <w:rFonts w:ascii="NoorLotus" w:hAnsi="NoorLotus"/>
          <w:rtl/>
        </w:rPr>
        <w:t xml:space="preserve"> در ما نحن فیه </w:t>
      </w:r>
      <w:r w:rsidR="0095509F" w:rsidRPr="00B02ADB">
        <w:rPr>
          <w:rFonts w:ascii="NoorLotus" w:hAnsi="NoorLotus"/>
          <w:rtl/>
        </w:rPr>
        <w:t>نیز</w:t>
      </w:r>
      <w:r w:rsidR="009F48BF" w:rsidRPr="00B02ADB">
        <w:rPr>
          <w:rFonts w:ascii="NoorLotus" w:hAnsi="NoorLotus"/>
          <w:rtl/>
        </w:rPr>
        <w:t xml:space="preserve"> خطاب اولی</w:t>
      </w:r>
      <w:r w:rsidR="001F4141" w:rsidRPr="00B02ADB">
        <w:rPr>
          <w:rFonts w:ascii="NoorLotus" w:hAnsi="NoorLotus"/>
          <w:rtl/>
        </w:rPr>
        <w:t>،</w:t>
      </w:r>
      <w:r w:rsidR="009F48BF" w:rsidRPr="00B02ADB">
        <w:rPr>
          <w:rFonts w:ascii="NoorLotus" w:hAnsi="NoorLotus"/>
          <w:rtl/>
        </w:rPr>
        <w:t xml:space="preserve"> حکم الزامی «یجب الوضوء» و «یجب الغسل»</w:t>
      </w:r>
      <w:r w:rsidR="0095509F" w:rsidRPr="00B02ADB">
        <w:rPr>
          <w:rFonts w:ascii="NoorLotus" w:hAnsi="NoorLotus"/>
          <w:rtl/>
        </w:rPr>
        <w:t xml:space="preserve"> است و</w:t>
      </w:r>
      <w:r w:rsidR="009F48BF" w:rsidRPr="00B02ADB">
        <w:rPr>
          <w:rFonts w:ascii="NoorLotus" w:hAnsi="NoorLotus"/>
          <w:rtl/>
        </w:rPr>
        <w:t xml:space="preserve"> </w:t>
      </w:r>
      <w:r w:rsidR="0095509F" w:rsidRPr="00B02ADB">
        <w:rPr>
          <w:rFonts w:ascii="NoorLotus" w:hAnsi="NoorLotus"/>
          <w:rtl/>
        </w:rPr>
        <w:t xml:space="preserve">مفاد </w:t>
      </w:r>
      <w:r w:rsidR="009F48BF" w:rsidRPr="00B02ADB">
        <w:rPr>
          <w:rFonts w:ascii="NoorLotus" w:hAnsi="NoorLotus"/>
          <w:rtl/>
        </w:rPr>
        <w:t>«لا ضرر» مفاد حکم ترخیصی «لا یجب الوضوء الضرری» و «لا یجب الغسل الضرری»</w:t>
      </w:r>
      <w:r w:rsidR="0095509F" w:rsidRPr="00B02ADB">
        <w:rPr>
          <w:rFonts w:ascii="NoorLotus" w:hAnsi="NoorLotus"/>
          <w:rtl/>
        </w:rPr>
        <w:t xml:space="preserve"> است </w:t>
      </w:r>
      <w:r w:rsidR="009F48BF" w:rsidRPr="00B02ADB">
        <w:rPr>
          <w:rFonts w:ascii="NoorLotus" w:hAnsi="NoorLotus"/>
          <w:rtl/>
        </w:rPr>
        <w:t>لذا اینجا جای توفیق عرفی نیست.</w:t>
      </w:r>
    </w:p>
    <w:p w14:paraId="4D3D0A90" w14:textId="731C3108" w:rsidR="0095509F" w:rsidRPr="00B02ADB" w:rsidRDefault="0095509F" w:rsidP="00B02ADB">
      <w:pPr>
        <w:pStyle w:val="Heading2"/>
        <w:jc w:val="both"/>
        <w:rPr>
          <w:rFonts w:ascii="NoorLotus" w:hAnsi="NoorLotus"/>
          <w:rtl/>
        </w:rPr>
      </w:pPr>
      <w:bookmarkStart w:id="40" w:name="_Toc226442281"/>
      <w:r w:rsidRPr="00B02ADB">
        <w:rPr>
          <w:rFonts w:ascii="NoorLotus" w:hAnsi="NoorLotus"/>
          <w:rtl/>
        </w:rPr>
        <w:t>وجه چهارم</w:t>
      </w:r>
      <w:r w:rsidR="00DB661F" w:rsidRPr="00B02ADB">
        <w:rPr>
          <w:rFonts w:ascii="NoorLotus" w:hAnsi="NoorLotus"/>
          <w:rtl/>
        </w:rPr>
        <w:t>: جریان قاعده برائت هم سو با «لاضرر»</w:t>
      </w:r>
      <w:bookmarkEnd w:id="40"/>
    </w:p>
    <w:p w14:paraId="25EA8EFB" w14:textId="1A25D6F3" w:rsidR="009F48BF" w:rsidRPr="00B02ADB" w:rsidRDefault="009F48BF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 xml:space="preserve">وجه چهارم این است که گفته می‌شود: </w:t>
      </w:r>
      <w:r w:rsidR="0095509F" w:rsidRPr="00B02ADB">
        <w:rPr>
          <w:rFonts w:ascii="NoorLotus" w:hAnsi="NoorLotus"/>
          <w:rtl/>
        </w:rPr>
        <w:t>«</w:t>
      </w:r>
      <w:r w:rsidRPr="00B02ADB">
        <w:rPr>
          <w:rFonts w:ascii="NoorLotus" w:hAnsi="NoorLotus"/>
          <w:rtl/>
        </w:rPr>
        <w:t xml:space="preserve">فرض </w:t>
      </w:r>
      <w:r w:rsidR="0095509F" w:rsidRPr="00B02ADB">
        <w:rPr>
          <w:rFonts w:ascii="NoorLotus" w:hAnsi="NoorLotus"/>
          <w:rtl/>
        </w:rPr>
        <w:t>می‌شود</w:t>
      </w:r>
      <w:r w:rsidRPr="00B02ADB">
        <w:rPr>
          <w:rFonts w:ascii="NoorLotus" w:hAnsi="NoorLotus"/>
          <w:rtl/>
        </w:rPr>
        <w:t xml:space="preserve"> که خطاب «لا ضرر» با خطابات اولیه مثبت تکلیف تعارض و تساقط </w:t>
      </w:r>
      <w:r w:rsidR="0095509F" w:rsidRPr="00B02ADB">
        <w:rPr>
          <w:rFonts w:ascii="NoorLotus" w:hAnsi="NoorLotus"/>
          <w:rtl/>
        </w:rPr>
        <w:t xml:space="preserve">کنند ولی </w:t>
      </w:r>
      <w:r w:rsidRPr="00B02ADB">
        <w:rPr>
          <w:rFonts w:ascii="NoorLotus" w:hAnsi="NoorLotus"/>
          <w:rtl/>
        </w:rPr>
        <w:t xml:space="preserve">در این صورت </w:t>
      </w:r>
      <w:r w:rsidR="0095509F" w:rsidRPr="00B02ADB">
        <w:rPr>
          <w:rFonts w:ascii="NoorLotus" w:hAnsi="NoorLotus"/>
          <w:rtl/>
        </w:rPr>
        <w:t xml:space="preserve">می‌توان با تمسک به اصل برائت از وجوب وضوی ضرری، مثلا و برائت از وجوب غسل ضرری </w:t>
      </w:r>
      <w:r w:rsidRPr="00B02ADB">
        <w:rPr>
          <w:rFonts w:ascii="NoorLotus" w:hAnsi="NoorLotus"/>
          <w:rtl/>
        </w:rPr>
        <w:t xml:space="preserve">به نتیجه جریان قاعده «لا ضرر» </w:t>
      </w:r>
      <w:r w:rsidR="0095509F" w:rsidRPr="00B02ADB">
        <w:rPr>
          <w:rFonts w:ascii="NoorLotus" w:hAnsi="NoorLotus"/>
          <w:rtl/>
        </w:rPr>
        <w:t>رسید.</w:t>
      </w:r>
      <w:r w:rsidR="002D5465" w:rsidRPr="00B02ADB">
        <w:rPr>
          <w:rFonts w:ascii="NoorLotus" w:hAnsi="NoorLotus"/>
          <w:rtl/>
        </w:rPr>
        <w:t>»</w:t>
      </w:r>
    </w:p>
    <w:p w14:paraId="53B15617" w14:textId="4B9B2A61" w:rsidR="0095509F" w:rsidRPr="00B02ADB" w:rsidRDefault="00DB661F" w:rsidP="00B02ADB">
      <w:pPr>
        <w:pStyle w:val="Heading3"/>
        <w:rPr>
          <w:rFonts w:ascii="NoorLotus" w:hAnsi="NoorLotus"/>
          <w:rtl/>
        </w:rPr>
      </w:pPr>
      <w:bookmarkStart w:id="41" w:name="_Toc226442282"/>
      <w:r w:rsidRPr="00B02ADB">
        <w:rPr>
          <w:rFonts w:ascii="NoorLotus" w:hAnsi="NoorLotus"/>
          <w:rtl/>
        </w:rPr>
        <w:lastRenderedPageBreak/>
        <w:t>اشکال به</w:t>
      </w:r>
      <w:r w:rsidR="0095509F" w:rsidRPr="00B02ADB">
        <w:rPr>
          <w:rFonts w:ascii="NoorLotus" w:hAnsi="NoorLotus"/>
          <w:rtl/>
        </w:rPr>
        <w:t xml:space="preserve"> وجه چهارم</w:t>
      </w:r>
      <w:bookmarkEnd w:id="41"/>
    </w:p>
    <w:p w14:paraId="5B0F7C3B" w14:textId="6A216600" w:rsidR="009F48BF" w:rsidRPr="00B02ADB" w:rsidRDefault="009F48BF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 xml:space="preserve">این وجه نیز </w:t>
      </w:r>
      <w:r w:rsidR="006B0D18" w:rsidRPr="00B02ADB">
        <w:rPr>
          <w:rFonts w:ascii="NoorLotus" w:hAnsi="NoorLotus"/>
          <w:rtl/>
        </w:rPr>
        <w:t>تمام نیست زیرا:</w:t>
      </w:r>
    </w:p>
    <w:p w14:paraId="1E7C9AE0" w14:textId="1AB59E43" w:rsidR="009F48BF" w:rsidRPr="00B02ADB" w:rsidRDefault="009F48BF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>اولا: گاهی حالت سابقه</w:t>
      </w:r>
      <w:r w:rsidR="00DB661F" w:rsidRPr="00B02ADB">
        <w:rPr>
          <w:rFonts w:ascii="NoorLotus" w:hAnsi="NoorLotus"/>
          <w:rtl/>
        </w:rPr>
        <w:t>،</w:t>
      </w:r>
      <w:r w:rsidRPr="00B02ADB">
        <w:rPr>
          <w:rFonts w:ascii="NoorLotus" w:hAnsi="NoorLotus"/>
          <w:rtl/>
        </w:rPr>
        <w:t xml:space="preserve"> ثبوت تکلیف است و طبق نظر مشهور، استصحاب بقای تکلیف جاری است و نوبت به اصل برائت نمی‌رسد. به عنوان مثال، در مورد بیع الغبن، </w:t>
      </w:r>
      <w:r w:rsidR="006B0D18" w:rsidRPr="00B02ADB">
        <w:rPr>
          <w:rFonts w:ascii="NoorLotus" w:hAnsi="NoorLotus"/>
          <w:rtl/>
        </w:rPr>
        <w:t>اگر غرض اثبات خیار غبن با</w:t>
      </w:r>
      <w:r w:rsidRPr="00B02ADB">
        <w:rPr>
          <w:rFonts w:ascii="NoorLotus" w:hAnsi="NoorLotus"/>
          <w:rtl/>
        </w:rPr>
        <w:t xml:space="preserve"> «لا ضرر» </w:t>
      </w:r>
      <w:r w:rsidR="006B0D18" w:rsidRPr="00B02ADB">
        <w:rPr>
          <w:rFonts w:ascii="NoorLotus" w:hAnsi="NoorLotus"/>
          <w:rtl/>
        </w:rPr>
        <w:t xml:space="preserve">باشد </w:t>
      </w:r>
      <w:r w:rsidRPr="00B02ADB">
        <w:rPr>
          <w:rFonts w:ascii="NoorLotus" w:hAnsi="NoorLotus"/>
          <w:rtl/>
        </w:rPr>
        <w:t>اگر «لا ضرر» با اطلاقات اولیه لزوم بیع تعارض کند و نوبت به اصل عملی برسد، استصحاب بقای ملکیت غابن نسبت به مالی که به او منتقل شده، جاری خواهد شد.</w:t>
      </w:r>
    </w:p>
    <w:p w14:paraId="30B16BCB" w14:textId="0C9507BA" w:rsidR="009F48BF" w:rsidRPr="00B02ADB" w:rsidRDefault="009F48BF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>ثانیا: در ب</w:t>
      </w:r>
      <w:r w:rsidR="006B0D18" w:rsidRPr="00B02ADB">
        <w:rPr>
          <w:rFonts w:ascii="NoorLotus" w:hAnsi="NoorLotus"/>
          <w:rtl/>
        </w:rPr>
        <w:t xml:space="preserve">عضی </w:t>
      </w:r>
      <w:r w:rsidRPr="00B02ADB">
        <w:rPr>
          <w:rFonts w:ascii="NoorLotus" w:hAnsi="NoorLotus"/>
          <w:rtl/>
        </w:rPr>
        <w:t xml:space="preserve">موارد برائت کافی نیست. </w:t>
      </w:r>
      <w:r w:rsidR="006B0D18" w:rsidRPr="00B02ADB">
        <w:rPr>
          <w:rFonts w:ascii="NoorLotus" w:hAnsi="NoorLotus"/>
          <w:rtl/>
        </w:rPr>
        <w:t>مثلا</w:t>
      </w:r>
      <w:r w:rsidRPr="00B02ADB">
        <w:rPr>
          <w:rFonts w:ascii="NoorLotus" w:hAnsi="NoorLotus"/>
          <w:rtl/>
        </w:rPr>
        <w:t xml:space="preserve"> برائت از وجوب وضوی ضرری کافی نیست زیرا علم اجمالی </w:t>
      </w:r>
      <w:r w:rsidR="006B0D18" w:rsidRPr="00B02ADB">
        <w:rPr>
          <w:rFonts w:ascii="NoorLotus" w:hAnsi="NoorLotus"/>
          <w:rtl/>
        </w:rPr>
        <w:t xml:space="preserve">وجود دارد به این که </w:t>
      </w:r>
      <w:r w:rsidRPr="00B02ADB">
        <w:rPr>
          <w:rFonts w:ascii="NoorLotus" w:hAnsi="NoorLotus"/>
          <w:rtl/>
        </w:rPr>
        <w:t>یا وضوء واجب است یا تیمم. برائت از وجوب وضو</w:t>
      </w:r>
      <w:r w:rsidR="006B0D18" w:rsidRPr="00B02ADB">
        <w:rPr>
          <w:rFonts w:ascii="NoorLotus" w:hAnsi="NoorLotus"/>
          <w:rtl/>
        </w:rPr>
        <w:t xml:space="preserve"> </w:t>
      </w:r>
      <w:r w:rsidRPr="00B02ADB">
        <w:rPr>
          <w:rFonts w:ascii="NoorLotus" w:hAnsi="NoorLotus"/>
          <w:rtl/>
        </w:rPr>
        <w:t>در جایی که وضو ضرری است، با برائت از وجوب تیمم تعارض می‌کند</w:t>
      </w:r>
      <w:r w:rsidR="00957B15" w:rsidRPr="00B02ADB">
        <w:rPr>
          <w:rFonts w:ascii="NoorLotus" w:hAnsi="NoorLotus"/>
          <w:rtl/>
        </w:rPr>
        <w:t>.</w:t>
      </w:r>
      <w:r w:rsidRPr="00B02ADB">
        <w:rPr>
          <w:rFonts w:ascii="NoorLotus" w:hAnsi="NoorLotus"/>
          <w:rtl/>
        </w:rPr>
        <w:t xml:space="preserve"> البته اگر احتمال</w:t>
      </w:r>
      <w:r w:rsidR="00957B15" w:rsidRPr="00B02ADB">
        <w:rPr>
          <w:rFonts w:ascii="NoorLotus" w:hAnsi="NoorLotus"/>
          <w:rtl/>
        </w:rPr>
        <w:t xml:space="preserve"> داده شود که وضو یا تیمم در این حال</w:t>
      </w:r>
      <w:r w:rsidRPr="00B02ADB">
        <w:rPr>
          <w:rFonts w:ascii="NoorLotus" w:hAnsi="NoorLotus"/>
          <w:rtl/>
        </w:rPr>
        <w:t xml:space="preserve"> واجب تخییری است،</w:t>
      </w:r>
      <w:r w:rsidR="00C4517C" w:rsidRPr="00B02ADB">
        <w:rPr>
          <w:rFonts w:ascii="NoorLotus" w:hAnsi="NoorLotus"/>
          <w:rtl/>
        </w:rPr>
        <w:t xml:space="preserve"> بنا بر نظر ما برائت از وجوب وضو و برائت از</w:t>
      </w:r>
      <w:r w:rsidRPr="00B02ADB">
        <w:rPr>
          <w:rFonts w:ascii="NoorLotus" w:hAnsi="NoorLotus"/>
          <w:rtl/>
        </w:rPr>
        <w:t xml:space="preserve"> وجوب تیمم تعیینا جاری می‌شود و نتیجه تخییر</w:t>
      </w:r>
      <w:r w:rsidR="00C4517C" w:rsidRPr="00B02ADB">
        <w:rPr>
          <w:rFonts w:ascii="NoorLotus" w:hAnsi="NoorLotus"/>
          <w:rtl/>
        </w:rPr>
        <w:t xml:space="preserve"> می‌شود</w:t>
      </w:r>
      <w:r w:rsidRPr="00B02ADB">
        <w:rPr>
          <w:rFonts w:ascii="NoorLotus" w:hAnsi="NoorLotus"/>
          <w:rtl/>
        </w:rPr>
        <w:t>. ولی مشهور این را قبول ندارند و در دوران امر بین تعیین و تخییر، قائل به احتیاط هستند.</w:t>
      </w:r>
    </w:p>
    <w:p w14:paraId="107496BD" w14:textId="7367E134" w:rsidR="00E41F68" w:rsidRPr="00B02ADB" w:rsidRDefault="00E41F68" w:rsidP="00B02ADB">
      <w:pPr>
        <w:pStyle w:val="Heading3"/>
        <w:rPr>
          <w:rFonts w:ascii="NoorLotus" w:hAnsi="NoorLotus"/>
          <w:rtl/>
        </w:rPr>
      </w:pPr>
      <w:bookmarkStart w:id="42" w:name="_Toc226442283"/>
      <w:r w:rsidRPr="00B02ADB">
        <w:rPr>
          <w:rFonts w:ascii="NoorLotus" w:hAnsi="NoorLotus"/>
          <w:rtl/>
        </w:rPr>
        <w:t>کلام شهید صدر رحمه الله در دفاع از وجه چهارم: جریان لاضرر نسبت به وجوب احتیاط</w:t>
      </w:r>
      <w:bookmarkEnd w:id="42"/>
    </w:p>
    <w:p w14:paraId="71BEA7AA" w14:textId="50462A10" w:rsidR="009F48BF" w:rsidRPr="00B02ADB" w:rsidRDefault="00C4517C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>شهید صدر رحمه الله فرموده‌اند: «</w:t>
      </w:r>
      <w:r w:rsidR="009F48BF" w:rsidRPr="00B02ADB">
        <w:rPr>
          <w:rFonts w:ascii="NoorLotus" w:hAnsi="NoorLotus"/>
          <w:rtl/>
        </w:rPr>
        <w:t xml:space="preserve">ممکن است </w:t>
      </w:r>
      <w:r w:rsidRPr="00B02ADB">
        <w:rPr>
          <w:rFonts w:ascii="NoorLotus" w:hAnsi="NoorLotus"/>
          <w:rtl/>
        </w:rPr>
        <w:t>در دفاع از</w:t>
      </w:r>
      <w:r w:rsidR="009F48BF" w:rsidRPr="00B02ADB">
        <w:rPr>
          <w:rFonts w:ascii="NoorLotus" w:hAnsi="NoorLotus"/>
          <w:rtl/>
        </w:rPr>
        <w:t xml:space="preserve"> تمسک به برائت از وجوب وضوی ضرری </w:t>
      </w:r>
      <w:r w:rsidRPr="00B02ADB">
        <w:rPr>
          <w:rFonts w:ascii="NoorLotus" w:hAnsi="NoorLotus"/>
          <w:rtl/>
        </w:rPr>
        <w:t xml:space="preserve">گفته شود: </w:t>
      </w:r>
      <w:r w:rsidR="00016694" w:rsidRPr="00B02ADB">
        <w:rPr>
          <w:rFonts w:ascii="NoorLotus" w:hAnsi="NoorLotus"/>
          <w:rtl/>
        </w:rPr>
        <w:t>«</w:t>
      </w:r>
      <w:r w:rsidR="00ED72CB" w:rsidRPr="00B02ADB">
        <w:rPr>
          <w:rFonts w:ascii="NoorLotus" w:hAnsi="NoorLotus"/>
          <w:rtl/>
        </w:rPr>
        <w:t>اگرچه</w:t>
      </w:r>
      <w:r w:rsidR="009F48BF" w:rsidRPr="00B02ADB">
        <w:rPr>
          <w:rFonts w:ascii="NoorLotus" w:hAnsi="NoorLotus"/>
          <w:rtl/>
        </w:rPr>
        <w:t xml:space="preserve"> «لا ضرر» نسبت به نفی وجوب وضوی ضرری با اطلاق «یجب الوضوء» </w:t>
      </w:r>
      <w:r w:rsidR="00E41F68" w:rsidRPr="00B02ADB">
        <w:rPr>
          <w:rFonts w:ascii="NoorLotus" w:hAnsi="NoorLotus"/>
          <w:rtl/>
        </w:rPr>
        <w:t xml:space="preserve">تعارض و </w:t>
      </w:r>
      <w:r w:rsidR="009F48BF" w:rsidRPr="00B02ADB">
        <w:rPr>
          <w:rFonts w:ascii="NoorLotus" w:hAnsi="NoorLotus"/>
          <w:rtl/>
        </w:rPr>
        <w:t xml:space="preserve">تساقط کردند. </w:t>
      </w:r>
      <w:r w:rsidR="00E41F68" w:rsidRPr="00B02ADB">
        <w:rPr>
          <w:rFonts w:ascii="NoorLotus" w:hAnsi="NoorLotus"/>
          <w:rtl/>
        </w:rPr>
        <w:t xml:space="preserve">و </w:t>
      </w:r>
      <w:r w:rsidR="009F48BF" w:rsidRPr="00B02ADB">
        <w:rPr>
          <w:rFonts w:ascii="NoorLotus" w:hAnsi="NoorLotus"/>
          <w:rtl/>
        </w:rPr>
        <w:t xml:space="preserve">برائت از وجوب وضوی ضرری </w:t>
      </w:r>
      <w:r w:rsidR="00E41F68" w:rsidRPr="00B02ADB">
        <w:rPr>
          <w:rFonts w:ascii="NoorLotus" w:hAnsi="NoorLotus"/>
          <w:rtl/>
        </w:rPr>
        <w:t xml:space="preserve">نیز </w:t>
      </w:r>
      <w:r w:rsidR="009F48BF" w:rsidRPr="00B02ADB">
        <w:rPr>
          <w:rFonts w:ascii="NoorLotus" w:hAnsi="NoorLotus"/>
          <w:rtl/>
        </w:rPr>
        <w:t>با برائت از وجوب تیمم</w:t>
      </w:r>
      <w:r w:rsidR="00E41F68" w:rsidRPr="00B02ADB">
        <w:rPr>
          <w:rFonts w:ascii="NoorLotus" w:hAnsi="NoorLotus"/>
          <w:rtl/>
        </w:rPr>
        <w:t xml:space="preserve"> تعارض می‌کند</w:t>
      </w:r>
      <w:r w:rsidR="00E41F68" w:rsidRPr="00B02ADB">
        <w:rPr>
          <w:rFonts w:ascii="NoorLotus" w:hAnsi="NoorLotus"/>
        </w:rPr>
        <w:t>‌</w:t>
      </w:r>
      <w:r w:rsidR="00E41F68" w:rsidRPr="00B02ADB">
        <w:rPr>
          <w:rFonts w:ascii="NoorLotus" w:hAnsi="NoorLotus"/>
          <w:rtl/>
        </w:rPr>
        <w:t xml:space="preserve"> ولی </w:t>
      </w:r>
      <w:r w:rsidR="009F48BF" w:rsidRPr="00B02ADB">
        <w:rPr>
          <w:rFonts w:ascii="NoorLotus" w:hAnsi="NoorLotus"/>
          <w:rtl/>
        </w:rPr>
        <w:t xml:space="preserve">خطاب «لا ضرر» در رابطه با نفی وجوب احتیاط به جمع بین وضوی ضرری و تیمم تطبیق </w:t>
      </w:r>
      <w:r w:rsidR="00E41F68" w:rsidRPr="00B02ADB">
        <w:rPr>
          <w:rFonts w:ascii="NoorLotus" w:hAnsi="NoorLotus"/>
          <w:rtl/>
        </w:rPr>
        <w:t>می‌شود.»</w:t>
      </w:r>
      <w:r w:rsidR="002D5465" w:rsidRPr="00B02ADB">
        <w:rPr>
          <w:rFonts w:ascii="NoorLotus" w:hAnsi="NoorLotus"/>
          <w:vertAlign w:val="superscript"/>
          <w:rtl/>
          <w:lang w:bidi="ar"/>
        </w:rPr>
        <w:footnoteReference w:id="7"/>
      </w:r>
    </w:p>
    <w:p w14:paraId="529FF6D8" w14:textId="7258B0D1" w:rsidR="009F48BF" w:rsidRPr="00B02ADB" w:rsidRDefault="00ED72CB" w:rsidP="00B02ADB">
      <w:pPr>
        <w:pStyle w:val="Heading3"/>
        <w:rPr>
          <w:rFonts w:ascii="NoorLotus" w:hAnsi="NoorLotus"/>
          <w:rtl/>
        </w:rPr>
      </w:pPr>
      <w:bookmarkStart w:id="43" w:name="_Toc226442284"/>
      <w:r w:rsidRPr="00B02ADB">
        <w:rPr>
          <w:rFonts w:ascii="NoorLotus" w:hAnsi="NoorLotus"/>
          <w:rtl/>
        </w:rPr>
        <w:t>اشکال به</w:t>
      </w:r>
      <w:r w:rsidR="00E41F68" w:rsidRPr="00B02ADB">
        <w:rPr>
          <w:rFonts w:ascii="NoorLotus" w:hAnsi="NoorLotus"/>
          <w:rtl/>
        </w:rPr>
        <w:t xml:space="preserve"> کلام شهید صدر رحمه الله در دفاع از وجه چهارم</w:t>
      </w:r>
      <w:bookmarkEnd w:id="43"/>
    </w:p>
    <w:p w14:paraId="32534A93" w14:textId="6E4F0FC7" w:rsidR="00E41F68" w:rsidRPr="00B02ADB" w:rsidRDefault="00E41F68" w:rsidP="00B02ADB">
      <w:pPr>
        <w:jc w:val="both"/>
        <w:rPr>
          <w:rFonts w:ascii="NoorLotus" w:hAnsi="NoorLotus"/>
          <w:rtl/>
          <w:lang w:bidi="ar-SA"/>
        </w:rPr>
      </w:pPr>
      <w:r w:rsidRPr="00B02ADB">
        <w:rPr>
          <w:rFonts w:ascii="NoorLotus" w:hAnsi="NoorLotus"/>
          <w:rtl/>
          <w:lang w:bidi="ar-SA"/>
        </w:rPr>
        <w:t xml:space="preserve">این کلام تمام نیست </w:t>
      </w:r>
      <w:r w:rsidR="00ED72CB" w:rsidRPr="00B02ADB">
        <w:rPr>
          <w:rFonts w:ascii="NoorLotus" w:hAnsi="NoorLotus"/>
          <w:rtl/>
          <w:lang w:bidi="ar-SA"/>
        </w:rPr>
        <w:t>زیرا</w:t>
      </w:r>
      <w:r w:rsidRPr="00B02ADB">
        <w:rPr>
          <w:rFonts w:ascii="NoorLotus" w:hAnsi="NoorLotus"/>
          <w:rtl/>
          <w:lang w:bidi="ar-SA"/>
        </w:rPr>
        <w:t>:</w:t>
      </w:r>
    </w:p>
    <w:p w14:paraId="33D83D31" w14:textId="0224465D" w:rsidR="009F48BF" w:rsidRPr="00B02ADB" w:rsidRDefault="00ED72CB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 xml:space="preserve">اولا: </w:t>
      </w:r>
      <w:r w:rsidR="009F48BF" w:rsidRPr="00B02ADB">
        <w:rPr>
          <w:rFonts w:ascii="NoorLotus" w:hAnsi="NoorLotus"/>
          <w:rtl/>
        </w:rPr>
        <w:t xml:space="preserve">تطبیق «لا ضرر» و «لا حرج» بر نفی وجوب احتیاط ضرری یا حرجی درست نیست. زیرا بر فرض که وجوب شرعی با «لا ضرر» و «لا حرج» نفی </w:t>
      </w:r>
      <w:r w:rsidR="00E41F68" w:rsidRPr="00B02ADB">
        <w:rPr>
          <w:rFonts w:ascii="NoorLotus" w:hAnsi="NoorLotus"/>
          <w:rtl/>
        </w:rPr>
        <w:t>شود ولی</w:t>
      </w:r>
      <w:r w:rsidR="009F48BF" w:rsidRPr="00B02ADB">
        <w:rPr>
          <w:rFonts w:ascii="NoorLotus" w:hAnsi="NoorLotus"/>
          <w:rtl/>
        </w:rPr>
        <w:t xml:space="preserve"> وجوب عقلی احتیاط که ناشی از علم اجمالی است</w:t>
      </w:r>
      <w:r w:rsidR="00E41F68" w:rsidRPr="00B02ADB">
        <w:rPr>
          <w:rFonts w:ascii="NoorLotus" w:hAnsi="NoorLotus"/>
          <w:rtl/>
        </w:rPr>
        <w:t xml:space="preserve">، باقی است. البته </w:t>
      </w:r>
      <w:r w:rsidR="009F48BF" w:rsidRPr="00B02ADB">
        <w:rPr>
          <w:rFonts w:ascii="NoorLotus" w:hAnsi="NoorLotus"/>
          <w:rtl/>
        </w:rPr>
        <w:t>اگر خود احتیاط، ضرری یا حرجی باشد، در بحث انسداد یک وجه</w:t>
      </w:r>
      <w:r w:rsidR="00EF6CB8" w:rsidRPr="00B02ADB">
        <w:rPr>
          <w:rFonts w:ascii="NoorLotus" w:hAnsi="NoorLotus"/>
          <w:rtl/>
        </w:rPr>
        <w:t xml:space="preserve"> </w:t>
      </w:r>
      <w:r w:rsidR="009F48BF" w:rsidRPr="00B02ADB">
        <w:rPr>
          <w:rFonts w:ascii="NoorLotus" w:hAnsi="NoorLotus"/>
          <w:rtl/>
        </w:rPr>
        <w:t xml:space="preserve">و اولویت عرفی‌ای ذکر کردیم که از اطلاق «لا ضرر» و «لا حرج» کشف </w:t>
      </w:r>
      <w:r w:rsidR="00EF6CB8" w:rsidRPr="00B02ADB">
        <w:rPr>
          <w:rFonts w:ascii="NoorLotus" w:hAnsi="NoorLotus"/>
          <w:rtl/>
        </w:rPr>
        <w:t>می‌شود</w:t>
      </w:r>
      <w:r w:rsidR="009F48BF" w:rsidRPr="00B02ADB">
        <w:rPr>
          <w:rFonts w:ascii="NoorLotus" w:hAnsi="NoorLotus"/>
          <w:rtl/>
        </w:rPr>
        <w:t xml:space="preserve"> که شارع در ترک احتیاط </w:t>
      </w:r>
      <w:r w:rsidR="00EF6CB8" w:rsidRPr="00B02ADB">
        <w:rPr>
          <w:rFonts w:ascii="NoorLotus" w:hAnsi="NoorLotus"/>
          <w:rtl/>
        </w:rPr>
        <w:t xml:space="preserve">تام </w:t>
      </w:r>
      <w:r w:rsidR="009F48BF" w:rsidRPr="00B02ADB">
        <w:rPr>
          <w:rFonts w:ascii="NoorLotus" w:hAnsi="NoorLotus"/>
          <w:rtl/>
        </w:rPr>
        <w:t>ترخیص داده است. اما در ما نحن فیه احتیاط</w:t>
      </w:r>
      <w:r w:rsidR="00936827" w:rsidRPr="00B02ADB">
        <w:rPr>
          <w:rFonts w:ascii="NoorLotus" w:hAnsi="NoorLotus"/>
          <w:rtl/>
        </w:rPr>
        <w:t>،</w:t>
      </w:r>
      <w:r w:rsidR="009F48BF" w:rsidRPr="00B02ADB">
        <w:rPr>
          <w:rFonts w:ascii="NoorLotus" w:hAnsi="NoorLotus"/>
          <w:rtl/>
        </w:rPr>
        <w:t xml:space="preserve"> ضرری نیست</w:t>
      </w:r>
      <w:r w:rsidR="00EF6CB8" w:rsidRPr="00B02ADB">
        <w:rPr>
          <w:rFonts w:ascii="NoorLotus" w:hAnsi="NoorLotus"/>
          <w:rtl/>
        </w:rPr>
        <w:t xml:space="preserve"> بلکه </w:t>
      </w:r>
      <w:r w:rsidR="009F48BF" w:rsidRPr="00B02ADB">
        <w:rPr>
          <w:rFonts w:ascii="NoorLotus" w:hAnsi="NoorLotus"/>
          <w:rtl/>
        </w:rPr>
        <w:t>وضو ضرری است.</w:t>
      </w:r>
    </w:p>
    <w:p w14:paraId="7C20AE7F" w14:textId="7B994CA5" w:rsidR="009F48BF" w:rsidRPr="00B02ADB" w:rsidRDefault="00ED72CB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 xml:space="preserve">ثانیا: </w:t>
      </w:r>
      <w:r w:rsidR="00936827" w:rsidRPr="00B02ADB">
        <w:rPr>
          <w:rFonts w:ascii="NoorLotus" w:hAnsi="NoorLotus"/>
          <w:rtl/>
        </w:rPr>
        <w:t xml:space="preserve">بر طبق مبانی خود شهید صدر رحمه الله </w:t>
      </w:r>
      <w:r w:rsidR="00BB3194" w:rsidRPr="00B02ADB">
        <w:rPr>
          <w:rFonts w:ascii="NoorLotus" w:hAnsi="NoorLotus"/>
          <w:rtl/>
        </w:rPr>
        <w:t>این کلامشان ایراد دارد. توضیح آنکه</w:t>
      </w:r>
      <w:r w:rsidR="00936827" w:rsidRPr="00B02ADB">
        <w:rPr>
          <w:rFonts w:ascii="NoorLotus" w:hAnsi="NoorLotus"/>
          <w:rtl/>
        </w:rPr>
        <w:t xml:space="preserve"> بنا بر این</w:t>
      </w:r>
      <w:r w:rsidR="00EF6CB8" w:rsidRPr="00B02ADB">
        <w:rPr>
          <w:rFonts w:ascii="NoorLotus" w:hAnsi="NoorLotus"/>
          <w:rtl/>
        </w:rPr>
        <w:t xml:space="preserve">که مفاد </w:t>
      </w:r>
      <w:r w:rsidR="009F48BF" w:rsidRPr="00B02ADB">
        <w:rPr>
          <w:rFonts w:ascii="NoorLotus" w:hAnsi="NoorLotus"/>
          <w:rtl/>
        </w:rPr>
        <w:t>«لا ضرر» «لا حکم ینشأ منه الضرر»</w:t>
      </w:r>
      <w:r w:rsidR="00EF6CB8" w:rsidRPr="00B02ADB">
        <w:rPr>
          <w:rFonts w:ascii="NoorLotus" w:hAnsi="NoorLotus"/>
          <w:rtl/>
        </w:rPr>
        <w:t xml:space="preserve"> باشد</w:t>
      </w:r>
      <w:r w:rsidR="009F48BF" w:rsidRPr="00B02ADB">
        <w:rPr>
          <w:rFonts w:ascii="NoorLotus" w:hAnsi="NoorLotus"/>
          <w:rtl/>
        </w:rPr>
        <w:t xml:space="preserve"> ممکن بود</w:t>
      </w:r>
      <w:r w:rsidR="00EF6CB8" w:rsidRPr="00B02ADB">
        <w:rPr>
          <w:rFonts w:ascii="NoorLotus" w:hAnsi="NoorLotus"/>
          <w:rtl/>
        </w:rPr>
        <w:t xml:space="preserve"> گفته شود «</w:t>
      </w:r>
      <w:r w:rsidR="009F48BF" w:rsidRPr="00B02ADB">
        <w:rPr>
          <w:rFonts w:ascii="NoorLotus" w:hAnsi="NoorLotus"/>
          <w:rtl/>
        </w:rPr>
        <w:t>در این حال نفی وجوب احتیاط می‌کند، چون از این وجوب احتیاط ضرر ناشی می‌شود.</w:t>
      </w:r>
      <w:r w:rsidR="00EF6CB8" w:rsidRPr="00B02ADB">
        <w:rPr>
          <w:rFonts w:ascii="NoorLotus" w:hAnsi="NoorLotus"/>
          <w:rtl/>
        </w:rPr>
        <w:t xml:space="preserve">» که با قطع نظر از اشکال قبل ممکن است این بیان پذیرفته شود ولی مفاد «لاضرر» طبق نظر شهید صدر رحمه الله </w:t>
      </w:r>
      <w:r w:rsidR="009F48BF" w:rsidRPr="00B02ADB">
        <w:rPr>
          <w:rFonts w:ascii="NoorLotus" w:hAnsi="NoorLotus"/>
          <w:rtl/>
        </w:rPr>
        <w:t>نفی ضرر خارجی ناشی از حکم شارع است. ضرر خارجی در اینجا در وضو گرفتن است، نه در احتیاط کردن.</w:t>
      </w:r>
      <w:r w:rsidR="000C0663" w:rsidRPr="00B02ADB">
        <w:rPr>
          <w:rFonts w:ascii="NoorLotus" w:hAnsi="NoorLotus"/>
          <w:rtl/>
        </w:rPr>
        <w:t xml:space="preserve"> و فرض این است که</w:t>
      </w:r>
      <w:r w:rsidR="009F48BF" w:rsidRPr="00B02ADB">
        <w:rPr>
          <w:rFonts w:ascii="NoorLotus" w:hAnsi="NoorLotus"/>
          <w:rtl/>
        </w:rPr>
        <w:t xml:space="preserve"> ضرر </w:t>
      </w:r>
      <w:r w:rsidR="009F48BF" w:rsidRPr="00B02ADB">
        <w:rPr>
          <w:rFonts w:ascii="NoorLotus" w:hAnsi="NoorLotus"/>
          <w:rtl/>
        </w:rPr>
        <w:lastRenderedPageBreak/>
        <w:t xml:space="preserve">خارجی ناشی از وجوب وضو </w:t>
      </w:r>
      <w:r w:rsidR="000C0663" w:rsidRPr="00B02ADB">
        <w:rPr>
          <w:rFonts w:ascii="NoorLotus" w:hAnsi="NoorLotus"/>
          <w:rtl/>
        </w:rPr>
        <w:t xml:space="preserve">که با «لاضرر» </w:t>
      </w:r>
      <w:r w:rsidR="00BB3194" w:rsidRPr="00B02ADB">
        <w:rPr>
          <w:rFonts w:ascii="NoorLotus" w:hAnsi="NoorLotus"/>
          <w:rtl/>
        </w:rPr>
        <w:t>می‌</w:t>
      </w:r>
      <w:r w:rsidR="000C0663" w:rsidRPr="00B02ADB">
        <w:rPr>
          <w:rFonts w:ascii="NoorLotus" w:hAnsi="NoorLotus"/>
          <w:rtl/>
        </w:rPr>
        <w:t xml:space="preserve">خواست نفی شود </w:t>
      </w:r>
      <w:r w:rsidR="009F48BF" w:rsidRPr="00B02ADB">
        <w:rPr>
          <w:rFonts w:ascii="NoorLotus" w:hAnsi="NoorLotus"/>
          <w:rtl/>
        </w:rPr>
        <w:t>با اطلاق «یجب الوضوء»</w:t>
      </w:r>
      <w:r w:rsidR="000C0663" w:rsidRPr="00B02ADB">
        <w:rPr>
          <w:rFonts w:ascii="NoorLotus" w:hAnsi="NoorLotus"/>
          <w:rtl/>
        </w:rPr>
        <w:t xml:space="preserve"> معارضه کرد. </w:t>
      </w:r>
      <w:r w:rsidR="009F48BF" w:rsidRPr="00B02ADB">
        <w:rPr>
          <w:rFonts w:ascii="NoorLotus" w:hAnsi="NoorLotus"/>
          <w:rtl/>
        </w:rPr>
        <w:t xml:space="preserve">در این حال احتیاط به جمع بین وضوی ضرری و تیمم </w:t>
      </w:r>
      <w:r w:rsidR="00BB3194" w:rsidRPr="00B02ADB">
        <w:rPr>
          <w:rFonts w:ascii="NoorLotus" w:hAnsi="NoorLotus"/>
          <w:rtl/>
        </w:rPr>
        <w:t>-</w:t>
      </w:r>
      <w:r w:rsidR="009F48BF" w:rsidRPr="00B02ADB">
        <w:rPr>
          <w:rFonts w:ascii="NoorLotus" w:hAnsi="NoorLotus"/>
          <w:rtl/>
        </w:rPr>
        <w:t>که ضرر آخری نیست که «لا ضرر» از انتفای آن خبر دهد</w:t>
      </w:r>
      <w:r w:rsidR="00BB3194" w:rsidRPr="00B02ADB">
        <w:rPr>
          <w:rFonts w:ascii="NoorLotus" w:hAnsi="NoorLotus"/>
          <w:rtl/>
        </w:rPr>
        <w:t>- است</w:t>
      </w:r>
      <w:r w:rsidR="009F48BF" w:rsidRPr="00B02ADB">
        <w:rPr>
          <w:rFonts w:ascii="NoorLotus" w:hAnsi="NoorLotus"/>
          <w:rtl/>
        </w:rPr>
        <w:t xml:space="preserve">. «لا ضرر» </w:t>
      </w:r>
      <w:r w:rsidR="00BB2689" w:rsidRPr="00B02ADB">
        <w:rPr>
          <w:rFonts w:ascii="NoorLotus" w:hAnsi="NoorLotus"/>
          <w:rtl/>
        </w:rPr>
        <w:t xml:space="preserve">نهایتا </w:t>
      </w:r>
      <w:r w:rsidR="009F48BF" w:rsidRPr="00B02ADB">
        <w:rPr>
          <w:rFonts w:ascii="NoorLotus" w:hAnsi="NoorLotus"/>
          <w:rtl/>
        </w:rPr>
        <w:t xml:space="preserve">از انتفای ضرر مترتب بر وضو خبر </w:t>
      </w:r>
      <w:r w:rsidR="00BB2689" w:rsidRPr="00B02ADB">
        <w:rPr>
          <w:rFonts w:ascii="NoorLotus" w:hAnsi="NoorLotus"/>
          <w:rtl/>
        </w:rPr>
        <w:t>می‌</w:t>
      </w:r>
      <w:r w:rsidR="009F48BF" w:rsidRPr="00B02ADB">
        <w:rPr>
          <w:rFonts w:ascii="NoorLotus" w:hAnsi="NoorLotus"/>
          <w:rtl/>
        </w:rPr>
        <w:t xml:space="preserve">دهد </w:t>
      </w:r>
      <w:r w:rsidR="00BB2689" w:rsidRPr="00B02ADB">
        <w:rPr>
          <w:rFonts w:ascii="NoorLotus" w:hAnsi="NoorLotus"/>
          <w:rtl/>
        </w:rPr>
        <w:t>که</w:t>
      </w:r>
      <w:r w:rsidR="009F48BF" w:rsidRPr="00B02ADB">
        <w:rPr>
          <w:rFonts w:ascii="NoorLotus" w:hAnsi="NoorLotus"/>
          <w:rtl/>
        </w:rPr>
        <w:t xml:space="preserve"> این </w:t>
      </w:r>
      <w:r w:rsidR="00BB2689" w:rsidRPr="00B02ADB">
        <w:rPr>
          <w:rFonts w:ascii="NoorLotus" w:hAnsi="NoorLotus"/>
          <w:rtl/>
        </w:rPr>
        <w:t xml:space="preserve">نیز </w:t>
      </w:r>
      <w:r w:rsidR="009F48BF" w:rsidRPr="00B02ADB">
        <w:rPr>
          <w:rFonts w:ascii="NoorLotus" w:hAnsi="NoorLotus"/>
          <w:rtl/>
        </w:rPr>
        <w:t xml:space="preserve">با اطلاق «یجب الوضوء» تعارض کرد، </w:t>
      </w:r>
      <w:r w:rsidR="00BB2689" w:rsidRPr="00B02ADB">
        <w:rPr>
          <w:rFonts w:ascii="NoorLotus" w:hAnsi="NoorLotus"/>
          <w:rtl/>
        </w:rPr>
        <w:t xml:space="preserve">و </w:t>
      </w:r>
      <w:r w:rsidR="009F48BF" w:rsidRPr="00B02ADB">
        <w:rPr>
          <w:rFonts w:ascii="NoorLotus" w:hAnsi="NoorLotus"/>
          <w:rtl/>
        </w:rPr>
        <w:t xml:space="preserve">یک اطلاق دیگری در «لا ضرر» </w:t>
      </w:r>
      <w:r w:rsidR="00BB2689" w:rsidRPr="00B02ADB">
        <w:rPr>
          <w:rFonts w:ascii="NoorLotus" w:hAnsi="NoorLotus"/>
          <w:rtl/>
        </w:rPr>
        <w:t>وجود ندارد</w:t>
      </w:r>
      <w:r w:rsidR="009F48BF" w:rsidRPr="00B02ADB">
        <w:rPr>
          <w:rFonts w:ascii="NoorLotus" w:hAnsi="NoorLotus"/>
          <w:rtl/>
        </w:rPr>
        <w:t xml:space="preserve"> که از انتفای ضرر ناشی از جمع بین وضوی ضرری و تیمم خبر دهد. این فرق می‌کند با جایی که علم اجمالی</w:t>
      </w:r>
      <w:r w:rsidR="005F2218" w:rsidRPr="00B02ADB">
        <w:rPr>
          <w:rFonts w:ascii="NoorLotus" w:hAnsi="NoorLotus"/>
          <w:rtl/>
        </w:rPr>
        <w:t xml:space="preserve"> وجود دارد</w:t>
      </w:r>
      <w:r w:rsidR="009F48BF" w:rsidRPr="00B02ADB">
        <w:rPr>
          <w:rFonts w:ascii="NoorLotus" w:hAnsi="NoorLotus"/>
          <w:rtl/>
        </w:rPr>
        <w:t xml:space="preserve"> به وجوب یکی از این دو فعل که هر کدام فی حد ذاته ضرری نیست و جمع بینشان ضرری است. در اینجا خود احتیاط ضرری</w:t>
      </w:r>
      <w:r w:rsidR="006275DE" w:rsidRPr="00B02ADB">
        <w:rPr>
          <w:rFonts w:ascii="NoorLotus" w:hAnsi="NoorLotus"/>
          <w:rtl/>
        </w:rPr>
        <w:t xml:space="preserve"> می‌شود. </w:t>
      </w:r>
    </w:p>
    <w:p w14:paraId="52999243" w14:textId="61959CB8" w:rsidR="006275DE" w:rsidRPr="00B02ADB" w:rsidRDefault="006275DE" w:rsidP="00B02ADB">
      <w:pPr>
        <w:pStyle w:val="Heading2"/>
        <w:jc w:val="both"/>
        <w:rPr>
          <w:rFonts w:ascii="NoorLotus" w:hAnsi="NoorLotus"/>
          <w:rtl/>
        </w:rPr>
      </w:pPr>
      <w:bookmarkStart w:id="44" w:name="_Toc226442285"/>
      <w:r w:rsidRPr="00B02ADB">
        <w:rPr>
          <w:rFonts w:ascii="NoorLotus" w:hAnsi="NoorLotus"/>
          <w:rtl/>
        </w:rPr>
        <w:t>وجه پنجم</w:t>
      </w:r>
      <w:r w:rsidR="000E5287" w:rsidRPr="00B02ADB">
        <w:rPr>
          <w:rFonts w:ascii="NoorLotus" w:hAnsi="NoorLotus"/>
          <w:rtl/>
        </w:rPr>
        <w:t>: حکومت «لاضرر» بر خطابات اولیه</w:t>
      </w:r>
      <w:bookmarkEnd w:id="44"/>
    </w:p>
    <w:p w14:paraId="1D08D86E" w14:textId="24B4EB80" w:rsidR="009F48BF" w:rsidRPr="00B02ADB" w:rsidRDefault="006275DE" w:rsidP="00B02ADB">
      <w:pPr>
        <w:jc w:val="both"/>
        <w:rPr>
          <w:rFonts w:ascii="NoorLotus" w:hAnsi="NoorLotus"/>
          <w:rtl/>
          <w:lang w:bidi="ar-SA"/>
        </w:rPr>
      </w:pPr>
      <w:r w:rsidRPr="00B02ADB">
        <w:rPr>
          <w:rFonts w:ascii="NoorLotus" w:hAnsi="NoorLotus"/>
          <w:rtl/>
          <w:lang w:bidi="ar-SA"/>
        </w:rPr>
        <w:t>مرحوم شیخ انصاری</w:t>
      </w:r>
      <w:r w:rsidR="00FC5C95" w:rsidRPr="00B02ADB">
        <w:rPr>
          <w:rFonts w:ascii="NoorLotus" w:hAnsi="NoorLotus"/>
          <w:vertAlign w:val="superscript"/>
          <w:rtl/>
          <w:lang w:bidi="ar"/>
        </w:rPr>
        <w:footnoteReference w:id="8"/>
      </w:r>
      <w:r w:rsidR="00D26E3D" w:rsidRPr="00B02ADB">
        <w:rPr>
          <w:rFonts w:ascii="NoorLotus" w:hAnsi="NoorLotus"/>
          <w:rtl/>
          <w:lang w:bidi="ar-SA"/>
        </w:rPr>
        <w:t>،</w:t>
      </w:r>
      <w:r w:rsidRPr="00B02ADB">
        <w:rPr>
          <w:rFonts w:ascii="NoorLotus" w:hAnsi="NoorLotus"/>
          <w:rtl/>
          <w:lang w:bidi="ar-SA"/>
        </w:rPr>
        <w:t xml:space="preserve"> محقق نایینی</w:t>
      </w:r>
      <w:r w:rsidR="00940D2D" w:rsidRPr="00B02ADB">
        <w:rPr>
          <w:rFonts w:ascii="NoorLotus" w:hAnsi="NoorLotus"/>
          <w:vertAlign w:val="superscript"/>
          <w:rtl/>
          <w:lang w:bidi="ar"/>
        </w:rPr>
        <w:footnoteReference w:id="9"/>
      </w:r>
      <w:r w:rsidRPr="00B02ADB">
        <w:rPr>
          <w:rFonts w:ascii="NoorLotus" w:hAnsi="NoorLotus"/>
          <w:rtl/>
          <w:lang w:bidi="ar-SA"/>
        </w:rPr>
        <w:t xml:space="preserve"> و آقای خویی</w:t>
      </w:r>
      <w:r w:rsidR="00940D2D" w:rsidRPr="00B02ADB">
        <w:rPr>
          <w:rFonts w:ascii="NoorLotus" w:hAnsi="NoorLotus"/>
          <w:vertAlign w:val="superscript"/>
          <w:rtl/>
          <w:lang w:bidi="ar"/>
        </w:rPr>
        <w:footnoteReference w:id="10"/>
      </w:r>
      <w:r w:rsidRPr="00B02ADB">
        <w:rPr>
          <w:rFonts w:ascii="NoorLotus" w:hAnsi="NoorLotus"/>
          <w:rtl/>
          <w:lang w:bidi="ar-SA"/>
        </w:rPr>
        <w:t xml:space="preserve"> فرموده‌اند: «</w:t>
      </w:r>
      <w:r w:rsidR="009F48BF" w:rsidRPr="00B02ADB">
        <w:rPr>
          <w:rFonts w:ascii="NoorLotus" w:hAnsi="NoorLotus"/>
          <w:rtl/>
        </w:rPr>
        <w:t xml:space="preserve">«لا ضرر» بر خطابات اولیه </w:t>
      </w:r>
      <w:r w:rsidRPr="00B02ADB">
        <w:rPr>
          <w:rFonts w:ascii="NoorLotus" w:hAnsi="NoorLotus"/>
          <w:rtl/>
        </w:rPr>
        <w:t xml:space="preserve">حاکم است </w:t>
      </w:r>
      <w:r w:rsidR="009F48BF" w:rsidRPr="00B02ADB">
        <w:rPr>
          <w:rFonts w:ascii="NoorLotus" w:hAnsi="NoorLotus"/>
          <w:rtl/>
        </w:rPr>
        <w:t>و در تقدیم خطاب حاکم نسبت بین خطاب حاکم و خطاب محکوم</w:t>
      </w:r>
      <w:r w:rsidRPr="00B02ADB">
        <w:rPr>
          <w:rFonts w:ascii="NoorLotus" w:hAnsi="NoorLotus"/>
          <w:rtl/>
        </w:rPr>
        <w:t xml:space="preserve"> ملاحظه نمی‌شود که</w:t>
      </w:r>
      <w:r w:rsidR="00D26E3D" w:rsidRPr="00B02ADB">
        <w:rPr>
          <w:rFonts w:ascii="NoorLotus" w:hAnsi="NoorLotus"/>
          <w:rtl/>
        </w:rPr>
        <w:t xml:space="preserve"> آیا</w:t>
      </w:r>
      <w:r w:rsidR="009F48BF" w:rsidRPr="00B02ADB">
        <w:rPr>
          <w:rFonts w:ascii="NoorLotus" w:hAnsi="NoorLotus"/>
          <w:rtl/>
        </w:rPr>
        <w:t xml:space="preserve"> عموم من وجه است یا </w:t>
      </w:r>
      <w:r w:rsidR="00D26E3D" w:rsidRPr="00B02ADB">
        <w:rPr>
          <w:rFonts w:ascii="NoorLotus" w:hAnsi="NoorLotus"/>
          <w:rtl/>
        </w:rPr>
        <w:t>خیر</w:t>
      </w:r>
      <w:r w:rsidR="009F48BF" w:rsidRPr="00B02ADB">
        <w:rPr>
          <w:rFonts w:ascii="NoorLotus" w:hAnsi="NoorLotus"/>
          <w:rtl/>
        </w:rPr>
        <w:t xml:space="preserve">. حتی اگر عموم من وجه </w:t>
      </w:r>
      <w:r w:rsidRPr="00B02ADB">
        <w:rPr>
          <w:rFonts w:ascii="NoorLotus" w:hAnsi="NoorLotus"/>
          <w:rtl/>
        </w:rPr>
        <w:t>نیز</w:t>
      </w:r>
      <w:r w:rsidR="009F48BF" w:rsidRPr="00B02ADB">
        <w:rPr>
          <w:rFonts w:ascii="NoorLotus" w:hAnsi="NoorLotus"/>
          <w:rtl/>
        </w:rPr>
        <w:t xml:space="preserve"> باشد، مشکلی ندارد؛ زیرا خطاب حاکم نسبت به خطاب محکو</w:t>
      </w:r>
      <w:r w:rsidR="000E5287" w:rsidRPr="00B02ADB">
        <w:rPr>
          <w:rFonts w:ascii="NoorLotus" w:hAnsi="NoorLotus"/>
          <w:rtl/>
        </w:rPr>
        <w:t>م نظارت دارد.</w:t>
      </w:r>
    </w:p>
    <w:p w14:paraId="70F8F2FE" w14:textId="6843FF0E" w:rsidR="000E5287" w:rsidRPr="00B02ADB" w:rsidRDefault="000E5287" w:rsidP="00B02ADB">
      <w:pPr>
        <w:pStyle w:val="Heading3"/>
        <w:rPr>
          <w:rFonts w:ascii="NoorLotus" w:hAnsi="NoorLotus"/>
          <w:rtl/>
        </w:rPr>
      </w:pPr>
      <w:bookmarkStart w:id="45" w:name="_Toc226442286"/>
      <w:r w:rsidRPr="00B02ADB">
        <w:rPr>
          <w:rFonts w:ascii="NoorLotus" w:hAnsi="NoorLotus"/>
          <w:rtl/>
        </w:rPr>
        <w:t>اشکال صاحب کفایه به وجه پنجم: عدم حکومت «لاضرر» نسبت به خطابات اولیه</w:t>
      </w:r>
      <w:bookmarkEnd w:id="45"/>
    </w:p>
    <w:p w14:paraId="465A5701" w14:textId="2664AEF9" w:rsidR="009F48BF" w:rsidRPr="00B02ADB" w:rsidRDefault="009F48BF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 xml:space="preserve">مرحوم صاحب کفایه در حاشیۀ «رسائل» فرموده‌اند: </w:t>
      </w:r>
      <w:r w:rsidR="000E5287" w:rsidRPr="00B02ADB">
        <w:rPr>
          <w:rFonts w:ascii="NoorLotus" w:hAnsi="NoorLotus"/>
          <w:rtl/>
        </w:rPr>
        <w:t>«</w:t>
      </w:r>
      <w:r w:rsidRPr="00B02ADB">
        <w:rPr>
          <w:rFonts w:ascii="NoorLotus" w:hAnsi="NoorLotus"/>
          <w:rtl/>
        </w:rPr>
        <w:t>«لا ضرر» بر خطابات اولیه حکومت ندارد.</w:t>
      </w:r>
      <w:r w:rsidR="00DC737D" w:rsidRPr="00B02ADB">
        <w:rPr>
          <w:rFonts w:ascii="NoorLotus" w:hAnsi="NoorLotus"/>
          <w:rtl/>
        </w:rPr>
        <w:t xml:space="preserve"> مفاد</w:t>
      </w:r>
      <w:r w:rsidRPr="00B02ADB">
        <w:rPr>
          <w:rFonts w:ascii="NoorLotus" w:hAnsi="NoorLotus"/>
          <w:rtl/>
        </w:rPr>
        <w:t xml:space="preserve"> «لا ضرر» «لا حکم ضرری» </w:t>
      </w:r>
      <w:r w:rsidR="00DC737D" w:rsidRPr="00B02ADB">
        <w:rPr>
          <w:rFonts w:ascii="NoorLotus" w:hAnsi="NoorLotus"/>
          <w:rtl/>
        </w:rPr>
        <w:t>است و</w:t>
      </w:r>
      <w:r w:rsidRPr="00B02ADB">
        <w:rPr>
          <w:rFonts w:ascii="NoorLotus" w:hAnsi="NoorLotus"/>
          <w:rtl/>
        </w:rPr>
        <w:t xml:space="preserve"> اصلا متعرض به آن خطابات تکلیف نیست. مانند این است که یک خطابی بگوید: «لا یجب اکرام الفاسق»</w:t>
      </w:r>
      <w:r w:rsidR="00DC737D" w:rsidRPr="00B02ADB">
        <w:rPr>
          <w:rFonts w:ascii="NoorLotus" w:hAnsi="NoorLotus"/>
          <w:rtl/>
        </w:rPr>
        <w:t xml:space="preserve"> که</w:t>
      </w:r>
      <w:r w:rsidRPr="00B02ADB">
        <w:rPr>
          <w:rFonts w:ascii="NoorLotus" w:hAnsi="NoorLotus"/>
          <w:rtl/>
        </w:rPr>
        <w:t xml:space="preserve"> </w:t>
      </w:r>
      <w:r w:rsidR="00DC737D" w:rsidRPr="00B02ADB">
        <w:rPr>
          <w:rFonts w:ascii="NoorLotus" w:hAnsi="NoorLotus"/>
          <w:rtl/>
        </w:rPr>
        <w:t xml:space="preserve">حکومت </w:t>
      </w:r>
      <w:r w:rsidRPr="00B02ADB">
        <w:rPr>
          <w:rFonts w:ascii="NoorLotus" w:hAnsi="NoorLotus"/>
          <w:rtl/>
        </w:rPr>
        <w:t xml:space="preserve">بر خطاب </w:t>
      </w:r>
      <w:r w:rsidR="00DC737D" w:rsidRPr="00B02ADB">
        <w:rPr>
          <w:rFonts w:ascii="NoorLotus" w:hAnsi="NoorLotus"/>
          <w:rtl/>
        </w:rPr>
        <w:t>«</w:t>
      </w:r>
      <w:r w:rsidRPr="00B02ADB">
        <w:rPr>
          <w:rFonts w:ascii="NoorLotus" w:hAnsi="NoorLotus"/>
          <w:rtl/>
        </w:rPr>
        <w:t>یجب اکرام العالم»</w:t>
      </w:r>
      <w:r w:rsidR="00DC737D" w:rsidRPr="00B02ADB">
        <w:rPr>
          <w:rFonts w:ascii="NoorLotus" w:hAnsi="NoorLotus"/>
          <w:rtl/>
        </w:rPr>
        <w:t xml:space="preserve"> ندارد</w:t>
      </w:r>
      <w:r w:rsidRPr="00B02ADB">
        <w:rPr>
          <w:rFonts w:ascii="NoorLotus" w:hAnsi="NoorLotus"/>
          <w:rtl/>
        </w:rPr>
        <w:t xml:space="preserve"> تا بر او مقدم شود</w:t>
      </w:r>
      <w:r w:rsidR="00DC737D" w:rsidRPr="00B02ADB">
        <w:rPr>
          <w:rFonts w:ascii="NoorLotus" w:hAnsi="NoorLotus"/>
          <w:rtl/>
        </w:rPr>
        <w:t>.</w:t>
      </w:r>
      <w:r w:rsidR="00FC5C95" w:rsidRPr="00B02ADB">
        <w:rPr>
          <w:rFonts w:ascii="NoorLotus" w:hAnsi="NoorLotus"/>
          <w:rtl/>
        </w:rPr>
        <w:t>»</w:t>
      </w:r>
      <w:r w:rsidR="00FC5C95" w:rsidRPr="00B02ADB">
        <w:rPr>
          <w:rFonts w:ascii="NoorLotus" w:hAnsi="NoorLotus"/>
          <w:vertAlign w:val="superscript"/>
          <w:rtl/>
          <w:lang w:bidi="ar"/>
        </w:rPr>
        <w:footnoteReference w:id="11"/>
      </w:r>
    </w:p>
    <w:p w14:paraId="030AD347" w14:textId="27D2153E" w:rsidR="00DC737D" w:rsidRPr="00B02ADB" w:rsidRDefault="00DC737D" w:rsidP="00B02ADB">
      <w:pPr>
        <w:pStyle w:val="Heading3"/>
        <w:rPr>
          <w:rFonts w:ascii="NoorLotus" w:hAnsi="NoorLotus"/>
          <w:rtl/>
        </w:rPr>
      </w:pPr>
      <w:bookmarkStart w:id="46" w:name="_Toc226442287"/>
      <w:r w:rsidRPr="00B02ADB">
        <w:rPr>
          <w:rFonts w:ascii="NoorLotus" w:hAnsi="NoorLotus"/>
          <w:rtl/>
        </w:rPr>
        <w:t>جواب از اشکال صاحب کفایه به وجه پنجم</w:t>
      </w:r>
      <w:bookmarkEnd w:id="46"/>
    </w:p>
    <w:p w14:paraId="3558A72B" w14:textId="6FF94E25" w:rsidR="009F48BF" w:rsidRPr="00B02ADB" w:rsidRDefault="009F48BF" w:rsidP="00B02ADB">
      <w:pPr>
        <w:jc w:val="both"/>
        <w:rPr>
          <w:rFonts w:ascii="NoorLotus" w:hAnsi="NoorLotus"/>
          <w:rtl/>
        </w:rPr>
      </w:pPr>
      <w:r w:rsidRPr="00B02ADB">
        <w:rPr>
          <w:rFonts w:ascii="NoorLotus" w:hAnsi="NoorLotus"/>
          <w:rtl/>
        </w:rPr>
        <w:t xml:space="preserve">این </w:t>
      </w:r>
      <w:r w:rsidR="00DC737D" w:rsidRPr="00B02ADB">
        <w:rPr>
          <w:rFonts w:ascii="NoorLotus" w:hAnsi="NoorLotus"/>
          <w:rtl/>
        </w:rPr>
        <w:t>کلام</w:t>
      </w:r>
      <w:r w:rsidRPr="00B02ADB">
        <w:rPr>
          <w:rFonts w:ascii="NoorLotus" w:hAnsi="NoorLotus"/>
          <w:rtl/>
        </w:rPr>
        <w:t xml:space="preserve"> درست نیست. زیرا ظاهر «لا ضرر» این است که ناظر به شریعت است. </w:t>
      </w:r>
      <w:r w:rsidR="00DC737D" w:rsidRPr="00B02ADB">
        <w:rPr>
          <w:rFonts w:ascii="NoorLotus" w:hAnsi="NoorLotus"/>
          <w:rtl/>
        </w:rPr>
        <w:t xml:space="preserve">-چه </w:t>
      </w:r>
      <w:r w:rsidRPr="00B02ADB">
        <w:rPr>
          <w:rFonts w:ascii="NoorLotus" w:hAnsi="NoorLotus"/>
          <w:rtl/>
        </w:rPr>
        <w:t>«لا ضرر فی الاسلام» با آن قید «فی الاسلام» ثابت باشد</w:t>
      </w:r>
      <w:r w:rsidR="00DC737D" w:rsidRPr="00B02ADB">
        <w:rPr>
          <w:rFonts w:ascii="NoorLotus" w:hAnsi="NoorLotus"/>
          <w:rtl/>
        </w:rPr>
        <w:t xml:space="preserve"> و</w:t>
      </w:r>
      <w:r w:rsidRPr="00B02ADB">
        <w:rPr>
          <w:rFonts w:ascii="NoorLotus" w:hAnsi="NoorLotus"/>
          <w:rtl/>
        </w:rPr>
        <w:t xml:space="preserve"> چه نباشد</w:t>
      </w:r>
      <w:r w:rsidR="00DC737D" w:rsidRPr="00B02ADB">
        <w:rPr>
          <w:rFonts w:ascii="NoorLotus" w:hAnsi="NoorLotus"/>
          <w:rtl/>
        </w:rPr>
        <w:t>-</w:t>
      </w:r>
      <w:r w:rsidRPr="00B02ADB">
        <w:rPr>
          <w:rFonts w:ascii="NoorLotus" w:hAnsi="NoorLotus"/>
          <w:rtl/>
        </w:rPr>
        <w:t xml:space="preserve"> متفاهم عرفی از «لا ضرر»</w:t>
      </w:r>
      <w:r w:rsidR="00DC737D" w:rsidRPr="00B02ADB">
        <w:rPr>
          <w:rFonts w:ascii="NoorLotus" w:hAnsi="NoorLotus"/>
          <w:rtl/>
        </w:rPr>
        <w:t xml:space="preserve"> -</w:t>
      </w:r>
      <w:r w:rsidRPr="00B02ADB">
        <w:rPr>
          <w:rFonts w:ascii="NoorLotus" w:hAnsi="NoorLotus"/>
          <w:rtl/>
        </w:rPr>
        <w:t>بنا بر این‌که نفی باشد</w:t>
      </w:r>
      <w:r w:rsidR="00DC737D" w:rsidRPr="00B02ADB">
        <w:rPr>
          <w:rFonts w:ascii="NoorLotus" w:hAnsi="NoorLotus"/>
          <w:rtl/>
        </w:rPr>
        <w:t>-</w:t>
      </w:r>
      <w:r w:rsidRPr="00B02ADB">
        <w:rPr>
          <w:rFonts w:ascii="NoorLotus" w:hAnsi="NoorLotus"/>
          <w:rtl/>
        </w:rPr>
        <w:t xml:space="preserve"> اخبار از انتفای ضرر ناشی از حکم در شریعت یا بیان انتفای حکمی در شریعت </w:t>
      </w:r>
      <w:r w:rsidR="008F0EDA" w:rsidRPr="00B02ADB">
        <w:rPr>
          <w:rFonts w:ascii="NoorLotus" w:hAnsi="NoorLotus"/>
          <w:rtl/>
        </w:rPr>
        <w:t xml:space="preserve">است </w:t>
      </w:r>
      <w:r w:rsidRPr="00B02ADB">
        <w:rPr>
          <w:rFonts w:ascii="NoorLotus" w:hAnsi="NoorLotus"/>
          <w:rtl/>
        </w:rPr>
        <w:t xml:space="preserve">که منشأ ضرر باشد. یعنی مفروغ‌عنه گرفته که شریعتی هست و سپس بیان کرده که در این شریعت حکم ضرری نیست. </w:t>
      </w:r>
      <w:r w:rsidR="00E10020" w:rsidRPr="00B02ADB">
        <w:rPr>
          <w:rFonts w:ascii="NoorLotus" w:hAnsi="NoorLotus"/>
          <w:rtl/>
        </w:rPr>
        <w:t>همین نظارت است و</w:t>
      </w:r>
      <w:r w:rsidRPr="00B02ADB">
        <w:rPr>
          <w:rFonts w:ascii="NoorLotus" w:hAnsi="NoorLotus"/>
          <w:rtl/>
        </w:rPr>
        <w:t xml:space="preserve"> بیش از این</w:t>
      </w:r>
      <w:r w:rsidR="00E10020" w:rsidRPr="00B02ADB">
        <w:rPr>
          <w:rFonts w:ascii="NoorLotus" w:hAnsi="NoorLotus"/>
          <w:rtl/>
        </w:rPr>
        <w:t xml:space="preserve"> در حکومت نیاز نیست.</w:t>
      </w:r>
    </w:p>
    <w:p w14:paraId="1CE1EC57" w14:textId="36AC44B2" w:rsidR="009F48BF" w:rsidRPr="00B02ADB" w:rsidRDefault="009F48BF" w:rsidP="00B02ADB">
      <w:pPr>
        <w:jc w:val="both"/>
        <w:rPr>
          <w:rFonts w:ascii="NoorLotus" w:hAnsi="NoorLotus"/>
          <w:color w:val="008000"/>
          <w:rtl/>
        </w:rPr>
      </w:pPr>
      <w:r w:rsidRPr="00B02ADB">
        <w:rPr>
          <w:rFonts w:ascii="NoorLotus" w:hAnsi="NoorLotus"/>
          <w:rtl/>
        </w:rPr>
        <w:t>به نظر ما هیچ فرقی بین «لا ضرر»</w:t>
      </w:r>
      <w:r w:rsidR="004E71E5" w:rsidRPr="00B02ADB">
        <w:rPr>
          <w:rFonts w:ascii="NoorLotus" w:hAnsi="NoorLotus"/>
          <w:rtl/>
        </w:rPr>
        <w:t xml:space="preserve"> </w:t>
      </w:r>
      <w:r w:rsidR="00B02ADB" w:rsidRPr="00B02ADB">
        <w:rPr>
          <w:rFonts w:ascii="NoorLotus" w:hAnsi="NoorLotus"/>
          <w:rtl/>
        </w:rPr>
        <w:t xml:space="preserve">و </w:t>
      </w:r>
      <w:r w:rsidR="004E71E5" w:rsidRPr="00B02ADB">
        <w:rPr>
          <w:rFonts w:ascii="Sakkal Majalla" w:hAnsi="Sakkal Majalla" w:cs="Sakkal Majalla" w:hint="cs"/>
          <w:color w:val="008000"/>
          <w:rtl/>
        </w:rPr>
        <w:t>﴿</w:t>
      </w:r>
      <w:r w:rsidR="00EC3326" w:rsidRPr="00B02ADB">
        <w:rPr>
          <w:rFonts w:ascii="NoorLotus" w:hAnsi="NoorLotus"/>
          <w:color w:val="008000"/>
          <w:rtl/>
        </w:rPr>
        <w:t>وَ ما جَعَلَ‏ عَلَيْكُمْ‏ فِي الدِّينِ مِنْ حَرَج‏</w:t>
      </w:r>
      <w:r w:rsidR="004E71E5" w:rsidRPr="00B02ADB">
        <w:rPr>
          <w:rFonts w:ascii="Sakkal Majalla" w:hAnsi="Sakkal Majalla" w:cs="Sakkal Majalla" w:hint="cs"/>
          <w:color w:val="008000"/>
          <w:rtl/>
        </w:rPr>
        <w:t>﴾</w:t>
      </w:r>
      <w:r w:rsidR="00EC3326" w:rsidRPr="00B02ADB">
        <w:rPr>
          <w:rStyle w:val="FootnoteReference"/>
          <w:rFonts w:cs="NoorLotus"/>
          <w:rtl/>
        </w:rPr>
        <w:footnoteReference w:id="12"/>
      </w:r>
      <w:r w:rsidRPr="00B02ADB">
        <w:rPr>
          <w:rFonts w:ascii="NoorLotus" w:hAnsi="NoorLotus"/>
          <w:rtl/>
        </w:rPr>
        <w:t xml:space="preserve"> نیست. </w:t>
      </w:r>
      <w:r w:rsidR="004E71E5" w:rsidRPr="00B02ADB">
        <w:rPr>
          <w:rFonts w:ascii="NoorLotus" w:hAnsi="NoorLotus"/>
          <w:rtl/>
        </w:rPr>
        <w:t>همان‌طور که</w:t>
      </w:r>
      <w:r w:rsidRPr="00B02ADB">
        <w:rPr>
          <w:rFonts w:ascii="NoorLotus" w:hAnsi="NoorLotus"/>
          <w:rtl/>
        </w:rPr>
        <w:t xml:space="preserve"> در </w:t>
      </w:r>
      <w:r w:rsidR="00EC3326" w:rsidRPr="00B02ADB">
        <w:rPr>
          <w:rFonts w:ascii="Sakkal Majalla" w:hAnsi="Sakkal Majalla" w:cs="Sakkal Majalla" w:hint="cs"/>
          <w:color w:val="008000"/>
          <w:rtl/>
        </w:rPr>
        <w:t>﴿</w:t>
      </w:r>
      <w:r w:rsidR="00EC3326" w:rsidRPr="00B02ADB">
        <w:rPr>
          <w:rFonts w:ascii="NoorLotus" w:hAnsi="NoorLotus"/>
          <w:color w:val="008000"/>
          <w:rtl/>
        </w:rPr>
        <w:t>وَ ما جَعَلَ‏ عَلَيْكُمْ‏ فِي الدِّينِ مِنْ حَرَج‏</w:t>
      </w:r>
      <w:r w:rsidR="00EC3326" w:rsidRPr="00B02ADB">
        <w:rPr>
          <w:rFonts w:ascii="Sakkal Majalla" w:hAnsi="Sakkal Majalla" w:cs="Sakkal Majalla" w:hint="cs"/>
          <w:color w:val="008000"/>
          <w:rtl/>
        </w:rPr>
        <w:t>﴾</w:t>
      </w:r>
      <w:r w:rsidR="00EC3326" w:rsidRPr="00B02ADB">
        <w:rPr>
          <w:rFonts w:ascii="NoorLotus" w:hAnsi="NoorLotus"/>
          <w:rtl/>
        </w:rPr>
        <w:t xml:space="preserve"> </w:t>
      </w:r>
      <w:r w:rsidR="004E71E5" w:rsidRPr="00B02ADB">
        <w:rPr>
          <w:rFonts w:ascii="NoorLotus" w:hAnsi="NoorLotus"/>
          <w:rtl/>
        </w:rPr>
        <w:t>با بیانی واضح‌تر</w:t>
      </w:r>
      <w:r w:rsidRPr="00B02ADB">
        <w:rPr>
          <w:rFonts w:ascii="NoorLotus" w:hAnsi="NoorLotus"/>
          <w:rtl/>
        </w:rPr>
        <w:t xml:space="preserve"> فرض شده که دینی هست و در این دین حرج نیست، در «لا ضرر» </w:t>
      </w:r>
      <w:r w:rsidR="004E71E5" w:rsidRPr="00B02ADB">
        <w:rPr>
          <w:rFonts w:ascii="NoorLotus" w:hAnsi="NoorLotus"/>
          <w:rtl/>
        </w:rPr>
        <w:t xml:space="preserve">نیز </w:t>
      </w:r>
      <w:r w:rsidRPr="00B02ADB">
        <w:rPr>
          <w:rFonts w:ascii="NoorLotus" w:hAnsi="NoorLotus"/>
          <w:rtl/>
        </w:rPr>
        <w:t xml:space="preserve">متفاهم عرفی این است که فرض کرده شریعتی هست و در این شریعت حکم </w:t>
      </w:r>
      <w:r w:rsidRPr="00B02ADB">
        <w:rPr>
          <w:rFonts w:ascii="NoorLotus" w:hAnsi="NoorLotus"/>
          <w:rtl/>
        </w:rPr>
        <w:lastRenderedPageBreak/>
        <w:t>ضرری نیست.</w:t>
      </w:r>
      <w:r w:rsidR="004E71E5" w:rsidRPr="00B02ADB">
        <w:rPr>
          <w:rFonts w:ascii="NoorLotus" w:hAnsi="NoorLotus"/>
          <w:rtl/>
        </w:rPr>
        <w:t xml:space="preserve"> </w:t>
      </w:r>
      <w:r w:rsidRPr="00B02ADB">
        <w:rPr>
          <w:rFonts w:ascii="NoorLotus" w:hAnsi="NoorLotus"/>
          <w:rtl/>
        </w:rPr>
        <w:t xml:space="preserve">لذا وجه پنجم، </w:t>
      </w:r>
      <w:r w:rsidR="004E71E5" w:rsidRPr="00B02ADB">
        <w:rPr>
          <w:rFonts w:ascii="NoorLotus" w:hAnsi="NoorLotus"/>
          <w:rtl/>
        </w:rPr>
        <w:t>وجه</w:t>
      </w:r>
      <w:r w:rsidRPr="00B02ADB">
        <w:rPr>
          <w:rFonts w:ascii="NoorLotus" w:hAnsi="NoorLotus"/>
          <w:rtl/>
        </w:rPr>
        <w:t xml:space="preserve"> درستی است و «لا ضرر» اگر مفادش نفی حکم ضرری باشد، بر سایر خطابات تکلیف نظارت دارد</w:t>
      </w:r>
      <w:r w:rsidR="004E71E5" w:rsidRPr="00B02ADB">
        <w:rPr>
          <w:rFonts w:ascii="NoorLotus" w:hAnsi="NoorLotus"/>
          <w:rtl/>
        </w:rPr>
        <w:t>.</w:t>
      </w:r>
      <w:r w:rsidRPr="00B02ADB">
        <w:rPr>
          <w:rFonts w:ascii="NoorLotus" w:hAnsi="NoorLotus"/>
          <w:rtl/>
        </w:rPr>
        <w:t xml:space="preserve"> </w:t>
      </w:r>
    </w:p>
    <w:sectPr w:rsidR="009F48BF" w:rsidRPr="00B02ADB" w:rsidSect="009F48BF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77C3E" w14:textId="77777777" w:rsidR="00833FBE" w:rsidRDefault="00833FBE" w:rsidP="009F48BF">
      <w:pPr>
        <w:spacing w:after="0" w:line="240" w:lineRule="auto"/>
      </w:pPr>
      <w:r>
        <w:separator/>
      </w:r>
    </w:p>
  </w:endnote>
  <w:endnote w:type="continuationSeparator" w:id="0">
    <w:p w14:paraId="1A3E05D6" w14:textId="77777777" w:rsidR="00833FBE" w:rsidRDefault="00833FBE" w:rsidP="009F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BC299" w14:textId="77777777" w:rsidR="009F48BF" w:rsidRDefault="009F48BF" w:rsidP="007F1053">
    <w:pPr>
      <w:pStyle w:val="Footer"/>
    </w:pPr>
  </w:p>
  <w:p w14:paraId="31C53E5A" w14:textId="77777777" w:rsidR="009F48BF" w:rsidRDefault="009F48BF" w:rsidP="007F1053"/>
  <w:p w14:paraId="76F5C335" w14:textId="77777777" w:rsidR="009F48BF" w:rsidRDefault="009F48BF"/>
  <w:p w14:paraId="4D4EB127" w14:textId="77777777" w:rsidR="009F48BF" w:rsidRDefault="009F48BF"/>
  <w:p w14:paraId="5EEF0A65" w14:textId="77777777" w:rsidR="009F48BF" w:rsidRDefault="009F48BF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C1ED4" w14:textId="77777777" w:rsidR="009F48BF" w:rsidRDefault="009F48BF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58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4076576" w14:textId="77777777" w:rsidR="009F48BF" w:rsidRDefault="009F48BF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A03F3" w14:textId="77777777" w:rsidR="00833FBE" w:rsidRDefault="00833FBE" w:rsidP="009F48BF">
      <w:pPr>
        <w:spacing w:after="0" w:line="240" w:lineRule="auto"/>
      </w:pPr>
      <w:r>
        <w:separator/>
      </w:r>
    </w:p>
  </w:footnote>
  <w:footnote w:type="continuationSeparator" w:id="0">
    <w:p w14:paraId="6D9DC418" w14:textId="77777777" w:rsidR="00833FBE" w:rsidRDefault="00833FBE" w:rsidP="009F48BF">
      <w:pPr>
        <w:spacing w:after="0" w:line="240" w:lineRule="auto"/>
      </w:pPr>
      <w:r>
        <w:continuationSeparator/>
      </w:r>
    </w:p>
  </w:footnote>
  <w:footnote w:id="1">
    <w:p w14:paraId="089B1060" w14:textId="0656E94C" w:rsidR="007F6C8F" w:rsidRPr="007F6C8F" w:rsidRDefault="007F6C8F" w:rsidP="007F6C8F">
      <w:pPr>
        <w:pStyle w:val="FootnoteText"/>
        <w:jc w:val="both"/>
        <w:rPr>
          <w:rFonts w:ascii="NoorLotus" w:hAnsi="NoorLotus"/>
        </w:rPr>
      </w:pPr>
      <w:r w:rsidRPr="007F6C8F">
        <w:rPr>
          <w:rStyle w:val="FootnoteReference"/>
          <w:rFonts w:cs="NoorLotus"/>
        </w:rPr>
        <w:footnoteRef/>
      </w:r>
      <w:r w:rsidRPr="007F6C8F">
        <w:rPr>
          <w:rFonts w:ascii="NoorLotus" w:hAnsi="NoorLotus"/>
          <w:rtl/>
        </w:rPr>
        <w:t xml:space="preserve"> مقرر: ظاهرا صحیح آن است که تعارض، ثلاثی است : الف. تعارض لاضرر با یجب الغسل؛ ب. تعارض لاضرر با یجب الوضو؛ ج. تعارض یجب الوضو با یجب الغسل.</w:t>
      </w:r>
    </w:p>
  </w:footnote>
  <w:footnote w:id="2">
    <w:p w14:paraId="7256EBF7" w14:textId="2C398075" w:rsidR="008A28C5" w:rsidRPr="007F6C8F" w:rsidRDefault="008A28C5" w:rsidP="007F6C8F">
      <w:pPr>
        <w:pStyle w:val="FootnoteText"/>
        <w:jc w:val="both"/>
        <w:rPr>
          <w:rFonts w:ascii="NoorLotus" w:hAnsi="NoorLotus"/>
        </w:rPr>
      </w:pPr>
      <w:r w:rsidRPr="007F6C8F">
        <w:rPr>
          <w:rStyle w:val="FootnoteReference"/>
          <w:rFonts w:cs="NoorLotus"/>
        </w:rPr>
        <w:footnoteRef/>
      </w:r>
      <w:r w:rsidRPr="007F6C8F">
        <w:rPr>
          <w:rFonts w:ascii="NoorLotus" w:hAnsi="NoorLotus"/>
          <w:rtl/>
        </w:rPr>
        <w:t xml:space="preserve"> بحوث فی علم الاصول، ج5، ص199و507.</w:t>
      </w:r>
    </w:p>
  </w:footnote>
  <w:footnote w:id="3">
    <w:p w14:paraId="6EB038EC" w14:textId="25560BEA" w:rsidR="007A3E68" w:rsidRPr="007F6C8F" w:rsidRDefault="007A3E68" w:rsidP="007F6C8F">
      <w:pPr>
        <w:pStyle w:val="FootnoteText"/>
        <w:jc w:val="both"/>
        <w:rPr>
          <w:rFonts w:ascii="NoorLotus" w:hAnsi="NoorLotus"/>
        </w:rPr>
      </w:pPr>
      <w:r w:rsidRPr="007F6C8F">
        <w:rPr>
          <w:rStyle w:val="FootnoteReference"/>
          <w:rFonts w:cs="NoorLotus"/>
        </w:rPr>
        <w:footnoteRef/>
      </w:r>
      <w:r w:rsidRPr="007F6C8F">
        <w:rPr>
          <w:rFonts w:ascii="NoorLotus" w:hAnsi="NoorLotus"/>
          <w:rtl/>
        </w:rPr>
        <w:t xml:space="preserve"> بحوث فی علم الاصول، ج3، ص294.</w:t>
      </w:r>
    </w:p>
  </w:footnote>
  <w:footnote w:id="4">
    <w:p w14:paraId="320317E5" w14:textId="252A4EAC" w:rsidR="003461EB" w:rsidRDefault="003461E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مقرر: و از تقدیم دو خطاب بر آن لغویتی پیش نمی‌آید.</w:t>
      </w:r>
    </w:p>
  </w:footnote>
  <w:footnote w:id="5">
    <w:p w14:paraId="77C0AF08" w14:textId="10BF68D8" w:rsidR="009920E3" w:rsidRPr="007F6C8F" w:rsidRDefault="009920E3" w:rsidP="007F6C8F">
      <w:pPr>
        <w:pStyle w:val="FootnoteText"/>
        <w:jc w:val="both"/>
        <w:rPr>
          <w:rFonts w:ascii="NoorLotus" w:hAnsi="NoorLotus"/>
          <w:rtl/>
        </w:rPr>
      </w:pPr>
      <w:r w:rsidRPr="007F6C8F">
        <w:rPr>
          <w:rStyle w:val="FootnoteReference"/>
          <w:rFonts w:cs="NoorLotus"/>
        </w:rPr>
        <w:footnoteRef/>
      </w:r>
      <w:r w:rsidRPr="007F6C8F">
        <w:rPr>
          <w:rFonts w:ascii="NoorLotus" w:hAnsi="NoorLotus"/>
          <w:rtl/>
        </w:rPr>
        <w:t xml:space="preserve"> </w:t>
      </w:r>
      <w:r w:rsidR="002D5465" w:rsidRPr="007F6C8F">
        <w:rPr>
          <w:rFonts w:ascii="NoorLotus" w:hAnsi="NoorLotus"/>
          <w:rtl/>
        </w:rPr>
        <w:t>الانعام:1.</w:t>
      </w:r>
    </w:p>
  </w:footnote>
  <w:footnote w:id="6">
    <w:p w14:paraId="0DC07DAA" w14:textId="77777777" w:rsidR="00F95E3B" w:rsidRPr="007F6C8F" w:rsidRDefault="00F95E3B" w:rsidP="007F6C8F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7F6C8F">
        <w:rPr>
          <w:rStyle w:val="FootnoteReference"/>
          <w:rFonts w:cs="NoorLotus"/>
          <w:color w:val="3C3C3C"/>
        </w:rPr>
        <w:footnoteRef/>
      </w:r>
      <w:r w:rsidRPr="007F6C8F">
        <w:rPr>
          <w:rFonts w:ascii="Cambria" w:hAnsi="Cambria" w:cs="Cambria" w:hint="cs"/>
          <w:color w:val="3C3C3C"/>
          <w:rtl/>
        </w:rPr>
        <w:t> </w:t>
      </w:r>
      <w:r w:rsidRPr="007F6C8F">
        <w:rPr>
          <w:rFonts w:ascii="NoorLotus" w:hAnsi="NoorLotus" w:hint="cs"/>
          <w:color w:val="3C3C3C"/>
          <w:rtl/>
        </w:rPr>
        <w:t>آخوند</w:t>
      </w:r>
      <w:r w:rsidRPr="007F6C8F">
        <w:rPr>
          <w:rFonts w:ascii="NoorLotus" w:hAnsi="NoorLotus"/>
          <w:color w:val="3C3C3C"/>
          <w:rtl/>
        </w:rPr>
        <w:t xml:space="preserve"> </w:t>
      </w:r>
      <w:r w:rsidRPr="007F6C8F">
        <w:rPr>
          <w:rFonts w:ascii="NoorLotus" w:hAnsi="NoorLotus" w:hint="cs"/>
          <w:color w:val="3C3C3C"/>
          <w:rtl/>
        </w:rPr>
        <w:t>خراسانی</w:t>
      </w:r>
      <w:r w:rsidRPr="007F6C8F">
        <w:rPr>
          <w:rFonts w:ascii="NoorLotus" w:hAnsi="NoorLotus"/>
          <w:color w:val="3C3C3C"/>
          <w:rtl/>
        </w:rPr>
        <w:t xml:space="preserve"> </w:t>
      </w:r>
      <w:r w:rsidRPr="007F6C8F">
        <w:rPr>
          <w:rFonts w:ascii="NoorLotus" w:hAnsi="NoorLotus" w:hint="cs"/>
          <w:color w:val="3C3C3C"/>
          <w:rtl/>
        </w:rPr>
        <w:t>محمدکاظم</w:t>
      </w:r>
      <w:r w:rsidRPr="007F6C8F">
        <w:rPr>
          <w:rFonts w:ascii="NoorLotus" w:hAnsi="NoorLotus"/>
          <w:color w:val="3C3C3C"/>
          <w:rtl/>
        </w:rPr>
        <w:t xml:space="preserve"> </w:t>
      </w:r>
      <w:r w:rsidRPr="007F6C8F">
        <w:rPr>
          <w:rFonts w:ascii="NoorLotus" w:hAnsi="NoorLotus" w:hint="cs"/>
          <w:color w:val="3C3C3C"/>
          <w:rtl/>
        </w:rPr>
        <w:t>بن</w:t>
      </w:r>
      <w:r w:rsidRPr="007F6C8F">
        <w:rPr>
          <w:rFonts w:ascii="NoorLotus" w:hAnsi="NoorLotus"/>
          <w:color w:val="3C3C3C"/>
          <w:rtl/>
        </w:rPr>
        <w:t xml:space="preserve"> </w:t>
      </w:r>
      <w:r w:rsidRPr="007F6C8F">
        <w:rPr>
          <w:rFonts w:ascii="NoorLotus" w:hAnsi="NoorLotus" w:hint="cs"/>
          <w:color w:val="3C3C3C"/>
          <w:rtl/>
        </w:rPr>
        <w:t>حسین</w:t>
      </w:r>
      <w:r w:rsidRPr="007F6C8F">
        <w:rPr>
          <w:rFonts w:ascii="NoorLotus" w:hAnsi="NoorLotus"/>
          <w:color w:val="3C3C3C"/>
          <w:rtl/>
        </w:rPr>
        <w:t xml:space="preserve">. </w:t>
      </w:r>
      <w:r w:rsidRPr="007F6C8F">
        <w:rPr>
          <w:rFonts w:ascii="NoorLotus" w:hAnsi="NoorLotus"/>
          <w:i/>
          <w:iCs/>
          <w:color w:val="3C3C3C"/>
          <w:rtl/>
        </w:rPr>
        <w:t>کفایة الأصول (طبع آل البيت)</w:t>
      </w:r>
      <w:r w:rsidRPr="007F6C8F">
        <w:rPr>
          <w:rFonts w:ascii="NoorLotus" w:hAnsi="NoorLotus"/>
          <w:color w:val="3C3C3C"/>
          <w:rtl/>
        </w:rPr>
        <w:t>. مؤسسة آل البیت (علیهم السلام) لإحیاء التراث، 1409، ص 382.</w:t>
      </w:r>
    </w:p>
  </w:footnote>
  <w:footnote w:id="7">
    <w:p w14:paraId="16BC806E" w14:textId="77777777" w:rsidR="002D5465" w:rsidRPr="007F6C8F" w:rsidRDefault="002D5465" w:rsidP="007F6C8F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7F6C8F">
        <w:rPr>
          <w:rStyle w:val="FootnoteReference"/>
          <w:rFonts w:cs="NoorLotus"/>
          <w:color w:val="3C3C3C"/>
        </w:rPr>
        <w:footnoteRef/>
      </w:r>
      <w:r w:rsidRPr="007F6C8F">
        <w:rPr>
          <w:rFonts w:ascii="Cambria" w:hAnsi="Cambria" w:cs="Cambria" w:hint="cs"/>
          <w:color w:val="3C3C3C"/>
          <w:rtl/>
        </w:rPr>
        <w:t> </w:t>
      </w:r>
      <w:r w:rsidRPr="007F6C8F">
        <w:rPr>
          <w:rFonts w:ascii="NoorLotus" w:hAnsi="NoorLotus" w:hint="cs"/>
          <w:color w:val="3C3C3C"/>
          <w:rtl/>
        </w:rPr>
        <w:t>صدر</w:t>
      </w:r>
      <w:r w:rsidRPr="007F6C8F">
        <w:rPr>
          <w:rFonts w:ascii="NoorLotus" w:hAnsi="NoorLotus"/>
          <w:color w:val="3C3C3C"/>
          <w:rtl/>
        </w:rPr>
        <w:t xml:space="preserve"> </w:t>
      </w:r>
      <w:r w:rsidRPr="007F6C8F">
        <w:rPr>
          <w:rFonts w:ascii="NoorLotus" w:hAnsi="NoorLotus" w:hint="cs"/>
          <w:color w:val="3C3C3C"/>
          <w:rtl/>
        </w:rPr>
        <w:t>محمد</w:t>
      </w:r>
      <w:r w:rsidRPr="007F6C8F">
        <w:rPr>
          <w:rFonts w:ascii="NoorLotus" w:hAnsi="NoorLotus"/>
          <w:color w:val="3C3C3C"/>
          <w:rtl/>
        </w:rPr>
        <w:t xml:space="preserve"> </w:t>
      </w:r>
      <w:r w:rsidRPr="007F6C8F">
        <w:rPr>
          <w:rFonts w:ascii="NoorLotus" w:hAnsi="NoorLotus" w:hint="cs"/>
          <w:color w:val="3C3C3C"/>
          <w:rtl/>
        </w:rPr>
        <w:t>باقر</w:t>
      </w:r>
      <w:r w:rsidRPr="007F6C8F">
        <w:rPr>
          <w:rFonts w:ascii="NoorLotus" w:hAnsi="NoorLotus"/>
          <w:color w:val="3C3C3C"/>
          <w:rtl/>
        </w:rPr>
        <w:t xml:space="preserve">. </w:t>
      </w:r>
      <w:r w:rsidRPr="007F6C8F">
        <w:rPr>
          <w:rFonts w:ascii="NoorLotus" w:hAnsi="NoorLotus"/>
          <w:i/>
          <w:iCs/>
          <w:color w:val="3C3C3C"/>
          <w:rtl/>
        </w:rPr>
        <w:t>بحوث في علم الأصول (الهاشمي الشاهرودي)</w:t>
      </w:r>
      <w:r w:rsidRPr="007F6C8F">
        <w:rPr>
          <w:rFonts w:ascii="NoorLotus" w:hAnsi="NoorLotus"/>
          <w:color w:val="3C3C3C"/>
          <w:rtl/>
        </w:rPr>
        <w:t>. ج 5، مؤسسة دائرة معارف الفقه الاسلامي، 1417، ص 507.</w:t>
      </w:r>
    </w:p>
  </w:footnote>
  <w:footnote w:id="8">
    <w:p w14:paraId="453166C1" w14:textId="77777777" w:rsidR="00FC5C95" w:rsidRPr="007F6C8F" w:rsidRDefault="00FC5C95" w:rsidP="007F6C8F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7F6C8F">
        <w:rPr>
          <w:rStyle w:val="FootnoteReference"/>
          <w:rFonts w:cs="NoorLotus"/>
          <w:color w:val="3C3C3C"/>
        </w:rPr>
        <w:footnoteRef/>
      </w:r>
      <w:r w:rsidRPr="007F6C8F">
        <w:rPr>
          <w:rFonts w:ascii="Cambria" w:hAnsi="Cambria" w:cs="Cambria" w:hint="cs"/>
          <w:color w:val="3C3C3C"/>
          <w:rtl/>
        </w:rPr>
        <w:t> </w:t>
      </w:r>
      <w:r w:rsidRPr="007F6C8F">
        <w:rPr>
          <w:rFonts w:ascii="NoorLotus" w:hAnsi="NoorLotus" w:hint="cs"/>
          <w:color w:val="3C3C3C"/>
          <w:rtl/>
        </w:rPr>
        <w:t>انصاری</w:t>
      </w:r>
      <w:r w:rsidRPr="007F6C8F">
        <w:rPr>
          <w:rFonts w:ascii="NoorLotus" w:hAnsi="NoorLotus"/>
          <w:color w:val="3C3C3C"/>
          <w:rtl/>
        </w:rPr>
        <w:t xml:space="preserve"> </w:t>
      </w:r>
      <w:r w:rsidRPr="007F6C8F">
        <w:rPr>
          <w:rFonts w:ascii="NoorLotus" w:hAnsi="NoorLotus" w:hint="cs"/>
          <w:color w:val="3C3C3C"/>
          <w:rtl/>
        </w:rPr>
        <w:t>مرتضی</w:t>
      </w:r>
      <w:r w:rsidRPr="007F6C8F">
        <w:rPr>
          <w:rFonts w:ascii="NoorLotus" w:hAnsi="NoorLotus"/>
          <w:color w:val="3C3C3C"/>
          <w:rtl/>
        </w:rPr>
        <w:t xml:space="preserve"> </w:t>
      </w:r>
      <w:r w:rsidRPr="007F6C8F">
        <w:rPr>
          <w:rFonts w:ascii="NoorLotus" w:hAnsi="NoorLotus" w:hint="cs"/>
          <w:color w:val="3C3C3C"/>
          <w:rtl/>
        </w:rPr>
        <w:t>بن</w:t>
      </w:r>
      <w:r w:rsidRPr="007F6C8F">
        <w:rPr>
          <w:rFonts w:ascii="NoorLotus" w:hAnsi="NoorLotus"/>
          <w:color w:val="3C3C3C"/>
          <w:rtl/>
        </w:rPr>
        <w:t xml:space="preserve"> </w:t>
      </w:r>
      <w:r w:rsidRPr="007F6C8F">
        <w:rPr>
          <w:rFonts w:ascii="NoorLotus" w:hAnsi="NoorLotus" w:hint="cs"/>
          <w:color w:val="3C3C3C"/>
          <w:rtl/>
        </w:rPr>
        <w:t>محمدامین</w:t>
      </w:r>
      <w:r w:rsidRPr="007F6C8F">
        <w:rPr>
          <w:rFonts w:ascii="NoorLotus" w:hAnsi="NoorLotus"/>
          <w:color w:val="3C3C3C"/>
          <w:rtl/>
        </w:rPr>
        <w:t xml:space="preserve">. </w:t>
      </w:r>
      <w:r w:rsidRPr="007F6C8F">
        <w:rPr>
          <w:rFonts w:ascii="NoorLotus" w:hAnsi="NoorLotus"/>
          <w:i/>
          <w:iCs/>
          <w:color w:val="3C3C3C"/>
          <w:rtl/>
        </w:rPr>
        <w:t>فرائد الأصول / مجمع الفکر</w:t>
      </w:r>
      <w:r w:rsidRPr="007F6C8F">
        <w:rPr>
          <w:rFonts w:ascii="NoorLotus" w:hAnsi="NoorLotus"/>
          <w:color w:val="3C3C3C"/>
          <w:rtl/>
        </w:rPr>
        <w:t>. ج 2، مجمع الفکر الإسلامي، 1428، ص 462.</w:t>
      </w:r>
    </w:p>
  </w:footnote>
  <w:footnote w:id="9">
    <w:p w14:paraId="7D7EFFEA" w14:textId="77777777" w:rsidR="00940D2D" w:rsidRPr="007F6C8F" w:rsidRDefault="00940D2D" w:rsidP="007F6C8F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7F6C8F">
        <w:rPr>
          <w:rStyle w:val="FootnoteReference"/>
          <w:rFonts w:cs="NoorLotus"/>
          <w:color w:val="3C3C3C"/>
        </w:rPr>
        <w:footnoteRef/>
      </w:r>
      <w:r w:rsidRPr="007F6C8F">
        <w:rPr>
          <w:rFonts w:ascii="Cambria" w:hAnsi="Cambria" w:cs="Cambria" w:hint="cs"/>
          <w:color w:val="3C3C3C"/>
          <w:rtl/>
        </w:rPr>
        <w:t> </w:t>
      </w:r>
      <w:r w:rsidRPr="007F6C8F">
        <w:rPr>
          <w:rFonts w:ascii="NoorLotus" w:hAnsi="NoorLotus" w:hint="cs"/>
          <w:color w:val="3C3C3C"/>
          <w:rtl/>
        </w:rPr>
        <w:t>نایینی</w:t>
      </w:r>
      <w:r w:rsidRPr="007F6C8F">
        <w:rPr>
          <w:rFonts w:ascii="NoorLotus" w:hAnsi="NoorLotus"/>
          <w:color w:val="3C3C3C"/>
          <w:rtl/>
        </w:rPr>
        <w:t xml:space="preserve"> </w:t>
      </w:r>
      <w:r w:rsidRPr="007F6C8F">
        <w:rPr>
          <w:rFonts w:ascii="NoorLotus" w:hAnsi="NoorLotus" w:hint="cs"/>
          <w:color w:val="3C3C3C"/>
          <w:rtl/>
        </w:rPr>
        <w:t>محمدحسین</w:t>
      </w:r>
      <w:r w:rsidRPr="007F6C8F">
        <w:rPr>
          <w:rFonts w:ascii="NoorLotus" w:hAnsi="NoorLotus"/>
          <w:color w:val="3C3C3C"/>
          <w:rtl/>
        </w:rPr>
        <w:t xml:space="preserve">. </w:t>
      </w:r>
      <w:r w:rsidRPr="007F6C8F">
        <w:rPr>
          <w:rFonts w:ascii="NoorLotus" w:hAnsi="NoorLotus"/>
          <w:i/>
          <w:iCs/>
          <w:color w:val="3C3C3C"/>
          <w:rtl/>
        </w:rPr>
        <w:t>منية الطالب في حاشیة المکاسب (رسالة في قاعدة لا ضرر)</w:t>
      </w:r>
      <w:r w:rsidRPr="007F6C8F">
        <w:rPr>
          <w:rFonts w:ascii="NoorLotus" w:hAnsi="NoorLotus"/>
          <w:color w:val="3C3C3C"/>
          <w:rtl/>
        </w:rPr>
        <w:t>. ج 2، المکتبه المحمديه، 1373، ص 213.</w:t>
      </w:r>
    </w:p>
  </w:footnote>
  <w:footnote w:id="10">
    <w:p w14:paraId="1FE06DAB" w14:textId="77777777" w:rsidR="00940D2D" w:rsidRPr="007F6C8F" w:rsidRDefault="00940D2D" w:rsidP="007F6C8F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7F6C8F">
        <w:rPr>
          <w:rStyle w:val="FootnoteReference"/>
          <w:rFonts w:cs="NoorLotus"/>
          <w:color w:val="3C3C3C"/>
        </w:rPr>
        <w:footnoteRef/>
      </w:r>
      <w:r w:rsidRPr="007F6C8F">
        <w:rPr>
          <w:rFonts w:ascii="Cambria" w:hAnsi="Cambria" w:cs="Cambria" w:hint="cs"/>
          <w:color w:val="3C3C3C"/>
          <w:rtl/>
        </w:rPr>
        <w:t> </w:t>
      </w:r>
      <w:r w:rsidRPr="007F6C8F">
        <w:rPr>
          <w:rFonts w:ascii="NoorLotus" w:hAnsi="NoorLotus" w:hint="cs"/>
          <w:color w:val="3C3C3C"/>
          <w:rtl/>
        </w:rPr>
        <w:t>خوئی</w:t>
      </w:r>
      <w:r w:rsidRPr="007F6C8F">
        <w:rPr>
          <w:rFonts w:ascii="NoorLotus" w:hAnsi="NoorLotus"/>
          <w:color w:val="3C3C3C"/>
          <w:rtl/>
        </w:rPr>
        <w:t xml:space="preserve"> </w:t>
      </w:r>
      <w:r w:rsidRPr="007F6C8F">
        <w:rPr>
          <w:rFonts w:ascii="NoorLotus" w:hAnsi="NoorLotus" w:hint="cs"/>
          <w:color w:val="3C3C3C"/>
          <w:rtl/>
        </w:rPr>
        <w:t>ابوالقاسم</w:t>
      </w:r>
      <w:r w:rsidRPr="007F6C8F">
        <w:rPr>
          <w:rFonts w:ascii="NoorLotus" w:hAnsi="NoorLotus"/>
          <w:color w:val="3C3C3C"/>
          <w:rtl/>
        </w:rPr>
        <w:t xml:space="preserve">. </w:t>
      </w:r>
      <w:r w:rsidRPr="007F6C8F">
        <w:rPr>
          <w:rFonts w:ascii="NoorLotus" w:hAnsi="NoorLotus"/>
          <w:i/>
          <w:iCs/>
          <w:color w:val="3C3C3C"/>
          <w:rtl/>
        </w:rPr>
        <w:t>مصباح الأصول</w:t>
      </w:r>
      <w:r w:rsidRPr="007F6C8F">
        <w:rPr>
          <w:rFonts w:ascii="NoorLotus" w:hAnsi="NoorLotus"/>
          <w:color w:val="3C3C3C"/>
          <w:rtl/>
        </w:rPr>
        <w:t>. ج 2، مکتبة الداوري، 1422، ص 540.</w:t>
      </w:r>
    </w:p>
  </w:footnote>
  <w:footnote w:id="11">
    <w:p w14:paraId="269A4E52" w14:textId="77777777" w:rsidR="00FC5C95" w:rsidRPr="007F6C8F" w:rsidRDefault="00FC5C95" w:rsidP="007F6C8F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7F6C8F">
        <w:rPr>
          <w:rStyle w:val="FootnoteReference"/>
          <w:rFonts w:cs="NoorLotus"/>
          <w:color w:val="3C3C3C"/>
        </w:rPr>
        <w:footnoteRef/>
      </w:r>
      <w:r w:rsidRPr="007F6C8F">
        <w:rPr>
          <w:rFonts w:ascii="Cambria" w:hAnsi="Cambria" w:cs="Cambria" w:hint="cs"/>
          <w:color w:val="3C3C3C"/>
          <w:rtl/>
        </w:rPr>
        <w:t> </w:t>
      </w:r>
      <w:r w:rsidRPr="007F6C8F">
        <w:rPr>
          <w:rFonts w:ascii="NoorLotus" w:hAnsi="NoorLotus" w:hint="cs"/>
          <w:color w:val="3C3C3C"/>
          <w:rtl/>
        </w:rPr>
        <w:t>آخوند</w:t>
      </w:r>
      <w:r w:rsidRPr="007F6C8F">
        <w:rPr>
          <w:rFonts w:ascii="NoorLotus" w:hAnsi="NoorLotus"/>
          <w:color w:val="3C3C3C"/>
          <w:rtl/>
        </w:rPr>
        <w:t xml:space="preserve"> </w:t>
      </w:r>
      <w:r w:rsidRPr="007F6C8F">
        <w:rPr>
          <w:rFonts w:ascii="NoorLotus" w:hAnsi="NoorLotus" w:hint="cs"/>
          <w:color w:val="3C3C3C"/>
          <w:rtl/>
        </w:rPr>
        <w:t>خراسانی</w:t>
      </w:r>
      <w:r w:rsidRPr="007F6C8F">
        <w:rPr>
          <w:rFonts w:ascii="NoorLotus" w:hAnsi="NoorLotus"/>
          <w:color w:val="3C3C3C"/>
          <w:rtl/>
        </w:rPr>
        <w:t xml:space="preserve"> </w:t>
      </w:r>
      <w:r w:rsidRPr="007F6C8F">
        <w:rPr>
          <w:rFonts w:ascii="NoorLotus" w:hAnsi="NoorLotus" w:hint="cs"/>
          <w:color w:val="3C3C3C"/>
          <w:rtl/>
        </w:rPr>
        <w:t>محمدکاظم</w:t>
      </w:r>
      <w:r w:rsidRPr="007F6C8F">
        <w:rPr>
          <w:rFonts w:ascii="NoorLotus" w:hAnsi="NoorLotus"/>
          <w:color w:val="3C3C3C"/>
          <w:rtl/>
        </w:rPr>
        <w:t xml:space="preserve"> </w:t>
      </w:r>
      <w:r w:rsidRPr="007F6C8F">
        <w:rPr>
          <w:rFonts w:ascii="NoorLotus" w:hAnsi="NoorLotus" w:hint="cs"/>
          <w:color w:val="3C3C3C"/>
          <w:rtl/>
        </w:rPr>
        <w:t>بن</w:t>
      </w:r>
      <w:r w:rsidRPr="007F6C8F">
        <w:rPr>
          <w:rFonts w:ascii="NoorLotus" w:hAnsi="NoorLotus"/>
          <w:color w:val="3C3C3C"/>
          <w:rtl/>
        </w:rPr>
        <w:t xml:space="preserve"> </w:t>
      </w:r>
      <w:r w:rsidRPr="007F6C8F">
        <w:rPr>
          <w:rFonts w:ascii="NoorLotus" w:hAnsi="NoorLotus" w:hint="cs"/>
          <w:color w:val="3C3C3C"/>
          <w:rtl/>
        </w:rPr>
        <w:t>حسین</w:t>
      </w:r>
      <w:r w:rsidRPr="007F6C8F">
        <w:rPr>
          <w:rFonts w:ascii="NoorLotus" w:hAnsi="NoorLotus"/>
          <w:color w:val="3C3C3C"/>
          <w:rtl/>
        </w:rPr>
        <w:t xml:space="preserve">. </w:t>
      </w:r>
      <w:r w:rsidRPr="007F6C8F">
        <w:rPr>
          <w:rFonts w:ascii="NoorLotus" w:hAnsi="NoorLotus"/>
          <w:i/>
          <w:iCs/>
          <w:color w:val="3C3C3C"/>
          <w:rtl/>
        </w:rPr>
        <w:t>درر الفوائد في الحاشیة علی الفرائد (الآخوند الخراساني)</w:t>
      </w:r>
      <w:r w:rsidRPr="007F6C8F">
        <w:rPr>
          <w:rFonts w:ascii="NoorLotus" w:hAnsi="NoorLotus"/>
          <w:color w:val="3C3C3C"/>
          <w:rtl/>
        </w:rPr>
        <w:t>. وزارة الثقافة و الإرشاد الإسلامي. مؤسسة الطبع و النشر، 1410، ص 282.</w:t>
      </w:r>
    </w:p>
  </w:footnote>
  <w:footnote w:id="12">
    <w:p w14:paraId="3A15CF4E" w14:textId="5158F1B1" w:rsidR="00EC3326" w:rsidRPr="007F6C8F" w:rsidRDefault="00EC3326" w:rsidP="007F6C8F">
      <w:pPr>
        <w:pStyle w:val="FootnoteText"/>
        <w:jc w:val="both"/>
        <w:rPr>
          <w:rFonts w:ascii="NoorLotus" w:hAnsi="NoorLotus"/>
          <w:rtl/>
        </w:rPr>
      </w:pPr>
      <w:r w:rsidRPr="007F6C8F">
        <w:rPr>
          <w:rStyle w:val="FootnoteReference"/>
          <w:rFonts w:cs="NoorLotus"/>
        </w:rPr>
        <w:footnoteRef/>
      </w:r>
      <w:r w:rsidRPr="007F6C8F">
        <w:rPr>
          <w:rFonts w:ascii="NoorLotus" w:hAnsi="NoorLotus"/>
          <w:rtl/>
        </w:rPr>
        <w:t xml:space="preserve"> الحج:78..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64A23" w14:textId="77777777" w:rsidR="009F48BF" w:rsidRDefault="009F48BF" w:rsidP="007F1053">
    <w:pPr>
      <w:pStyle w:val="Header"/>
    </w:pPr>
  </w:p>
  <w:p w14:paraId="3D1707AB" w14:textId="77777777" w:rsidR="009F48BF" w:rsidRDefault="009F48BF" w:rsidP="007F1053"/>
  <w:p w14:paraId="378DF4A0" w14:textId="77777777" w:rsidR="009F48BF" w:rsidRDefault="009F48BF"/>
  <w:p w14:paraId="5BEE7F3B" w14:textId="77777777" w:rsidR="009F48BF" w:rsidRDefault="009F48BF"/>
  <w:p w14:paraId="6793E3DB" w14:textId="77777777" w:rsidR="009F48BF" w:rsidRDefault="009F48BF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DEF18" w14:textId="516256F2" w:rsidR="009F48BF" w:rsidRPr="009E10DD" w:rsidRDefault="009F48BF" w:rsidP="00D03C90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</w:t>
    </w:r>
    <w:r w:rsidR="00D03C90">
      <w:rPr>
        <w:rFonts w:hint="cs"/>
        <w:sz w:val="18"/>
        <w:szCs w:val="18"/>
        <w:rtl/>
      </w:rPr>
      <w:t xml:space="preserve"> </w:t>
    </w:r>
    <w:r>
      <w:rPr>
        <w:rFonts w:hint="cs"/>
        <w:sz w:val="18"/>
        <w:szCs w:val="18"/>
        <w:rtl/>
      </w:rPr>
      <w:t>105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خ:17 /01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1405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BF"/>
    <w:rsid w:val="00016694"/>
    <w:rsid w:val="00075E08"/>
    <w:rsid w:val="00092E54"/>
    <w:rsid w:val="000C0663"/>
    <w:rsid w:val="000C6212"/>
    <w:rsid w:val="000E5287"/>
    <w:rsid w:val="0011371C"/>
    <w:rsid w:val="0013614C"/>
    <w:rsid w:val="001416F8"/>
    <w:rsid w:val="00180758"/>
    <w:rsid w:val="001963C4"/>
    <w:rsid w:val="001B6FD2"/>
    <w:rsid w:val="001D7F4D"/>
    <w:rsid w:val="001F4141"/>
    <w:rsid w:val="001F679E"/>
    <w:rsid w:val="00255C00"/>
    <w:rsid w:val="00256AA9"/>
    <w:rsid w:val="002778C4"/>
    <w:rsid w:val="002808BF"/>
    <w:rsid w:val="002B0EF0"/>
    <w:rsid w:val="002C0A20"/>
    <w:rsid w:val="002D31A6"/>
    <w:rsid w:val="002D5465"/>
    <w:rsid w:val="002E08B3"/>
    <w:rsid w:val="00330582"/>
    <w:rsid w:val="00331FEA"/>
    <w:rsid w:val="003461EB"/>
    <w:rsid w:val="003636A1"/>
    <w:rsid w:val="003752F4"/>
    <w:rsid w:val="003941A9"/>
    <w:rsid w:val="00396CF1"/>
    <w:rsid w:val="003B4048"/>
    <w:rsid w:val="003B5270"/>
    <w:rsid w:val="004014C3"/>
    <w:rsid w:val="00412940"/>
    <w:rsid w:val="00472CEE"/>
    <w:rsid w:val="0049638F"/>
    <w:rsid w:val="004E202E"/>
    <w:rsid w:val="004E2877"/>
    <w:rsid w:val="004E71E5"/>
    <w:rsid w:val="0053566D"/>
    <w:rsid w:val="00581D36"/>
    <w:rsid w:val="00592044"/>
    <w:rsid w:val="005A0D89"/>
    <w:rsid w:val="005C5104"/>
    <w:rsid w:val="005F2218"/>
    <w:rsid w:val="0061370D"/>
    <w:rsid w:val="006275DE"/>
    <w:rsid w:val="00654BCF"/>
    <w:rsid w:val="00673BA8"/>
    <w:rsid w:val="00685125"/>
    <w:rsid w:val="0069112E"/>
    <w:rsid w:val="006B0D18"/>
    <w:rsid w:val="006B50E0"/>
    <w:rsid w:val="007078F9"/>
    <w:rsid w:val="00757014"/>
    <w:rsid w:val="00765E44"/>
    <w:rsid w:val="00792A05"/>
    <w:rsid w:val="007A3E68"/>
    <w:rsid w:val="007F6C8F"/>
    <w:rsid w:val="00833FBE"/>
    <w:rsid w:val="00841BE3"/>
    <w:rsid w:val="00894249"/>
    <w:rsid w:val="008A269D"/>
    <w:rsid w:val="008A28C5"/>
    <w:rsid w:val="008A2B1E"/>
    <w:rsid w:val="008F036D"/>
    <w:rsid w:val="008F0EDA"/>
    <w:rsid w:val="008F323C"/>
    <w:rsid w:val="00936827"/>
    <w:rsid w:val="00940D2D"/>
    <w:rsid w:val="009548CC"/>
    <w:rsid w:val="0095509F"/>
    <w:rsid w:val="00955D03"/>
    <w:rsid w:val="00957B15"/>
    <w:rsid w:val="009920E3"/>
    <w:rsid w:val="00994DFD"/>
    <w:rsid w:val="009B1E90"/>
    <w:rsid w:val="009B3B0A"/>
    <w:rsid w:val="009B6131"/>
    <w:rsid w:val="009D3635"/>
    <w:rsid w:val="009F48BF"/>
    <w:rsid w:val="00A574F3"/>
    <w:rsid w:val="00A81437"/>
    <w:rsid w:val="00AC29B9"/>
    <w:rsid w:val="00AD7635"/>
    <w:rsid w:val="00AD7E4D"/>
    <w:rsid w:val="00AF422D"/>
    <w:rsid w:val="00B02ADB"/>
    <w:rsid w:val="00B22B6A"/>
    <w:rsid w:val="00B67C45"/>
    <w:rsid w:val="00BA0119"/>
    <w:rsid w:val="00BB2689"/>
    <w:rsid w:val="00BB3194"/>
    <w:rsid w:val="00BC1866"/>
    <w:rsid w:val="00BE7593"/>
    <w:rsid w:val="00C4517C"/>
    <w:rsid w:val="00C92ADC"/>
    <w:rsid w:val="00CE2F0E"/>
    <w:rsid w:val="00D03C90"/>
    <w:rsid w:val="00D22C94"/>
    <w:rsid w:val="00D24D1E"/>
    <w:rsid w:val="00D26E3D"/>
    <w:rsid w:val="00D846B6"/>
    <w:rsid w:val="00DA1E65"/>
    <w:rsid w:val="00DB661F"/>
    <w:rsid w:val="00DC737D"/>
    <w:rsid w:val="00DF34E6"/>
    <w:rsid w:val="00E10020"/>
    <w:rsid w:val="00E41F68"/>
    <w:rsid w:val="00E81C71"/>
    <w:rsid w:val="00EA74F4"/>
    <w:rsid w:val="00EC3326"/>
    <w:rsid w:val="00EC3F34"/>
    <w:rsid w:val="00ED58F3"/>
    <w:rsid w:val="00ED72CB"/>
    <w:rsid w:val="00EF6CB8"/>
    <w:rsid w:val="00F01997"/>
    <w:rsid w:val="00F24E9D"/>
    <w:rsid w:val="00F34384"/>
    <w:rsid w:val="00F5386C"/>
    <w:rsid w:val="00F645B9"/>
    <w:rsid w:val="00F851BC"/>
    <w:rsid w:val="00F95E3B"/>
    <w:rsid w:val="00FB617D"/>
    <w:rsid w:val="00FC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E327FC2"/>
  <w15:chartTrackingRefBased/>
  <w15:docId w15:val="{F78ABA98-216B-418C-8987-674401D0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C4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1963C4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1963C4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2ADC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8B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3C4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963C4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92ADC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8BF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8BF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8BF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8BF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8BF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F4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8BF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9F4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8B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8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8BF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9F48B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8BF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F48BF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8BF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9F48BF"/>
    <w:rPr>
      <w:rFonts w:ascii="NoorLotus" w:eastAsia="Calibri" w:hAnsi="NoorLotus" w:cs="NoorLotus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F48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48BF"/>
    <w:rPr>
      <w:rFonts w:cs="B Badr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F48BF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9F48B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F48BF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F48BF"/>
    <w:pPr>
      <w:bidi w:val="0"/>
      <w:spacing w:after="100" w:line="240" w:lineRule="auto"/>
    </w:pPr>
    <w:rPr>
      <w:rFonts w:ascii="Scheherazade" w:eastAsia="Calibri" w:hAnsi="Scheherazade" w:cs="Scheherazade"/>
      <w:sz w:val="28"/>
    </w:rPr>
  </w:style>
  <w:style w:type="paragraph" w:styleId="NormalWeb">
    <w:name w:val="Normal (Web)"/>
    <w:basedOn w:val="Normal"/>
    <w:uiPriority w:val="99"/>
    <w:semiHidden/>
    <w:unhideWhenUsed/>
    <w:rsid w:val="009F48BF"/>
    <w:rPr>
      <w:rFonts w:ascii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02AD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1629-5CDD-475A-966A-1F28E52A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7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63</cp:revision>
  <cp:lastPrinted>2026-04-07T03:47:00Z</cp:lastPrinted>
  <dcterms:created xsi:type="dcterms:W3CDTF">2026-04-06T11:39:00Z</dcterms:created>
  <dcterms:modified xsi:type="dcterms:W3CDTF">2026-05-09T13:31:00Z</dcterms:modified>
</cp:coreProperties>
</file>