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3B434" w14:textId="77777777" w:rsidR="000E3F39" w:rsidRPr="008806A7" w:rsidRDefault="000E3F39" w:rsidP="000E3F3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26265558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4254E8A9" w14:textId="77777777" w:rsidR="000E3F39" w:rsidRPr="008806A7" w:rsidRDefault="000E3F39" w:rsidP="000E3F3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4E6E76F5" w14:textId="77777777" w:rsidR="000E3F39" w:rsidRPr="008806A7" w:rsidRDefault="000E3F39" w:rsidP="000E3F3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7ED66D7E" w14:textId="77777777" w:rsidR="000E3F39" w:rsidRPr="008806A7" w:rsidRDefault="000E3F39" w:rsidP="000E3F3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03336879" w14:textId="7B1C4113" w:rsidR="000E3F39" w:rsidRPr="008806A7" w:rsidRDefault="000E3F39" w:rsidP="000E3F3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103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93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6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663B9A6F" w14:textId="1F25F2C3" w:rsidR="000E3F39" w:rsidRPr="000E3F39" w:rsidRDefault="000E3F39" w:rsidP="000E3F3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103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50115</w:t>
      </w:r>
    </w:p>
    <w:p w14:paraId="17A0822D" w14:textId="77777777" w:rsidR="000E3F39" w:rsidRDefault="000E3F39" w:rsidP="000E3F39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01EB4880" w14:textId="3A55DE82" w:rsidR="00854D77" w:rsidRPr="008C3A5C" w:rsidRDefault="00854D77" w:rsidP="008C3A5C">
      <w:pPr>
        <w:pStyle w:val="Heading1"/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</w:rPr>
        <w:t>نقد و بررسی اشتراط «لا ضرر» به عدم اقدام مکلف بر ضرر</w:t>
      </w:r>
      <w:bookmarkEnd w:id="0"/>
    </w:p>
    <w:p w14:paraId="5EBBEC13" w14:textId="590A4EF0" w:rsidR="00854D77" w:rsidRPr="008C3A5C" w:rsidRDefault="00854D77" w:rsidP="008C3A5C">
      <w:pPr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</w:rPr>
        <w:t xml:space="preserve">بحث در قاعدۀ «لا ضرر» این بود که مشهور، جریان این قاعده را به عدم اقدام مکلف بر ضرر مشروط کرده‌اند. به همین دلیل در بیع غبنی </w:t>
      </w:r>
      <w:r w:rsidR="00B266BA" w:rsidRPr="008C3A5C">
        <w:rPr>
          <w:rFonts w:ascii="NoorLotus" w:hAnsi="NoorLotus"/>
          <w:rtl/>
        </w:rPr>
        <w:t>فرموده‌‌ا</w:t>
      </w:r>
      <w:r w:rsidRPr="008C3A5C">
        <w:rPr>
          <w:rFonts w:ascii="NoorLotus" w:hAnsi="NoorLotus"/>
          <w:rtl/>
        </w:rPr>
        <w:t xml:space="preserve">ند: «چون </w:t>
      </w:r>
      <w:r w:rsidR="00B266BA" w:rsidRPr="008C3A5C">
        <w:rPr>
          <w:rFonts w:ascii="NoorLotus" w:hAnsi="NoorLotus"/>
          <w:rtl/>
        </w:rPr>
        <w:t>مغبون در فرض علم به غبن اقدام به</w:t>
      </w:r>
      <w:r w:rsidRPr="008C3A5C">
        <w:rPr>
          <w:rFonts w:ascii="NoorLotus" w:hAnsi="NoorLotus"/>
          <w:rtl/>
        </w:rPr>
        <w:t xml:space="preserve"> ضرر می‌کند، «لا ضرر» نمی‌تواند برای او اثبات خیار غبن کند.» به نظر ما این بیان مشهور تمام </w:t>
      </w:r>
      <w:r w:rsidR="00B266BA" w:rsidRPr="008C3A5C">
        <w:rPr>
          <w:rFonts w:ascii="NoorLotus" w:hAnsi="NoorLotus"/>
          <w:rtl/>
        </w:rPr>
        <w:t>نبوده</w:t>
      </w:r>
      <w:r w:rsidRPr="008C3A5C">
        <w:rPr>
          <w:rFonts w:ascii="NoorLotus" w:hAnsi="NoorLotus"/>
          <w:rtl/>
        </w:rPr>
        <w:t xml:space="preserve"> و جریان قاعدۀ «لا ضرر» مشروط به عدم اقدام مکلف بر ضرر نیست.</w:t>
      </w:r>
    </w:p>
    <w:p w14:paraId="261A301F" w14:textId="069A219B" w:rsidR="00854D77" w:rsidRPr="008C3A5C" w:rsidRDefault="00854D77" w:rsidP="008C3A5C">
      <w:pPr>
        <w:pStyle w:val="Heading2"/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</w:rPr>
        <w:t xml:space="preserve"> </w:t>
      </w:r>
      <w:bookmarkStart w:id="35" w:name="_Toc226265559"/>
      <w:r w:rsidRPr="008C3A5C">
        <w:rPr>
          <w:rFonts w:ascii="NoorLotus" w:hAnsi="NoorLotus"/>
          <w:rtl/>
        </w:rPr>
        <w:t>فرع فقهی اجارۀ زمین زراعی</w:t>
      </w:r>
      <w:bookmarkEnd w:id="35"/>
    </w:p>
    <w:p w14:paraId="3AA82B63" w14:textId="6B56263D" w:rsidR="00854D77" w:rsidRPr="008C3A5C" w:rsidRDefault="00854D77" w:rsidP="008C3A5C">
      <w:pPr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</w:rPr>
        <w:t xml:space="preserve">به این مناسبت فرعی مطرح شد که اگر کسی زمینی را برای مدت معینی اجاره کند و در آن زراعت کند، و مدت اجاره بگذرد ولی هنوز وقت برداشت آن زراعت نرسیده باشد، اگر این </w:t>
      </w:r>
      <w:r w:rsidR="009C0A9C" w:rsidRPr="008C3A5C">
        <w:rPr>
          <w:rFonts w:ascii="NoorLotus" w:hAnsi="NoorLotus"/>
          <w:rtl/>
        </w:rPr>
        <w:t>مستأجر</w:t>
      </w:r>
      <w:r w:rsidRPr="008C3A5C">
        <w:rPr>
          <w:rFonts w:ascii="NoorLotus" w:hAnsi="NoorLotus"/>
          <w:rtl/>
        </w:rPr>
        <w:t xml:space="preserve"> با علم و عمد</w:t>
      </w:r>
      <w:r w:rsidR="00E07E82" w:rsidRPr="008C3A5C">
        <w:rPr>
          <w:rFonts w:ascii="NoorLotus" w:hAnsi="NoorLotus"/>
          <w:rtl/>
        </w:rPr>
        <w:t>،</w:t>
      </w:r>
      <w:r w:rsidRPr="008C3A5C">
        <w:rPr>
          <w:rFonts w:ascii="NoorLotus" w:hAnsi="NoorLotus"/>
          <w:rtl/>
        </w:rPr>
        <w:t xml:space="preserve"> زراعتی کرده که می‌دانسته تا آخر مدت اجاره وقت برداشت آن نمی‌رسد، خودش اقدام بر ضرر کرده و قاعدۀ «لا ضرر» در حق او جاری نمی‌شود.</w:t>
      </w:r>
    </w:p>
    <w:p w14:paraId="79C3D444" w14:textId="1BC40F14" w:rsidR="00854D77" w:rsidRPr="008C3A5C" w:rsidRDefault="00E07E82" w:rsidP="008C3A5C">
      <w:pPr>
        <w:pStyle w:val="3"/>
        <w:rPr>
          <w:rFonts w:ascii="NoorLotus" w:hAnsi="NoorLotus"/>
          <w:rtl/>
        </w:rPr>
      </w:pPr>
      <w:bookmarkStart w:id="36" w:name="_Toc226265560"/>
      <w:r w:rsidRPr="008C3A5C">
        <w:rPr>
          <w:rFonts w:ascii="NoorLotus" w:hAnsi="NoorLotus"/>
          <w:rtl/>
        </w:rPr>
        <w:t xml:space="preserve">کلام شهید صدر در </w:t>
      </w:r>
      <w:r w:rsidR="00854D77" w:rsidRPr="008C3A5C">
        <w:rPr>
          <w:rFonts w:ascii="NoorLotus" w:hAnsi="NoorLotus"/>
          <w:rtl/>
        </w:rPr>
        <w:t>وجه عدم جریان</w:t>
      </w:r>
      <w:r w:rsidRPr="008C3A5C">
        <w:rPr>
          <w:rFonts w:ascii="NoorLotus" w:hAnsi="NoorLotus"/>
          <w:rtl/>
        </w:rPr>
        <w:t xml:space="preserve"> «لا ضرر»</w:t>
      </w:r>
      <w:r w:rsidR="00854D77" w:rsidRPr="008C3A5C">
        <w:rPr>
          <w:rFonts w:ascii="NoorLotus" w:hAnsi="NoorLotus"/>
          <w:rtl/>
        </w:rPr>
        <w:t xml:space="preserve"> </w:t>
      </w:r>
      <w:r w:rsidRPr="008C3A5C">
        <w:rPr>
          <w:rFonts w:ascii="NoorLotus" w:hAnsi="NoorLotus"/>
          <w:rtl/>
        </w:rPr>
        <w:t>در فرع فوق</w:t>
      </w:r>
      <w:bookmarkEnd w:id="36"/>
    </w:p>
    <w:p w14:paraId="3D88BF76" w14:textId="5B64247B" w:rsidR="00854D77" w:rsidRPr="008C3A5C" w:rsidRDefault="00854D77" w:rsidP="008C3A5C">
      <w:pPr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  <w:lang w:bidi="ar-SA"/>
        </w:rPr>
        <w:t>شهید صدر رحمه الله در مورد این فرع فرموده‌اند: «</w:t>
      </w:r>
      <w:r w:rsidRPr="008C3A5C">
        <w:rPr>
          <w:rFonts w:ascii="NoorLotus" w:hAnsi="NoorLotus"/>
          <w:rtl/>
        </w:rPr>
        <w:t xml:space="preserve">در اینجا هیچ‌یک از مالک یا </w:t>
      </w:r>
      <w:r w:rsidR="009C0A9C" w:rsidRPr="008C3A5C">
        <w:rPr>
          <w:rFonts w:ascii="NoorLotus" w:hAnsi="NoorLotus"/>
          <w:rtl/>
        </w:rPr>
        <w:t>مستأجر</w:t>
      </w:r>
      <w:r w:rsidRPr="008C3A5C">
        <w:rPr>
          <w:rFonts w:ascii="NoorLotus" w:hAnsi="NoorLotus"/>
          <w:rtl/>
        </w:rPr>
        <w:t xml:space="preserve"> ضرر مالی نمی‌بینند زیرا امر دایر است بین اینکه </w:t>
      </w:r>
      <w:r w:rsidR="009C0A9C" w:rsidRPr="008C3A5C">
        <w:rPr>
          <w:rFonts w:ascii="NoorLotus" w:hAnsi="NoorLotus"/>
          <w:rtl/>
        </w:rPr>
        <w:t>مستأجر</w:t>
      </w:r>
      <w:r w:rsidR="00B94FBB" w:rsidRPr="008C3A5C">
        <w:rPr>
          <w:rFonts w:ascii="NoorLotus" w:hAnsi="NoorLotus"/>
          <w:rtl/>
        </w:rPr>
        <w:t>،</w:t>
      </w:r>
      <w:r w:rsidRPr="008C3A5C">
        <w:rPr>
          <w:rFonts w:ascii="NoorLotus" w:hAnsi="NoorLotus"/>
          <w:rtl/>
        </w:rPr>
        <w:t xml:space="preserve"> زراعت را بعد از پایان مدت اجاره و با پرداخت اجرة‌المثل به مالک ابقا کند، که این ضرر مالی بر مالک نیست، یا اینکه مالک </w:t>
      </w:r>
      <w:r w:rsidR="009C0A9C" w:rsidRPr="008C3A5C">
        <w:rPr>
          <w:rFonts w:ascii="NoorLotus" w:hAnsi="NoorLotus"/>
          <w:rtl/>
        </w:rPr>
        <w:t>مستأجر</w:t>
      </w:r>
      <w:r w:rsidRPr="008C3A5C">
        <w:rPr>
          <w:rFonts w:ascii="NoorLotus" w:hAnsi="NoorLotus"/>
          <w:rtl/>
        </w:rPr>
        <w:t xml:space="preserve"> را به قلع آن زراعت امر کند و خسارت آن را به او پرداخت کند، که این نیز ضرر مالی بر </w:t>
      </w:r>
      <w:r w:rsidR="009C0A9C" w:rsidRPr="008C3A5C">
        <w:rPr>
          <w:rFonts w:ascii="NoorLotus" w:hAnsi="NoorLotus"/>
          <w:rtl/>
        </w:rPr>
        <w:t>مستأجر</w:t>
      </w:r>
      <w:r w:rsidRPr="008C3A5C">
        <w:rPr>
          <w:rFonts w:ascii="NoorLotus" w:hAnsi="NoorLotus"/>
          <w:rtl/>
        </w:rPr>
        <w:t xml:space="preserve"> نیست. بنابراین، ضرر مالی برای هیچ‌کدام از این دو مطرح نیست.</w:t>
      </w:r>
    </w:p>
    <w:p w14:paraId="69A82D15" w14:textId="64617E4A" w:rsidR="00854D77" w:rsidRPr="008C3A5C" w:rsidRDefault="00854D77" w:rsidP="008C3A5C">
      <w:pPr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</w:rPr>
        <w:t>اما ضرر عینی در اینجا مطرح است</w:t>
      </w:r>
      <w:r w:rsidR="00660DB0" w:rsidRPr="008C3A5C">
        <w:rPr>
          <w:rFonts w:ascii="NoorLotus" w:hAnsi="NoorLotus"/>
          <w:rtl/>
        </w:rPr>
        <w:t>، زیرا</w:t>
      </w:r>
      <w:r w:rsidRPr="008C3A5C">
        <w:rPr>
          <w:rFonts w:ascii="NoorLotus" w:hAnsi="NoorLotus"/>
          <w:rtl/>
        </w:rPr>
        <w:t xml:space="preserve"> مالک در فرض ابقای زراعت در زمینش از زمین محروم می‌شود و یا </w:t>
      </w:r>
      <w:r w:rsidR="009C0A9C" w:rsidRPr="008C3A5C">
        <w:rPr>
          <w:rFonts w:ascii="NoorLotus" w:hAnsi="NoorLotus"/>
          <w:rtl/>
        </w:rPr>
        <w:t>مستأجر</w:t>
      </w:r>
      <w:r w:rsidRPr="008C3A5C">
        <w:rPr>
          <w:rFonts w:ascii="NoorLotus" w:hAnsi="NoorLotus"/>
          <w:rtl/>
        </w:rPr>
        <w:t xml:space="preserve"> در فرض قلع زراعت از عین آن محروم می‌شود. </w:t>
      </w:r>
      <w:r w:rsidR="00660DB0" w:rsidRPr="008C3A5C">
        <w:rPr>
          <w:rFonts w:ascii="NoorLotus" w:hAnsi="NoorLotus"/>
          <w:rtl/>
        </w:rPr>
        <w:t xml:space="preserve">ولی </w:t>
      </w:r>
      <w:r w:rsidRPr="008C3A5C">
        <w:rPr>
          <w:rFonts w:ascii="NoorLotus" w:hAnsi="NoorLotus"/>
          <w:rtl/>
        </w:rPr>
        <w:t>این ضرر عینی</w:t>
      </w:r>
      <w:r w:rsidR="00B94FBB" w:rsidRPr="008C3A5C">
        <w:rPr>
          <w:rFonts w:ascii="NoorLotus" w:hAnsi="NoorLotus"/>
          <w:rtl/>
        </w:rPr>
        <w:t>،</w:t>
      </w:r>
      <w:r w:rsidRPr="008C3A5C">
        <w:rPr>
          <w:rFonts w:ascii="NoorLotus" w:hAnsi="NoorLotus"/>
          <w:rtl/>
        </w:rPr>
        <w:t xml:space="preserve"> ضرر تکوینی مانند قطع دست نیست، بلکه ضرر</w:t>
      </w:r>
      <w:r w:rsidR="00B94FBB" w:rsidRPr="008C3A5C">
        <w:rPr>
          <w:rFonts w:ascii="NoorLotus" w:hAnsi="NoorLotus"/>
          <w:rtl/>
        </w:rPr>
        <w:t>ی</w:t>
      </w:r>
      <w:r w:rsidRPr="008C3A5C">
        <w:rPr>
          <w:rFonts w:ascii="NoorLotus" w:hAnsi="NoorLotus"/>
          <w:rtl/>
        </w:rPr>
        <w:t xml:space="preserve"> اعتباری</w:t>
      </w:r>
      <w:r w:rsidR="00B94FBB" w:rsidRPr="008C3A5C">
        <w:rPr>
          <w:rFonts w:ascii="NoorLotus" w:hAnsi="NoorLotus"/>
          <w:rtl/>
        </w:rPr>
        <w:t xml:space="preserve"> است،</w:t>
      </w:r>
      <w:r w:rsidRPr="008C3A5C">
        <w:rPr>
          <w:rFonts w:ascii="NoorLotus" w:hAnsi="NoorLotus"/>
          <w:rtl/>
        </w:rPr>
        <w:t xml:space="preserve"> </w:t>
      </w:r>
      <w:r w:rsidR="00660DB0" w:rsidRPr="008C3A5C">
        <w:rPr>
          <w:rFonts w:ascii="NoorLotus" w:hAnsi="NoorLotus"/>
          <w:rtl/>
        </w:rPr>
        <w:t>یعنی در طول اعتبار سلطنت مالک نسبت به این زمین بعد از مدت اجاره محروم کر</w:t>
      </w:r>
      <w:r w:rsidR="00B94FBB" w:rsidRPr="008C3A5C">
        <w:rPr>
          <w:rFonts w:ascii="NoorLotus" w:hAnsi="NoorLotus"/>
          <w:rtl/>
        </w:rPr>
        <w:t>دن مالک از این حقی که نسبت به عی</w:t>
      </w:r>
      <w:r w:rsidR="00660DB0" w:rsidRPr="008C3A5C">
        <w:rPr>
          <w:rFonts w:ascii="NoorLotus" w:hAnsi="NoorLotus"/>
          <w:rtl/>
        </w:rPr>
        <w:t xml:space="preserve">ن زمین دارد، ضرر عینی بر این مالک است و در طول اعتبار سلطنت </w:t>
      </w:r>
      <w:r w:rsidR="009C0A9C" w:rsidRPr="008C3A5C">
        <w:rPr>
          <w:rFonts w:ascii="NoorLotus" w:hAnsi="NoorLotus"/>
          <w:rtl/>
        </w:rPr>
        <w:t>مستأجر</w:t>
      </w:r>
      <w:r w:rsidR="00660DB0" w:rsidRPr="008C3A5C">
        <w:rPr>
          <w:rFonts w:ascii="NoorLotus" w:hAnsi="NoorLotus"/>
          <w:rtl/>
        </w:rPr>
        <w:t xml:space="preserve"> نسبت به عین زرع اگر مالک او را امر به قلع زرع کند او را از حقی که نسبت به عین زرع دارد، محروم کرده است. </w:t>
      </w:r>
      <w:r w:rsidR="00432A9D" w:rsidRPr="008C3A5C">
        <w:rPr>
          <w:rFonts w:ascii="NoorLotus" w:hAnsi="NoorLotus"/>
          <w:rtl/>
        </w:rPr>
        <w:t xml:space="preserve">پس </w:t>
      </w:r>
      <w:r w:rsidRPr="008C3A5C">
        <w:rPr>
          <w:rFonts w:ascii="NoorLotus" w:hAnsi="NoorLotus"/>
          <w:rtl/>
        </w:rPr>
        <w:t xml:space="preserve">فرض ضرر عینی </w:t>
      </w:r>
      <w:r w:rsidR="00432A9D" w:rsidRPr="008C3A5C">
        <w:rPr>
          <w:rFonts w:ascii="NoorLotus" w:hAnsi="NoorLotus"/>
          <w:rtl/>
        </w:rPr>
        <w:t>مساوی است</w:t>
      </w:r>
      <w:r w:rsidRPr="008C3A5C">
        <w:rPr>
          <w:rFonts w:ascii="NoorLotus" w:hAnsi="NoorLotus"/>
          <w:rtl/>
        </w:rPr>
        <w:t xml:space="preserve"> </w:t>
      </w:r>
      <w:r w:rsidR="007868E0" w:rsidRPr="008C3A5C">
        <w:rPr>
          <w:rFonts w:ascii="NoorLotus" w:hAnsi="NoorLotus"/>
          <w:rtl/>
        </w:rPr>
        <w:t>با این</w:t>
      </w:r>
      <w:r w:rsidRPr="008C3A5C">
        <w:rPr>
          <w:rFonts w:ascii="NoorLotus" w:hAnsi="NoorLotus"/>
          <w:rtl/>
        </w:rPr>
        <w:t xml:space="preserve">که </w:t>
      </w:r>
      <w:r w:rsidR="009D1EF0" w:rsidRPr="008C3A5C">
        <w:rPr>
          <w:rFonts w:ascii="NoorLotus" w:hAnsi="NoorLotus"/>
          <w:rtl/>
        </w:rPr>
        <w:t xml:space="preserve">عقلاء </w:t>
      </w:r>
      <w:r w:rsidRPr="008C3A5C">
        <w:rPr>
          <w:rFonts w:ascii="NoorLotus" w:hAnsi="NoorLotus"/>
          <w:rtl/>
        </w:rPr>
        <w:t xml:space="preserve">در رتبۀ سابقه، برای مالک زمین یا </w:t>
      </w:r>
      <w:r w:rsidR="009C0A9C" w:rsidRPr="008C3A5C">
        <w:rPr>
          <w:rFonts w:ascii="NoorLotus" w:hAnsi="NoorLotus"/>
          <w:rtl/>
        </w:rPr>
        <w:t>مستأجر</w:t>
      </w:r>
      <w:r w:rsidRPr="008C3A5C">
        <w:rPr>
          <w:rFonts w:ascii="NoorLotus" w:hAnsi="NoorLotus"/>
          <w:rtl/>
        </w:rPr>
        <w:t xml:space="preserve">، سلطنتی نسبت به آن عین اعتبار </w:t>
      </w:r>
      <w:r w:rsidR="00561E9D" w:rsidRPr="008C3A5C">
        <w:rPr>
          <w:rFonts w:ascii="NoorLotus" w:hAnsi="NoorLotus"/>
          <w:rtl/>
        </w:rPr>
        <w:t>کنند</w:t>
      </w:r>
      <w:r w:rsidRPr="008C3A5C">
        <w:rPr>
          <w:rFonts w:ascii="NoorLotus" w:hAnsi="NoorLotus"/>
          <w:rtl/>
        </w:rPr>
        <w:t xml:space="preserve"> و محروم کردن آن‌ها از این عین، ضرر خواهد بود. لذا عملا نمی‌توان گفت که امر دا</w:t>
      </w:r>
      <w:r w:rsidR="002D34E8" w:rsidRPr="008C3A5C">
        <w:rPr>
          <w:rFonts w:ascii="NoorLotus" w:hAnsi="NoorLotus"/>
          <w:rtl/>
        </w:rPr>
        <w:t>ی</w:t>
      </w:r>
      <w:r w:rsidRPr="008C3A5C">
        <w:rPr>
          <w:rFonts w:ascii="NoorLotus" w:hAnsi="NoorLotus"/>
          <w:rtl/>
        </w:rPr>
        <w:t xml:space="preserve">ر است بین ضرر عینی </w:t>
      </w:r>
      <w:r w:rsidR="009C0A9C" w:rsidRPr="008C3A5C">
        <w:rPr>
          <w:rFonts w:ascii="NoorLotus" w:hAnsi="NoorLotus"/>
          <w:rtl/>
        </w:rPr>
        <w:t>مستأجر</w:t>
      </w:r>
      <w:r w:rsidRPr="008C3A5C">
        <w:rPr>
          <w:rFonts w:ascii="NoorLotus" w:hAnsi="NoorLotus"/>
          <w:rtl/>
        </w:rPr>
        <w:t xml:space="preserve"> یا </w:t>
      </w:r>
      <w:r w:rsidR="002D34E8" w:rsidRPr="008C3A5C">
        <w:rPr>
          <w:rFonts w:ascii="NoorLotus" w:hAnsi="NoorLotus"/>
          <w:rtl/>
        </w:rPr>
        <w:t xml:space="preserve">ضرر </w:t>
      </w:r>
      <w:r w:rsidR="002D34E8" w:rsidRPr="008C3A5C">
        <w:rPr>
          <w:rFonts w:ascii="NoorLotus" w:hAnsi="NoorLotus"/>
          <w:rtl/>
        </w:rPr>
        <w:lastRenderedPageBreak/>
        <w:t xml:space="preserve">عینی </w:t>
      </w:r>
      <w:r w:rsidRPr="008C3A5C">
        <w:rPr>
          <w:rFonts w:ascii="NoorLotus" w:hAnsi="NoorLotus"/>
          <w:rtl/>
        </w:rPr>
        <w:t>مالک زمین</w:t>
      </w:r>
      <w:r w:rsidR="009D1EF0" w:rsidRPr="008C3A5C">
        <w:rPr>
          <w:rFonts w:ascii="NoorLotus" w:hAnsi="NoorLotus"/>
          <w:rtl/>
        </w:rPr>
        <w:t>؛</w:t>
      </w:r>
      <w:r w:rsidRPr="008C3A5C">
        <w:rPr>
          <w:rFonts w:ascii="NoorLotus" w:hAnsi="NoorLotus"/>
          <w:rtl/>
        </w:rPr>
        <w:t xml:space="preserve"> </w:t>
      </w:r>
      <w:r w:rsidR="002D34E8" w:rsidRPr="008C3A5C">
        <w:rPr>
          <w:rFonts w:ascii="NoorLotus" w:hAnsi="NoorLotus"/>
          <w:rtl/>
        </w:rPr>
        <w:t>زیرا</w:t>
      </w:r>
      <w:r w:rsidR="00073D40" w:rsidRPr="008C3A5C">
        <w:rPr>
          <w:rFonts w:ascii="NoorLotus" w:hAnsi="NoorLotus"/>
          <w:rtl/>
        </w:rPr>
        <w:t xml:space="preserve"> عقلاء یا </w:t>
      </w:r>
      <w:r w:rsidRPr="008C3A5C">
        <w:rPr>
          <w:rFonts w:ascii="NoorLotus" w:hAnsi="NoorLotus"/>
          <w:rtl/>
        </w:rPr>
        <w:t>برای مالک</w:t>
      </w:r>
      <w:r w:rsidR="009D1EF0" w:rsidRPr="008C3A5C">
        <w:rPr>
          <w:rFonts w:ascii="NoorLotus" w:hAnsi="NoorLotus"/>
          <w:rtl/>
        </w:rPr>
        <w:t>،</w:t>
      </w:r>
      <w:r w:rsidRPr="008C3A5C">
        <w:rPr>
          <w:rFonts w:ascii="NoorLotus" w:hAnsi="NoorLotus"/>
          <w:rtl/>
        </w:rPr>
        <w:t xml:space="preserve"> سلطنت قائل </w:t>
      </w:r>
      <w:r w:rsidR="00073D40" w:rsidRPr="008C3A5C">
        <w:rPr>
          <w:rFonts w:ascii="NoorLotus" w:hAnsi="NoorLotus"/>
          <w:rtl/>
        </w:rPr>
        <w:t>هستند</w:t>
      </w:r>
      <w:r w:rsidRPr="008C3A5C">
        <w:rPr>
          <w:rFonts w:ascii="NoorLotus" w:hAnsi="NoorLotus"/>
          <w:rtl/>
        </w:rPr>
        <w:t xml:space="preserve"> و محروم کردن او </w:t>
      </w:r>
      <w:r w:rsidR="00233492" w:rsidRPr="008C3A5C">
        <w:rPr>
          <w:rFonts w:ascii="NoorLotus" w:hAnsi="NoorLotus"/>
          <w:rtl/>
        </w:rPr>
        <w:t xml:space="preserve">از این زمین </w:t>
      </w:r>
      <w:r w:rsidRPr="008C3A5C">
        <w:rPr>
          <w:rFonts w:ascii="NoorLotus" w:hAnsi="NoorLotus"/>
          <w:rtl/>
        </w:rPr>
        <w:t xml:space="preserve">ضرر عینی </w:t>
      </w:r>
      <w:r w:rsidR="009D1EF0" w:rsidRPr="008C3A5C">
        <w:rPr>
          <w:rFonts w:ascii="NoorLotus" w:hAnsi="NoorLotus"/>
          <w:rtl/>
        </w:rPr>
        <w:t xml:space="preserve">به او است </w:t>
      </w:r>
      <w:r w:rsidR="00136D15" w:rsidRPr="008C3A5C">
        <w:rPr>
          <w:rFonts w:ascii="NoorLotus" w:hAnsi="NoorLotus"/>
          <w:rtl/>
        </w:rPr>
        <w:t>-</w:t>
      </w:r>
      <w:r w:rsidR="009D1EF0" w:rsidRPr="008C3A5C">
        <w:rPr>
          <w:rFonts w:ascii="NoorLotus" w:hAnsi="NoorLotus"/>
          <w:rtl/>
        </w:rPr>
        <w:t>که</w:t>
      </w:r>
      <w:r w:rsidR="00233492" w:rsidRPr="008C3A5C">
        <w:rPr>
          <w:rFonts w:ascii="NoorLotus" w:hAnsi="NoorLotus"/>
          <w:rtl/>
        </w:rPr>
        <w:t xml:space="preserve"> در این فرض نمی‌توانند برای </w:t>
      </w:r>
      <w:r w:rsidR="009C0A9C" w:rsidRPr="008C3A5C">
        <w:rPr>
          <w:rFonts w:ascii="NoorLotus" w:hAnsi="NoorLotus"/>
          <w:rtl/>
        </w:rPr>
        <w:t>مستأجر</w:t>
      </w:r>
      <w:r w:rsidR="00233492" w:rsidRPr="008C3A5C">
        <w:rPr>
          <w:rFonts w:ascii="NoorLotus" w:hAnsi="NoorLotus"/>
          <w:rtl/>
        </w:rPr>
        <w:t xml:space="preserve"> نیز سلطنت بر </w:t>
      </w:r>
      <w:r w:rsidR="00136D15" w:rsidRPr="008C3A5C">
        <w:rPr>
          <w:rFonts w:ascii="NoorLotus" w:hAnsi="NoorLotus"/>
          <w:rtl/>
        </w:rPr>
        <w:t>ابقای زرع در این زمین قائل شوند-</w:t>
      </w:r>
      <w:r w:rsidR="00233492" w:rsidRPr="008C3A5C">
        <w:rPr>
          <w:rFonts w:ascii="NoorLotus" w:hAnsi="NoorLotus"/>
          <w:rtl/>
        </w:rPr>
        <w:t xml:space="preserve"> و </w:t>
      </w:r>
      <w:r w:rsidRPr="008C3A5C">
        <w:rPr>
          <w:rFonts w:ascii="NoorLotus" w:hAnsi="NoorLotus"/>
          <w:rtl/>
        </w:rPr>
        <w:t xml:space="preserve">یا برای </w:t>
      </w:r>
      <w:r w:rsidR="009C0A9C" w:rsidRPr="008C3A5C">
        <w:rPr>
          <w:rFonts w:ascii="NoorLotus" w:hAnsi="NoorLotus"/>
          <w:rtl/>
        </w:rPr>
        <w:t>مستأجر</w:t>
      </w:r>
      <w:r w:rsidRPr="008C3A5C">
        <w:rPr>
          <w:rFonts w:ascii="NoorLotus" w:hAnsi="NoorLotus"/>
          <w:rtl/>
        </w:rPr>
        <w:t xml:space="preserve"> سلطنت </w:t>
      </w:r>
      <w:r w:rsidR="00233492" w:rsidRPr="008C3A5C">
        <w:rPr>
          <w:rFonts w:ascii="NoorLotus" w:hAnsi="NoorLotus"/>
          <w:rtl/>
        </w:rPr>
        <w:t xml:space="preserve">بر ابقای زرع در این زمین قائل می‌شوند که در این صورت </w:t>
      </w:r>
      <w:r w:rsidRPr="008C3A5C">
        <w:rPr>
          <w:rFonts w:ascii="NoorLotus" w:hAnsi="NoorLotus"/>
          <w:rtl/>
        </w:rPr>
        <w:t xml:space="preserve">محروم کردن او ضرر عینی </w:t>
      </w:r>
      <w:r w:rsidR="00233492" w:rsidRPr="008C3A5C">
        <w:rPr>
          <w:rFonts w:ascii="NoorLotus" w:hAnsi="NoorLotus"/>
          <w:rtl/>
        </w:rPr>
        <w:t xml:space="preserve">بر او است ولی در این فرض نمی‌توانند برای مالک نیز </w:t>
      </w:r>
      <w:r w:rsidR="00CB161E" w:rsidRPr="008C3A5C">
        <w:rPr>
          <w:rFonts w:ascii="NoorLotus" w:hAnsi="NoorLotus"/>
          <w:rtl/>
        </w:rPr>
        <w:t>سلطنت نسبت به این زمین اعتبار کنند</w:t>
      </w:r>
      <w:r w:rsidR="00107844" w:rsidRPr="008C3A5C">
        <w:rPr>
          <w:rFonts w:ascii="NoorLotus" w:hAnsi="NoorLotus"/>
          <w:rtl/>
        </w:rPr>
        <w:t xml:space="preserve"> لذا او ضرر عینی نمی‌بیند. </w:t>
      </w:r>
    </w:p>
    <w:p w14:paraId="350D6BAB" w14:textId="1C93D541" w:rsidR="00044962" w:rsidRPr="008C3A5C" w:rsidRDefault="00044962" w:rsidP="008C3A5C">
      <w:pPr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</w:rPr>
        <w:t xml:space="preserve">پس جمع بین این دو ضرر عینی برای هر کدام از مالک زمین و </w:t>
      </w:r>
      <w:r w:rsidR="009C0A9C" w:rsidRPr="008C3A5C">
        <w:rPr>
          <w:rFonts w:ascii="NoorLotus" w:hAnsi="NoorLotus"/>
          <w:rtl/>
        </w:rPr>
        <w:t>مستأجر</w:t>
      </w:r>
      <w:r w:rsidRPr="008C3A5C">
        <w:rPr>
          <w:rFonts w:ascii="NoorLotus" w:hAnsi="NoorLotus"/>
          <w:rtl/>
        </w:rPr>
        <w:t xml:space="preserve"> معقول نیست تا بعد گفته شود «بین ضرر عینی مالک زمین با ضرر عینی </w:t>
      </w:r>
      <w:r w:rsidR="009C0A9C" w:rsidRPr="008C3A5C">
        <w:rPr>
          <w:rFonts w:ascii="NoorLotus" w:hAnsi="NoorLotus"/>
          <w:rtl/>
        </w:rPr>
        <w:t>مستأجر</w:t>
      </w:r>
      <w:r w:rsidRPr="008C3A5C">
        <w:rPr>
          <w:rFonts w:ascii="NoorLotus" w:hAnsi="NoorLotus"/>
          <w:rtl/>
        </w:rPr>
        <w:t xml:space="preserve"> تزاحم می‌شود.» </w:t>
      </w:r>
    </w:p>
    <w:p w14:paraId="2C8F29B9" w14:textId="5CFA2FEA" w:rsidR="00854D77" w:rsidRPr="008C3A5C" w:rsidRDefault="00107844" w:rsidP="008C3A5C">
      <w:pPr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</w:rPr>
        <w:t xml:space="preserve">این فرع با </w:t>
      </w:r>
      <w:r w:rsidR="00854D77" w:rsidRPr="008C3A5C">
        <w:rPr>
          <w:rFonts w:ascii="NoorLotus" w:hAnsi="NoorLotus"/>
          <w:rtl/>
        </w:rPr>
        <w:t xml:space="preserve">مثال کافر حربی که شارع اجازه می‌دهد مسلمان‌ها مال او را بدون اذن تصرف کنند، </w:t>
      </w:r>
      <w:r w:rsidRPr="008C3A5C">
        <w:rPr>
          <w:rFonts w:ascii="NoorLotus" w:hAnsi="NoorLotus"/>
          <w:rtl/>
        </w:rPr>
        <w:t>فرق می‌کند.</w:t>
      </w:r>
      <w:r w:rsidR="00854D77" w:rsidRPr="008C3A5C">
        <w:rPr>
          <w:rFonts w:ascii="NoorLotus" w:hAnsi="NoorLotus"/>
          <w:rtl/>
        </w:rPr>
        <w:t xml:space="preserve"> </w:t>
      </w:r>
      <w:r w:rsidRPr="008C3A5C">
        <w:rPr>
          <w:rFonts w:ascii="NoorLotus" w:hAnsi="NoorLotus"/>
          <w:rtl/>
        </w:rPr>
        <w:t xml:space="preserve">و این </w:t>
      </w:r>
      <w:r w:rsidR="00854D77" w:rsidRPr="008C3A5C">
        <w:rPr>
          <w:rFonts w:ascii="NoorLotus" w:hAnsi="NoorLotus"/>
          <w:rtl/>
        </w:rPr>
        <w:t>به معنای محدود کردن سلطنت کافر حربی بر مالش نیست</w:t>
      </w:r>
      <w:r w:rsidRPr="008C3A5C">
        <w:rPr>
          <w:rFonts w:ascii="NoorLotus" w:hAnsi="NoorLotus"/>
          <w:rtl/>
        </w:rPr>
        <w:t xml:space="preserve"> لذا بر تصرف مسلمان در مال کافر حربی بدون اذن او صدق می‌کند که به او ضرر زده است.</w:t>
      </w:r>
      <w:r w:rsidR="00854D77" w:rsidRPr="008C3A5C">
        <w:rPr>
          <w:rFonts w:ascii="NoorLotus" w:hAnsi="NoorLotus"/>
          <w:rtl/>
        </w:rPr>
        <w:t xml:space="preserve"> اما در </w:t>
      </w:r>
      <w:r w:rsidR="009E7841" w:rsidRPr="008C3A5C">
        <w:rPr>
          <w:rFonts w:ascii="NoorLotus" w:hAnsi="NoorLotus"/>
          <w:rtl/>
        </w:rPr>
        <w:t>ما نحن فیه بحث در</w:t>
      </w:r>
      <w:r w:rsidR="00854D77" w:rsidRPr="008C3A5C">
        <w:rPr>
          <w:rFonts w:ascii="NoorLotus" w:hAnsi="NoorLotus"/>
          <w:rtl/>
        </w:rPr>
        <w:t xml:space="preserve"> محدود کردن سلطنت مالک زمین یا </w:t>
      </w:r>
      <w:r w:rsidR="009C0A9C" w:rsidRPr="008C3A5C">
        <w:rPr>
          <w:rFonts w:ascii="NoorLotus" w:hAnsi="NoorLotus"/>
          <w:rtl/>
        </w:rPr>
        <w:t>مستأجر</w:t>
      </w:r>
      <w:r w:rsidR="00854D77" w:rsidRPr="008C3A5C">
        <w:rPr>
          <w:rFonts w:ascii="NoorLotus" w:hAnsi="NoorLotus"/>
          <w:rtl/>
        </w:rPr>
        <w:t xml:space="preserve"> </w:t>
      </w:r>
      <w:r w:rsidR="006B30E5" w:rsidRPr="008C3A5C">
        <w:rPr>
          <w:rFonts w:ascii="NoorLotus" w:hAnsi="NoorLotus"/>
          <w:rtl/>
        </w:rPr>
        <w:t>است</w:t>
      </w:r>
      <w:r w:rsidR="009E7841" w:rsidRPr="008C3A5C">
        <w:rPr>
          <w:rFonts w:ascii="NoorLotus" w:hAnsi="NoorLotus"/>
          <w:rtl/>
        </w:rPr>
        <w:t xml:space="preserve"> </w:t>
      </w:r>
      <w:r w:rsidR="00854D77" w:rsidRPr="008C3A5C">
        <w:rPr>
          <w:rFonts w:ascii="NoorLotus" w:hAnsi="NoorLotus"/>
          <w:rtl/>
        </w:rPr>
        <w:t xml:space="preserve">و </w:t>
      </w:r>
      <w:r w:rsidR="009E7841" w:rsidRPr="008C3A5C">
        <w:rPr>
          <w:rFonts w:ascii="NoorLotus" w:hAnsi="NoorLotus"/>
          <w:rtl/>
        </w:rPr>
        <w:t xml:space="preserve">نمی‌توان </w:t>
      </w:r>
      <w:r w:rsidR="00854D77" w:rsidRPr="008C3A5C">
        <w:rPr>
          <w:rFonts w:ascii="NoorLotus" w:hAnsi="NoorLotus"/>
          <w:rtl/>
        </w:rPr>
        <w:t xml:space="preserve">هر دو </w:t>
      </w:r>
      <w:r w:rsidR="009E7841" w:rsidRPr="008C3A5C">
        <w:rPr>
          <w:rFonts w:ascii="NoorLotus" w:hAnsi="NoorLotus"/>
          <w:rtl/>
        </w:rPr>
        <w:t xml:space="preserve">را </w:t>
      </w:r>
      <w:r w:rsidR="00854D77" w:rsidRPr="008C3A5C">
        <w:rPr>
          <w:rFonts w:ascii="NoorLotus" w:hAnsi="NoorLotus"/>
          <w:rtl/>
        </w:rPr>
        <w:t>دارای سلطنت مطلقه دانست.</w:t>
      </w:r>
      <w:r w:rsidR="009E7841" w:rsidRPr="008C3A5C">
        <w:rPr>
          <w:rFonts w:ascii="NoorLotus" w:hAnsi="NoorLotus"/>
          <w:rtl/>
        </w:rPr>
        <w:t xml:space="preserve"> لذا نمی‌‌توان با </w:t>
      </w:r>
      <w:r w:rsidR="00854D77" w:rsidRPr="008C3A5C">
        <w:rPr>
          <w:rFonts w:ascii="NoorLotus" w:hAnsi="NoorLotus"/>
          <w:rtl/>
        </w:rPr>
        <w:t xml:space="preserve">«لا ضرر» جواز ابقای </w:t>
      </w:r>
      <w:r w:rsidR="009C0A9C" w:rsidRPr="008C3A5C">
        <w:rPr>
          <w:rFonts w:ascii="NoorLotus" w:hAnsi="NoorLotus"/>
          <w:rtl/>
        </w:rPr>
        <w:t>مستأجر</w:t>
      </w:r>
      <w:r w:rsidR="00854D77" w:rsidRPr="008C3A5C">
        <w:rPr>
          <w:rFonts w:ascii="NoorLotus" w:hAnsi="NoorLotus"/>
          <w:rtl/>
        </w:rPr>
        <w:t xml:space="preserve"> را نسبت به زرع در این زمین اثبات ک</w:t>
      </w:r>
      <w:r w:rsidR="009E7841" w:rsidRPr="008C3A5C">
        <w:rPr>
          <w:rFonts w:ascii="NoorLotus" w:hAnsi="NoorLotus"/>
          <w:rtl/>
        </w:rPr>
        <w:t>رد زیرا ممکن است</w:t>
      </w:r>
      <w:r w:rsidR="00854D77" w:rsidRPr="008C3A5C">
        <w:rPr>
          <w:rFonts w:ascii="NoorLotus" w:hAnsi="NoorLotus"/>
          <w:rtl/>
        </w:rPr>
        <w:t xml:space="preserve"> مالک حق سلطنت بر زمین</w:t>
      </w:r>
      <w:r w:rsidR="009E7841" w:rsidRPr="008C3A5C">
        <w:rPr>
          <w:rFonts w:ascii="NoorLotus" w:hAnsi="NoorLotus"/>
          <w:rtl/>
        </w:rPr>
        <w:t xml:space="preserve"> خود</w:t>
      </w:r>
      <w:r w:rsidR="00854D77" w:rsidRPr="008C3A5C">
        <w:rPr>
          <w:rFonts w:ascii="NoorLotus" w:hAnsi="NoorLotus"/>
          <w:rtl/>
        </w:rPr>
        <w:t xml:space="preserve"> داشته باشد و</w:t>
      </w:r>
      <w:r w:rsidR="009E7841" w:rsidRPr="008C3A5C">
        <w:rPr>
          <w:rFonts w:ascii="NoorLotus" w:hAnsi="NoorLotus"/>
          <w:rtl/>
        </w:rPr>
        <w:t xml:space="preserve"> در این فرض او</w:t>
      </w:r>
      <w:r w:rsidR="00854D77" w:rsidRPr="008C3A5C">
        <w:rPr>
          <w:rFonts w:ascii="NoorLotus" w:hAnsi="NoorLotus"/>
          <w:rtl/>
        </w:rPr>
        <w:t xml:space="preserve"> می‌تواند </w:t>
      </w:r>
      <w:r w:rsidR="009C0A9C" w:rsidRPr="008C3A5C">
        <w:rPr>
          <w:rFonts w:ascii="NoorLotus" w:hAnsi="NoorLotus"/>
          <w:rtl/>
        </w:rPr>
        <w:t>مستأجر</w:t>
      </w:r>
      <w:r w:rsidR="00854D77" w:rsidRPr="008C3A5C">
        <w:rPr>
          <w:rFonts w:ascii="NoorLotus" w:hAnsi="NoorLotus"/>
          <w:rtl/>
        </w:rPr>
        <w:t xml:space="preserve"> را </w:t>
      </w:r>
      <w:r w:rsidR="009E7841" w:rsidRPr="008C3A5C">
        <w:rPr>
          <w:rFonts w:ascii="NoorLotus" w:hAnsi="NoorLotus"/>
          <w:rtl/>
        </w:rPr>
        <w:t xml:space="preserve">امر </w:t>
      </w:r>
      <w:r w:rsidR="00854D77" w:rsidRPr="008C3A5C">
        <w:rPr>
          <w:rFonts w:ascii="NoorLotus" w:hAnsi="NoorLotus"/>
          <w:rtl/>
        </w:rPr>
        <w:t>به قلع زر</w:t>
      </w:r>
      <w:r w:rsidR="009E7841" w:rsidRPr="008C3A5C">
        <w:rPr>
          <w:rFonts w:ascii="NoorLotus" w:hAnsi="NoorLotus"/>
          <w:rtl/>
        </w:rPr>
        <w:t xml:space="preserve">ع </w:t>
      </w:r>
      <w:r w:rsidR="00854D77" w:rsidRPr="008C3A5C">
        <w:rPr>
          <w:rFonts w:ascii="NoorLotus" w:hAnsi="NoorLotus"/>
          <w:rtl/>
        </w:rPr>
        <w:t>کند و خسارت او را بپردازد</w:t>
      </w:r>
      <w:r w:rsidR="009E7841" w:rsidRPr="008C3A5C">
        <w:rPr>
          <w:rFonts w:ascii="NoorLotus" w:hAnsi="NoorLotus"/>
          <w:rtl/>
        </w:rPr>
        <w:t xml:space="preserve"> که</w:t>
      </w:r>
      <w:r w:rsidR="00854D77" w:rsidRPr="008C3A5C">
        <w:rPr>
          <w:rFonts w:ascii="NoorLotus" w:hAnsi="NoorLotus"/>
          <w:rtl/>
        </w:rPr>
        <w:t xml:space="preserve"> در این صورت، </w:t>
      </w:r>
      <w:r w:rsidR="009C0A9C" w:rsidRPr="008C3A5C">
        <w:rPr>
          <w:rFonts w:ascii="NoorLotus" w:hAnsi="NoorLotus"/>
          <w:rtl/>
        </w:rPr>
        <w:t>مستأجر</w:t>
      </w:r>
      <w:r w:rsidR="00854D77" w:rsidRPr="008C3A5C">
        <w:rPr>
          <w:rFonts w:ascii="NoorLotus" w:hAnsi="NoorLotus"/>
          <w:rtl/>
        </w:rPr>
        <w:t xml:space="preserve"> نه ضرر مالی می‌بیند و نه ضرر عینی. بنابراین، </w:t>
      </w:r>
      <w:r w:rsidR="009E7841" w:rsidRPr="008C3A5C">
        <w:rPr>
          <w:rFonts w:ascii="NoorLotus" w:hAnsi="NoorLotus"/>
          <w:rtl/>
        </w:rPr>
        <w:t xml:space="preserve">«لاضرر» جاری نمی‌شود. لذا </w:t>
      </w:r>
      <w:r w:rsidR="00854D77" w:rsidRPr="008C3A5C">
        <w:rPr>
          <w:rFonts w:ascii="NoorLotus" w:hAnsi="NoorLotus"/>
          <w:rtl/>
        </w:rPr>
        <w:t>مقتضای قاعده این است که مالک مخیر است</w:t>
      </w:r>
      <w:r w:rsidR="009E7841" w:rsidRPr="008C3A5C">
        <w:rPr>
          <w:rFonts w:ascii="NoorLotus" w:hAnsi="NoorLotus"/>
          <w:rtl/>
        </w:rPr>
        <w:t xml:space="preserve"> بین این که</w:t>
      </w:r>
      <w:r w:rsidR="00854D77" w:rsidRPr="008C3A5C">
        <w:rPr>
          <w:rFonts w:ascii="NoorLotus" w:hAnsi="NoorLotus"/>
          <w:rtl/>
        </w:rPr>
        <w:t xml:space="preserve"> راضی به ابقای زرع با گرفتن اجرة‌المثل شود یا به قلع زرع امر کند و به </w:t>
      </w:r>
      <w:r w:rsidR="009C0A9C" w:rsidRPr="008C3A5C">
        <w:rPr>
          <w:rFonts w:ascii="NoorLotus" w:hAnsi="NoorLotus"/>
          <w:rtl/>
        </w:rPr>
        <w:t>مستأجر</w:t>
      </w:r>
      <w:r w:rsidR="00854D77" w:rsidRPr="008C3A5C">
        <w:rPr>
          <w:rFonts w:ascii="NoorLotus" w:hAnsi="NoorLotus"/>
          <w:rtl/>
        </w:rPr>
        <w:t xml:space="preserve"> خسارت بدهد. </w:t>
      </w:r>
      <w:r w:rsidR="00770C80" w:rsidRPr="008C3A5C">
        <w:rPr>
          <w:rFonts w:ascii="NoorLotus" w:hAnsi="NoorLotus"/>
          <w:rtl/>
        </w:rPr>
        <w:t>مشهور فقهاء نیز به این امر ملتزم شدند. البته</w:t>
      </w:r>
      <w:r w:rsidR="00854D77" w:rsidRPr="008C3A5C">
        <w:rPr>
          <w:rFonts w:ascii="NoorLotus" w:hAnsi="NoorLotus"/>
          <w:rtl/>
        </w:rPr>
        <w:t xml:space="preserve"> اگر ضرر </w:t>
      </w:r>
      <w:r w:rsidR="009C0A9C" w:rsidRPr="008C3A5C">
        <w:rPr>
          <w:rFonts w:ascii="NoorLotus" w:hAnsi="NoorLotus"/>
          <w:rtl/>
        </w:rPr>
        <w:t>مستأجر</w:t>
      </w:r>
      <w:r w:rsidR="00854D77" w:rsidRPr="008C3A5C">
        <w:rPr>
          <w:rFonts w:ascii="NoorLotus" w:hAnsi="NoorLotus"/>
          <w:rtl/>
        </w:rPr>
        <w:t xml:space="preserve"> بسیار زیاد و ضرر مالک اندک باشد</w:t>
      </w:r>
      <w:r w:rsidR="00065F70" w:rsidRPr="008C3A5C">
        <w:rPr>
          <w:rFonts w:ascii="NoorLotus" w:hAnsi="NoorLotus"/>
          <w:rtl/>
        </w:rPr>
        <w:t xml:space="preserve"> به نحوی که به حساب نیاید،</w:t>
      </w:r>
      <w:r w:rsidR="00854D77" w:rsidRPr="008C3A5C">
        <w:rPr>
          <w:rFonts w:ascii="NoorLotus" w:hAnsi="NoorLotus"/>
          <w:rtl/>
        </w:rPr>
        <w:t xml:space="preserve"> عقلا</w:t>
      </w:r>
      <w:r w:rsidR="00065F70" w:rsidRPr="008C3A5C">
        <w:rPr>
          <w:rFonts w:ascii="NoorLotus" w:hAnsi="NoorLotus"/>
          <w:rtl/>
        </w:rPr>
        <w:t>ء</w:t>
      </w:r>
      <w:r w:rsidR="00854D77" w:rsidRPr="008C3A5C">
        <w:rPr>
          <w:rFonts w:ascii="NoorLotus" w:hAnsi="NoorLotus"/>
          <w:rtl/>
        </w:rPr>
        <w:t xml:space="preserve"> برای مالک سلطنتی بر زمین در مقابل </w:t>
      </w:r>
      <w:r w:rsidR="009C0A9C" w:rsidRPr="008C3A5C">
        <w:rPr>
          <w:rFonts w:ascii="NoorLotus" w:hAnsi="NoorLotus"/>
          <w:rtl/>
        </w:rPr>
        <w:t>مستأجر</w:t>
      </w:r>
      <w:r w:rsidR="00854D77" w:rsidRPr="008C3A5C">
        <w:rPr>
          <w:rFonts w:ascii="NoorLotus" w:hAnsi="NoorLotus"/>
          <w:rtl/>
        </w:rPr>
        <w:t xml:space="preserve"> قائل نمی‌شوند. ولی اگر این‌طور نباشد، عقل</w:t>
      </w:r>
      <w:r w:rsidR="00AE4CCF" w:rsidRPr="008C3A5C">
        <w:rPr>
          <w:rFonts w:ascii="NoorLotus" w:hAnsi="NoorLotus"/>
          <w:rtl/>
        </w:rPr>
        <w:t>اء</w:t>
      </w:r>
      <w:r w:rsidR="00854D77" w:rsidRPr="008C3A5C">
        <w:rPr>
          <w:rFonts w:ascii="NoorLotus" w:hAnsi="NoorLotus"/>
          <w:rtl/>
        </w:rPr>
        <w:t xml:space="preserve"> برای مالک سلطنت قائل هستند و</w:t>
      </w:r>
      <w:r w:rsidR="00AE4CCF" w:rsidRPr="008C3A5C">
        <w:rPr>
          <w:rFonts w:ascii="NoorLotus" w:hAnsi="NoorLotus"/>
          <w:rtl/>
        </w:rPr>
        <w:t xml:space="preserve"> </w:t>
      </w:r>
      <w:r w:rsidR="003F7B2E" w:rsidRPr="008C3A5C">
        <w:rPr>
          <w:rFonts w:ascii="NoorLotus" w:hAnsi="NoorLotus"/>
          <w:rtl/>
        </w:rPr>
        <w:t xml:space="preserve">برای </w:t>
      </w:r>
      <w:r w:rsidR="009C0A9C" w:rsidRPr="008C3A5C">
        <w:rPr>
          <w:rFonts w:ascii="NoorLotus" w:hAnsi="NoorLotus"/>
          <w:rtl/>
        </w:rPr>
        <w:t>مستأجر</w:t>
      </w:r>
      <w:r w:rsidR="003F7B2E" w:rsidRPr="008C3A5C">
        <w:rPr>
          <w:rFonts w:ascii="NoorLotus" w:hAnsi="NoorLotus"/>
          <w:rtl/>
        </w:rPr>
        <w:t xml:space="preserve"> سلطنتی بر ابقای زرع بدون </w:t>
      </w:r>
      <w:r w:rsidR="00724FB0" w:rsidRPr="008C3A5C">
        <w:rPr>
          <w:rFonts w:ascii="NoorLotus" w:hAnsi="NoorLotus"/>
          <w:rtl/>
        </w:rPr>
        <w:t>اذن مالک زمین قائل نیستند و در نتیجه</w:t>
      </w:r>
      <w:r w:rsidR="00854D77" w:rsidRPr="008C3A5C">
        <w:rPr>
          <w:rFonts w:ascii="NoorLotus" w:hAnsi="NoorLotus"/>
          <w:rtl/>
        </w:rPr>
        <w:t xml:space="preserve"> مالک مخیر خواهد بود بین ابقای زرع با گرفتن اجرة‌المثل یا امر به قلع زرع با تدارک خسارت وارده بر </w:t>
      </w:r>
      <w:r w:rsidR="009C0A9C" w:rsidRPr="008C3A5C">
        <w:rPr>
          <w:rFonts w:ascii="NoorLotus" w:hAnsi="NoorLotus"/>
          <w:rtl/>
        </w:rPr>
        <w:t>مستأجر</w:t>
      </w:r>
      <w:r w:rsidR="00854D77" w:rsidRPr="008C3A5C">
        <w:rPr>
          <w:rFonts w:ascii="NoorLotus" w:hAnsi="NoorLotus"/>
          <w:rtl/>
        </w:rPr>
        <w:t>.</w:t>
      </w:r>
      <w:r w:rsidR="00724FB0" w:rsidRPr="008C3A5C">
        <w:rPr>
          <w:rFonts w:ascii="NoorLotus" w:hAnsi="NoorLotus"/>
          <w:rtl/>
        </w:rPr>
        <w:t>»</w:t>
      </w:r>
      <w:r w:rsidR="00724FB0" w:rsidRPr="008C3A5C">
        <w:rPr>
          <w:rStyle w:val="FootnoteReference"/>
          <w:rFonts w:cs="NoorLotus"/>
          <w:rtl/>
        </w:rPr>
        <w:footnoteReference w:id="1"/>
      </w:r>
    </w:p>
    <w:p w14:paraId="40B0B59A" w14:textId="4FEA6E88" w:rsidR="00724FB0" w:rsidRPr="008C3A5C" w:rsidRDefault="00724FB0" w:rsidP="008C3A5C">
      <w:pPr>
        <w:pStyle w:val="3"/>
        <w:rPr>
          <w:rFonts w:ascii="NoorLotus" w:hAnsi="NoorLotus"/>
          <w:rtl/>
        </w:rPr>
      </w:pPr>
      <w:bookmarkStart w:id="37" w:name="_Toc226265561"/>
      <w:r w:rsidRPr="008C3A5C">
        <w:rPr>
          <w:rFonts w:ascii="NoorLotus" w:hAnsi="NoorLotus"/>
          <w:rtl/>
        </w:rPr>
        <w:t>اشکال</w:t>
      </w:r>
      <w:r w:rsidR="00C078C4" w:rsidRPr="008C3A5C">
        <w:rPr>
          <w:rFonts w:ascii="NoorLotus" w:hAnsi="NoorLotus"/>
          <w:rtl/>
        </w:rPr>
        <w:t xml:space="preserve"> به کلام شهید صدر</w:t>
      </w:r>
      <w:r w:rsidRPr="008C3A5C">
        <w:rPr>
          <w:rFonts w:ascii="NoorLotus" w:hAnsi="NoorLotus"/>
          <w:rtl/>
        </w:rPr>
        <w:t>: مشکل جریان «لا ضرر» انصراف است نه عدم معقولیت</w:t>
      </w:r>
      <w:bookmarkEnd w:id="37"/>
    </w:p>
    <w:p w14:paraId="14BD099D" w14:textId="718DD802" w:rsidR="00724FB0" w:rsidRPr="008C3A5C" w:rsidRDefault="00724FB0" w:rsidP="008C3A5C">
      <w:pPr>
        <w:jc w:val="both"/>
        <w:rPr>
          <w:rFonts w:ascii="NoorLotus" w:hAnsi="NoorLotus"/>
          <w:rtl/>
          <w:lang w:bidi="ar-SA"/>
        </w:rPr>
      </w:pPr>
      <w:r w:rsidRPr="008C3A5C">
        <w:rPr>
          <w:rFonts w:ascii="NoorLotus" w:hAnsi="NoorLotus"/>
          <w:rtl/>
          <w:lang w:bidi="ar-SA"/>
        </w:rPr>
        <w:t xml:space="preserve">این </w:t>
      </w:r>
      <w:r w:rsidR="002B1304" w:rsidRPr="008C3A5C">
        <w:rPr>
          <w:rFonts w:ascii="NoorLotus" w:hAnsi="NoorLotus"/>
          <w:rtl/>
          <w:lang w:bidi="ar-SA"/>
        </w:rPr>
        <w:t xml:space="preserve">کلام تمام نیست. به ‌نظر ما </w:t>
      </w:r>
      <w:r w:rsidRPr="008C3A5C">
        <w:rPr>
          <w:rFonts w:ascii="NoorLotus" w:hAnsi="NoorLotus"/>
          <w:rtl/>
          <w:lang w:bidi="ar-SA"/>
        </w:rPr>
        <w:t>حتی اگر عقل</w:t>
      </w:r>
      <w:r w:rsidR="002B1304" w:rsidRPr="008C3A5C">
        <w:rPr>
          <w:rFonts w:ascii="NoorLotus" w:hAnsi="NoorLotus"/>
          <w:rtl/>
          <w:lang w:bidi="ar-SA"/>
        </w:rPr>
        <w:t>اء</w:t>
      </w:r>
      <w:r w:rsidRPr="008C3A5C">
        <w:rPr>
          <w:rFonts w:ascii="NoorLotus" w:hAnsi="NoorLotus"/>
          <w:rtl/>
          <w:lang w:bidi="ar-SA"/>
        </w:rPr>
        <w:t xml:space="preserve"> برای مالک زمین سلطنتی نسبت به زمین در مقابل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قائل شوند و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بر اساس این اعتبار عقلایی ملزم به قلع زرع باشد، اما اگر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از این کار </w:t>
      </w:r>
      <w:r w:rsidR="002B1304" w:rsidRPr="008C3A5C">
        <w:rPr>
          <w:rFonts w:ascii="NoorLotus" w:hAnsi="NoorLotus"/>
          <w:rtl/>
          <w:lang w:bidi="ar-SA"/>
        </w:rPr>
        <w:t>ا</w:t>
      </w:r>
      <w:r w:rsidRPr="008C3A5C">
        <w:rPr>
          <w:rFonts w:ascii="NoorLotus" w:hAnsi="NoorLotus"/>
          <w:rtl/>
          <w:lang w:bidi="ar-SA"/>
        </w:rPr>
        <w:t xml:space="preserve">با کند و بگوید: «من اجرة‌المثل می‌دهم و این زرع را در این زمین نگه می‌دارم»، در این صورت </w:t>
      </w:r>
      <w:r w:rsidR="00C078C4" w:rsidRPr="008C3A5C">
        <w:rPr>
          <w:rFonts w:ascii="NoorLotus" w:hAnsi="NoorLotus"/>
          <w:rtl/>
          <w:lang w:bidi="ar-SA"/>
        </w:rPr>
        <w:t xml:space="preserve">گرچه </w:t>
      </w:r>
      <w:r w:rsidRPr="008C3A5C">
        <w:rPr>
          <w:rFonts w:ascii="NoorLotus" w:hAnsi="NoorLotus"/>
          <w:rtl/>
          <w:lang w:bidi="ar-SA"/>
        </w:rPr>
        <w:t>مالک</w:t>
      </w:r>
      <w:r w:rsidR="00C078C4" w:rsidRPr="008C3A5C">
        <w:rPr>
          <w:rFonts w:ascii="NoorLotus" w:hAnsi="NoorLotus"/>
          <w:rtl/>
          <w:lang w:bidi="ar-SA"/>
        </w:rPr>
        <w:t xml:space="preserve"> را</w:t>
      </w:r>
      <w:r w:rsidRPr="008C3A5C">
        <w:rPr>
          <w:rFonts w:ascii="NoorLotus" w:hAnsi="NoorLotus"/>
          <w:rtl/>
          <w:lang w:bidi="ar-SA"/>
        </w:rPr>
        <w:t xml:space="preserve"> از حق خود محروم </w:t>
      </w:r>
      <w:r w:rsidR="002B1304" w:rsidRPr="008C3A5C">
        <w:rPr>
          <w:rFonts w:ascii="NoorLotus" w:hAnsi="NoorLotus"/>
          <w:rtl/>
          <w:lang w:bidi="ar-SA"/>
        </w:rPr>
        <w:t>کرده ولی</w:t>
      </w:r>
      <w:r w:rsidRPr="008C3A5C">
        <w:rPr>
          <w:rFonts w:ascii="NoorLotus" w:hAnsi="NoorLotus"/>
          <w:rtl/>
          <w:lang w:bidi="ar-SA"/>
        </w:rPr>
        <w:t xml:space="preserve"> عرفا ضرر و زیانی به او وارد </w:t>
      </w:r>
      <w:r w:rsidR="002B1304" w:rsidRPr="008C3A5C">
        <w:rPr>
          <w:rFonts w:ascii="NoorLotus" w:hAnsi="NoorLotus"/>
          <w:rtl/>
          <w:lang w:bidi="ar-SA"/>
        </w:rPr>
        <w:t>نکرده</w:t>
      </w:r>
      <w:r w:rsidRPr="008C3A5C">
        <w:rPr>
          <w:rFonts w:ascii="NoorLotus" w:hAnsi="NoorLotus"/>
          <w:rtl/>
          <w:lang w:bidi="ar-SA"/>
        </w:rPr>
        <w:t xml:space="preserve"> است. شبیه </w:t>
      </w:r>
      <w:r w:rsidR="002B1304" w:rsidRPr="008C3A5C">
        <w:rPr>
          <w:rFonts w:ascii="NoorLotus" w:hAnsi="NoorLotus"/>
          <w:rtl/>
          <w:lang w:bidi="ar-SA"/>
        </w:rPr>
        <w:t xml:space="preserve">این </w:t>
      </w:r>
      <w:r w:rsidRPr="008C3A5C">
        <w:rPr>
          <w:rFonts w:ascii="NoorLotus" w:hAnsi="NoorLotus"/>
          <w:rtl/>
          <w:lang w:bidi="ar-SA"/>
        </w:rPr>
        <w:t xml:space="preserve">که حاکم بگوید: «هر کس خانۀ خالی دارد باید آن خانه را به دیگران اجاره بدهد و حق ندارد </w:t>
      </w:r>
      <w:r w:rsidR="002B1304" w:rsidRPr="008C3A5C">
        <w:rPr>
          <w:rFonts w:ascii="NoorLotus" w:hAnsi="NoorLotus"/>
          <w:rtl/>
          <w:lang w:bidi="ar-SA"/>
        </w:rPr>
        <w:t xml:space="preserve">آن را </w:t>
      </w:r>
      <w:r w:rsidRPr="008C3A5C">
        <w:rPr>
          <w:rFonts w:ascii="NoorLotus" w:hAnsi="NoorLotus"/>
          <w:rtl/>
          <w:lang w:bidi="ar-SA"/>
        </w:rPr>
        <w:t>خالی نگه دارد.»</w:t>
      </w:r>
      <w:r w:rsidR="002B1304" w:rsidRPr="008C3A5C">
        <w:rPr>
          <w:rFonts w:ascii="NoorLotus" w:hAnsi="NoorLotus"/>
          <w:rtl/>
          <w:lang w:bidi="ar-SA"/>
        </w:rPr>
        <w:t xml:space="preserve"> ولو</w:t>
      </w:r>
      <w:r w:rsidRPr="008C3A5C">
        <w:rPr>
          <w:rFonts w:ascii="NoorLotus" w:hAnsi="NoorLotus"/>
          <w:rtl/>
          <w:lang w:bidi="ar-SA"/>
        </w:rPr>
        <w:t xml:space="preserve"> ممکن است </w:t>
      </w:r>
      <w:r w:rsidR="002B1304" w:rsidRPr="008C3A5C">
        <w:rPr>
          <w:rFonts w:ascii="NoorLotus" w:hAnsi="NoorLotus"/>
          <w:rtl/>
          <w:lang w:bidi="ar-SA"/>
        </w:rPr>
        <w:t xml:space="preserve">عقلاء </w:t>
      </w:r>
      <w:r w:rsidRPr="008C3A5C">
        <w:rPr>
          <w:rFonts w:ascii="NoorLotus" w:hAnsi="NoorLotus"/>
          <w:rtl/>
          <w:lang w:bidi="ar-SA"/>
        </w:rPr>
        <w:t xml:space="preserve">چنین حقی را برای حاکم قائل نشوند، </w:t>
      </w:r>
      <w:r w:rsidR="002B1304" w:rsidRPr="008C3A5C">
        <w:rPr>
          <w:rFonts w:ascii="NoorLotus" w:hAnsi="NoorLotus"/>
          <w:rtl/>
          <w:lang w:bidi="ar-SA"/>
        </w:rPr>
        <w:t>ولی</w:t>
      </w:r>
      <w:r w:rsidRPr="008C3A5C">
        <w:rPr>
          <w:rFonts w:ascii="NoorLotus" w:hAnsi="NoorLotus"/>
          <w:rtl/>
          <w:lang w:bidi="ar-SA"/>
        </w:rPr>
        <w:t xml:space="preserve"> این حکم حاکم را ضرر به مالک نمی‌دانند. </w:t>
      </w:r>
      <w:r w:rsidR="002B1304" w:rsidRPr="008C3A5C">
        <w:rPr>
          <w:rFonts w:ascii="NoorLotus" w:hAnsi="NoorLotus"/>
          <w:rtl/>
          <w:lang w:bidi="ar-SA"/>
        </w:rPr>
        <w:t xml:space="preserve">او فقط </w:t>
      </w:r>
      <w:r w:rsidRPr="008C3A5C">
        <w:rPr>
          <w:rFonts w:ascii="NoorLotus" w:hAnsi="NoorLotus"/>
          <w:rtl/>
          <w:lang w:bidi="ar-SA"/>
        </w:rPr>
        <w:t>گفته: «خانه‌ات را به اجرة‌المثل یا بیشتر از آن</w:t>
      </w:r>
      <w:r w:rsidR="002B1304" w:rsidRPr="008C3A5C">
        <w:rPr>
          <w:rFonts w:ascii="NoorLotus" w:hAnsi="NoorLotus"/>
          <w:rtl/>
          <w:lang w:bidi="ar-SA"/>
        </w:rPr>
        <w:t xml:space="preserve"> اجاره بده</w:t>
      </w:r>
      <w:r w:rsidRPr="008C3A5C">
        <w:rPr>
          <w:rFonts w:ascii="NoorLotus" w:hAnsi="NoorLotus"/>
          <w:rtl/>
          <w:lang w:bidi="ar-SA"/>
        </w:rPr>
        <w:t xml:space="preserve">» </w:t>
      </w:r>
      <w:r w:rsidR="002B1304" w:rsidRPr="008C3A5C">
        <w:rPr>
          <w:rFonts w:ascii="NoorLotus" w:hAnsi="NoorLotus"/>
          <w:rtl/>
          <w:lang w:bidi="ar-SA"/>
        </w:rPr>
        <w:t xml:space="preserve">و </w:t>
      </w:r>
      <w:r w:rsidRPr="008C3A5C">
        <w:rPr>
          <w:rFonts w:ascii="NoorLotus" w:hAnsi="NoorLotus"/>
          <w:rtl/>
          <w:lang w:bidi="ar-SA"/>
        </w:rPr>
        <w:t>این</w:t>
      </w:r>
      <w:r w:rsidR="002B1304" w:rsidRPr="008C3A5C">
        <w:rPr>
          <w:rFonts w:ascii="NoorLotus" w:hAnsi="NoorLotus"/>
          <w:rtl/>
          <w:lang w:bidi="ar-SA"/>
        </w:rPr>
        <w:t xml:space="preserve"> </w:t>
      </w:r>
      <w:r w:rsidRPr="008C3A5C">
        <w:rPr>
          <w:rFonts w:ascii="NoorLotus" w:hAnsi="NoorLotus"/>
          <w:rtl/>
          <w:lang w:bidi="ar-SA"/>
        </w:rPr>
        <w:t>که حاکم حق نداشته این کار را انجام دهد و مالک را از عین خانۀ خود و حق عقلایی‌اش محروم ک</w:t>
      </w:r>
      <w:r w:rsidR="002B1304" w:rsidRPr="008C3A5C">
        <w:rPr>
          <w:rFonts w:ascii="NoorLotus" w:hAnsi="NoorLotus"/>
          <w:rtl/>
          <w:lang w:bidi="ar-SA"/>
        </w:rPr>
        <w:t>ند</w:t>
      </w:r>
      <w:r w:rsidRPr="008C3A5C">
        <w:rPr>
          <w:rFonts w:ascii="NoorLotus" w:hAnsi="NoorLotus"/>
          <w:rtl/>
          <w:lang w:bidi="ar-SA"/>
        </w:rPr>
        <w:t>، بحث دیگری است.</w:t>
      </w:r>
    </w:p>
    <w:p w14:paraId="66EB16C7" w14:textId="47F3A70E" w:rsidR="00724FB0" w:rsidRPr="008C3A5C" w:rsidRDefault="00724FB0" w:rsidP="008C3A5C">
      <w:pPr>
        <w:jc w:val="both"/>
        <w:rPr>
          <w:rFonts w:ascii="NoorLotus" w:hAnsi="NoorLotus"/>
          <w:rtl/>
          <w:lang w:bidi="ar-SA"/>
        </w:rPr>
      </w:pPr>
      <w:r w:rsidRPr="008C3A5C">
        <w:rPr>
          <w:rFonts w:ascii="NoorLotus" w:hAnsi="NoorLotus"/>
          <w:rtl/>
          <w:lang w:bidi="ar-SA"/>
        </w:rPr>
        <w:lastRenderedPageBreak/>
        <w:t xml:space="preserve">بنابراین، نمی‌توان گفت که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، در فرضی که مالک زمین </w:t>
      </w:r>
      <w:r w:rsidR="00C4423D" w:rsidRPr="008C3A5C">
        <w:rPr>
          <w:rFonts w:ascii="NoorLotus" w:hAnsi="NoorLotus"/>
          <w:rtl/>
          <w:lang w:bidi="ar-SA"/>
        </w:rPr>
        <w:t xml:space="preserve">در مقابل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="00C4423D" w:rsidRPr="008C3A5C">
        <w:rPr>
          <w:rFonts w:ascii="NoorLotus" w:hAnsi="NoorLotus"/>
          <w:rtl/>
          <w:lang w:bidi="ar-SA"/>
        </w:rPr>
        <w:t xml:space="preserve"> </w:t>
      </w:r>
      <w:r w:rsidRPr="008C3A5C">
        <w:rPr>
          <w:rFonts w:ascii="NoorLotus" w:hAnsi="NoorLotus"/>
          <w:rtl/>
          <w:lang w:bidi="ar-SA"/>
        </w:rPr>
        <w:t>سلطنت بر این زمین</w:t>
      </w:r>
      <w:r w:rsidR="00C4423D" w:rsidRPr="008C3A5C">
        <w:rPr>
          <w:rFonts w:ascii="NoorLotus" w:hAnsi="NoorLotus"/>
          <w:rtl/>
          <w:lang w:bidi="ar-SA"/>
        </w:rPr>
        <w:t xml:space="preserve"> دارد اگ</w:t>
      </w:r>
      <w:r w:rsidRPr="008C3A5C">
        <w:rPr>
          <w:rFonts w:ascii="NoorLotus" w:hAnsi="NoorLotus"/>
          <w:rtl/>
          <w:lang w:bidi="ar-SA"/>
        </w:rPr>
        <w:t xml:space="preserve">ر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از قلع زرع</w:t>
      </w:r>
      <w:r w:rsidR="00991439" w:rsidRPr="008C3A5C">
        <w:rPr>
          <w:rFonts w:ascii="NoorLotus" w:hAnsi="NoorLotus"/>
          <w:rtl/>
          <w:lang w:bidi="ar-SA"/>
        </w:rPr>
        <w:t xml:space="preserve"> </w:t>
      </w:r>
      <w:r w:rsidR="009C0A9C" w:rsidRPr="008C3A5C">
        <w:rPr>
          <w:rFonts w:ascii="NoorLotus" w:hAnsi="NoorLotus"/>
          <w:rtl/>
          <w:lang w:bidi="ar-SA"/>
        </w:rPr>
        <w:t xml:space="preserve">إبا </w:t>
      </w:r>
      <w:r w:rsidR="00991439" w:rsidRPr="008C3A5C">
        <w:rPr>
          <w:rFonts w:ascii="NoorLotus" w:hAnsi="NoorLotus"/>
          <w:rtl/>
          <w:lang w:bidi="ar-SA"/>
        </w:rPr>
        <w:t>کند</w:t>
      </w:r>
      <w:r w:rsidRPr="008C3A5C">
        <w:rPr>
          <w:rFonts w:ascii="NoorLotus" w:hAnsi="NoorLotus"/>
          <w:rtl/>
          <w:lang w:bidi="ar-SA"/>
        </w:rPr>
        <w:t xml:space="preserve"> به او ضرر زده است. </w:t>
      </w:r>
      <w:r w:rsidR="00991439" w:rsidRPr="008C3A5C">
        <w:rPr>
          <w:rFonts w:ascii="NoorLotus" w:hAnsi="NoorLotus"/>
          <w:rtl/>
          <w:lang w:bidi="ar-SA"/>
        </w:rPr>
        <w:t xml:space="preserve">وجه عدم </w:t>
      </w:r>
      <w:r w:rsidRPr="008C3A5C">
        <w:rPr>
          <w:rFonts w:ascii="NoorLotus" w:hAnsi="NoorLotus"/>
          <w:rtl/>
          <w:lang w:bidi="ar-SA"/>
        </w:rPr>
        <w:t xml:space="preserve">ضرر مالی </w:t>
      </w:r>
      <w:r w:rsidR="00991439" w:rsidRPr="008C3A5C">
        <w:rPr>
          <w:rFonts w:ascii="NoorLotus" w:hAnsi="NoorLotus"/>
          <w:rtl/>
          <w:lang w:bidi="ar-SA"/>
        </w:rPr>
        <w:t>به</w:t>
      </w:r>
      <w:r w:rsidRPr="008C3A5C">
        <w:rPr>
          <w:rFonts w:ascii="NoorLotus" w:hAnsi="NoorLotus"/>
          <w:rtl/>
          <w:lang w:bidi="ar-SA"/>
        </w:rPr>
        <w:t xml:space="preserve"> مالک </w:t>
      </w:r>
      <w:r w:rsidR="00991439" w:rsidRPr="008C3A5C">
        <w:rPr>
          <w:rFonts w:ascii="NoorLotus" w:hAnsi="NoorLotus"/>
          <w:rtl/>
          <w:lang w:bidi="ar-SA"/>
        </w:rPr>
        <w:t xml:space="preserve">این است که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="00991439" w:rsidRPr="008C3A5C">
        <w:rPr>
          <w:rFonts w:ascii="NoorLotus" w:hAnsi="NoorLotus"/>
          <w:rtl/>
          <w:lang w:bidi="ar-SA"/>
        </w:rPr>
        <w:t xml:space="preserve"> ا</w:t>
      </w:r>
      <w:r w:rsidRPr="008C3A5C">
        <w:rPr>
          <w:rFonts w:ascii="NoorLotus" w:hAnsi="NoorLotus"/>
          <w:rtl/>
          <w:lang w:bidi="ar-SA"/>
        </w:rPr>
        <w:t xml:space="preserve">جرة‌المثل </w:t>
      </w:r>
      <w:r w:rsidR="00991439" w:rsidRPr="008C3A5C">
        <w:rPr>
          <w:rFonts w:ascii="NoorLotus" w:hAnsi="NoorLotus"/>
          <w:rtl/>
          <w:lang w:bidi="ar-SA"/>
        </w:rPr>
        <w:t xml:space="preserve">به او می‌دهد </w:t>
      </w:r>
      <w:r w:rsidRPr="008C3A5C">
        <w:rPr>
          <w:rFonts w:ascii="NoorLotus" w:hAnsi="NoorLotus"/>
          <w:rtl/>
          <w:lang w:bidi="ar-SA"/>
        </w:rPr>
        <w:t>و ضرر عینی نیز عرفا صدق نمی‌کند. البته محروم کردن مالک از حق عقلایی خودش هست، اما این لزوما به معنای صدق «ضرر» نیست.</w:t>
      </w:r>
    </w:p>
    <w:p w14:paraId="1953D05A" w14:textId="20618144" w:rsidR="00724FB0" w:rsidRPr="008C3A5C" w:rsidRDefault="00724FB0" w:rsidP="008C3A5C">
      <w:pPr>
        <w:jc w:val="both"/>
        <w:rPr>
          <w:rFonts w:ascii="NoorLotus" w:hAnsi="NoorLotus"/>
          <w:rtl/>
          <w:lang w:bidi="ar-SA"/>
        </w:rPr>
      </w:pPr>
      <w:r w:rsidRPr="008C3A5C">
        <w:rPr>
          <w:rFonts w:ascii="NoorLotus" w:hAnsi="NoorLotus"/>
          <w:rtl/>
          <w:lang w:bidi="ar-SA"/>
        </w:rPr>
        <w:t xml:space="preserve">از طرف دیگر، وقتی مالک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را به قلع این زرع امر می‌کند،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متضرر می‌شود. زیرا </w:t>
      </w:r>
      <w:r w:rsidR="00B71BF8" w:rsidRPr="008C3A5C">
        <w:rPr>
          <w:rFonts w:ascii="NoorLotus" w:hAnsi="NoorLotus"/>
          <w:rtl/>
          <w:lang w:bidi="ar-SA"/>
        </w:rPr>
        <w:t xml:space="preserve">وجهی برای الزام مالک به پرداخت خسارت به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="00B71BF8" w:rsidRPr="008C3A5C">
        <w:rPr>
          <w:rFonts w:ascii="NoorLotus" w:hAnsi="NoorLotus"/>
          <w:rtl/>
          <w:lang w:bidi="ar-SA"/>
        </w:rPr>
        <w:t xml:space="preserve"> وجود ندارد. </w:t>
      </w:r>
      <w:r w:rsidRPr="008C3A5C">
        <w:rPr>
          <w:rFonts w:ascii="NoorLotus" w:hAnsi="NoorLotus"/>
          <w:rtl/>
          <w:lang w:bidi="ar-SA"/>
        </w:rPr>
        <w:t>صرف</w:t>
      </w:r>
      <w:r w:rsidR="00332236" w:rsidRPr="008C3A5C">
        <w:rPr>
          <w:rFonts w:ascii="NoorLotus" w:hAnsi="NoorLotus"/>
          <w:rtl/>
          <w:lang w:bidi="ar-SA"/>
        </w:rPr>
        <w:t xml:space="preserve"> عدم پرداخت خسارت به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="00332236" w:rsidRPr="008C3A5C">
        <w:rPr>
          <w:rFonts w:ascii="NoorLotus" w:hAnsi="NoorLotus"/>
          <w:rtl/>
          <w:lang w:bidi="ar-SA"/>
        </w:rPr>
        <w:t xml:space="preserve"> توسط مالک بعد از امر او به قلع زرع منشأ </w:t>
      </w:r>
      <w:r w:rsidR="004F3C74" w:rsidRPr="008C3A5C">
        <w:rPr>
          <w:rFonts w:ascii="NoorLotus" w:hAnsi="NoorLotus"/>
          <w:rtl/>
          <w:lang w:bidi="ar-SA"/>
        </w:rPr>
        <w:t>صدق ضرر</w:t>
      </w:r>
      <w:r w:rsidR="0016513F" w:rsidRPr="008C3A5C">
        <w:rPr>
          <w:rFonts w:ascii="NoorLotus" w:hAnsi="NoorLotus"/>
          <w:rtl/>
          <w:lang w:bidi="ar-SA"/>
        </w:rPr>
        <w:t xml:space="preserve"> زدن</w:t>
      </w:r>
      <w:r w:rsidR="004F3C74" w:rsidRPr="008C3A5C">
        <w:rPr>
          <w:rFonts w:ascii="NoorLotus" w:hAnsi="NoorLotus"/>
          <w:rtl/>
          <w:lang w:bidi="ar-SA"/>
        </w:rPr>
        <w:t xml:space="preserve"> مالی به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="0016513F" w:rsidRPr="008C3A5C">
        <w:rPr>
          <w:rFonts w:ascii="NoorLotus" w:hAnsi="NoorLotus"/>
          <w:rtl/>
          <w:lang w:bidi="ar-SA"/>
        </w:rPr>
        <w:t xml:space="preserve"> نیست؛ زیرا</w:t>
      </w:r>
      <w:r w:rsidR="0096517D" w:rsidRPr="008C3A5C">
        <w:rPr>
          <w:rFonts w:ascii="NoorLotus" w:hAnsi="NoorLotus"/>
          <w:rtl/>
          <w:lang w:bidi="ar-SA"/>
        </w:rPr>
        <w:t xml:space="preserve"> </w:t>
      </w:r>
      <w:r w:rsidRPr="008C3A5C">
        <w:rPr>
          <w:rFonts w:ascii="NoorLotus" w:hAnsi="NoorLotus"/>
          <w:rtl/>
          <w:lang w:bidi="ar-SA"/>
        </w:rPr>
        <w:t xml:space="preserve">اتلاف به </w:t>
      </w:r>
      <w:r w:rsidR="0096517D" w:rsidRPr="008C3A5C">
        <w:rPr>
          <w:rFonts w:ascii="NoorLotus" w:hAnsi="NoorLotus"/>
          <w:rtl/>
          <w:lang w:bidi="ar-SA"/>
        </w:rPr>
        <w:t xml:space="preserve">مالک </w:t>
      </w:r>
      <w:r w:rsidRPr="008C3A5C">
        <w:rPr>
          <w:rFonts w:ascii="NoorLotus" w:hAnsi="NoorLotus"/>
          <w:rtl/>
          <w:lang w:bidi="ar-SA"/>
        </w:rPr>
        <w:t xml:space="preserve">مستند نیست. حتی اگر بعد از امتناع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از قلع این زرع، خود مالک آن زراعت را قلع کند</w:t>
      </w:r>
      <w:r w:rsidR="00BA0D5E" w:rsidRPr="008C3A5C">
        <w:rPr>
          <w:rFonts w:ascii="NoorLotus" w:hAnsi="NoorLotus"/>
          <w:rtl/>
          <w:lang w:bidi="ar-SA"/>
        </w:rPr>
        <w:t xml:space="preserve"> نیز </w:t>
      </w:r>
      <w:r w:rsidRPr="008C3A5C">
        <w:rPr>
          <w:rFonts w:ascii="NoorLotus" w:hAnsi="NoorLotus"/>
          <w:rtl/>
          <w:lang w:bidi="ar-SA"/>
        </w:rPr>
        <w:t xml:space="preserve">عقلائا سبب ضمان نیست </w:t>
      </w:r>
      <w:r w:rsidR="00BA0D5E" w:rsidRPr="008C3A5C">
        <w:rPr>
          <w:rFonts w:ascii="NoorLotus" w:hAnsi="NoorLotus"/>
          <w:rtl/>
          <w:lang w:bidi="ar-SA"/>
        </w:rPr>
        <w:t>زیرا</w:t>
      </w:r>
      <w:r w:rsidRPr="008C3A5C">
        <w:rPr>
          <w:rFonts w:ascii="NoorLotus" w:hAnsi="NoorLotus"/>
          <w:rtl/>
          <w:lang w:bidi="ar-SA"/>
        </w:rPr>
        <w:t xml:space="preserve"> مقدمه‌</w:t>
      </w:r>
      <w:r w:rsidR="00BA0D5E" w:rsidRPr="008C3A5C">
        <w:rPr>
          <w:rFonts w:ascii="NoorLotus" w:hAnsi="NoorLotus"/>
          <w:rtl/>
          <w:lang w:bidi="ar-SA"/>
        </w:rPr>
        <w:t xml:space="preserve"> تخلیه‌ زمی</w:t>
      </w:r>
      <w:r w:rsidRPr="008C3A5C">
        <w:rPr>
          <w:rFonts w:ascii="NoorLotus" w:hAnsi="NoorLotus"/>
          <w:rtl/>
          <w:lang w:bidi="ar-SA"/>
        </w:rPr>
        <w:t>نی که ملک خودش است</w:t>
      </w:r>
      <w:r w:rsidR="00BA0D5E" w:rsidRPr="008C3A5C">
        <w:rPr>
          <w:rFonts w:ascii="NoorLotus" w:hAnsi="NoorLotus"/>
          <w:rtl/>
          <w:lang w:bidi="ar-SA"/>
        </w:rPr>
        <w:t xml:space="preserve"> از تصرف دیگران است.</w:t>
      </w:r>
    </w:p>
    <w:p w14:paraId="4A1529A8" w14:textId="7B306FA0" w:rsidR="00724FB0" w:rsidRPr="008C3A5C" w:rsidRDefault="00724FB0" w:rsidP="008C3A5C">
      <w:pPr>
        <w:jc w:val="both"/>
        <w:rPr>
          <w:rFonts w:ascii="NoorLotus" w:hAnsi="NoorLotus"/>
          <w:rtl/>
          <w:lang w:bidi="ar-SA"/>
        </w:rPr>
      </w:pPr>
      <w:r w:rsidRPr="008C3A5C">
        <w:rPr>
          <w:rFonts w:ascii="NoorLotus" w:hAnsi="NoorLotus"/>
          <w:rtl/>
          <w:lang w:bidi="ar-SA"/>
        </w:rPr>
        <w:t xml:space="preserve">بنابراین، </w:t>
      </w:r>
      <w:r w:rsidR="00BA0D5E" w:rsidRPr="008C3A5C">
        <w:rPr>
          <w:rFonts w:ascii="NoorLotus" w:hAnsi="NoorLotus"/>
          <w:rtl/>
          <w:lang w:bidi="ar-SA"/>
        </w:rPr>
        <w:t xml:space="preserve">نتیجه جریان </w:t>
      </w:r>
      <w:r w:rsidRPr="008C3A5C">
        <w:rPr>
          <w:rFonts w:ascii="NoorLotus" w:hAnsi="NoorLotus"/>
          <w:rtl/>
          <w:lang w:bidi="ar-SA"/>
        </w:rPr>
        <w:t xml:space="preserve">«لا ضرر» </w:t>
      </w:r>
      <w:r w:rsidR="00BA0D5E" w:rsidRPr="008C3A5C">
        <w:rPr>
          <w:rFonts w:ascii="NoorLotus" w:hAnsi="NoorLotus"/>
          <w:rtl/>
          <w:lang w:bidi="ar-SA"/>
        </w:rPr>
        <w:t>-در صورت جریان آن- این است که «</w:t>
      </w:r>
      <w:r w:rsidRPr="008C3A5C">
        <w:rPr>
          <w:rFonts w:ascii="NoorLotus" w:hAnsi="NoorLotus"/>
          <w:rtl/>
          <w:lang w:bidi="ar-SA"/>
        </w:rPr>
        <w:t>در این</w:t>
      </w:r>
      <w:r w:rsidR="00E01692" w:rsidRPr="008C3A5C">
        <w:rPr>
          <w:rFonts w:ascii="NoorLotus" w:hAnsi="NoorLotus"/>
          <w:rtl/>
          <w:lang w:bidi="ar-SA"/>
        </w:rPr>
        <w:t xml:space="preserve"> فرض، حرمت تصرف </w:t>
      </w:r>
      <w:r w:rsidRPr="008C3A5C">
        <w:rPr>
          <w:rFonts w:ascii="NoorLotus" w:hAnsi="NoorLotus"/>
          <w:rtl/>
          <w:lang w:bidi="ar-SA"/>
        </w:rPr>
        <w:t xml:space="preserve">این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</w:t>
      </w:r>
      <w:r w:rsidR="00E01692" w:rsidRPr="008C3A5C">
        <w:rPr>
          <w:rFonts w:ascii="NoorLotus" w:hAnsi="NoorLotus"/>
          <w:rtl/>
          <w:lang w:bidi="ar-SA"/>
        </w:rPr>
        <w:t xml:space="preserve">-ولو همراه با ادای اجرة‌المثل- </w:t>
      </w:r>
      <w:r w:rsidRPr="008C3A5C">
        <w:rPr>
          <w:rFonts w:ascii="NoorLotus" w:hAnsi="NoorLotus"/>
          <w:rtl/>
          <w:lang w:bidi="ar-SA"/>
        </w:rPr>
        <w:t xml:space="preserve">در این زمین، حکم ضرری بر این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="00C656E4" w:rsidRPr="008C3A5C">
        <w:rPr>
          <w:rFonts w:ascii="NoorLotus" w:hAnsi="NoorLotus"/>
          <w:rtl/>
          <w:lang w:bidi="ar-SA"/>
        </w:rPr>
        <w:t xml:space="preserve"> است</w:t>
      </w:r>
      <w:r w:rsidRPr="008C3A5C">
        <w:rPr>
          <w:rFonts w:ascii="NoorLotus" w:hAnsi="NoorLotus"/>
          <w:rtl/>
          <w:lang w:bidi="ar-SA"/>
        </w:rPr>
        <w:t xml:space="preserve">، ولی حکم ضرری بر مالک نیست. اما امر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به قلع این زرع، حکم ضرری بر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="00804BB6" w:rsidRPr="008C3A5C">
        <w:rPr>
          <w:rFonts w:ascii="NoorLotus" w:hAnsi="NoorLotus"/>
          <w:rtl/>
          <w:lang w:bidi="ar-SA"/>
        </w:rPr>
        <w:t xml:space="preserve"> است</w:t>
      </w:r>
      <w:r w:rsidRPr="008C3A5C">
        <w:rPr>
          <w:rFonts w:ascii="NoorLotus" w:hAnsi="NoorLotus"/>
          <w:rtl/>
          <w:lang w:bidi="ar-SA"/>
        </w:rPr>
        <w:t xml:space="preserve">، و وجهی ندارد که </w:t>
      </w:r>
      <w:r w:rsidR="00804BB6" w:rsidRPr="008C3A5C">
        <w:rPr>
          <w:rFonts w:ascii="NoorLotus" w:hAnsi="NoorLotus"/>
          <w:rtl/>
          <w:lang w:bidi="ar-SA"/>
        </w:rPr>
        <w:t>گفته شود «</w:t>
      </w:r>
      <w:r w:rsidRPr="008C3A5C">
        <w:rPr>
          <w:rFonts w:ascii="NoorLotus" w:hAnsi="NoorLotus"/>
          <w:rtl/>
          <w:lang w:bidi="ar-SA"/>
        </w:rPr>
        <w:t xml:space="preserve">این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می‌تواند از مالک خسارت بگیرد.</w:t>
      </w:r>
      <w:r w:rsidR="00804BB6" w:rsidRPr="008C3A5C">
        <w:rPr>
          <w:rFonts w:ascii="NoorLotus" w:hAnsi="NoorLotus"/>
          <w:rtl/>
          <w:lang w:bidi="ar-SA"/>
        </w:rPr>
        <w:t>»</w:t>
      </w:r>
    </w:p>
    <w:p w14:paraId="3C122DD1" w14:textId="5536EE02" w:rsidR="00724FB0" w:rsidRPr="008C3A5C" w:rsidRDefault="00724FB0" w:rsidP="008C3A5C">
      <w:pPr>
        <w:jc w:val="both"/>
        <w:rPr>
          <w:rFonts w:ascii="NoorLotus" w:hAnsi="NoorLotus"/>
          <w:rtl/>
          <w:lang w:bidi="ar-SA"/>
        </w:rPr>
      </w:pPr>
      <w:r w:rsidRPr="008C3A5C">
        <w:rPr>
          <w:rFonts w:ascii="NoorLotus" w:hAnsi="NoorLotus"/>
          <w:rtl/>
          <w:lang w:bidi="ar-SA"/>
        </w:rPr>
        <w:t>پس مقتضای صناعت - اگر انصرافی در کار نباشد - این است که «لا ضرر» می‌تواند جواز ابقای زرع را در این زمین بعد از انتهای</w:t>
      </w:r>
      <w:r w:rsidR="00E01692" w:rsidRPr="008C3A5C">
        <w:rPr>
          <w:rFonts w:ascii="NoorLotus" w:hAnsi="NoorLotus"/>
          <w:rtl/>
          <w:lang w:bidi="ar-SA"/>
        </w:rPr>
        <w:t xml:space="preserve"> مدت اجاره ثابت کند. </w:t>
      </w:r>
      <w:r w:rsidRPr="008C3A5C">
        <w:rPr>
          <w:rFonts w:ascii="NoorLotus" w:hAnsi="NoorLotus"/>
          <w:rtl/>
          <w:lang w:bidi="ar-SA"/>
        </w:rPr>
        <w:t xml:space="preserve">اما مشکل اینجاست که اگر </w:t>
      </w:r>
      <w:r w:rsidR="00483283" w:rsidRPr="008C3A5C">
        <w:rPr>
          <w:rFonts w:ascii="NoorLotus" w:hAnsi="NoorLotus"/>
          <w:rtl/>
          <w:lang w:bidi="ar-SA"/>
        </w:rPr>
        <w:t xml:space="preserve">قلع زرع </w:t>
      </w:r>
      <w:r w:rsidRPr="008C3A5C">
        <w:rPr>
          <w:rFonts w:ascii="NoorLotus" w:hAnsi="NoorLotus"/>
          <w:rtl/>
          <w:lang w:bidi="ar-SA"/>
        </w:rPr>
        <w:t xml:space="preserve">در حد اضطرار نباشد و صرفا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دچار ضرر یا حرج شود، </w:t>
      </w:r>
      <w:r w:rsidR="007D07C7" w:rsidRPr="008C3A5C">
        <w:rPr>
          <w:rFonts w:ascii="NoorLotus" w:hAnsi="NoorLotus"/>
          <w:rtl/>
          <w:lang w:bidi="ar-SA"/>
        </w:rPr>
        <w:t>جواز ابقای زرع</w:t>
      </w:r>
      <w:r w:rsidRPr="008C3A5C">
        <w:rPr>
          <w:rFonts w:ascii="NoorLotus" w:hAnsi="NoorLotus"/>
          <w:rtl/>
          <w:lang w:bidi="ar-SA"/>
        </w:rPr>
        <w:t xml:space="preserve"> </w:t>
      </w:r>
      <w:r w:rsidR="009C0A9C" w:rsidRPr="008C3A5C">
        <w:rPr>
          <w:rFonts w:ascii="NoorLotus" w:hAnsi="NoorLotus"/>
          <w:rtl/>
          <w:lang w:bidi="ar-SA"/>
        </w:rPr>
        <w:t>مستأجر</w:t>
      </w:r>
      <w:r w:rsidRPr="008C3A5C">
        <w:rPr>
          <w:rFonts w:ascii="NoorLotus" w:hAnsi="NoorLotus"/>
          <w:rtl/>
          <w:lang w:bidi="ar-SA"/>
        </w:rPr>
        <w:t xml:space="preserve"> </w:t>
      </w:r>
      <w:r w:rsidR="007D07C7" w:rsidRPr="008C3A5C">
        <w:rPr>
          <w:rFonts w:ascii="NoorLotus" w:hAnsi="NoorLotus"/>
          <w:rtl/>
          <w:lang w:bidi="ar-SA"/>
        </w:rPr>
        <w:t xml:space="preserve">در این زمین </w:t>
      </w:r>
      <w:r w:rsidRPr="008C3A5C">
        <w:rPr>
          <w:rFonts w:ascii="NoorLotus" w:hAnsi="NoorLotus"/>
          <w:rtl/>
          <w:lang w:bidi="ar-SA"/>
        </w:rPr>
        <w:t>بدون رضایت مالک</w:t>
      </w:r>
      <w:r w:rsidR="007D07C7" w:rsidRPr="008C3A5C">
        <w:rPr>
          <w:rFonts w:ascii="NoorLotus" w:hAnsi="NoorLotus"/>
          <w:rtl/>
          <w:lang w:bidi="ar-SA"/>
        </w:rPr>
        <w:t xml:space="preserve"> خلاف ارتکاز عقلایی است. </w:t>
      </w:r>
      <w:r w:rsidR="00F54883" w:rsidRPr="008C3A5C">
        <w:rPr>
          <w:rFonts w:ascii="NoorLotus" w:hAnsi="NoorLotus"/>
          <w:rtl/>
          <w:lang w:bidi="ar-SA"/>
        </w:rPr>
        <w:t xml:space="preserve">ولو </w:t>
      </w:r>
      <w:r w:rsidRPr="008C3A5C">
        <w:rPr>
          <w:rFonts w:ascii="NoorLotus" w:hAnsi="NoorLotus"/>
          <w:rtl/>
          <w:lang w:bidi="ar-SA"/>
        </w:rPr>
        <w:t>بخواهد اجرة‌المثل بدهد. بنابراین، مشکل صرفا انصراف دلیل «لا ضرر» است.</w:t>
      </w:r>
    </w:p>
    <w:p w14:paraId="5FB27545" w14:textId="37559A52" w:rsidR="00F54883" w:rsidRPr="008C3A5C" w:rsidRDefault="00F54883" w:rsidP="008C3A5C">
      <w:pPr>
        <w:jc w:val="both"/>
        <w:rPr>
          <w:rFonts w:ascii="NoorLotus" w:hAnsi="NoorLotus"/>
          <w:sz w:val="34"/>
          <w:szCs w:val="34"/>
          <w:rtl/>
        </w:rPr>
      </w:pPr>
      <w:r w:rsidRPr="008C3A5C">
        <w:rPr>
          <w:rFonts w:ascii="NoorLotus" w:hAnsi="NoorLotus"/>
          <w:rtl/>
          <w:lang w:bidi="ar-SA"/>
        </w:rPr>
        <w:t xml:space="preserve">شاهد آن این است که </w:t>
      </w:r>
      <w:r w:rsidR="00724FB0" w:rsidRPr="008C3A5C">
        <w:rPr>
          <w:rFonts w:ascii="NoorLotus" w:hAnsi="NoorLotus"/>
          <w:rtl/>
          <w:lang w:bidi="ar-SA"/>
        </w:rPr>
        <w:t>اگر کسی ابتدا</w:t>
      </w:r>
      <w:r w:rsidRPr="008C3A5C">
        <w:rPr>
          <w:rFonts w:ascii="NoorLotus" w:hAnsi="NoorLotus"/>
          <w:rtl/>
          <w:lang w:bidi="ar-SA"/>
        </w:rPr>
        <w:t>ئا</w:t>
      </w:r>
      <w:r w:rsidR="00724FB0" w:rsidRPr="008C3A5C">
        <w:rPr>
          <w:rFonts w:ascii="NoorLotus" w:hAnsi="NoorLotus"/>
          <w:rtl/>
          <w:lang w:bidi="ar-SA"/>
        </w:rPr>
        <w:t xml:space="preserve"> می‌بیند که اگر </w:t>
      </w:r>
      <w:r w:rsidRPr="008C3A5C">
        <w:rPr>
          <w:rFonts w:ascii="NoorLotus" w:hAnsi="NoorLotus"/>
          <w:rtl/>
          <w:lang w:bidi="ar-SA"/>
        </w:rPr>
        <w:t xml:space="preserve">بذر خود را </w:t>
      </w:r>
      <w:r w:rsidR="00724FB0" w:rsidRPr="008C3A5C">
        <w:rPr>
          <w:rFonts w:ascii="NoorLotus" w:hAnsi="NoorLotus"/>
          <w:rtl/>
          <w:lang w:bidi="ar-SA"/>
        </w:rPr>
        <w:t xml:space="preserve">در زمین دیگران نکارد متضرر می‌شود، بعید است فقیهی </w:t>
      </w:r>
      <w:r w:rsidRPr="008C3A5C">
        <w:rPr>
          <w:rFonts w:ascii="NoorLotus" w:hAnsi="NoorLotus"/>
          <w:rtl/>
          <w:lang w:bidi="ar-SA"/>
        </w:rPr>
        <w:t xml:space="preserve">به سبب «لاضرر» </w:t>
      </w:r>
      <w:r w:rsidR="00724FB0" w:rsidRPr="008C3A5C">
        <w:rPr>
          <w:rFonts w:ascii="NoorLotus" w:hAnsi="NoorLotus"/>
          <w:rtl/>
          <w:lang w:bidi="ar-SA"/>
        </w:rPr>
        <w:t>ملتزم</w:t>
      </w:r>
      <w:r w:rsidRPr="008C3A5C">
        <w:rPr>
          <w:rFonts w:ascii="NoorLotus" w:hAnsi="NoorLotus"/>
          <w:rtl/>
          <w:lang w:bidi="ar-SA"/>
        </w:rPr>
        <w:t xml:space="preserve"> به جواز تصرف این صاحب بذر در زمین مردم بدون اذن آن‌ها ولو با پرداخت خسارت به آن‌ها شود.</w:t>
      </w:r>
      <w:r w:rsidR="00724FB0" w:rsidRPr="008C3A5C">
        <w:rPr>
          <w:rFonts w:ascii="NoorLotus" w:hAnsi="NoorLotus"/>
          <w:rtl/>
          <w:lang w:bidi="ar-SA"/>
        </w:rPr>
        <w:t xml:space="preserve"> </w:t>
      </w:r>
      <w:r w:rsidRPr="008C3A5C">
        <w:rPr>
          <w:rFonts w:ascii="NoorLotus" w:hAnsi="NoorLotus"/>
          <w:rtl/>
          <w:lang w:bidi="ar-SA"/>
        </w:rPr>
        <w:t xml:space="preserve">و همین </w:t>
      </w:r>
      <w:r w:rsidR="00724FB0" w:rsidRPr="008C3A5C">
        <w:rPr>
          <w:rFonts w:ascii="NoorLotus" w:hAnsi="NoorLotus"/>
          <w:rtl/>
          <w:lang w:bidi="ar-SA"/>
        </w:rPr>
        <w:t>شاهد بر تمام بودن ادعای انصراف «لا ضرر» از این موارد است.</w:t>
      </w:r>
      <w:r w:rsidRPr="008C3A5C">
        <w:rPr>
          <w:rFonts w:ascii="NoorLotus" w:hAnsi="NoorLotus"/>
          <w:rtl/>
          <w:lang w:bidi="ar-SA"/>
        </w:rPr>
        <w:t xml:space="preserve"> البته</w:t>
      </w:r>
      <w:r w:rsidR="00724FB0" w:rsidRPr="008C3A5C">
        <w:rPr>
          <w:rFonts w:ascii="NoorLotus" w:hAnsi="NoorLotus"/>
          <w:rtl/>
          <w:lang w:bidi="ar-SA"/>
        </w:rPr>
        <w:t xml:space="preserve"> اگر به حد اضطرار عرفی برسد، جایز است که صاحب زرع</w:t>
      </w:r>
      <w:r w:rsidR="00483283" w:rsidRPr="008C3A5C">
        <w:rPr>
          <w:rFonts w:ascii="NoorLotus" w:hAnsi="NoorLotus"/>
          <w:rtl/>
          <w:lang w:bidi="ar-SA"/>
        </w:rPr>
        <w:t>،</w:t>
      </w:r>
      <w:r w:rsidR="00724FB0" w:rsidRPr="008C3A5C">
        <w:rPr>
          <w:rFonts w:ascii="NoorLotus" w:hAnsi="NoorLotus"/>
          <w:rtl/>
          <w:lang w:bidi="ar-SA"/>
        </w:rPr>
        <w:t xml:space="preserve"> زرع</w:t>
      </w:r>
      <w:r w:rsidRPr="008C3A5C">
        <w:rPr>
          <w:rFonts w:ascii="NoorLotus" w:hAnsi="NoorLotus"/>
          <w:rtl/>
          <w:lang w:bidi="ar-SA"/>
        </w:rPr>
        <w:t xml:space="preserve"> خود </w:t>
      </w:r>
      <w:r w:rsidR="00724FB0" w:rsidRPr="008C3A5C">
        <w:rPr>
          <w:rFonts w:ascii="NoorLotus" w:hAnsi="NoorLotus"/>
          <w:rtl/>
          <w:lang w:bidi="ar-SA"/>
        </w:rPr>
        <w:t>را در این زمین بعد از مدت اجاره ابقا کند. بلکه صاحب بذر در فرض اضطرار عرفی جایز است که بدون اذن صاحب زمین، زمینی را تصرف کند و بذر</w:t>
      </w:r>
      <w:r w:rsidRPr="008C3A5C">
        <w:rPr>
          <w:rFonts w:ascii="NoorLotus" w:hAnsi="NoorLotus"/>
          <w:rtl/>
          <w:lang w:bidi="ar-SA"/>
        </w:rPr>
        <w:t xml:space="preserve"> خود</w:t>
      </w:r>
      <w:r w:rsidR="00724FB0" w:rsidRPr="008C3A5C">
        <w:rPr>
          <w:rFonts w:ascii="NoorLotus" w:hAnsi="NoorLotus"/>
          <w:rtl/>
          <w:lang w:bidi="ar-SA"/>
        </w:rPr>
        <w:t xml:space="preserve"> را در آن بکارد و به مالک زمین اجرة‌المثل بدهد.</w:t>
      </w:r>
    </w:p>
    <w:p w14:paraId="1742A905" w14:textId="670D7265" w:rsidR="00F54883" w:rsidRPr="008C3A5C" w:rsidRDefault="00F54883" w:rsidP="008C3A5C">
      <w:pPr>
        <w:pStyle w:val="3"/>
        <w:rPr>
          <w:rFonts w:ascii="NoorLotus" w:hAnsi="NoorLotus"/>
          <w:rtl/>
        </w:rPr>
      </w:pPr>
      <w:bookmarkStart w:id="38" w:name="_Toc226265562"/>
      <w:r w:rsidRPr="008C3A5C">
        <w:rPr>
          <w:rFonts w:ascii="NoorLotus" w:hAnsi="NoorLotus"/>
          <w:rtl/>
        </w:rPr>
        <w:t>تفاوت رجوع از اذن (در مزارعۀ اذنیه) با انقضای</w:t>
      </w:r>
      <w:r w:rsidR="00A96786" w:rsidRPr="008C3A5C">
        <w:rPr>
          <w:rFonts w:ascii="NoorLotus" w:hAnsi="NoorLotus"/>
          <w:rtl/>
        </w:rPr>
        <w:t xml:space="preserve"> مدت اجاره زراعت</w:t>
      </w:r>
      <w:r w:rsidRPr="008C3A5C">
        <w:rPr>
          <w:rFonts w:ascii="NoorLotus" w:hAnsi="NoorLotus"/>
          <w:rtl/>
        </w:rPr>
        <w:t xml:space="preserve"> در کلام مرحوم </w:t>
      </w:r>
      <w:r w:rsidR="00BA092F" w:rsidRPr="008C3A5C">
        <w:rPr>
          <w:rFonts w:ascii="NoorLotus" w:hAnsi="NoorLotus"/>
          <w:rtl/>
        </w:rPr>
        <w:t xml:space="preserve">آقای </w:t>
      </w:r>
      <w:r w:rsidRPr="008C3A5C">
        <w:rPr>
          <w:rFonts w:ascii="NoorLotus" w:hAnsi="NoorLotus"/>
          <w:rtl/>
        </w:rPr>
        <w:t>خویی</w:t>
      </w:r>
      <w:bookmarkEnd w:id="38"/>
    </w:p>
    <w:p w14:paraId="7E5F4FF8" w14:textId="05AE037D" w:rsidR="00F54883" w:rsidRPr="008C3A5C" w:rsidRDefault="00F54883" w:rsidP="008C3A5C">
      <w:pPr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</w:rPr>
        <w:t>مرحوم آقای خوئی در بحث مزارعه فرموده‌اند: «یک مزارعۀ اذنیه وجود دارد که در آن صاحب زمین اجازه می‌دهد تا شخصی در زمینش زراعت کند. اگرچه می‌توان گفت که مزارعۀ اذنیه عقدی جایز است -که با مزارعۀ متضمن تسلیط دیگری بر زمین تفاوت دارد- ولی صاحب زمین حق ندارد در اثنای مدت مزارعه</w:t>
      </w:r>
      <w:r w:rsidR="000B00B4" w:rsidRPr="008C3A5C">
        <w:rPr>
          <w:rFonts w:ascii="NoorLotus" w:hAnsi="NoorLotus"/>
          <w:rtl/>
        </w:rPr>
        <w:t xml:space="preserve"> به شرطی که رجوع</w:t>
      </w:r>
      <w:r w:rsidR="00BA092F" w:rsidRPr="008C3A5C">
        <w:rPr>
          <w:rFonts w:ascii="NoorLotus" w:hAnsi="NoorLotus"/>
          <w:rtl/>
        </w:rPr>
        <w:t xml:space="preserve"> او از اذنش</w:t>
      </w:r>
      <w:r w:rsidR="000B00B4" w:rsidRPr="008C3A5C">
        <w:rPr>
          <w:rFonts w:ascii="NoorLotus" w:hAnsi="NoorLotus"/>
          <w:rtl/>
        </w:rPr>
        <w:t xml:space="preserve"> موجب تضرر زارع شود</w:t>
      </w:r>
      <w:r w:rsidRPr="008C3A5C">
        <w:rPr>
          <w:rFonts w:ascii="NoorLotus" w:hAnsi="NoorLotus"/>
          <w:rtl/>
        </w:rPr>
        <w:t xml:space="preserve">، از اذنش رجوع کند، </w:t>
      </w:r>
      <w:r w:rsidR="001C144B" w:rsidRPr="008C3A5C">
        <w:rPr>
          <w:rFonts w:ascii="NoorLotus" w:hAnsi="NoorLotus"/>
          <w:rtl/>
        </w:rPr>
        <w:t xml:space="preserve">زیرا </w:t>
      </w:r>
      <w:r w:rsidRPr="008C3A5C">
        <w:rPr>
          <w:rFonts w:ascii="NoorLotus" w:hAnsi="NoorLotus"/>
          <w:rtl/>
        </w:rPr>
        <w:t xml:space="preserve">در صحیحۀ محمد بن الحسین امام علیه‌السلام </w:t>
      </w:r>
      <w:r w:rsidR="001C144B" w:rsidRPr="008C3A5C">
        <w:rPr>
          <w:rFonts w:ascii="NoorLotus" w:hAnsi="NoorLotus"/>
          <w:rtl/>
        </w:rPr>
        <w:t>فرموده‌اند</w:t>
      </w:r>
      <w:r w:rsidRPr="008C3A5C">
        <w:rPr>
          <w:rFonts w:ascii="NoorLotus" w:hAnsi="NoorLotus"/>
          <w:rtl/>
        </w:rPr>
        <w:t>: «ضرر زدن به برادر مؤمن جایز نیست». در این روایت آمده است: «</w:t>
      </w:r>
      <w:r w:rsidR="00533885" w:rsidRPr="008C3A5C">
        <w:rPr>
          <w:rFonts w:ascii="NoorLotus" w:hAnsi="NoorLotus"/>
          <w:rtl/>
        </w:rPr>
        <w:t xml:space="preserve">مُحَمَّدُ بْنُ يَعْقُوبَ عَنْ مُحَمَّدِ بْنِ يَحْيَى عَنْ مُحَمَّدِ بْنِ الْحُسَيْنِ‏ قَالَ: </w:t>
      </w:r>
      <w:r w:rsidR="00533885" w:rsidRPr="008C3A5C">
        <w:rPr>
          <w:rFonts w:ascii="NoorLotus" w:hAnsi="NoorLotus"/>
          <w:color w:val="008000"/>
          <w:rtl/>
        </w:rPr>
        <w:t xml:space="preserve">كَتَبْتُ إِلَى أَبِي مُحَمَّدٍ ع رَجُلٌ كَانَتْ </w:t>
      </w:r>
      <w:r w:rsidR="00533885" w:rsidRPr="008C3A5C">
        <w:rPr>
          <w:rFonts w:ascii="NoorLotus" w:hAnsi="NoorLotus"/>
          <w:color w:val="008000"/>
          <w:rtl/>
        </w:rPr>
        <w:lastRenderedPageBreak/>
        <w:t>لَهُ رَحًى عَلَى نَهَرِ قَرْيَةٍ وَ الْقَرْيَةُ لِرَجُلٍ فَأَرَادَ صَاحِبُ الْقَرْيَةِ أَنْ يَسُوقَ إِلَى قَرْيَتِهِ‏ الْمَاءَ فِي غَيْرِ هَذَا النَّهَرِ وَ يُعَطِّلَ هَذِهِ الرَّحَى أَ لَهُ ذَلِكَ أَمْ لَا فَوَقَّعَ ع يَتَّقِي اللَّهَ وَ يَعْمَلُ فِي ذَلِكَ بِالْمَعْرُوفِ (وَ لَا يَضُرُّ) أَخَاهُ الْمُؤْمِنَ</w:t>
      </w:r>
      <w:r w:rsidR="00533885" w:rsidRPr="008C3A5C">
        <w:rPr>
          <w:rFonts w:ascii="NoorLotus" w:hAnsi="NoorLotus"/>
          <w:rtl/>
        </w:rPr>
        <w:t>.</w:t>
      </w:r>
      <w:r w:rsidRPr="008C3A5C">
        <w:rPr>
          <w:rFonts w:ascii="NoorLotus" w:hAnsi="NoorLotus"/>
          <w:rtl/>
        </w:rPr>
        <w:t>»</w:t>
      </w:r>
      <w:r w:rsidR="001C144B" w:rsidRPr="008C3A5C">
        <w:rPr>
          <w:rStyle w:val="FootnoteReference"/>
          <w:rFonts w:cs="NoorLotus"/>
          <w:rtl/>
        </w:rPr>
        <w:footnoteReference w:id="2"/>
      </w:r>
      <w:r w:rsidRPr="008C3A5C">
        <w:rPr>
          <w:rFonts w:ascii="NoorLotus" w:hAnsi="NoorLotus"/>
          <w:rtl/>
        </w:rPr>
        <w:t>.</w:t>
      </w:r>
      <w:r w:rsidR="00F47F84" w:rsidRPr="008C3A5C">
        <w:rPr>
          <w:rFonts w:ascii="NoorLotus" w:hAnsi="NoorLotus"/>
          <w:rtl/>
        </w:rPr>
        <w:t xml:space="preserve"> </w:t>
      </w:r>
    </w:p>
    <w:p w14:paraId="20193FE5" w14:textId="7DE29B9D" w:rsidR="004F64E9" w:rsidRPr="008C3A5C" w:rsidRDefault="00B86FC1" w:rsidP="0034789D">
      <w:pPr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</w:rPr>
        <w:t xml:space="preserve">این مطلب مرحوم آقای خویی با مطلبی که قبلا از ایشان </w:t>
      </w:r>
      <w:r w:rsidR="00BB0004" w:rsidRPr="008C3A5C">
        <w:rPr>
          <w:rFonts w:ascii="NoorLotus" w:hAnsi="NoorLotus"/>
          <w:rtl/>
        </w:rPr>
        <w:t xml:space="preserve">در همین بحث </w:t>
      </w:r>
      <w:r w:rsidRPr="008C3A5C">
        <w:rPr>
          <w:rFonts w:ascii="NoorLotus" w:hAnsi="NoorLotus"/>
          <w:rtl/>
        </w:rPr>
        <w:t xml:space="preserve">نقل </w:t>
      </w:r>
      <w:r w:rsidR="0034789D">
        <w:rPr>
          <w:rFonts w:ascii="NoorLotus" w:hAnsi="NoorLotus" w:hint="cs"/>
          <w:rtl/>
        </w:rPr>
        <w:t>کردیم</w:t>
      </w:r>
      <w:r w:rsidR="0034789D">
        <w:rPr>
          <w:rStyle w:val="FootnoteReference"/>
          <w:rtl/>
        </w:rPr>
        <w:footnoteReference w:id="3"/>
      </w:r>
      <w:r w:rsidRPr="008C3A5C">
        <w:rPr>
          <w:rFonts w:ascii="NoorLotus" w:hAnsi="NoorLotus"/>
          <w:rtl/>
        </w:rPr>
        <w:t xml:space="preserve"> منافات ندارد.</w:t>
      </w:r>
      <w:r w:rsidR="00F47F84" w:rsidRPr="008C3A5C">
        <w:rPr>
          <w:rFonts w:ascii="NoorLotus" w:hAnsi="NoorLotus"/>
          <w:rtl/>
        </w:rPr>
        <w:t xml:space="preserve"> در ما نحن فیه که مدت اجاره تمام می‌شود مالک رجوع در اذن نمی‌کند بلکه می‌گوید: «من اجازه داده بودم تا مدت معین زراعت کنید و </w:t>
      </w:r>
      <w:r w:rsidR="00D631D7" w:rsidRPr="008C3A5C">
        <w:rPr>
          <w:rFonts w:ascii="NoorLotus" w:hAnsi="NoorLotus"/>
          <w:rtl/>
        </w:rPr>
        <w:t>نسبت به بعد از</w:t>
      </w:r>
      <w:r w:rsidR="00F47F84" w:rsidRPr="008C3A5C">
        <w:rPr>
          <w:rFonts w:ascii="NoorLotus" w:hAnsi="NoorLotus"/>
          <w:rtl/>
        </w:rPr>
        <w:t xml:space="preserve"> پایان یافتن مدت</w:t>
      </w:r>
      <w:r w:rsidR="00D631D7" w:rsidRPr="008C3A5C">
        <w:rPr>
          <w:rFonts w:ascii="NoorLotus" w:hAnsi="NoorLotus"/>
          <w:rtl/>
        </w:rPr>
        <w:t xml:space="preserve"> اجاره، اذنی نداده است تا رجوع در اذن</w:t>
      </w:r>
      <w:r w:rsidR="00A402C2" w:rsidRPr="008C3A5C">
        <w:rPr>
          <w:rFonts w:ascii="NoorLotus" w:hAnsi="NoorLotus"/>
          <w:rtl/>
        </w:rPr>
        <w:t>،</w:t>
      </w:r>
      <w:r w:rsidR="00D631D7" w:rsidRPr="008C3A5C">
        <w:rPr>
          <w:rFonts w:ascii="NoorLotus" w:hAnsi="NoorLotus"/>
          <w:rtl/>
        </w:rPr>
        <w:t xml:space="preserve"> منشأ ضرر بر </w:t>
      </w:r>
      <w:r w:rsidR="009C0A9C" w:rsidRPr="008C3A5C">
        <w:rPr>
          <w:rFonts w:ascii="NoorLotus" w:hAnsi="NoorLotus"/>
          <w:rtl/>
        </w:rPr>
        <w:t>مستأجر</w:t>
      </w:r>
      <w:r w:rsidR="00D631D7" w:rsidRPr="008C3A5C">
        <w:rPr>
          <w:rFonts w:ascii="NoorLotus" w:hAnsi="NoorLotus"/>
          <w:rtl/>
        </w:rPr>
        <w:t xml:space="preserve"> باشد.» </w:t>
      </w:r>
      <w:r w:rsidR="0040096C" w:rsidRPr="008C3A5C">
        <w:rPr>
          <w:rFonts w:ascii="NoorLotus" w:hAnsi="NoorLotus"/>
          <w:rtl/>
        </w:rPr>
        <w:t xml:space="preserve">ولی در مزارعه بر رجوع از اذن </w:t>
      </w:r>
      <w:r w:rsidR="004F64E9" w:rsidRPr="008C3A5C">
        <w:rPr>
          <w:rFonts w:ascii="NoorLotus" w:hAnsi="NoorLotus"/>
          <w:rtl/>
        </w:rPr>
        <w:t>«اضرار به برادر مؤمن» صدق می‌کند. لذا ایشان بین این دو مسأله فرق گذاشتند.</w:t>
      </w:r>
      <w:r w:rsidR="005B5271" w:rsidRPr="008C3A5C">
        <w:rPr>
          <w:rFonts w:ascii="NoorLotus" w:hAnsi="NoorLotus"/>
          <w:vertAlign w:val="superscript"/>
          <w:rtl/>
          <w:lang w:bidi="ar"/>
        </w:rPr>
        <w:footnoteReference w:id="4"/>
      </w:r>
    </w:p>
    <w:p w14:paraId="69B6A504" w14:textId="64983CA3" w:rsidR="00A402C2" w:rsidRPr="008C3A5C" w:rsidRDefault="00A402C2" w:rsidP="008C3A5C">
      <w:pPr>
        <w:pStyle w:val="3"/>
        <w:rPr>
          <w:rFonts w:ascii="NoorLotus" w:hAnsi="NoorLotus"/>
          <w:rtl/>
        </w:rPr>
      </w:pPr>
      <w:bookmarkStart w:id="39" w:name="_Toc226265563"/>
      <w:r w:rsidRPr="008C3A5C">
        <w:rPr>
          <w:rFonts w:ascii="NoorLotus" w:hAnsi="NoorLotus"/>
          <w:rtl/>
        </w:rPr>
        <w:t>اشکال به کلام آقای خویی در مزارعه اذنیه</w:t>
      </w:r>
      <w:bookmarkEnd w:id="39"/>
    </w:p>
    <w:p w14:paraId="5E877317" w14:textId="13BCBB4B" w:rsidR="00F54883" w:rsidRPr="008C3A5C" w:rsidRDefault="004F64E9" w:rsidP="008C3A5C">
      <w:pPr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</w:rPr>
        <w:t>کلام ایشان</w:t>
      </w:r>
      <w:r w:rsidR="00F54883" w:rsidRPr="008C3A5C">
        <w:rPr>
          <w:rFonts w:ascii="NoorLotus" w:hAnsi="NoorLotus"/>
          <w:rtl/>
        </w:rPr>
        <w:t xml:space="preserve"> در خصوص تمسک به این روایت در بحث مزارعۀ اذنیه،</w:t>
      </w:r>
      <w:r w:rsidR="00971AD6" w:rsidRPr="008C3A5C">
        <w:rPr>
          <w:rFonts w:ascii="NoorLotus" w:hAnsi="NoorLotus"/>
          <w:rtl/>
        </w:rPr>
        <w:t xml:space="preserve"> تمام نیست.</w:t>
      </w:r>
      <w:r w:rsidR="00F54883" w:rsidRPr="008C3A5C">
        <w:rPr>
          <w:rFonts w:ascii="NoorLotus" w:hAnsi="NoorLotus"/>
          <w:rtl/>
        </w:rPr>
        <w:t xml:space="preserve"> </w:t>
      </w:r>
      <w:r w:rsidR="00971AD6" w:rsidRPr="008C3A5C">
        <w:rPr>
          <w:rFonts w:ascii="NoorLotus" w:hAnsi="NoorLotus"/>
          <w:rtl/>
        </w:rPr>
        <w:t>زیرا ا</w:t>
      </w:r>
      <w:r w:rsidR="00F54883" w:rsidRPr="008C3A5C">
        <w:rPr>
          <w:rFonts w:ascii="NoorLotus" w:hAnsi="NoorLotus"/>
          <w:rtl/>
        </w:rPr>
        <w:t>ولا</w:t>
      </w:r>
      <w:r w:rsidR="00971AD6" w:rsidRPr="008C3A5C">
        <w:rPr>
          <w:rFonts w:ascii="NoorLotus" w:hAnsi="NoorLotus"/>
          <w:rtl/>
        </w:rPr>
        <w:t>:</w:t>
      </w:r>
      <w:r w:rsidR="00F54883" w:rsidRPr="008C3A5C">
        <w:rPr>
          <w:rFonts w:ascii="NoorLotus" w:hAnsi="NoorLotus"/>
          <w:rtl/>
        </w:rPr>
        <w:t xml:space="preserve"> ممکن است که </w:t>
      </w:r>
      <w:r w:rsidR="00971AD6" w:rsidRPr="008C3A5C">
        <w:rPr>
          <w:rFonts w:ascii="NoorLotus" w:hAnsi="NoorLotus"/>
          <w:rtl/>
        </w:rPr>
        <w:t xml:space="preserve">تعبیر صحیح </w:t>
      </w:r>
      <w:r w:rsidR="00F54883" w:rsidRPr="008C3A5C">
        <w:rPr>
          <w:rFonts w:ascii="NoorLotus" w:hAnsi="NoorLotus"/>
          <w:rtl/>
        </w:rPr>
        <w:t xml:space="preserve">«و لا یضار اخاه المؤمن» </w:t>
      </w:r>
      <w:r w:rsidR="00971AD6" w:rsidRPr="008C3A5C">
        <w:rPr>
          <w:rFonts w:ascii="NoorLotus" w:hAnsi="NoorLotus"/>
          <w:rtl/>
        </w:rPr>
        <w:t xml:space="preserve">باشد که </w:t>
      </w:r>
      <w:r w:rsidR="00F54883" w:rsidRPr="008C3A5C">
        <w:rPr>
          <w:rFonts w:ascii="NoorLotus" w:hAnsi="NoorLotus"/>
          <w:rtl/>
        </w:rPr>
        <w:t>در برخی نسخه‌ها</w:t>
      </w:r>
      <w:r w:rsidR="00971AD6" w:rsidRPr="008C3A5C">
        <w:rPr>
          <w:rFonts w:ascii="NoorLotus" w:hAnsi="NoorLotus"/>
          <w:rtl/>
        </w:rPr>
        <w:t xml:space="preserve"> آمده است</w:t>
      </w:r>
      <w:r w:rsidR="00006B8C" w:rsidRPr="008C3A5C">
        <w:rPr>
          <w:rFonts w:ascii="NoorLotus" w:hAnsi="NoorLotus"/>
          <w:rtl/>
        </w:rPr>
        <w:t xml:space="preserve"> یعنی نهی از</w:t>
      </w:r>
      <w:r w:rsidR="00F54883" w:rsidRPr="008C3A5C">
        <w:rPr>
          <w:rFonts w:ascii="NoorLotus" w:hAnsi="NoorLotus"/>
          <w:rtl/>
        </w:rPr>
        <w:t xml:space="preserve"> زیان زدن به طرف مقابل بدون هیچ منشأ </w:t>
      </w:r>
      <w:r w:rsidR="001F3AFC" w:rsidRPr="008C3A5C">
        <w:rPr>
          <w:rFonts w:ascii="NoorLotus" w:hAnsi="NoorLotus"/>
          <w:rtl/>
        </w:rPr>
        <w:t xml:space="preserve">و بهانه‌ی </w:t>
      </w:r>
      <w:r w:rsidR="00F54883" w:rsidRPr="008C3A5C">
        <w:rPr>
          <w:rFonts w:ascii="NoorLotus" w:hAnsi="NoorLotus"/>
          <w:rtl/>
        </w:rPr>
        <w:t>عقلایی</w:t>
      </w:r>
      <w:r w:rsidR="001F3AFC" w:rsidRPr="008C3A5C">
        <w:rPr>
          <w:rFonts w:ascii="NoorLotus" w:hAnsi="NoorLotus"/>
          <w:rtl/>
        </w:rPr>
        <w:t xml:space="preserve"> است</w:t>
      </w:r>
      <w:r w:rsidR="00F54883" w:rsidRPr="008C3A5C">
        <w:rPr>
          <w:rFonts w:ascii="NoorLotus" w:hAnsi="NoorLotus"/>
          <w:rtl/>
        </w:rPr>
        <w:t xml:space="preserve">. </w:t>
      </w:r>
      <w:r w:rsidR="001F3AFC" w:rsidRPr="008C3A5C">
        <w:rPr>
          <w:rFonts w:ascii="NoorLotus" w:hAnsi="NoorLotus"/>
          <w:rtl/>
        </w:rPr>
        <w:t xml:space="preserve">ثانیا: </w:t>
      </w:r>
      <w:r w:rsidR="00F54883" w:rsidRPr="008C3A5C">
        <w:rPr>
          <w:rFonts w:ascii="NoorLotus" w:hAnsi="NoorLotus"/>
          <w:rtl/>
        </w:rPr>
        <w:t>این روایت م</w:t>
      </w:r>
      <w:r w:rsidR="001F3AFC" w:rsidRPr="008C3A5C">
        <w:rPr>
          <w:rFonts w:ascii="NoorLotus" w:hAnsi="NoorLotus"/>
          <w:rtl/>
        </w:rPr>
        <w:t>نصرف</w:t>
      </w:r>
      <w:r w:rsidR="00F54883" w:rsidRPr="008C3A5C">
        <w:rPr>
          <w:rFonts w:ascii="NoorLotus" w:hAnsi="NoorLotus"/>
          <w:rtl/>
        </w:rPr>
        <w:t xml:space="preserve"> </w:t>
      </w:r>
      <w:r w:rsidR="001F3AFC" w:rsidRPr="008C3A5C">
        <w:rPr>
          <w:rFonts w:ascii="NoorLotus" w:hAnsi="NoorLotus"/>
          <w:rtl/>
        </w:rPr>
        <w:t xml:space="preserve">به موردی است </w:t>
      </w:r>
      <w:r w:rsidR="00F54883" w:rsidRPr="008C3A5C">
        <w:rPr>
          <w:rFonts w:ascii="NoorLotus" w:hAnsi="NoorLotus"/>
          <w:rtl/>
        </w:rPr>
        <w:t>که صاحب نهر خود متضر</w:t>
      </w:r>
      <w:r w:rsidR="00A96786" w:rsidRPr="008C3A5C">
        <w:rPr>
          <w:rFonts w:ascii="NoorLotus" w:hAnsi="NoorLotus"/>
          <w:rtl/>
        </w:rPr>
        <w:t xml:space="preserve">ر </w:t>
      </w:r>
      <w:r w:rsidR="00F54883" w:rsidRPr="008C3A5C">
        <w:rPr>
          <w:rFonts w:ascii="NoorLotus" w:hAnsi="NoorLotus"/>
          <w:rtl/>
        </w:rPr>
        <w:t>نمی‌شود و</w:t>
      </w:r>
      <w:r w:rsidR="00166197" w:rsidRPr="008C3A5C">
        <w:rPr>
          <w:rFonts w:ascii="NoorLotus" w:hAnsi="NoorLotus"/>
          <w:rtl/>
        </w:rPr>
        <w:t xml:space="preserve"> الا این مطلب در روایت فرض می‌شد. </w:t>
      </w:r>
      <w:r w:rsidR="00F54883" w:rsidRPr="008C3A5C">
        <w:rPr>
          <w:rFonts w:ascii="NoorLotus" w:hAnsi="NoorLotus"/>
          <w:rtl/>
        </w:rPr>
        <w:t>بنابراین، تمسک به این صحیح</w:t>
      </w:r>
      <w:r w:rsidR="00166197" w:rsidRPr="008C3A5C">
        <w:rPr>
          <w:rFonts w:ascii="NoorLotus" w:hAnsi="NoorLotus"/>
          <w:rtl/>
        </w:rPr>
        <w:t>ه</w:t>
      </w:r>
      <w:r w:rsidR="00F54883" w:rsidRPr="008C3A5C">
        <w:rPr>
          <w:rFonts w:ascii="NoorLotus" w:hAnsi="NoorLotus"/>
          <w:rtl/>
        </w:rPr>
        <w:t xml:space="preserve"> در بحث مزارعۀ اذنیه نیز محل </w:t>
      </w:r>
      <w:r w:rsidR="00166197" w:rsidRPr="008C3A5C">
        <w:rPr>
          <w:rFonts w:ascii="NoorLotus" w:hAnsi="NoorLotus"/>
          <w:rtl/>
        </w:rPr>
        <w:t>اشکال</w:t>
      </w:r>
      <w:r w:rsidR="00F54883" w:rsidRPr="008C3A5C">
        <w:rPr>
          <w:rFonts w:ascii="NoorLotus" w:hAnsi="NoorLotus"/>
          <w:rtl/>
        </w:rPr>
        <w:t xml:space="preserve"> است.</w:t>
      </w:r>
    </w:p>
    <w:p w14:paraId="6F98E738" w14:textId="2814505D" w:rsidR="007C5313" w:rsidRPr="008C3A5C" w:rsidRDefault="00F54883" w:rsidP="008C3A5C">
      <w:pPr>
        <w:jc w:val="both"/>
        <w:rPr>
          <w:rFonts w:ascii="NoorLotus" w:hAnsi="NoorLotus"/>
          <w:rtl/>
        </w:rPr>
      </w:pPr>
      <w:r w:rsidRPr="008C3A5C">
        <w:rPr>
          <w:rFonts w:ascii="NoorLotus" w:hAnsi="NoorLotus"/>
          <w:rtl/>
        </w:rPr>
        <w:t xml:space="preserve">این خلاصه‌ای از مباحث در این فرع است. </w:t>
      </w:r>
      <w:r w:rsidR="00166197" w:rsidRPr="008C3A5C">
        <w:rPr>
          <w:rFonts w:ascii="NoorLotus" w:hAnsi="NoorLotus"/>
          <w:rtl/>
        </w:rPr>
        <w:t>بحث بعدی در قاعده‌ی «لاضرر»</w:t>
      </w:r>
      <w:r w:rsidRPr="008C3A5C">
        <w:rPr>
          <w:rFonts w:ascii="NoorLotus" w:hAnsi="NoorLotus"/>
          <w:rtl/>
        </w:rPr>
        <w:t xml:space="preserve"> </w:t>
      </w:r>
      <w:r w:rsidR="00166197" w:rsidRPr="008C3A5C">
        <w:rPr>
          <w:rFonts w:ascii="NoorLotus" w:hAnsi="NoorLotus"/>
          <w:rtl/>
        </w:rPr>
        <w:t xml:space="preserve">بررسی </w:t>
      </w:r>
      <w:r w:rsidRPr="008C3A5C">
        <w:rPr>
          <w:rFonts w:ascii="NoorLotus" w:hAnsi="NoorLotus"/>
          <w:rtl/>
        </w:rPr>
        <w:t xml:space="preserve">نسبت بین قاعدۀ «لا ضرر» و احکامی که اطلاقشان موجب ضرر است، مانند وجوب وضو در شرایطی که وضو ضرری است، </w:t>
      </w:r>
      <w:r w:rsidR="00D42C47" w:rsidRPr="008C3A5C">
        <w:rPr>
          <w:rFonts w:ascii="NoorLotus" w:hAnsi="NoorLotus"/>
          <w:rtl/>
        </w:rPr>
        <w:t>می‌باشد که</w:t>
      </w:r>
      <w:r w:rsidRPr="008C3A5C">
        <w:rPr>
          <w:rFonts w:ascii="NoorLotus" w:hAnsi="NoorLotus"/>
          <w:rtl/>
        </w:rPr>
        <w:t xml:space="preserve"> این نسبت عموم و خصوص مطلق است یا عموم و خصوص من وجه؟ و اگر </w:t>
      </w:r>
      <w:r w:rsidR="00D42C47" w:rsidRPr="008C3A5C">
        <w:rPr>
          <w:rFonts w:ascii="NoorLotus" w:hAnsi="NoorLotus"/>
          <w:rtl/>
        </w:rPr>
        <w:t xml:space="preserve">نسبت </w:t>
      </w:r>
      <w:r w:rsidRPr="008C3A5C">
        <w:rPr>
          <w:rFonts w:ascii="NoorLotus" w:hAnsi="NoorLotus"/>
          <w:rtl/>
        </w:rPr>
        <w:t xml:space="preserve">عموم و خصوص من وجه است، </w:t>
      </w:r>
      <w:r w:rsidR="00D42C47" w:rsidRPr="008C3A5C">
        <w:rPr>
          <w:rFonts w:ascii="NoorLotus" w:hAnsi="NoorLotus"/>
          <w:rtl/>
        </w:rPr>
        <w:t>وجه</w:t>
      </w:r>
      <w:r w:rsidRPr="008C3A5C">
        <w:rPr>
          <w:rFonts w:ascii="NoorLotus" w:hAnsi="NoorLotus"/>
          <w:rtl/>
        </w:rPr>
        <w:t xml:space="preserve"> تقد</w:t>
      </w:r>
      <w:r w:rsidR="00D42C47" w:rsidRPr="008C3A5C">
        <w:rPr>
          <w:rFonts w:ascii="NoorLotus" w:hAnsi="NoorLotus"/>
          <w:rtl/>
        </w:rPr>
        <w:t>ی</w:t>
      </w:r>
      <w:r w:rsidRPr="008C3A5C">
        <w:rPr>
          <w:rFonts w:ascii="NoorLotus" w:hAnsi="NoorLotus"/>
          <w:rtl/>
        </w:rPr>
        <w:t xml:space="preserve">م خطاب «لا ضرر» بر این اطلاقات چیست؟ ان‌شاءالله این بحث را در جلسۀ آینده ررسی خواهیم </w:t>
      </w:r>
      <w:r w:rsidR="00D42C47" w:rsidRPr="008C3A5C">
        <w:rPr>
          <w:rFonts w:ascii="NoorLotus" w:hAnsi="NoorLotus"/>
          <w:rtl/>
        </w:rPr>
        <w:t>کرد</w:t>
      </w:r>
      <w:r w:rsidRPr="008C3A5C">
        <w:rPr>
          <w:rFonts w:ascii="NoorLotus" w:hAnsi="NoorLotus"/>
          <w:rtl/>
        </w:rPr>
        <w:t>.</w:t>
      </w:r>
    </w:p>
    <w:sectPr w:rsidR="007C5313" w:rsidRPr="008C3A5C" w:rsidSect="007C531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7C20E" w14:textId="77777777" w:rsidR="00125F5D" w:rsidRDefault="00125F5D" w:rsidP="007C5313">
      <w:pPr>
        <w:spacing w:after="0" w:line="240" w:lineRule="auto"/>
      </w:pPr>
      <w:r>
        <w:separator/>
      </w:r>
    </w:p>
  </w:endnote>
  <w:endnote w:type="continuationSeparator" w:id="0">
    <w:p w14:paraId="4F264E68" w14:textId="77777777" w:rsidR="00125F5D" w:rsidRDefault="00125F5D" w:rsidP="007C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C8392" w14:textId="77777777" w:rsidR="007C5313" w:rsidRDefault="007C5313" w:rsidP="007F1053">
    <w:pPr>
      <w:pStyle w:val="Footer"/>
    </w:pPr>
  </w:p>
  <w:p w14:paraId="0BD0581A" w14:textId="77777777" w:rsidR="007C5313" w:rsidRDefault="007C5313" w:rsidP="007F1053"/>
  <w:p w14:paraId="52D08BAD" w14:textId="77777777" w:rsidR="007C5313" w:rsidRDefault="007C5313"/>
  <w:p w14:paraId="258B4876" w14:textId="77777777" w:rsidR="007C5313" w:rsidRDefault="007C5313"/>
  <w:p w14:paraId="6B679DD2" w14:textId="77777777" w:rsidR="007C5313" w:rsidRDefault="007C5313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EAFB2" w14:textId="77777777" w:rsidR="007C5313" w:rsidRDefault="007C5313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F39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356E3C8" w14:textId="77777777" w:rsidR="007C5313" w:rsidRDefault="007C5313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12FEB" w14:textId="77777777" w:rsidR="00125F5D" w:rsidRDefault="00125F5D" w:rsidP="007C5313">
      <w:pPr>
        <w:spacing w:after="0" w:line="240" w:lineRule="auto"/>
      </w:pPr>
      <w:r>
        <w:separator/>
      </w:r>
    </w:p>
  </w:footnote>
  <w:footnote w:type="continuationSeparator" w:id="0">
    <w:p w14:paraId="67498F56" w14:textId="77777777" w:rsidR="00125F5D" w:rsidRDefault="00125F5D" w:rsidP="007C5313">
      <w:pPr>
        <w:spacing w:after="0" w:line="240" w:lineRule="auto"/>
      </w:pPr>
      <w:r>
        <w:continuationSeparator/>
      </w:r>
    </w:p>
  </w:footnote>
  <w:footnote w:id="1">
    <w:p w14:paraId="2E4C1B5A" w14:textId="77777777" w:rsidR="00724FB0" w:rsidRPr="00AB166B" w:rsidRDefault="00724FB0" w:rsidP="00AA78D8">
      <w:pPr>
        <w:pStyle w:val="FootnoteText"/>
        <w:jc w:val="both"/>
        <w:rPr>
          <w:rFonts w:ascii="NoorLotus" w:hAnsi="NoorLotus"/>
        </w:rPr>
      </w:pPr>
      <w:r w:rsidRPr="00AB166B">
        <w:rPr>
          <w:rStyle w:val="FootnoteReference"/>
          <w:rFonts w:cs="NoorLotus"/>
        </w:rPr>
        <w:footnoteRef/>
      </w:r>
      <w:r w:rsidRPr="00AB166B">
        <w:rPr>
          <w:rFonts w:ascii="NoorLotus" w:hAnsi="NoorLotus"/>
          <w:rtl/>
        </w:rPr>
        <w:t xml:space="preserve"> بحوث فی علم الاصول، ج5، ص303.</w:t>
      </w:r>
    </w:p>
  </w:footnote>
  <w:footnote w:id="2">
    <w:p w14:paraId="6B127176" w14:textId="40413F9C" w:rsidR="001C144B" w:rsidRPr="00AB166B" w:rsidRDefault="001C144B" w:rsidP="00AA78D8">
      <w:pPr>
        <w:pStyle w:val="FootnoteText"/>
        <w:jc w:val="both"/>
        <w:rPr>
          <w:rFonts w:ascii="NoorLotus" w:hAnsi="NoorLotus"/>
        </w:rPr>
      </w:pPr>
      <w:r w:rsidRPr="00AB166B">
        <w:rPr>
          <w:rStyle w:val="FootnoteReference"/>
          <w:rFonts w:cs="NoorLotus"/>
        </w:rPr>
        <w:footnoteRef/>
      </w:r>
      <w:r w:rsidRPr="00AB166B">
        <w:rPr>
          <w:rFonts w:ascii="NoorLotus" w:hAnsi="NoorLotus"/>
          <w:rtl/>
        </w:rPr>
        <w:t xml:space="preserve"> </w:t>
      </w:r>
      <w:r w:rsidR="00533885" w:rsidRPr="00AB166B">
        <w:rPr>
          <w:rFonts w:ascii="NoorLotus" w:hAnsi="NoorLotus"/>
          <w:rtl/>
        </w:rPr>
        <w:t>وسائل الشیعة، ج25، ص431-432.</w:t>
      </w:r>
    </w:p>
  </w:footnote>
  <w:footnote w:id="3">
    <w:p w14:paraId="7978E080" w14:textId="5109DE71" w:rsidR="0034789D" w:rsidRDefault="0034789D" w:rsidP="00AA78D8">
      <w:pPr>
        <w:pStyle w:val="FootnoteText"/>
        <w:jc w:val="both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NoorLotus" w:hAnsi="NoorLotus" w:hint="cs"/>
          <w:color w:val="3C3C3C"/>
          <w:rtl/>
          <w:lang w:bidi="ar-SA"/>
        </w:rPr>
        <w:t xml:space="preserve">استاد حفظه الله بعد از درس فرمودند: </w:t>
      </w:r>
      <w:r w:rsidRPr="00AB166B">
        <w:rPr>
          <w:rFonts w:ascii="NoorLotus" w:hAnsi="NoorLotus" w:hint="cs"/>
          <w:color w:val="3C3C3C"/>
          <w:rtl/>
          <w:lang w:bidi="ar-SA"/>
        </w:rPr>
        <w:t>ما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نقل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کردیم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که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آقای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خویی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در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این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مثالِ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مستأجر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فرمودند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که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مستأجر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هیچ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حقی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نسبت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به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ابقای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زرعش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در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این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زمین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بعد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از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تمام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شدن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مدت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اجاره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ندارد؛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و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اگر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مالک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راضی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نشود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به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ابقای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زرع،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ولو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با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ادای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اجرت‌</w:t>
      </w:r>
      <w:r>
        <w:rPr>
          <w:rFonts w:ascii="NoorLotus" w:hAnsi="NoorLotus" w:hint="c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المثل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به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او،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باید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مستأجر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زرعش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را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قلع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کند؛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و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جریان</w:t>
      </w:r>
      <w:r w:rsidRPr="00AB166B">
        <w:rPr>
          <w:rFonts w:ascii="NoorLotus" w:hAnsi="NoorLotus"/>
          <w:color w:val="3C3C3C"/>
          <w:rtl/>
          <w:lang w:bidi="ar-SA"/>
        </w:rPr>
        <w:t xml:space="preserve"> «</w:t>
      </w:r>
      <w:r w:rsidRPr="00AB166B">
        <w:rPr>
          <w:rFonts w:ascii="NoorLotus" w:hAnsi="NoorLotus" w:hint="cs"/>
          <w:color w:val="3C3C3C"/>
          <w:rtl/>
          <w:lang w:bidi="ar-SA"/>
        </w:rPr>
        <w:t>لاضرر</w:t>
      </w:r>
      <w:r w:rsidRPr="00AB166B">
        <w:rPr>
          <w:rFonts w:ascii="NoorLotus" w:hAnsi="NoorLotus" w:hint="eastAsia"/>
          <w:color w:val="3C3C3C"/>
          <w:rtl/>
          <w:lang w:bidi="ar-SA"/>
        </w:rPr>
        <w:t>»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برای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نفی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حرمتِ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ابقای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زرع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بر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او،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خلاف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امتنان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بر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مالک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زمین</w:t>
      </w:r>
      <w:r w:rsidRPr="00AB166B">
        <w:rPr>
          <w:rFonts w:ascii="NoorLotus" w:hAnsi="NoorLotus"/>
          <w:color w:val="3C3C3C"/>
          <w:rtl/>
          <w:lang w:bidi="ar-SA"/>
        </w:rPr>
        <w:t xml:space="preserve"> </w:t>
      </w:r>
      <w:r w:rsidRPr="00AB166B">
        <w:rPr>
          <w:rFonts w:ascii="NoorLotus" w:hAnsi="NoorLotus" w:hint="cs"/>
          <w:color w:val="3C3C3C"/>
          <w:rtl/>
          <w:lang w:bidi="ar-SA"/>
        </w:rPr>
        <w:t>است</w:t>
      </w:r>
      <w:r w:rsidRPr="00AB166B">
        <w:rPr>
          <w:rFonts w:ascii="NoorLotus" w:hAnsi="NoorLotus"/>
          <w:color w:val="3C3C3C"/>
          <w:rtl/>
          <w:lang w:bidi="ar-SA"/>
        </w:rPr>
        <w:t>.</w:t>
      </w:r>
    </w:p>
  </w:footnote>
  <w:footnote w:id="4">
    <w:p w14:paraId="331CF4DE" w14:textId="3BA0D295" w:rsidR="00AB166B" w:rsidRPr="00AB166B" w:rsidRDefault="005B5271" w:rsidP="00AA78D8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AB166B">
        <w:rPr>
          <w:rStyle w:val="FootnoteReference"/>
          <w:rFonts w:cs="NoorLotus"/>
          <w:color w:val="3C3C3C"/>
        </w:rPr>
        <w:footnoteRef/>
      </w:r>
      <w:r w:rsidRPr="00AB166B">
        <w:rPr>
          <w:rFonts w:ascii="Cambria" w:hAnsi="Cambria" w:cs="Cambria" w:hint="cs"/>
          <w:color w:val="3C3C3C"/>
          <w:rtl/>
        </w:rPr>
        <w:t> </w:t>
      </w:r>
      <w:r w:rsidRPr="00AB166B">
        <w:rPr>
          <w:rFonts w:ascii="NoorLotus" w:hAnsi="NoorLotus" w:hint="cs"/>
          <w:color w:val="3C3C3C"/>
          <w:rtl/>
        </w:rPr>
        <w:t>خوئی</w:t>
      </w:r>
      <w:r w:rsidRPr="00AB166B">
        <w:rPr>
          <w:rFonts w:ascii="NoorLotus" w:hAnsi="NoorLotus"/>
          <w:color w:val="3C3C3C"/>
          <w:rtl/>
        </w:rPr>
        <w:t xml:space="preserve"> </w:t>
      </w:r>
      <w:r w:rsidRPr="00AB166B">
        <w:rPr>
          <w:rFonts w:ascii="NoorLotus" w:hAnsi="NoorLotus" w:hint="cs"/>
          <w:color w:val="3C3C3C"/>
          <w:rtl/>
        </w:rPr>
        <w:t>سید</w:t>
      </w:r>
      <w:r w:rsidRPr="00AB166B">
        <w:rPr>
          <w:rFonts w:ascii="NoorLotus" w:hAnsi="NoorLotus"/>
          <w:color w:val="3C3C3C"/>
          <w:rtl/>
        </w:rPr>
        <w:t xml:space="preserve"> </w:t>
      </w:r>
      <w:r w:rsidRPr="00AB166B">
        <w:rPr>
          <w:rFonts w:ascii="NoorLotus" w:hAnsi="NoorLotus" w:hint="cs"/>
          <w:color w:val="3C3C3C"/>
          <w:rtl/>
        </w:rPr>
        <w:t>ابوالقاسم</w:t>
      </w:r>
      <w:r w:rsidRPr="00AB166B">
        <w:rPr>
          <w:rFonts w:ascii="NoorLotus" w:hAnsi="NoorLotus"/>
          <w:color w:val="3C3C3C"/>
          <w:rtl/>
        </w:rPr>
        <w:t>. موسوعة الإمام الخوئي. ج 31، مؤسسة إحياء آثار الامام الخوئي، 1418، ص 244.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5E38D" w14:textId="77777777" w:rsidR="007C5313" w:rsidRDefault="007C5313" w:rsidP="007F1053">
    <w:pPr>
      <w:pStyle w:val="Header"/>
    </w:pPr>
  </w:p>
  <w:p w14:paraId="347760E7" w14:textId="77777777" w:rsidR="007C5313" w:rsidRDefault="007C5313" w:rsidP="007F1053"/>
  <w:p w14:paraId="62CD5F19" w14:textId="77777777" w:rsidR="007C5313" w:rsidRDefault="007C5313"/>
  <w:p w14:paraId="7BC63279" w14:textId="77777777" w:rsidR="007C5313" w:rsidRDefault="007C5313"/>
  <w:p w14:paraId="7D8B377A" w14:textId="77777777" w:rsidR="007C5313" w:rsidRDefault="007C5313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D542F" w14:textId="3C15354D" w:rsidR="007C5313" w:rsidRPr="009E10DD" w:rsidRDefault="007C5313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جلسه:103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خ:15 /01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1405</w:t>
    </w:r>
    <w:r>
      <w:rPr>
        <w:sz w:val="18"/>
        <w:szCs w:val="1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13"/>
    <w:rsid w:val="00006B8C"/>
    <w:rsid w:val="00044962"/>
    <w:rsid w:val="00065F70"/>
    <w:rsid w:val="00073D40"/>
    <w:rsid w:val="000A52C7"/>
    <w:rsid w:val="000B00B4"/>
    <w:rsid w:val="000C6212"/>
    <w:rsid w:val="000E3F39"/>
    <w:rsid w:val="00107844"/>
    <w:rsid w:val="0011371C"/>
    <w:rsid w:val="00125F5D"/>
    <w:rsid w:val="00136D15"/>
    <w:rsid w:val="001416F8"/>
    <w:rsid w:val="0016513F"/>
    <w:rsid w:val="00166197"/>
    <w:rsid w:val="001B3CEE"/>
    <w:rsid w:val="001B6FD2"/>
    <w:rsid w:val="001C144B"/>
    <w:rsid w:val="001D7F4D"/>
    <w:rsid w:val="001F3AFC"/>
    <w:rsid w:val="00233492"/>
    <w:rsid w:val="00255C00"/>
    <w:rsid w:val="002778C4"/>
    <w:rsid w:val="0028280F"/>
    <w:rsid w:val="002B1304"/>
    <w:rsid w:val="002D34E8"/>
    <w:rsid w:val="002E08B3"/>
    <w:rsid w:val="00332236"/>
    <w:rsid w:val="0034789D"/>
    <w:rsid w:val="003B4048"/>
    <w:rsid w:val="003F7B2E"/>
    <w:rsid w:val="0040096C"/>
    <w:rsid w:val="00432A9D"/>
    <w:rsid w:val="00445D10"/>
    <w:rsid w:val="00472CEE"/>
    <w:rsid w:val="00483283"/>
    <w:rsid w:val="004C62CD"/>
    <w:rsid w:val="004E202E"/>
    <w:rsid w:val="004F3C74"/>
    <w:rsid w:val="004F64E9"/>
    <w:rsid w:val="005178DA"/>
    <w:rsid w:val="00533885"/>
    <w:rsid w:val="0053566D"/>
    <w:rsid w:val="00561E9D"/>
    <w:rsid w:val="00581D36"/>
    <w:rsid w:val="00592044"/>
    <w:rsid w:val="005B5271"/>
    <w:rsid w:val="0061388B"/>
    <w:rsid w:val="00654BCF"/>
    <w:rsid w:val="00657A69"/>
    <w:rsid w:val="00660DB0"/>
    <w:rsid w:val="00673BA8"/>
    <w:rsid w:val="00685125"/>
    <w:rsid w:val="006B30E5"/>
    <w:rsid w:val="006D1D2F"/>
    <w:rsid w:val="007078F9"/>
    <w:rsid w:val="00724FB0"/>
    <w:rsid w:val="00765E44"/>
    <w:rsid w:val="00770C80"/>
    <w:rsid w:val="007868E0"/>
    <w:rsid w:val="007C5313"/>
    <w:rsid w:val="007C65D4"/>
    <w:rsid w:val="007D07C7"/>
    <w:rsid w:val="00804BB6"/>
    <w:rsid w:val="008124E2"/>
    <w:rsid w:val="00841BE3"/>
    <w:rsid w:val="00854D77"/>
    <w:rsid w:val="00894249"/>
    <w:rsid w:val="008A269D"/>
    <w:rsid w:val="008A2B1E"/>
    <w:rsid w:val="008C3A5C"/>
    <w:rsid w:val="008F323C"/>
    <w:rsid w:val="009548CC"/>
    <w:rsid w:val="00955D03"/>
    <w:rsid w:val="0096517D"/>
    <w:rsid w:val="00971AD6"/>
    <w:rsid w:val="00991439"/>
    <w:rsid w:val="009B1E90"/>
    <w:rsid w:val="009B3B0A"/>
    <w:rsid w:val="009C0A9C"/>
    <w:rsid w:val="009C625A"/>
    <w:rsid w:val="009D1EF0"/>
    <w:rsid w:val="009E7841"/>
    <w:rsid w:val="00A402C2"/>
    <w:rsid w:val="00A574F3"/>
    <w:rsid w:val="00A81437"/>
    <w:rsid w:val="00A87A7A"/>
    <w:rsid w:val="00A96786"/>
    <w:rsid w:val="00AA78D8"/>
    <w:rsid w:val="00AB166B"/>
    <w:rsid w:val="00AD7E4D"/>
    <w:rsid w:val="00AE4CCF"/>
    <w:rsid w:val="00AF422D"/>
    <w:rsid w:val="00B266BA"/>
    <w:rsid w:val="00B67C45"/>
    <w:rsid w:val="00B71BF8"/>
    <w:rsid w:val="00B86FC1"/>
    <w:rsid w:val="00B94FBB"/>
    <w:rsid w:val="00BA0119"/>
    <w:rsid w:val="00BA092F"/>
    <w:rsid w:val="00BA0D5E"/>
    <w:rsid w:val="00BB0004"/>
    <w:rsid w:val="00BC1866"/>
    <w:rsid w:val="00BE7593"/>
    <w:rsid w:val="00C078C4"/>
    <w:rsid w:val="00C4423D"/>
    <w:rsid w:val="00C6029B"/>
    <w:rsid w:val="00C656E4"/>
    <w:rsid w:val="00CB161E"/>
    <w:rsid w:val="00D42C47"/>
    <w:rsid w:val="00D631D7"/>
    <w:rsid w:val="00D93265"/>
    <w:rsid w:val="00E01692"/>
    <w:rsid w:val="00E07E82"/>
    <w:rsid w:val="00E13FED"/>
    <w:rsid w:val="00E81C71"/>
    <w:rsid w:val="00E94593"/>
    <w:rsid w:val="00EC3F34"/>
    <w:rsid w:val="00ED58F3"/>
    <w:rsid w:val="00F34384"/>
    <w:rsid w:val="00F47F84"/>
    <w:rsid w:val="00F534DA"/>
    <w:rsid w:val="00F5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9696B3"/>
  <w15:chartTrackingRefBased/>
  <w15:docId w15:val="{47048581-082F-4C96-9593-EB9B835E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D2F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6D1D2F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6D1D2F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3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3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D2F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D1D2F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liases w:val="عنوان9"/>
    <w:link w:val="NoSpacingChar"/>
    <w:autoRedefine/>
    <w:uiPriority w:val="99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3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313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313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313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313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313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C5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313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7C5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3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3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313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7C531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5313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C5313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C5313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C5313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3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313"/>
    <w:rPr>
      <w:rFonts w:cs="B Bad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5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3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313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C5313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7C531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C5313"/>
    <w:rPr>
      <w:color w:val="0000FF" w:themeColor="hyperlink"/>
      <w:u w:val="single"/>
    </w:rPr>
  </w:style>
  <w:style w:type="paragraph" w:customStyle="1" w:styleId="6">
    <w:name w:val="عنوان6"/>
    <w:basedOn w:val="Normal"/>
    <w:link w:val="60"/>
    <w:autoRedefine/>
    <w:uiPriority w:val="5"/>
    <w:qFormat/>
    <w:rsid w:val="008124E2"/>
    <w:pPr>
      <w:spacing w:before="200" w:after="0"/>
      <w:outlineLvl w:val="5"/>
    </w:pPr>
    <w:rPr>
      <w:rFonts w:ascii="Calibri" w:eastAsia="Scheherazade" w:hAnsi="Calibri" w:cs="Scheherazade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8124E2"/>
    <w:rPr>
      <w:rFonts w:ascii="Calibri" w:eastAsia="Scheherazade" w:hAnsi="Calibri" w:cs="Scheherazade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D1D2F"/>
    <w:pPr>
      <w:spacing w:before="200" w:after="0"/>
      <w:ind w:firstLine="227"/>
      <w:outlineLvl w:val="2"/>
    </w:pPr>
    <w:rPr>
      <w:rFonts w:ascii="Scheherazade" w:eastAsia="Scheherazade" w:hAnsi="Scheherazade"/>
      <w:b/>
      <w:bCs/>
      <w:color w:val="FF0000"/>
      <w:sz w:val="34"/>
    </w:rPr>
  </w:style>
  <w:style w:type="character" w:customStyle="1" w:styleId="30">
    <w:name w:val="عنوان3 نویسه"/>
    <w:link w:val="3"/>
    <w:uiPriority w:val="2"/>
    <w:rsid w:val="006D1D2F"/>
    <w:rPr>
      <w:rFonts w:ascii="Scheherazade" w:eastAsia="Scheherazade" w:hAnsi="Scheherazade" w:cs="NoorLotus"/>
      <w:b/>
      <w:bCs/>
      <w:color w:val="FF0000"/>
      <w:sz w:val="34"/>
      <w:szCs w:val="28"/>
    </w:rPr>
  </w:style>
  <w:style w:type="paragraph" w:customStyle="1" w:styleId="4">
    <w:name w:val="عنوان4"/>
    <w:basedOn w:val="Normal"/>
    <w:link w:val="40"/>
    <w:autoRedefine/>
    <w:uiPriority w:val="3"/>
    <w:qFormat/>
    <w:rsid w:val="008124E2"/>
    <w:pPr>
      <w:spacing w:before="200" w:after="0"/>
      <w:outlineLvl w:val="3"/>
    </w:pPr>
    <w:rPr>
      <w:rFonts w:ascii="Calibri" w:eastAsia="Scheherazade" w:hAnsi="Calibri" w:cs="Scheherazade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8124E2"/>
    <w:rPr>
      <w:rFonts w:ascii="Calibri" w:eastAsia="Scheherazade" w:hAnsi="Calibri" w:cs="Scheherazade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8124E2"/>
    <w:pPr>
      <w:spacing w:before="200" w:after="0"/>
      <w:outlineLvl w:val="4"/>
    </w:pPr>
    <w:rPr>
      <w:rFonts w:ascii="Calibri" w:eastAsia="Scheherazade" w:hAnsi="Calibri" w:cs="Scheherazade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8124E2"/>
    <w:rPr>
      <w:rFonts w:ascii="Calibri" w:eastAsia="Scheherazade" w:hAnsi="Calibri" w:cs="Scheherazade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8124E2"/>
    <w:pPr>
      <w:spacing w:before="200" w:after="0"/>
      <w:jc w:val="both"/>
      <w:outlineLvl w:val="6"/>
    </w:pPr>
    <w:rPr>
      <w:rFonts w:ascii="Calibri" w:eastAsia="Scheherazade" w:hAnsi="Calibri" w:cs="Scheherazade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8124E2"/>
    <w:rPr>
      <w:rFonts w:ascii="Calibri" w:eastAsia="Scheherazade" w:hAnsi="Calibri" w:cs="Scheherazade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8124E2"/>
    <w:pPr>
      <w:spacing w:before="200" w:after="0"/>
      <w:outlineLvl w:val="7"/>
    </w:pPr>
    <w:rPr>
      <w:rFonts w:ascii="Calibri" w:eastAsia="Scheherazade" w:hAnsi="Calibri" w:cs="Scheherazade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8124E2"/>
    <w:rPr>
      <w:rFonts w:ascii="Calibri" w:eastAsia="Scheherazade" w:hAnsi="Calibri" w:cs="Scheherazade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8124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oSpacingChar">
    <w:name w:val="No Spacing Char"/>
    <w:aliases w:val="عنوان9 Char"/>
    <w:link w:val="NoSpacing"/>
    <w:uiPriority w:val="99"/>
    <w:rsid w:val="008124E2"/>
    <w:rPr>
      <w:rFonts w:ascii="Calibri" w:hAnsi="Calibri" w:cs="B Badr"/>
      <w:szCs w:val="28"/>
    </w:rPr>
  </w:style>
  <w:style w:type="paragraph" w:styleId="NormalWeb">
    <w:name w:val="Normal (Web)"/>
    <w:basedOn w:val="Normal"/>
    <w:uiPriority w:val="99"/>
    <w:semiHidden/>
    <w:unhideWhenUsed/>
    <w:rsid w:val="008124E2"/>
    <w:pPr>
      <w:bidi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124E2"/>
    <w:pPr>
      <w:bidi w:val="0"/>
      <w:spacing w:after="100" w:line="240" w:lineRule="auto"/>
    </w:pPr>
    <w:rPr>
      <w:rFonts w:ascii="Scheherazade" w:eastAsia="Calibri" w:hAnsi="Scheherazade" w:cs="Scheherazade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4E2"/>
    <w:pPr>
      <w:bidi w:val="0"/>
      <w:spacing w:after="0"/>
    </w:pPr>
    <w:rPr>
      <w:rFonts w:ascii="Scheherazade" w:eastAsia="Calibri" w:hAnsi="Scheherazade" w:cs="Scheherazad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4E2"/>
    <w:rPr>
      <w:rFonts w:ascii="Scheherazade" w:eastAsia="Calibri" w:hAnsi="Scheherazade" w:cs="Scheherazade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124E2"/>
    <w:pPr>
      <w:bidi w:val="0"/>
      <w:spacing w:after="100" w:line="240" w:lineRule="auto"/>
      <w:ind w:left="560"/>
    </w:pPr>
    <w:rPr>
      <w:rFonts w:ascii="Scheherazade" w:eastAsia="Calibri" w:hAnsi="Scheherazade" w:cs="Scheherazade"/>
      <w:sz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24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4E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4E2"/>
    <w:pPr>
      <w:bidi w:val="0"/>
      <w:spacing w:after="0" w:line="240" w:lineRule="auto"/>
    </w:pPr>
    <w:rPr>
      <w:rFonts w:ascii="Scheherazade" w:eastAsia="Calibri" w:hAnsi="Scheherazade" w:cs="Scheherazade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4E2"/>
    <w:rPr>
      <w:rFonts w:ascii="Scheherazade" w:eastAsia="Calibri" w:hAnsi="Scheherazade" w:cs="Scheherazad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24E2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8124E2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spacing w:before="0" w:after="120" w:line="240" w:lineRule="auto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2F2B2-E0E3-4C7D-80F3-50BFCF4B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59</cp:revision>
  <cp:lastPrinted>2026-04-06T03:24:00Z</cp:lastPrinted>
  <dcterms:created xsi:type="dcterms:W3CDTF">2026-04-04T07:35:00Z</dcterms:created>
  <dcterms:modified xsi:type="dcterms:W3CDTF">2026-04-12T13:35:00Z</dcterms:modified>
</cp:coreProperties>
</file>