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B Badr"/>
          <w:rtl/>
        </w:rPr>
        <w:id w:val="-1144128085"/>
        <w:docPartObj>
          <w:docPartGallery w:val="Table of Contents"/>
          <w:docPartUnique/>
        </w:docPartObj>
      </w:sdtPr>
      <w:sdtEndPr>
        <w:rPr>
          <w:rFonts w:cs="NoorLotus"/>
          <w:b/>
          <w:bCs/>
          <w:noProof/>
        </w:rPr>
      </w:sdtEndPr>
      <w:sdtContent>
        <w:p w14:paraId="5B0462E9" w14:textId="4FA06A81" w:rsidR="00A752C3" w:rsidRDefault="00A752C3" w:rsidP="002470E8">
          <w:pPr>
            <w:jc w:val="both"/>
            <w:rPr>
              <w:rtl/>
            </w:rPr>
          </w:pPr>
          <w:r>
            <w:rPr>
              <w:rFonts w:hint="cs"/>
              <w:rtl/>
            </w:rPr>
            <w:t>فهرست</w:t>
          </w:r>
        </w:p>
        <w:p w14:paraId="73BCBC0C" w14:textId="77777777" w:rsidR="008833FE" w:rsidRDefault="00A752C3" w:rsidP="002470E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792924" w:history="1">
            <w:r w:rsidR="008833FE" w:rsidRPr="007F7571">
              <w:rPr>
                <w:rStyle w:val="Hyperlink"/>
                <w:rFonts w:hint="eastAsia"/>
                <w:noProof/>
                <w:rtl/>
              </w:rPr>
              <w:t>ادامه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بررس</w:t>
            </w:r>
            <w:r w:rsidR="008833FE" w:rsidRPr="007F7571">
              <w:rPr>
                <w:rStyle w:val="Hyperlink"/>
                <w:rFonts w:hint="cs"/>
                <w:noProof/>
                <w:rtl/>
              </w:rPr>
              <w:t>ی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وارد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بر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استفاده‌</w:t>
            </w:r>
            <w:r w:rsidR="008833FE" w:rsidRPr="007F7571">
              <w:rPr>
                <w:rStyle w:val="Hyperlink"/>
                <w:rFonts w:hint="cs"/>
                <w:noProof/>
                <w:rtl/>
              </w:rPr>
              <w:t>ی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نف</w:t>
            </w:r>
            <w:r w:rsidR="008833FE" w:rsidRPr="007F7571">
              <w:rPr>
                <w:rStyle w:val="Hyperlink"/>
                <w:rFonts w:hint="cs"/>
                <w:noProof/>
                <w:rtl/>
              </w:rPr>
              <w:t>ی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حکم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ضرر</w:t>
            </w:r>
            <w:r w:rsidR="008833FE" w:rsidRPr="007F7571">
              <w:rPr>
                <w:rStyle w:val="Hyperlink"/>
                <w:rFonts w:hint="cs"/>
                <w:noProof/>
                <w:rtl/>
              </w:rPr>
              <w:t>ی</w:t>
            </w:r>
            <w:r w:rsidR="008833FE" w:rsidRPr="007F7571">
              <w:rPr>
                <w:rStyle w:val="Hyperlink"/>
                <w:noProof/>
                <w:rtl/>
              </w:rPr>
              <w:t xml:space="preserve"> 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از</w:t>
            </w:r>
            <w:r w:rsidR="008833FE" w:rsidRPr="007F7571">
              <w:rPr>
                <w:rStyle w:val="Hyperlink"/>
                <w:noProof/>
                <w:rtl/>
              </w:rPr>
              <w:t xml:space="preserve"> «</w:t>
            </w:r>
            <w:r w:rsidR="008833FE" w:rsidRPr="007F7571">
              <w:rPr>
                <w:rStyle w:val="Hyperlink"/>
                <w:rFonts w:hint="eastAsia"/>
                <w:noProof/>
                <w:rtl/>
              </w:rPr>
              <w:t>لاضرر»</w:t>
            </w:r>
            <w:r w:rsidR="008833FE">
              <w:rPr>
                <w:noProof/>
                <w:webHidden/>
              </w:rPr>
              <w:tab/>
            </w:r>
            <w:r w:rsidR="008833FE">
              <w:rPr>
                <w:noProof/>
                <w:webHidden/>
              </w:rPr>
              <w:fldChar w:fldCharType="begin"/>
            </w:r>
            <w:r w:rsidR="008833FE">
              <w:rPr>
                <w:noProof/>
                <w:webHidden/>
              </w:rPr>
              <w:instrText xml:space="preserve"> PAGEREF _Toc219792924 \h </w:instrText>
            </w:r>
            <w:r w:rsidR="008833FE">
              <w:rPr>
                <w:noProof/>
                <w:webHidden/>
              </w:rPr>
            </w:r>
            <w:r w:rsidR="008833FE"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1</w:t>
            </w:r>
            <w:r w:rsidR="008833FE">
              <w:rPr>
                <w:noProof/>
                <w:webHidden/>
              </w:rPr>
              <w:fldChar w:fldCharType="end"/>
            </w:r>
          </w:hyperlink>
        </w:p>
        <w:p w14:paraId="2A871FC2" w14:textId="77777777" w:rsidR="008833FE" w:rsidRDefault="008833FE" w:rsidP="002470E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  <w:lang w:bidi="ar-SA"/>
            </w:rPr>
          </w:pPr>
          <w:hyperlink w:anchor="_Toc219792925" w:history="1">
            <w:r w:rsidRPr="007F7571">
              <w:rPr>
                <w:rStyle w:val="Hyperlink"/>
                <w:rFonts w:hint="eastAsia"/>
                <w:noProof/>
                <w:rtl/>
              </w:rPr>
              <w:t>ادامه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بررس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سوم</w:t>
            </w:r>
            <w:r w:rsidRPr="007F7571">
              <w:rPr>
                <w:rStyle w:val="Hyperlink"/>
                <w:noProof/>
                <w:rtl/>
              </w:rPr>
              <w:t xml:space="preserve">: </w:t>
            </w:r>
            <w:r w:rsidRPr="007F7571">
              <w:rPr>
                <w:rStyle w:val="Hyperlink"/>
                <w:rFonts w:hint="eastAsia"/>
                <w:noProof/>
                <w:rtl/>
              </w:rPr>
              <w:t>عدم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تناسب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تطب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rFonts w:hint="eastAsia"/>
                <w:noProof/>
                <w:rtl/>
              </w:rPr>
              <w:t>قات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فقه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noProof/>
                <w:rtl/>
              </w:rPr>
              <w:t xml:space="preserve"> «</w:t>
            </w:r>
            <w:r w:rsidRPr="007F7571">
              <w:rPr>
                <w:rStyle w:val="Hyperlink"/>
                <w:rFonts w:hint="eastAsia"/>
                <w:noProof/>
                <w:rtl/>
              </w:rPr>
              <w:t>لاض</w:t>
            </w:r>
            <w:bookmarkStart w:id="0" w:name="_GoBack"/>
            <w:bookmarkEnd w:id="0"/>
            <w:r w:rsidRPr="007F7571">
              <w:rPr>
                <w:rStyle w:val="Hyperlink"/>
                <w:rFonts w:hint="eastAsia"/>
                <w:noProof/>
                <w:rtl/>
              </w:rPr>
              <w:t>رر»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با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نف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حکم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ضرر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A11A5" w14:textId="77777777" w:rsidR="008833FE" w:rsidRDefault="008833FE" w:rsidP="002470E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  <w:lang w:bidi="ar-SA"/>
            </w:rPr>
          </w:pPr>
          <w:hyperlink w:anchor="_Toc219792926" w:history="1">
            <w:r w:rsidRPr="007F7571">
              <w:rPr>
                <w:rStyle w:val="Hyperlink"/>
                <w:rFonts w:hint="eastAsia"/>
                <w:noProof/>
                <w:rtl/>
              </w:rPr>
              <w:t>کلام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مرحوم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آقا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خو</w:t>
            </w:r>
            <w:r w:rsidRPr="007F7571">
              <w:rPr>
                <w:rStyle w:val="Hyperlink"/>
                <w:rFonts w:hint="cs"/>
                <w:noProof/>
                <w:rtl/>
              </w:rPr>
              <w:t>یی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در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واجبات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ضرر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3BB4F" w14:textId="77777777" w:rsidR="008833FE" w:rsidRDefault="008833FE" w:rsidP="002470E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  <w:lang w:bidi="ar-SA"/>
            </w:rPr>
          </w:pPr>
          <w:hyperlink w:anchor="_Toc219792927" w:history="1">
            <w:r w:rsidRPr="007F7571">
              <w:rPr>
                <w:rStyle w:val="Hyperlink"/>
                <w:rFonts w:hint="eastAsia"/>
                <w:noProof/>
                <w:rtl/>
              </w:rPr>
              <w:t>اشکالات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وارد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بر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کلام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مرحوم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آقا</w:t>
            </w:r>
            <w:r w:rsidRPr="007F7571">
              <w:rPr>
                <w:rStyle w:val="Hyperlink"/>
                <w:rFonts w:hint="cs"/>
                <w:noProof/>
                <w:rtl/>
              </w:rPr>
              <w:t>ی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خو</w:t>
            </w:r>
            <w:r w:rsidRPr="007F7571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5B3C4" w14:textId="77777777" w:rsidR="008833FE" w:rsidRDefault="008833FE" w:rsidP="002470E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792928" w:history="1"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E5FF7" w14:textId="77777777" w:rsidR="008833FE" w:rsidRDefault="008833FE" w:rsidP="002470E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792929" w:history="1"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دوم</w:t>
            </w:r>
            <w:r w:rsidRPr="007F7571">
              <w:rPr>
                <w:rStyle w:val="Hyperlink"/>
                <w:noProof/>
                <w:rtl/>
              </w:rPr>
              <w:t xml:space="preserve">: </w:t>
            </w:r>
            <w:r w:rsidRPr="007F7571">
              <w:rPr>
                <w:rStyle w:val="Hyperlink"/>
                <w:rFonts w:hint="eastAsia"/>
                <w:noProof/>
                <w:rtl/>
              </w:rPr>
              <w:t>مصداق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اضرار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بودن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وضو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44093" w14:textId="77777777" w:rsidR="008833FE" w:rsidRDefault="008833FE" w:rsidP="002470E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792930" w:history="1"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سوم</w:t>
            </w:r>
            <w:r w:rsidRPr="007F757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E29EE" w14:textId="77777777" w:rsidR="008833FE" w:rsidRDefault="008833FE" w:rsidP="002470E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792931" w:history="1"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B8A33" w14:textId="77777777" w:rsidR="008833FE" w:rsidRDefault="008833FE" w:rsidP="002470E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792932" w:history="1">
            <w:r w:rsidRPr="007F7571">
              <w:rPr>
                <w:rStyle w:val="Hyperlink"/>
                <w:rFonts w:hint="eastAsia"/>
                <w:noProof/>
                <w:rtl/>
              </w:rPr>
              <w:t>اشکال</w:t>
            </w:r>
            <w:r w:rsidRPr="007F7571">
              <w:rPr>
                <w:rStyle w:val="Hyperlink"/>
                <w:noProof/>
                <w:rtl/>
              </w:rPr>
              <w:t xml:space="preserve"> </w:t>
            </w:r>
            <w:r w:rsidRPr="007F7571">
              <w:rPr>
                <w:rStyle w:val="Hyperlink"/>
                <w:rFonts w:hint="eastAsia"/>
                <w:noProof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24B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ED7F0" w14:textId="7626D5C5" w:rsidR="00A752C3" w:rsidRDefault="00A752C3" w:rsidP="002470E8">
          <w:pPr>
            <w:jc w:val="both"/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5CD209E" w14:textId="259B9278" w:rsidR="00426466" w:rsidRDefault="009A1BBD" w:rsidP="002470E8">
      <w:pPr>
        <w:jc w:val="center"/>
        <w:rPr>
          <w:rtl/>
        </w:rPr>
      </w:pPr>
      <w:r>
        <w:rPr>
          <w:rFonts w:hint="cs"/>
          <w:rtl/>
        </w:rPr>
        <w:t>بسم الله الرحمن الرحیم</w:t>
      </w:r>
    </w:p>
    <w:p w14:paraId="48AC554B" w14:textId="1A20EECC" w:rsidR="000A11BA" w:rsidRDefault="000A11BA" w:rsidP="002470E8">
      <w:pPr>
        <w:pStyle w:val="Heading2"/>
        <w:jc w:val="both"/>
        <w:rPr>
          <w:rtl/>
        </w:rPr>
      </w:pPr>
      <w:bookmarkStart w:id="1" w:name="_Toc219792924"/>
      <w:r>
        <w:rPr>
          <w:rFonts w:hint="cs"/>
          <w:rtl/>
        </w:rPr>
        <w:t>ادامه بررسی اشکالات وارد بر استفاده‌ی نفی حکم ضرری از «لاضرر»</w:t>
      </w:r>
      <w:bookmarkEnd w:id="1"/>
    </w:p>
    <w:p w14:paraId="6D5343B3" w14:textId="763670BD" w:rsidR="000A11BA" w:rsidRPr="000A11BA" w:rsidRDefault="001B5133" w:rsidP="002470E8">
      <w:pPr>
        <w:pStyle w:val="Heading2"/>
        <w:jc w:val="both"/>
        <w:rPr>
          <w:rtl/>
        </w:rPr>
      </w:pPr>
      <w:bookmarkStart w:id="2" w:name="_Toc219792925"/>
      <w:r>
        <w:rPr>
          <w:rFonts w:hint="cs"/>
          <w:rtl/>
        </w:rPr>
        <w:t xml:space="preserve">ادامه بررسی </w:t>
      </w:r>
      <w:r w:rsidR="000A11BA">
        <w:rPr>
          <w:rFonts w:hint="cs"/>
          <w:rtl/>
        </w:rPr>
        <w:t>اشکال سوم:</w:t>
      </w:r>
      <w:r w:rsidR="005A6EA2" w:rsidRPr="005A6EA2">
        <w:rPr>
          <w:rFonts w:hint="cs"/>
          <w:rtl/>
        </w:rPr>
        <w:t xml:space="preserve"> </w:t>
      </w:r>
      <w:r w:rsidR="005A6EA2">
        <w:rPr>
          <w:rFonts w:hint="cs"/>
          <w:rtl/>
        </w:rPr>
        <w:t>عدم تناسب تطبیقات فقهی «لاضرر» با نفی حکم ضرری</w:t>
      </w:r>
      <w:bookmarkEnd w:id="2"/>
    </w:p>
    <w:p w14:paraId="1FCEE628" w14:textId="4AF30DE2" w:rsidR="009A1BBD" w:rsidRDefault="009A1BBD" w:rsidP="002470E8">
      <w:pPr>
        <w:jc w:val="both"/>
        <w:rPr>
          <w:rtl/>
        </w:rPr>
      </w:pPr>
      <w:r>
        <w:rPr>
          <w:rFonts w:hint="cs"/>
          <w:rtl/>
        </w:rPr>
        <w:t>بحث در اشکال سوم به استفاده‌ی حکم ضرری از لاضرر بود. محقق عراقی رحمه الله فرموده‌اند: «موارد تطبیق فقهاء نسبت به قاعده‌ی «لاضرر» منطبق بر قاعده‌ی لاضرر نیست. و از این کشف می‌شود که استناد به این قاعده از باب تیمن و استیناس بود</w:t>
      </w:r>
      <w:r w:rsidR="001B5133">
        <w:rPr>
          <w:rFonts w:hint="cs"/>
          <w:rtl/>
        </w:rPr>
        <w:t>ه</w:t>
      </w:r>
      <w:r>
        <w:rPr>
          <w:rFonts w:hint="cs"/>
          <w:rtl/>
        </w:rPr>
        <w:t xml:space="preserve"> و عنوان </w:t>
      </w:r>
      <w:r w:rsidR="004D714B">
        <w:rPr>
          <w:rFonts w:hint="cs"/>
          <w:rtl/>
        </w:rPr>
        <w:t>«لاضرر»</w:t>
      </w:r>
      <w:r w:rsidR="004D714B">
        <w:rPr>
          <w:rFonts w:hint="cs"/>
          <w:rtl/>
        </w:rPr>
        <w:t xml:space="preserve"> </w:t>
      </w:r>
      <w:r>
        <w:rPr>
          <w:rFonts w:hint="cs"/>
          <w:rtl/>
        </w:rPr>
        <w:t xml:space="preserve">مشیر به سایر </w:t>
      </w:r>
      <w:r w:rsidR="001B5133">
        <w:rPr>
          <w:rFonts w:hint="cs"/>
          <w:rtl/>
        </w:rPr>
        <w:t>قواعد</w:t>
      </w:r>
      <w:r>
        <w:rPr>
          <w:rFonts w:hint="cs"/>
          <w:rtl/>
        </w:rPr>
        <w:t xml:space="preserve"> بوده است.» اولین فرعی که مطرح شد بحث </w:t>
      </w:r>
      <w:r>
        <w:rPr>
          <w:rFonts w:hint="cs"/>
          <w:rtl/>
        </w:rPr>
        <w:lastRenderedPageBreak/>
        <w:t>وضوی ضرری بود. ایشان فرموده‌اند: ««لاضرر» فقط نفی وجوب می‌کند در حالی که فقهاء قائل به بطلان وضوی ضرری شخص عالم به ترتب ضرر شدند.»</w:t>
      </w:r>
      <w:r w:rsidR="005A6EA2" w:rsidRPr="005A6EA2">
        <w:rPr>
          <w:vertAlign w:val="superscript"/>
          <w:rtl/>
          <w:lang w:bidi="ar"/>
        </w:rPr>
        <w:t xml:space="preserve"> </w:t>
      </w:r>
      <w:r w:rsidR="005A6EA2" w:rsidRPr="00C15952">
        <w:rPr>
          <w:vertAlign w:val="superscript"/>
          <w:rtl/>
          <w:lang w:bidi="ar"/>
        </w:rPr>
        <w:footnoteReference w:id="1"/>
      </w:r>
    </w:p>
    <w:p w14:paraId="7480AC88" w14:textId="1C68C9A6" w:rsidR="004D714B" w:rsidRPr="004D714B" w:rsidRDefault="004D714B" w:rsidP="002470E8">
      <w:pPr>
        <w:rPr>
          <w:rtl/>
        </w:rPr>
      </w:pPr>
      <w:r>
        <w:rPr>
          <w:rFonts w:hint="cs"/>
          <w:rtl/>
        </w:rPr>
        <w:t xml:space="preserve">در جلسه قبل </w:t>
      </w:r>
      <w:r w:rsidRPr="004D714B">
        <w:rPr>
          <w:rFonts w:hint="cs"/>
          <w:rtl/>
        </w:rPr>
        <w:t>عرض کردیم</w:t>
      </w:r>
      <w:r>
        <w:rPr>
          <w:rFonts w:hint="cs"/>
          <w:rtl/>
        </w:rPr>
        <w:t xml:space="preserve"> که</w:t>
      </w:r>
      <w:r w:rsidRPr="004D714B">
        <w:rPr>
          <w:rFonts w:hint="cs"/>
          <w:rtl/>
        </w:rPr>
        <w:t xml:space="preserve"> </w:t>
      </w:r>
      <w:r>
        <w:rPr>
          <w:rFonts w:hint="cs"/>
          <w:rtl/>
        </w:rPr>
        <w:t xml:space="preserve">می‌تواند </w:t>
      </w:r>
      <w:r w:rsidRPr="004D714B">
        <w:rPr>
          <w:rFonts w:hint="cs"/>
          <w:rtl/>
        </w:rPr>
        <w:t>«لا ضرر»</w:t>
      </w:r>
      <w:r>
        <w:rPr>
          <w:rFonts w:hint="cs"/>
          <w:rtl/>
        </w:rPr>
        <w:t xml:space="preserve"> دلیل بر نفی وجوب باشد و</w:t>
      </w:r>
      <w:r w:rsidRPr="004D714B">
        <w:rPr>
          <w:rFonts w:hint="cs"/>
          <w:rtl/>
        </w:rPr>
        <w:t xml:space="preserve"> اثبات بطلان</w:t>
      </w:r>
      <w:r>
        <w:rPr>
          <w:rFonts w:hint="cs"/>
          <w:rtl/>
        </w:rPr>
        <w:t xml:space="preserve"> وضوی ضرری وجه دیگری داشته باشد و بین این دو منافاتی وجود </w:t>
      </w:r>
      <w:r w:rsidRPr="004D714B">
        <w:rPr>
          <w:rFonts w:hint="cs"/>
          <w:rtl/>
        </w:rPr>
        <w:t>ندارد</w:t>
      </w:r>
      <w:r>
        <w:rPr>
          <w:rFonts w:hint="cs"/>
          <w:rtl/>
        </w:rPr>
        <w:t>.</w:t>
      </w:r>
    </w:p>
    <w:p w14:paraId="38394392" w14:textId="71644B5B" w:rsidR="000A11BA" w:rsidRDefault="000A11BA" w:rsidP="002470E8">
      <w:pPr>
        <w:pStyle w:val="Heading2"/>
        <w:jc w:val="both"/>
        <w:rPr>
          <w:rtl/>
        </w:rPr>
      </w:pPr>
      <w:bookmarkStart w:id="3" w:name="_Toc219792926"/>
      <w:r>
        <w:rPr>
          <w:rFonts w:hint="cs"/>
          <w:rtl/>
        </w:rPr>
        <w:t>کلام مرحوم آقای خویی</w:t>
      </w:r>
      <w:r w:rsidR="005A6EA2">
        <w:rPr>
          <w:rFonts w:hint="cs"/>
          <w:rtl/>
        </w:rPr>
        <w:t xml:space="preserve"> در واجبات ضرریه</w:t>
      </w:r>
      <w:bookmarkEnd w:id="3"/>
    </w:p>
    <w:p w14:paraId="7DBD9615" w14:textId="2A95C50B" w:rsidR="004E6D81" w:rsidRDefault="009A1BBD" w:rsidP="002470E8">
      <w:pPr>
        <w:jc w:val="both"/>
        <w:rPr>
          <w:rtl/>
          <w:lang w:bidi="ar-SA"/>
        </w:rPr>
      </w:pPr>
      <w:r>
        <w:rPr>
          <w:rFonts w:hint="cs"/>
          <w:rtl/>
        </w:rPr>
        <w:t>مرحوم آقای خویی فرموده‌اند: «</w:t>
      </w:r>
      <w:r w:rsidR="00FE1150">
        <w:rPr>
          <w:rFonts w:hint="cs"/>
          <w:rtl/>
        </w:rPr>
        <w:t xml:space="preserve">وضو و غسل ضرری با سایر واجبات ضرریه فرق دارند. وضو و غسل ضرری دارای دو حکم هستند یکی استحباب نفسی و دیگری وجوب شرطی برای نماز. «لاضرر» استحباب نفسی آن را رفع نمی‌کند بلکه فقط نفی وجوب می‌کند. </w:t>
      </w:r>
      <w:r w:rsidR="00426466">
        <w:rPr>
          <w:rFonts w:hint="cs"/>
          <w:rtl/>
          <w:lang w:bidi="ar-SA"/>
        </w:rPr>
        <w:t xml:space="preserve">لذا </w:t>
      </w:r>
      <w:r w:rsidR="00FE1150">
        <w:rPr>
          <w:rFonts w:hint="cs"/>
          <w:rtl/>
          <w:lang w:bidi="ar-SA"/>
        </w:rPr>
        <w:t xml:space="preserve">اگر </w:t>
      </w:r>
      <w:r w:rsidR="00426466">
        <w:rPr>
          <w:rFonts w:hint="cs"/>
          <w:rtl/>
          <w:lang w:bidi="ar-SA"/>
        </w:rPr>
        <w:t>وضو سبب ضرر محرم نباشد استحباب نفسی آن باقی است، ضرر محرم یعنی ضرری که عرفا القاء نفس در هلاکت باشد مثل این که وضو گرفتن سبب</w:t>
      </w:r>
      <w:r w:rsidR="00FE1150">
        <w:rPr>
          <w:rFonts w:hint="cs"/>
          <w:rtl/>
          <w:lang w:bidi="ar-SA"/>
        </w:rPr>
        <w:t xml:space="preserve"> از بین رفتن بعض اعضای </w:t>
      </w:r>
      <w:r w:rsidR="00245F0B">
        <w:rPr>
          <w:rFonts w:hint="cs"/>
          <w:rtl/>
          <w:lang w:bidi="ar-SA"/>
        </w:rPr>
        <w:t>اصلی</w:t>
      </w:r>
      <w:r w:rsidR="00FE1150">
        <w:rPr>
          <w:rFonts w:hint="cs"/>
          <w:rtl/>
          <w:lang w:bidi="ar-SA"/>
        </w:rPr>
        <w:t xml:space="preserve"> </w:t>
      </w:r>
      <w:r w:rsidR="00245F0B">
        <w:rPr>
          <w:rFonts w:hint="cs"/>
          <w:rtl/>
          <w:lang w:bidi="ar-SA"/>
        </w:rPr>
        <w:t>-</w:t>
      </w:r>
      <w:r w:rsidR="00FE1150">
        <w:rPr>
          <w:rFonts w:hint="cs"/>
          <w:rtl/>
          <w:lang w:bidi="ar-SA"/>
        </w:rPr>
        <w:t>مثل چشم</w:t>
      </w:r>
      <w:r w:rsidR="00245F0B">
        <w:rPr>
          <w:rFonts w:hint="cs"/>
          <w:rtl/>
          <w:lang w:bidi="ar-SA"/>
        </w:rPr>
        <w:t>-</w:t>
      </w:r>
      <w:r w:rsidR="00FE1150">
        <w:rPr>
          <w:rFonts w:hint="cs"/>
          <w:rtl/>
          <w:lang w:bidi="ar-SA"/>
        </w:rPr>
        <w:t xml:space="preserve"> و سبب</w:t>
      </w:r>
      <w:r w:rsidR="00426466">
        <w:rPr>
          <w:rFonts w:hint="cs"/>
          <w:rtl/>
          <w:lang w:bidi="ar-SA"/>
        </w:rPr>
        <w:t xml:space="preserve"> نابینایی او شود. </w:t>
      </w:r>
    </w:p>
    <w:p w14:paraId="5D83E559" w14:textId="286FD7BB" w:rsidR="00E205D5" w:rsidRDefault="004E6D81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ایشان در مصباح الاصول فرموده‌اند: «</w:t>
      </w:r>
      <w:r w:rsidR="00426466">
        <w:rPr>
          <w:rFonts w:hint="cs"/>
          <w:rtl/>
          <w:lang w:bidi="ar-SA"/>
        </w:rPr>
        <w:t>در صورتی که وضو یا غسل سبب ضرر محرم باشد</w:t>
      </w:r>
      <w:r w:rsidR="00F1158E"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در فرض علم به ترتب ضرر محرم وضو و غسل باطل است ولی در فرض عدم علم</w:t>
      </w:r>
      <w:r w:rsidR="00612B22">
        <w:rPr>
          <w:rFonts w:hint="cs"/>
          <w:rtl/>
          <w:lang w:bidi="ar-SA"/>
        </w:rPr>
        <w:t>،</w:t>
      </w:r>
      <w:r w:rsidR="00426466">
        <w:rPr>
          <w:rFonts w:hint="cs"/>
          <w:rtl/>
          <w:lang w:bidi="ar-SA"/>
        </w:rPr>
        <w:t xml:space="preserve"> وضو و غسل صحیح است. زیرا وضو در این حال مصداق اضرار محرم نیست تا بحث اجتماع امر و نهی پیش بیاید</w:t>
      </w:r>
      <w:r w:rsidR="00C36051">
        <w:rPr>
          <w:rFonts w:hint="cs"/>
          <w:rtl/>
          <w:lang w:bidi="ar-SA"/>
        </w:rPr>
        <w:t>.</w:t>
      </w:r>
      <w:r w:rsidR="00426466">
        <w:rPr>
          <w:rFonts w:hint="cs"/>
          <w:rtl/>
          <w:lang w:bidi="ar-SA"/>
        </w:rPr>
        <w:t xml:space="preserve"> </w:t>
      </w:r>
      <w:r w:rsidR="00D91E81">
        <w:rPr>
          <w:rFonts w:hint="cs"/>
          <w:rtl/>
          <w:lang w:bidi="ar-SA"/>
        </w:rPr>
        <w:t xml:space="preserve">در صورتی که </w:t>
      </w:r>
      <w:r w:rsidR="00C36051">
        <w:rPr>
          <w:rFonts w:hint="cs"/>
          <w:rtl/>
          <w:lang w:bidi="ar-SA"/>
        </w:rPr>
        <w:t xml:space="preserve">وضو مصداق اضرار بود </w:t>
      </w:r>
      <w:r w:rsidR="00C36051">
        <w:rPr>
          <w:rFonts w:ascii="Sakkal Majalla" w:hAnsi="Sakkal Majalla" w:cs="Sakkal Majalla" w:hint="cs"/>
          <w:rtl/>
          <w:lang w:bidi="ar-SA"/>
        </w:rPr>
        <w:t>–</w:t>
      </w:r>
      <w:r w:rsidR="00C36051">
        <w:rPr>
          <w:rFonts w:hint="cs"/>
          <w:rtl/>
          <w:lang w:bidi="ar-SA"/>
        </w:rPr>
        <w:t>که</w:t>
      </w:r>
      <w:r w:rsidR="00C36051">
        <w:rPr>
          <w:rFonts w:hint="cs"/>
          <w:rtl/>
          <w:lang w:bidi="ar-SA"/>
        </w:rPr>
        <w:t xml:space="preserve"> ایشان در دوره‌ی قبل در دراسات </w:t>
      </w:r>
      <w:bookmarkStart w:id="4" w:name="_Hlk219799898"/>
      <w:r w:rsidR="00C36051">
        <w:rPr>
          <w:rFonts w:hint="cs"/>
          <w:rtl/>
          <w:lang w:bidi="ar-SA"/>
        </w:rPr>
        <w:t>همین نظر را داشتند</w:t>
      </w:r>
      <w:r w:rsidR="00C36051" w:rsidRPr="005B7C5A">
        <w:rPr>
          <w:rFonts w:ascii="NoorLotus" w:hAnsi="NoorLotus"/>
          <w:sz w:val="28"/>
          <w:vertAlign w:val="superscript"/>
          <w:rtl/>
          <w:lang w:bidi="ar"/>
        </w:rPr>
        <w:footnoteReference w:id="2"/>
      </w:r>
      <w:bookmarkEnd w:id="4"/>
      <w:r w:rsidR="00C36051">
        <w:rPr>
          <w:rFonts w:hint="cs"/>
          <w:rtl/>
          <w:lang w:bidi="ar-SA"/>
        </w:rPr>
        <w:t>-</w:t>
      </w:r>
      <w:r w:rsidR="0052509F">
        <w:rPr>
          <w:rFonts w:hint="cs"/>
          <w:rtl/>
          <w:lang w:bidi="ar-SA"/>
        </w:rPr>
        <w:t xml:space="preserve"> باید</w:t>
      </w:r>
      <w:r w:rsidR="00426466">
        <w:rPr>
          <w:rFonts w:hint="cs"/>
          <w:rtl/>
          <w:lang w:bidi="ar-SA"/>
        </w:rPr>
        <w:t xml:space="preserve"> بین جاهل </w:t>
      </w:r>
      <w:r w:rsidR="0052509F">
        <w:rPr>
          <w:rFonts w:hint="cs"/>
          <w:rtl/>
          <w:lang w:bidi="ar-SA"/>
        </w:rPr>
        <w:t xml:space="preserve">بسیط یعنی جاهل </w:t>
      </w:r>
      <w:r w:rsidR="00426466">
        <w:rPr>
          <w:rFonts w:hint="cs"/>
          <w:rtl/>
          <w:lang w:bidi="ar-SA"/>
        </w:rPr>
        <w:t>مردد و شاک که تحریم اضرار به نفس در حق او ثابت است و بین جاهل مرکب و غافل که تحریم در حق او ثابت نیست، تفصیل داد به این که در صورت اول</w:t>
      </w:r>
      <w:r w:rsidR="00361742">
        <w:rPr>
          <w:rFonts w:hint="cs"/>
          <w:rtl/>
          <w:lang w:bidi="ar-SA"/>
        </w:rPr>
        <w:t xml:space="preserve"> وضو باطل است </w:t>
      </w:r>
      <w:r w:rsidR="00426466">
        <w:rPr>
          <w:rFonts w:hint="cs"/>
          <w:rtl/>
          <w:lang w:bidi="ar-SA"/>
        </w:rPr>
        <w:t xml:space="preserve">و در صورت دوم </w:t>
      </w:r>
      <w:r w:rsidR="003555DA">
        <w:rPr>
          <w:rFonts w:hint="cs"/>
          <w:rtl/>
          <w:lang w:bidi="ar-SA"/>
        </w:rPr>
        <w:t>باطل نیست</w:t>
      </w:r>
      <w:r w:rsidR="00361742">
        <w:rPr>
          <w:rFonts w:hint="cs"/>
          <w:rtl/>
          <w:lang w:bidi="ar-SA"/>
        </w:rPr>
        <w:t xml:space="preserve">. </w:t>
      </w:r>
      <w:r w:rsidR="003555DA">
        <w:rPr>
          <w:rFonts w:hint="cs"/>
          <w:rtl/>
          <w:lang w:bidi="ar-SA"/>
        </w:rPr>
        <w:t>اما این نظر اشتباه است و وضو</w:t>
      </w:r>
      <w:r w:rsidR="00426466">
        <w:rPr>
          <w:rFonts w:hint="cs"/>
          <w:rtl/>
          <w:lang w:bidi="ar-SA"/>
        </w:rPr>
        <w:t xml:space="preserve"> سبب</w:t>
      </w:r>
      <w:r w:rsidR="00C76DD2">
        <w:rPr>
          <w:rFonts w:hint="cs"/>
          <w:rtl/>
          <w:lang w:bidi="ar-SA"/>
        </w:rPr>
        <w:t xml:space="preserve"> وجود</w:t>
      </w:r>
      <w:r w:rsidR="00426466">
        <w:rPr>
          <w:rFonts w:hint="cs"/>
          <w:rtl/>
          <w:lang w:bidi="ar-SA"/>
        </w:rPr>
        <w:t xml:space="preserve"> ضرر محرم یعنی نابینانی است</w:t>
      </w:r>
      <w:r w:rsidR="00C76DD2">
        <w:rPr>
          <w:rFonts w:hint="cs"/>
          <w:rtl/>
          <w:lang w:bidi="ar-SA"/>
        </w:rPr>
        <w:t xml:space="preserve">، اختلاف ایجاد نابینایی با وجود نابینایی اعتباری است، </w:t>
      </w:r>
      <w:r w:rsidR="000A411E">
        <w:rPr>
          <w:rFonts w:hint="cs"/>
          <w:rtl/>
          <w:lang w:bidi="ar-SA"/>
        </w:rPr>
        <w:t xml:space="preserve">ایجاد </w:t>
      </w:r>
      <w:r w:rsidR="00426466">
        <w:rPr>
          <w:rFonts w:hint="cs"/>
          <w:rtl/>
          <w:lang w:bidi="ar-SA"/>
        </w:rPr>
        <w:t xml:space="preserve">نابینانی مسبب از این وضو است مثل احراق که مسبب از القاء فی النار است که از آن تعبیر به «ترکیب انضمامی» می‌شود و </w:t>
      </w:r>
      <w:r w:rsidR="00FC2CC0">
        <w:rPr>
          <w:rFonts w:hint="cs"/>
          <w:rtl/>
          <w:lang w:bidi="ar-SA"/>
        </w:rPr>
        <w:t xml:space="preserve">از مصادیق باب تزاحم خواهد بود </w:t>
      </w:r>
      <w:r w:rsidR="00426466">
        <w:rPr>
          <w:rFonts w:hint="cs"/>
          <w:rtl/>
          <w:lang w:bidi="ar-SA"/>
        </w:rPr>
        <w:t xml:space="preserve">باید قواعد تزاحم جاری شود منتهی چون در فرض </w:t>
      </w:r>
      <w:r w:rsidR="00FC2CC0">
        <w:rPr>
          <w:rFonts w:hint="cs"/>
          <w:rtl/>
          <w:lang w:bidi="ar-SA"/>
        </w:rPr>
        <w:t xml:space="preserve">وصول تحریم اضرار به نفس </w:t>
      </w:r>
      <w:r w:rsidR="00426466">
        <w:rPr>
          <w:rFonts w:hint="cs"/>
          <w:rtl/>
          <w:lang w:bidi="ar-SA"/>
        </w:rPr>
        <w:t xml:space="preserve">امر ترتبی </w:t>
      </w:r>
      <w:r w:rsidR="00D125DF">
        <w:rPr>
          <w:rFonts w:hint="cs"/>
          <w:rtl/>
          <w:lang w:bidi="ar-SA"/>
        </w:rPr>
        <w:t>به نحو</w:t>
      </w:r>
      <w:r w:rsidR="00426466">
        <w:rPr>
          <w:rFonts w:hint="cs"/>
          <w:rtl/>
          <w:lang w:bidi="ar-SA"/>
        </w:rPr>
        <w:t xml:space="preserve"> «</w:t>
      </w:r>
      <w:r w:rsidR="00D125DF">
        <w:rPr>
          <w:rFonts w:hint="cs"/>
          <w:rtl/>
          <w:lang w:bidi="ar-SA"/>
        </w:rPr>
        <w:t xml:space="preserve">ان کنت توجد هذا الاضرار المحرم -که مسبب تولیدی از وضو است- </w:t>
      </w:r>
      <w:r w:rsidR="00426466">
        <w:rPr>
          <w:rFonts w:hint="cs"/>
          <w:rtl/>
          <w:lang w:bidi="ar-SA"/>
        </w:rPr>
        <w:t>اوجد الوضوء»</w:t>
      </w:r>
      <w:r w:rsidR="00D125DF">
        <w:rPr>
          <w:rFonts w:hint="cs"/>
          <w:rtl/>
          <w:lang w:bidi="ar-SA"/>
        </w:rPr>
        <w:t xml:space="preserve"> معقول </w:t>
      </w:r>
      <w:r w:rsidR="00D125DF">
        <w:rPr>
          <w:rFonts w:hint="cs"/>
          <w:rtl/>
          <w:lang w:bidi="ar-SA"/>
        </w:rPr>
        <w:lastRenderedPageBreak/>
        <w:t>نیست. زیرا</w:t>
      </w:r>
      <w:r w:rsidR="00426466">
        <w:rPr>
          <w:rFonts w:hint="cs"/>
          <w:rtl/>
          <w:lang w:bidi="ar-SA"/>
        </w:rPr>
        <w:t xml:space="preserve"> ایجاد مسبب</w:t>
      </w:r>
      <w:r w:rsidR="00D125DF">
        <w:rPr>
          <w:rFonts w:hint="cs"/>
          <w:rtl/>
          <w:lang w:bidi="ar-SA"/>
        </w:rPr>
        <w:t xml:space="preserve"> تولیدی ملازم با ایجاد سبب آن است و معنای آن این خواهد بود که </w:t>
      </w:r>
      <w:r w:rsidR="00426466">
        <w:rPr>
          <w:rFonts w:hint="cs"/>
          <w:rtl/>
          <w:lang w:bidi="ar-SA"/>
        </w:rPr>
        <w:t>«ان کنت تتوض</w:t>
      </w:r>
      <w:r w:rsidR="00D125DF">
        <w:rPr>
          <w:rFonts w:hint="cs"/>
          <w:rtl/>
          <w:lang w:bidi="ar-SA"/>
        </w:rPr>
        <w:t>ا الذی هو سبب لهذا الاضرار المحرم فتوضا» و</w:t>
      </w:r>
      <w:r w:rsidR="00426466">
        <w:rPr>
          <w:rFonts w:hint="cs"/>
          <w:rtl/>
          <w:lang w:bidi="ar-SA"/>
        </w:rPr>
        <w:t xml:space="preserve"> این طلب حاصل است ولی در صورت جهل به این که وضو سبب اضرار محرم است به سبب عدم وصول تکلیف به اهم تکلیف به مهم فعلی می‌شود</w:t>
      </w:r>
      <w:r w:rsidR="00D125DF">
        <w:rPr>
          <w:rFonts w:hint="cs"/>
          <w:rtl/>
          <w:lang w:bidi="ar-SA"/>
        </w:rPr>
        <w:t>.</w:t>
      </w:r>
    </w:p>
    <w:p w14:paraId="2CB660F3" w14:textId="4A26195B" w:rsidR="00E205D5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 </w:t>
      </w:r>
      <w:r w:rsidR="00491FF5">
        <w:rPr>
          <w:rFonts w:hint="cs"/>
          <w:rtl/>
          <w:lang w:bidi="ar-SA"/>
        </w:rPr>
        <w:t>اما</w:t>
      </w:r>
      <w:r>
        <w:rPr>
          <w:rFonts w:hint="cs"/>
          <w:rtl/>
          <w:lang w:bidi="ar-SA"/>
        </w:rPr>
        <w:t xml:space="preserve"> در سایر واجبات </w:t>
      </w:r>
      <w:r w:rsidR="00E205D5">
        <w:rPr>
          <w:rFonts w:hint="cs"/>
          <w:rtl/>
          <w:lang w:bidi="ar-SA"/>
        </w:rPr>
        <w:t xml:space="preserve">مثل قیام در نماز و طواف در حج </w:t>
      </w:r>
      <w:r>
        <w:rPr>
          <w:rFonts w:hint="cs"/>
          <w:rtl/>
          <w:lang w:bidi="ar-SA"/>
        </w:rPr>
        <w:t xml:space="preserve">فقط یک وجوب وجود دارد و اگر مکلف بداند که این قیام یا طواف ضرری است با </w:t>
      </w:r>
      <w:r w:rsidR="00E205D5">
        <w:rPr>
          <w:rFonts w:hint="cs"/>
          <w:rtl/>
          <w:lang w:bidi="ar-SA"/>
        </w:rPr>
        <w:t>«</w:t>
      </w:r>
      <w:r>
        <w:rPr>
          <w:rFonts w:hint="cs"/>
          <w:rtl/>
          <w:lang w:bidi="ar-SA"/>
        </w:rPr>
        <w:t>لاضرر</w:t>
      </w:r>
      <w:r w:rsidR="00E205D5">
        <w:rPr>
          <w:rFonts w:hint="cs"/>
          <w:rtl/>
          <w:lang w:bidi="ar-SA"/>
        </w:rPr>
        <w:t>» وجوب آن</w:t>
      </w:r>
      <w:r>
        <w:rPr>
          <w:rFonts w:hint="cs"/>
          <w:rtl/>
          <w:lang w:bidi="ar-SA"/>
        </w:rPr>
        <w:t xml:space="preserve"> نفی می‌شود و بعد از نفی وجوب دلیل بر</w:t>
      </w:r>
      <w:r w:rsidR="00E205D5">
        <w:rPr>
          <w:rFonts w:hint="cs"/>
          <w:rtl/>
          <w:lang w:bidi="ar-SA"/>
        </w:rPr>
        <w:t xml:space="preserve"> استحباب قیام که از آن تعبیر به</w:t>
      </w:r>
      <w:r>
        <w:rPr>
          <w:rFonts w:hint="cs"/>
          <w:rtl/>
          <w:lang w:bidi="ar-SA"/>
        </w:rPr>
        <w:t xml:space="preserve"> مشروعیت </w:t>
      </w:r>
      <w:r w:rsidR="00E205D5">
        <w:rPr>
          <w:rFonts w:hint="cs"/>
          <w:rtl/>
          <w:lang w:bidi="ar-SA"/>
        </w:rPr>
        <w:t xml:space="preserve">می‌شود </w:t>
      </w:r>
      <w:r w:rsidR="00773E40">
        <w:rPr>
          <w:rFonts w:hint="cs"/>
          <w:rtl/>
          <w:lang w:bidi="ar-SA"/>
        </w:rPr>
        <w:t xml:space="preserve">وجود ندارد </w:t>
      </w:r>
      <w:r w:rsidR="00E205D5">
        <w:rPr>
          <w:rFonts w:hint="cs"/>
          <w:rtl/>
          <w:lang w:bidi="ar-SA"/>
        </w:rPr>
        <w:t xml:space="preserve">لذا </w:t>
      </w:r>
      <w:r>
        <w:rPr>
          <w:rFonts w:hint="cs"/>
          <w:rtl/>
          <w:lang w:bidi="ar-SA"/>
        </w:rPr>
        <w:t xml:space="preserve">آن قیام یا طواف </w:t>
      </w:r>
      <w:r w:rsidR="00E205D5">
        <w:rPr>
          <w:rFonts w:hint="cs"/>
          <w:rtl/>
          <w:lang w:bidi="ar-SA"/>
        </w:rPr>
        <w:t>مشروع نیست و باطل است. و</w:t>
      </w:r>
      <w:r>
        <w:rPr>
          <w:rFonts w:hint="cs"/>
          <w:rtl/>
          <w:lang w:bidi="ar-SA"/>
        </w:rPr>
        <w:t xml:space="preserve">لی اگر مکلف جاهل به ترتب ضرر باشد و بعد از عمل متوجه شود جریان لاضرر در حق او خلاف امتنان است زیرا تنها اثر آن </w:t>
      </w:r>
      <w:r w:rsidR="00E205D5">
        <w:rPr>
          <w:rFonts w:hint="cs"/>
          <w:rtl/>
          <w:lang w:bidi="ar-SA"/>
        </w:rPr>
        <w:t>حکم به بطلان عمل سابق است</w:t>
      </w:r>
      <w:r>
        <w:rPr>
          <w:rFonts w:hint="cs"/>
          <w:rtl/>
          <w:lang w:bidi="ar-SA"/>
        </w:rPr>
        <w:t>.</w:t>
      </w:r>
      <w:bookmarkStart w:id="5" w:name="_Hlk219799882"/>
      <w:r w:rsidR="000A11BA" w:rsidRPr="00C77CA1">
        <w:rPr>
          <w:vertAlign w:val="superscript"/>
          <w:rtl/>
          <w:lang w:bidi="ar"/>
        </w:rPr>
        <w:footnoteReference w:id="3"/>
      </w:r>
      <w:bookmarkEnd w:id="5"/>
    </w:p>
    <w:p w14:paraId="4B95AB95" w14:textId="0CC54421" w:rsidR="00426466" w:rsidRDefault="006F6BA5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ایشان فرموده:</w:t>
      </w:r>
      <w:r w:rsidR="00426466">
        <w:rPr>
          <w:rFonts w:hint="cs"/>
          <w:rtl/>
          <w:lang w:bidi="ar-SA"/>
        </w:rPr>
        <w:t xml:space="preserve"> این با بح</w:t>
      </w:r>
      <w:r w:rsidR="00773E40">
        <w:rPr>
          <w:rFonts w:hint="cs"/>
          <w:rtl/>
          <w:lang w:bidi="ar-SA"/>
        </w:rPr>
        <w:t xml:space="preserve">ث صوم فرق دارد؛ </w:t>
      </w:r>
      <w:r w:rsidR="00FD7ACF">
        <w:rPr>
          <w:rFonts w:hint="cs"/>
          <w:rtl/>
          <w:lang w:bidi="ar-SA"/>
        </w:rPr>
        <w:t xml:space="preserve">صوم در حال ضرر ولو شخص جاهل به ترتب ضرر باشد، باطل است زیرا </w:t>
      </w:r>
      <w:r w:rsidR="00426466">
        <w:rPr>
          <w:rFonts w:hint="cs"/>
          <w:rtl/>
          <w:lang w:bidi="ar-SA"/>
        </w:rPr>
        <w:t xml:space="preserve">دلیل بر عدم وجوب صوم بر مریض آیه </w:t>
      </w:r>
      <w:r w:rsidR="00723E7A">
        <w:rPr>
          <w:rFonts w:ascii="Times New Roman" w:hAnsi="Times New Roman" w:cs="Times New Roman" w:hint="cs"/>
          <w:color w:val="008000"/>
          <w:rtl/>
        </w:rPr>
        <w:t>﴿</w:t>
      </w:r>
      <w:r w:rsidR="00723E7A" w:rsidRPr="003F39E3">
        <w:rPr>
          <w:rFonts w:hint="cs"/>
          <w:color w:val="008000"/>
          <w:rtl/>
        </w:rPr>
        <w:t>وَ مَنْ‏ كانَ‏ مَريضاً أَوْ عَلى‏ سَفَرٍ فَعِدَّةٌ مِنْ أَيَّامٍ أُخَ</w:t>
      </w:r>
      <w:r w:rsidR="00723E7A">
        <w:rPr>
          <w:rFonts w:hint="cs"/>
          <w:color w:val="008000"/>
          <w:rtl/>
        </w:rPr>
        <w:t>ر</w:t>
      </w:r>
      <w:r w:rsidR="00723E7A" w:rsidRPr="003F39E3">
        <w:rPr>
          <w:rFonts w:ascii="Times New Roman" w:hAnsi="Times New Roman" w:cs="Times New Roman" w:hint="cs"/>
          <w:color w:val="008000"/>
          <w:rtl/>
        </w:rPr>
        <w:t>﴾</w:t>
      </w:r>
      <w:r w:rsidR="00723E7A">
        <w:rPr>
          <w:rStyle w:val="FootnoteReference"/>
          <w:rtl/>
          <w:lang w:bidi="ar-SA"/>
        </w:rPr>
        <w:footnoteReference w:id="4"/>
      </w:r>
      <w:r w:rsidR="00426466">
        <w:rPr>
          <w:rFonts w:hint="cs"/>
          <w:rtl/>
          <w:lang w:bidi="ar-SA"/>
        </w:rPr>
        <w:t xml:space="preserve"> است و دلیل آن «لاضرر» نیست تا گفته شود «چون جریان آن خلاف امتنان بر جاهل است جاری نمی‌شود</w:t>
      </w:r>
      <w:r w:rsidR="00FD7ACF">
        <w:rPr>
          <w:rFonts w:hint="cs"/>
          <w:rtl/>
          <w:lang w:bidi="ar-SA"/>
        </w:rPr>
        <w:t>.</w:t>
      </w:r>
      <w:r w:rsidR="00426466">
        <w:rPr>
          <w:rFonts w:hint="cs"/>
          <w:rtl/>
          <w:lang w:bidi="ar-SA"/>
        </w:rPr>
        <w:t xml:space="preserve">» </w:t>
      </w:r>
    </w:p>
    <w:p w14:paraId="47E44FF7" w14:textId="3B94FA7C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و این با بحث وضو و تیمم که در مورد آن </w:t>
      </w:r>
      <w:r w:rsidR="00FD7ACF">
        <w:rPr>
          <w:rFonts w:hint="cs"/>
          <w:rtl/>
          <w:lang w:bidi="ar-SA"/>
        </w:rPr>
        <w:t xml:space="preserve">آیه </w:t>
      </w:r>
      <w:r w:rsidR="006F6BA5">
        <w:rPr>
          <w:rFonts w:ascii="Times New Roman" w:hAnsi="Times New Roman" w:cs="Times New Roman" w:hint="cs"/>
          <w:color w:val="008000"/>
          <w:rtl/>
        </w:rPr>
        <w:t>﴿</w:t>
      </w:r>
      <w:r w:rsidR="00723E7A" w:rsidRPr="00635B96">
        <w:rPr>
          <w:rFonts w:hint="cs"/>
          <w:color w:val="008000"/>
          <w:rtl/>
        </w:rPr>
        <w:t>وَ إِنْ‏ كُنْتُمْ‏ مَرْضى‏ أَوْ عَلى‏ سَفَرٍ أَوْ جاءَ أَحَدٌ مِنْكُمْ مِنَ الْغائِطِ أَوْ لامَسْتُمُ النِّساءَ فَلَمْ تَجِدُوا ماءً فَتَيَمَّمُوا صَعيداً طَيّ</w:t>
      </w:r>
      <w:r w:rsidR="00723E7A">
        <w:rPr>
          <w:rFonts w:hint="cs"/>
          <w:color w:val="008000"/>
          <w:rtl/>
        </w:rPr>
        <w:t>با</w:t>
      </w:r>
      <w:r w:rsidR="00723E7A" w:rsidRPr="003F39E3">
        <w:rPr>
          <w:rFonts w:ascii="Times New Roman" w:hAnsi="Times New Roman" w:cs="Times New Roman" w:hint="cs"/>
          <w:color w:val="008000"/>
          <w:rtl/>
        </w:rPr>
        <w:t>﴾</w:t>
      </w:r>
      <w:r w:rsidR="00723E7A">
        <w:rPr>
          <w:rStyle w:val="FootnoteReference"/>
          <w:rtl/>
          <w:lang w:bidi="ar-SA"/>
        </w:rPr>
        <w:footnoteReference w:id="5"/>
      </w:r>
      <w:r>
        <w:rPr>
          <w:rFonts w:hint="cs"/>
          <w:rtl/>
          <w:lang w:bidi="ar-SA"/>
        </w:rPr>
        <w:t xml:space="preserve"> </w:t>
      </w:r>
      <w:r w:rsidR="00FD7ACF">
        <w:rPr>
          <w:rFonts w:hint="cs"/>
          <w:rtl/>
          <w:lang w:bidi="ar-SA"/>
        </w:rPr>
        <w:t xml:space="preserve">وجود دارد، </w:t>
      </w:r>
      <w:r>
        <w:rPr>
          <w:rFonts w:hint="cs"/>
          <w:rtl/>
          <w:lang w:bidi="ar-SA"/>
        </w:rPr>
        <w:t>فرق دارد زیرا در این آیه تع</w:t>
      </w:r>
      <w:r w:rsidR="005D3294">
        <w:rPr>
          <w:rFonts w:hint="cs"/>
          <w:rtl/>
          <w:lang w:bidi="ar-SA"/>
        </w:rPr>
        <w:t>ب</w:t>
      </w:r>
      <w:r>
        <w:rPr>
          <w:rFonts w:hint="cs"/>
          <w:rtl/>
          <w:lang w:bidi="ar-SA"/>
        </w:rPr>
        <w:t>یر «</w:t>
      </w:r>
      <w:r w:rsidRPr="00723E7A">
        <w:rPr>
          <w:rFonts w:hint="cs"/>
          <w:color w:val="008000"/>
          <w:rtl/>
          <w:lang w:bidi="ar-SA"/>
        </w:rPr>
        <w:t>فلم تجدوا ما</w:t>
      </w:r>
      <w:r w:rsidR="00723E7A" w:rsidRPr="00723E7A">
        <w:rPr>
          <w:rFonts w:hint="cs"/>
          <w:color w:val="008000"/>
          <w:rtl/>
          <w:lang w:bidi="ar-SA"/>
        </w:rPr>
        <w:t>ء</w:t>
      </w:r>
      <w:r>
        <w:rPr>
          <w:rFonts w:hint="cs"/>
          <w:rtl/>
          <w:lang w:bidi="ar-SA"/>
        </w:rPr>
        <w:t xml:space="preserve">» </w:t>
      </w:r>
      <w:r w:rsidR="00370198">
        <w:rPr>
          <w:rFonts w:hint="cs"/>
          <w:rtl/>
          <w:lang w:bidi="ar-SA"/>
        </w:rPr>
        <w:t>آمده که</w:t>
      </w:r>
      <w:r>
        <w:rPr>
          <w:rFonts w:hint="cs"/>
          <w:rtl/>
          <w:lang w:bidi="ar-SA"/>
        </w:rPr>
        <w:t xml:space="preserve"> معنای آن «عدم تمکن از وضو» است و </w:t>
      </w:r>
      <w:r w:rsidR="00DC0B40">
        <w:rPr>
          <w:rFonts w:hint="cs"/>
          <w:rtl/>
          <w:lang w:bidi="ar-SA"/>
        </w:rPr>
        <w:t xml:space="preserve">مریض </w:t>
      </w:r>
      <w:r>
        <w:rPr>
          <w:rFonts w:hint="cs"/>
          <w:rtl/>
          <w:lang w:bidi="ar-SA"/>
        </w:rPr>
        <w:t>در فرضی متمکن از وضو نیست که</w:t>
      </w:r>
      <w:r w:rsidR="00DC0B40">
        <w:rPr>
          <w:rFonts w:hint="cs"/>
          <w:rtl/>
          <w:lang w:bidi="ar-SA"/>
        </w:rPr>
        <w:t xml:space="preserve"> وضو برای او حرام باشد یعنی </w:t>
      </w:r>
      <w:r w:rsidR="00370198">
        <w:rPr>
          <w:rFonts w:hint="cs"/>
          <w:rtl/>
          <w:lang w:bidi="ar-SA"/>
        </w:rPr>
        <w:t xml:space="preserve">اضرار، اضرار محرم </w:t>
      </w:r>
      <w:r>
        <w:rPr>
          <w:rFonts w:hint="cs"/>
          <w:rtl/>
          <w:lang w:bidi="ar-SA"/>
        </w:rPr>
        <w:t>باشد لذا آیه شامل فرضی که اضرار</w:t>
      </w:r>
      <w:r w:rsidR="00370198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محرم نیست نمی‌شود و </w:t>
      </w:r>
      <w:r w:rsidR="00B95660">
        <w:rPr>
          <w:rFonts w:hint="cs"/>
          <w:rtl/>
          <w:lang w:bidi="ar-SA"/>
        </w:rPr>
        <w:t xml:space="preserve">در این مورد وجوب وضو </w:t>
      </w:r>
      <w:r>
        <w:rPr>
          <w:rFonts w:hint="cs"/>
          <w:rtl/>
          <w:lang w:bidi="ar-SA"/>
        </w:rPr>
        <w:t>باید با لاضرر نفی شود که آن نیز استحباب نفسی وضو را بر نمی‌دارد.</w:t>
      </w:r>
      <w:bookmarkStart w:id="6" w:name="_Hlk219799925"/>
      <w:r w:rsidR="000309BB" w:rsidRPr="000309BB">
        <w:rPr>
          <w:vertAlign w:val="superscript"/>
          <w:rtl/>
          <w:lang w:bidi="ar"/>
        </w:rPr>
        <w:footnoteReference w:id="6"/>
      </w:r>
      <w:bookmarkEnd w:id="6"/>
    </w:p>
    <w:p w14:paraId="14593A32" w14:textId="37F743C6" w:rsidR="000A11BA" w:rsidRDefault="000A11BA" w:rsidP="002470E8">
      <w:pPr>
        <w:pStyle w:val="Heading2"/>
        <w:jc w:val="both"/>
        <w:rPr>
          <w:rtl/>
        </w:rPr>
      </w:pPr>
      <w:bookmarkStart w:id="7" w:name="_Toc219792927"/>
      <w:r>
        <w:rPr>
          <w:rFonts w:hint="cs"/>
          <w:rtl/>
        </w:rPr>
        <w:lastRenderedPageBreak/>
        <w:t>اشکالات وارد بر کلام مرحوم آقای خویی</w:t>
      </w:r>
      <w:bookmarkEnd w:id="7"/>
    </w:p>
    <w:p w14:paraId="5A665B70" w14:textId="5066B443" w:rsidR="00682C59" w:rsidRDefault="00682C59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ک</w:t>
      </w:r>
      <w:r w:rsidR="008D7387">
        <w:rPr>
          <w:rFonts w:hint="cs"/>
          <w:rtl/>
          <w:lang w:bidi="ar-SA"/>
        </w:rPr>
        <w:t>لام تمام نیست و دارای اشکال است.</w:t>
      </w:r>
    </w:p>
    <w:p w14:paraId="1CDC9298" w14:textId="77777777" w:rsidR="00426466" w:rsidRDefault="00426466" w:rsidP="002470E8">
      <w:pPr>
        <w:pStyle w:val="Heading3"/>
        <w:rPr>
          <w:rtl/>
        </w:rPr>
      </w:pPr>
      <w:bookmarkStart w:id="8" w:name="_Toc219792928"/>
      <w:r>
        <w:rPr>
          <w:rFonts w:hint="cs"/>
          <w:rtl/>
        </w:rPr>
        <w:t>اشکال اول</w:t>
      </w:r>
      <w:bookmarkEnd w:id="8"/>
    </w:p>
    <w:p w14:paraId="54F09F38" w14:textId="3C5F0A58" w:rsidR="00426466" w:rsidRPr="006E5570" w:rsidRDefault="00426466" w:rsidP="002470E8">
      <w:pPr>
        <w:jc w:val="both"/>
        <w:rPr>
          <w:rFonts w:cstheme="minorBidi"/>
          <w:rtl/>
        </w:rPr>
      </w:pPr>
      <w:r>
        <w:rPr>
          <w:rFonts w:hint="cs"/>
          <w:rtl/>
          <w:lang w:bidi="ar-SA"/>
        </w:rPr>
        <w:t xml:space="preserve">این که فرموده‌اند: </w:t>
      </w:r>
      <w:r w:rsidR="008D7387">
        <w:rPr>
          <w:rFonts w:hint="cs"/>
          <w:rtl/>
          <w:lang w:bidi="ar-SA"/>
        </w:rPr>
        <w:t>«</w:t>
      </w:r>
      <w:r>
        <w:rPr>
          <w:rFonts w:hint="cs"/>
          <w:rtl/>
          <w:lang w:bidi="ar-SA"/>
        </w:rPr>
        <w:t>«لاضرر» استحباب وضو را رفع نمی‌کند</w:t>
      </w:r>
      <w:r w:rsidR="00682C59">
        <w:rPr>
          <w:rFonts w:hint="cs"/>
          <w:rtl/>
          <w:lang w:bidi="ar-SA"/>
        </w:rPr>
        <w:t>»</w:t>
      </w:r>
      <w:r>
        <w:rPr>
          <w:rFonts w:hint="cs"/>
          <w:rtl/>
          <w:lang w:bidi="ar-SA"/>
        </w:rPr>
        <w:t xml:space="preserve"> درست است</w:t>
      </w:r>
      <w:r w:rsidR="00682C59">
        <w:rPr>
          <w:rFonts w:hint="cs"/>
          <w:rtl/>
          <w:lang w:bidi="ar-SA"/>
        </w:rPr>
        <w:t>.</w:t>
      </w:r>
      <w:r>
        <w:rPr>
          <w:rFonts w:hint="cs"/>
          <w:rtl/>
          <w:lang w:bidi="ar-SA"/>
        </w:rPr>
        <w:t xml:space="preserve"> ولی تفسیر آیه </w:t>
      </w:r>
      <w:r w:rsidR="008D7387">
        <w:rPr>
          <w:rFonts w:ascii="Times New Roman" w:hAnsi="Times New Roman" w:cs="Times New Roman" w:hint="cs"/>
          <w:color w:val="008000"/>
          <w:rtl/>
        </w:rPr>
        <w:t>﴿</w:t>
      </w:r>
      <w:r w:rsidR="00723E7A" w:rsidRPr="00635B96">
        <w:rPr>
          <w:rFonts w:hint="cs"/>
          <w:color w:val="008000"/>
          <w:rtl/>
        </w:rPr>
        <w:t>وَ إِنْ‏ كُنْتُمْ‏ مَرْضى‏ أَوْ عَلى‏ سَفَرٍ أَوْ جاءَ أَحَدٌ مِنْكُمْ مِنَ الْغائِطِ أَوْ لامَسْتُمُ النِّساءَ فَلَمْ تَجِدُوا ماءً فَتَيَمَّمُوا صَعيداً طَيّ</w:t>
      </w:r>
      <w:r w:rsidR="00723E7A">
        <w:rPr>
          <w:rFonts w:hint="cs"/>
          <w:color w:val="008000"/>
          <w:rtl/>
        </w:rPr>
        <w:t>با</w:t>
      </w:r>
      <w:r w:rsidR="00723E7A" w:rsidRPr="003F39E3">
        <w:rPr>
          <w:rFonts w:ascii="Times New Roman" w:hAnsi="Times New Roman" w:cs="Times New Roman" w:hint="cs"/>
          <w:color w:val="008000"/>
          <w:rtl/>
        </w:rPr>
        <w:t>﴾</w:t>
      </w:r>
      <w:r>
        <w:rPr>
          <w:rFonts w:hint="cs"/>
          <w:rtl/>
          <w:lang w:bidi="ar-SA"/>
        </w:rPr>
        <w:t xml:space="preserve"> به «لم تتمکنوا من الوضو</w:t>
      </w:r>
      <w:r w:rsidR="00682C59">
        <w:rPr>
          <w:rFonts w:hint="cs"/>
          <w:rtl/>
          <w:lang w:bidi="ar-SA"/>
        </w:rPr>
        <w:t>ء</w:t>
      </w:r>
      <w:r>
        <w:rPr>
          <w:rFonts w:hint="cs"/>
          <w:rtl/>
          <w:lang w:bidi="ar-SA"/>
        </w:rPr>
        <w:t>»</w:t>
      </w:r>
      <w:r w:rsidR="006E5570">
        <w:rPr>
          <w:rFonts w:hint="cs"/>
          <w:rtl/>
          <w:lang w:bidi="ar-SA"/>
        </w:rPr>
        <w:t xml:space="preserve"> که محقق نایینی بیان کردند و ایشان نیز تأیید کردند،</w:t>
      </w:r>
      <w:r w:rsidR="008D7387">
        <w:rPr>
          <w:rFonts w:hint="cs"/>
          <w:rtl/>
          <w:lang w:bidi="ar-SA"/>
        </w:rPr>
        <w:t xml:space="preserve"> عرفی نیست</w:t>
      </w:r>
      <w:r>
        <w:rPr>
          <w:rFonts w:hint="cs"/>
          <w:rtl/>
          <w:lang w:bidi="ar-SA"/>
        </w:rPr>
        <w:t xml:space="preserve"> </w:t>
      </w:r>
      <w:r w:rsidR="008D7387">
        <w:rPr>
          <w:rFonts w:hint="cs"/>
          <w:rtl/>
          <w:lang w:bidi="ar-SA"/>
        </w:rPr>
        <w:t>-</w:t>
      </w:r>
      <w:r>
        <w:rPr>
          <w:rFonts w:hint="cs"/>
          <w:rtl/>
          <w:lang w:bidi="ar-SA"/>
        </w:rPr>
        <w:t xml:space="preserve">این که گفته شود «اگر بیمار بودید </w:t>
      </w:r>
      <w:r w:rsidR="00682C59">
        <w:rPr>
          <w:rFonts w:hint="cs"/>
          <w:rtl/>
          <w:lang w:bidi="ar-SA"/>
        </w:rPr>
        <w:t>و آب پیدا نکردید تیمم کنید.</w:t>
      </w:r>
      <w:r>
        <w:rPr>
          <w:rFonts w:hint="cs"/>
          <w:rtl/>
          <w:lang w:bidi="ar-SA"/>
        </w:rPr>
        <w:t>»</w:t>
      </w:r>
      <w:r w:rsidR="008D7387">
        <w:rPr>
          <w:rFonts w:hint="cs"/>
          <w:rtl/>
          <w:lang w:bidi="ar-SA"/>
        </w:rPr>
        <w:t xml:space="preserve"> عرفی نیست-</w:t>
      </w:r>
      <w:r>
        <w:rPr>
          <w:rFonts w:hint="cs"/>
          <w:rtl/>
          <w:lang w:bidi="ar-SA"/>
        </w:rPr>
        <w:t xml:space="preserve"> بلکه آن قید جمله‌های بعد مثل «</w:t>
      </w:r>
      <w:r w:rsidR="00723E7A" w:rsidRPr="00635B96">
        <w:rPr>
          <w:rFonts w:hint="cs"/>
          <w:color w:val="008000"/>
          <w:rtl/>
        </w:rPr>
        <w:t>أَوْ عَلى‏ سَفَرٍ أَوْ جاءَ أَحَدٌ مِنْكُمْ مِنَ الْغائِطِ أَوْ لامَسْتُمُ النِّساءَ</w:t>
      </w:r>
      <w:r>
        <w:rPr>
          <w:rFonts w:hint="cs"/>
          <w:rtl/>
          <w:lang w:bidi="ar-SA"/>
        </w:rPr>
        <w:t>» است یعنی مفاد آن این است که «</w:t>
      </w:r>
      <w:r w:rsidR="00AF79F2">
        <w:rPr>
          <w:rFonts w:hint="cs"/>
          <w:rtl/>
          <w:lang w:bidi="ar-SA"/>
        </w:rPr>
        <w:t xml:space="preserve">فان کنتم مرضی </w:t>
      </w:r>
      <w:r w:rsidR="00AF79F2" w:rsidRPr="00CE6779">
        <w:rPr>
          <w:rFonts w:hint="cs"/>
          <w:rtl/>
          <w:lang w:bidi="ar-SA"/>
        </w:rPr>
        <w:t>فتیمموا</w:t>
      </w:r>
      <w:r w:rsidR="00CE6779">
        <w:rPr>
          <w:rFonts w:hint="cs"/>
          <w:rtl/>
          <w:lang w:bidi="ar-SA"/>
        </w:rPr>
        <w:t>» و</w:t>
      </w:r>
      <w:r w:rsidR="00AF79F2">
        <w:rPr>
          <w:rFonts w:hint="cs"/>
          <w:rtl/>
          <w:lang w:bidi="ar-SA"/>
        </w:rPr>
        <w:t xml:space="preserve"> </w:t>
      </w:r>
      <w:r w:rsidR="00CE6779">
        <w:rPr>
          <w:rFonts w:hint="cs"/>
          <w:rtl/>
          <w:lang w:bidi="ar-SA"/>
        </w:rPr>
        <w:t>«</w:t>
      </w:r>
      <w:r w:rsidR="00AF79F2">
        <w:rPr>
          <w:rFonts w:hint="cs"/>
          <w:rtl/>
          <w:lang w:bidi="ar-SA"/>
        </w:rPr>
        <w:t>ان کنتم علی سفر او جاء احد</w:t>
      </w:r>
      <w:r w:rsidR="00711A8C">
        <w:rPr>
          <w:rFonts w:hint="cs"/>
          <w:rtl/>
          <w:lang w:bidi="ar-SA"/>
        </w:rPr>
        <w:t xml:space="preserve"> م</w:t>
      </w:r>
      <w:r w:rsidR="00AF79F2">
        <w:rPr>
          <w:rFonts w:hint="cs"/>
          <w:rtl/>
          <w:lang w:bidi="ar-SA"/>
        </w:rPr>
        <w:t xml:space="preserve">کم من الغائط </w:t>
      </w:r>
      <w:r w:rsidR="00711A8C">
        <w:rPr>
          <w:rFonts w:hint="cs"/>
          <w:rtl/>
          <w:lang w:bidi="ar-SA"/>
        </w:rPr>
        <w:t>او لامستم النساء فلم تجدوا ما</w:t>
      </w:r>
      <w:r w:rsidR="00723E7A">
        <w:rPr>
          <w:rFonts w:hint="cs"/>
          <w:rtl/>
          <w:lang w:bidi="ar-SA"/>
        </w:rPr>
        <w:t>ء</w:t>
      </w:r>
      <w:r w:rsidR="00711A8C">
        <w:rPr>
          <w:rFonts w:hint="cs"/>
          <w:rtl/>
          <w:lang w:bidi="ar-SA"/>
        </w:rPr>
        <w:t xml:space="preserve"> فتیمموا».</w:t>
      </w:r>
    </w:p>
    <w:p w14:paraId="2E19048E" w14:textId="05A51617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لذا همان‌طور که آقای سیستانی حفظه الله نیز فرموده</w:t>
      </w:r>
      <w:r w:rsidR="006E5570">
        <w:rPr>
          <w:rFonts w:hint="cs"/>
          <w:rtl/>
          <w:lang w:bidi="ar-SA"/>
        </w:rPr>
        <w:t>‌</w:t>
      </w:r>
      <w:r>
        <w:rPr>
          <w:rFonts w:hint="cs"/>
          <w:rtl/>
          <w:lang w:bidi="ar-SA"/>
        </w:rPr>
        <w:t>اند: «فرقی بین آیه صوم و آیه وضو نیست</w:t>
      </w:r>
      <w:r w:rsidR="006E5570">
        <w:rPr>
          <w:rFonts w:hint="cs"/>
          <w:rtl/>
          <w:lang w:bidi="ar-SA"/>
        </w:rPr>
        <w:t xml:space="preserve"> و بنا بر بطلان صوم ضرری ولو در حال جهل به ضرر طبق این آیه -صاحب عروه احتیاط واجب کردند و مرحوم </w:t>
      </w:r>
      <w:r w:rsidR="002D263F">
        <w:rPr>
          <w:rFonts w:hint="cs"/>
          <w:rtl/>
          <w:lang w:bidi="ar-SA"/>
        </w:rPr>
        <w:t xml:space="preserve">آقای </w:t>
      </w:r>
      <w:r w:rsidR="006E5570">
        <w:rPr>
          <w:rFonts w:hint="cs"/>
          <w:rtl/>
          <w:lang w:bidi="ar-SA"/>
        </w:rPr>
        <w:t>خویی در بحث</w:t>
      </w:r>
      <w:r w:rsidR="002D263F">
        <w:rPr>
          <w:rFonts w:hint="cs"/>
          <w:rtl/>
          <w:lang w:bidi="ar-SA"/>
        </w:rPr>
        <w:t xml:space="preserve"> استدلالی قائل به همین نظر شدند</w:t>
      </w:r>
      <w:r w:rsidR="006E5570">
        <w:rPr>
          <w:rFonts w:hint="cs"/>
          <w:rtl/>
          <w:lang w:bidi="ar-SA"/>
        </w:rPr>
        <w:t>- وضو</w:t>
      </w:r>
      <w:r w:rsidR="002D263F">
        <w:rPr>
          <w:rFonts w:hint="cs"/>
          <w:rtl/>
          <w:lang w:bidi="ar-SA"/>
        </w:rPr>
        <w:t>ی</w:t>
      </w:r>
      <w:r w:rsidR="006E5570">
        <w:rPr>
          <w:rFonts w:hint="cs"/>
          <w:rtl/>
          <w:lang w:bidi="ar-SA"/>
        </w:rPr>
        <w:t xml:space="preserve"> ضرری نیز ولو </w:t>
      </w:r>
      <w:r w:rsidR="002D263F">
        <w:rPr>
          <w:rFonts w:hint="cs"/>
          <w:rtl/>
          <w:lang w:bidi="ar-SA"/>
        </w:rPr>
        <w:t>در حال جهل به ترتب ضرر باطل است؛</w:t>
      </w:r>
      <w:r w:rsidR="006E5570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زیرا «</w:t>
      </w:r>
      <w:r w:rsidR="006E5570">
        <w:rPr>
          <w:rFonts w:hint="cs"/>
          <w:rtl/>
          <w:lang w:bidi="ar-SA"/>
        </w:rPr>
        <w:t>فان کنتم مرضی فتییموا</w:t>
      </w:r>
      <w:r>
        <w:rPr>
          <w:rFonts w:hint="cs"/>
          <w:rtl/>
          <w:lang w:bidi="ar-SA"/>
        </w:rPr>
        <w:t xml:space="preserve">» ظاهر در امر </w:t>
      </w:r>
      <w:r w:rsidR="006E5570">
        <w:rPr>
          <w:rFonts w:hint="cs"/>
          <w:rtl/>
          <w:lang w:bidi="ar-SA"/>
        </w:rPr>
        <w:t xml:space="preserve">تعیینی </w:t>
      </w:r>
      <w:r>
        <w:rPr>
          <w:rFonts w:hint="cs"/>
          <w:rtl/>
          <w:lang w:bidi="ar-SA"/>
        </w:rPr>
        <w:t>به تیمم است.</w:t>
      </w:r>
    </w:p>
    <w:p w14:paraId="10D093EE" w14:textId="67A39E6D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که گفته شود</w:t>
      </w:r>
      <w:r w:rsidR="002D263F">
        <w:rPr>
          <w:rFonts w:hint="cs"/>
          <w:rtl/>
          <w:lang w:bidi="ar-SA"/>
        </w:rPr>
        <w:t xml:space="preserve">: «مقتضای مناسبت حکم و </w:t>
      </w:r>
      <w:r>
        <w:rPr>
          <w:rFonts w:hint="cs"/>
          <w:rtl/>
          <w:lang w:bidi="ar-SA"/>
        </w:rPr>
        <w:t>موضوع این است که اگر شخص</w:t>
      </w:r>
      <w:r w:rsidR="002D263F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جاهل به ضرری بودن وضو یا صوم بود وضو</w:t>
      </w:r>
      <w:r w:rsidR="006E5570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و صوم او صحیح </w:t>
      </w:r>
      <w:r w:rsidR="006E5570">
        <w:rPr>
          <w:rFonts w:hint="cs"/>
          <w:rtl/>
          <w:lang w:bidi="ar-SA"/>
        </w:rPr>
        <w:t>باشد</w:t>
      </w:r>
      <w:r>
        <w:rPr>
          <w:rFonts w:hint="cs"/>
          <w:rtl/>
          <w:lang w:bidi="ar-SA"/>
        </w:rPr>
        <w:t xml:space="preserve"> زیرا از باب ارفاق به مریض گفته شد</w:t>
      </w:r>
      <w:r w:rsidR="002D263F">
        <w:rPr>
          <w:rFonts w:hint="cs"/>
          <w:rtl/>
          <w:lang w:bidi="ar-SA"/>
        </w:rPr>
        <w:t>ه</w:t>
      </w:r>
      <w:r>
        <w:rPr>
          <w:rFonts w:hint="cs"/>
          <w:rtl/>
          <w:lang w:bidi="ar-SA"/>
        </w:rPr>
        <w:t xml:space="preserve"> «</w:t>
      </w:r>
      <w:r w:rsidR="006E5570" w:rsidRPr="00723E7A">
        <w:rPr>
          <w:rFonts w:hint="cs"/>
          <w:color w:val="008000"/>
          <w:rtl/>
          <w:lang w:bidi="ar-SA"/>
        </w:rPr>
        <w:t>فعدة من ایام اخر</w:t>
      </w:r>
      <w:r>
        <w:rPr>
          <w:rFonts w:hint="cs"/>
          <w:rtl/>
          <w:lang w:bidi="ar-SA"/>
        </w:rPr>
        <w:t>» و «</w:t>
      </w:r>
      <w:r w:rsidR="006E5570" w:rsidRPr="00723E7A">
        <w:rPr>
          <w:rFonts w:hint="cs"/>
          <w:color w:val="008000"/>
          <w:rtl/>
          <w:lang w:bidi="ar-SA"/>
        </w:rPr>
        <w:t>فتیمموا</w:t>
      </w:r>
      <w:r>
        <w:rPr>
          <w:rFonts w:hint="cs"/>
          <w:rtl/>
          <w:lang w:bidi="ar-SA"/>
        </w:rPr>
        <w:t>»»</w:t>
      </w:r>
      <w:r w:rsidR="006E5570">
        <w:rPr>
          <w:rFonts w:hint="cs"/>
          <w:rtl/>
          <w:lang w:bidi="ar-SA"/>
        </w:rPr>
        <w:t xml:space="preserve"> این مطلب</w:t>
      </w:r>
      <w:r>
        <w:rPr>
          <w:rFonts w:hint="cs"/>
          <w:rtl/>
          <w:lang w:bidi="ar-SA"/>
        </w:rPr>
        <w:t xml:space="preserve"> در حدی نیست که به سبب آن از اطلاق این آیات رفع ید شود. </w:t>
      </w:r>
    </w:p>
    <w:p w14:paraId="2CC7CADC" w14:textId="0F6455D2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 اما تعبیر به «</w:t>
      </w:r>
      <w:r w:rsidR="00723E7A" w:rsidRPr="00723E7A">
        <w:rPr>
          <w:rFonts w:hint="cs"/>
          <w:color w:val="008000"/>
          <w:rtl/>
        </w:rPr>
        <w:t>يُريدُ اللَّهُ بِكُمُ الْيُسْرَ وَ لا يُريدُ بِكُمُ‏ الْعُسْرَ</w:t>
      </w:r>
      <w:r>
        <w:rPr>
          <w:rFonts w:hint="cs"/>
          <w:rtl/>
          <w:lang w:bidi="ar-SA"/>
        </w:rPr>
        <w:t xml:space="preserve">» </w:t>
      </w:r>
      <w:r w:rsidR="006E5570">
        <w:rPr>
          <w:rFonts w:hint="cs"/>
          <w:rtl/>
          <w:lang w:bidi="ar-SA"/>
        </w:rPr>
        <w:t xml:space="preserve">که دلالت بر امتنانی بودن حکم دارد به جهت امتنانی بودن اصل رفع وجوب صوم ماه رمضان از مریض و مسافر است که این امر تسهیل بر مریض و مسافر است. </w:t>
      </w:r>
      <w:r>
        <w:rPr>
          <w:rFonts w:hint="cs"/>
          <w:rtl/>
          <w:lang w:bidi="ar-SA"/>
        </w:rPr>
        <w:t xml:space="preserve">اما </w:t>
      </w:r>
      <w:r w:rsidR="006E5570">
        <w:rPr>
          <w:rFonts w:hint="cs"/>
          <w:rtl/>
          <w:lang w:bidi="ar-SA"/>
        </w:rPr>
        <w:t>وجوب قضای روزه‌ در غیر ماه رمضان که از</w:t>
      </w:r>
      <w:r>
        <w:rPr>
          <w:rFonts w:hint="cs"/>
          <w:rtl/>
          <w:lang w:bidi="ar-SA"/>
        </w:rPr>
        <w:t xml:space="preserve"> «</w:t>
      </w:r>
      <w:r w:rsidR="006E5570">
        <w:rPr>
          <w:rFonts w:hint="cs"/>
          <w:rtl/>
          <w:lang w:bidi="ar-SA"/>
        </w:rPr>
        <w:t>فعدة من ایام اخر</w:t>
      </w:r>
      <w:r>
        <w:rPr>
          <w:rFonts w:hint="cs"/>
          <w:rtl/>
          <w:lang w:bidi="ar-SA"/>
        </w:rPr>
        <w:t xml:space="preserve">» </w:t>
      </w:r>
      <w:r w:rsidR="006E5570">
        <w:rPr>
          <w:rFonts w:hint="cs"/>
          <w:rtl/>
          <w:lang w:bidi="ar-SA"/>
        </w:rPr>
        <w:t xml:space="preserve">استفاده می‌شود، </w:t>
      </w:r>
      <w:r>
        <w:rPr>
          <w:rFonts w:hint="cs"/>
          <w:rtl/>
          <w:lang w:bidi="ar-SA"/>
        </w:rPr>
        <w:t xml:space="preserve">امتنانی نیست و تکلیف است و ظاهر آن تعین وجوب قضای صوم و تیمم بر مریض است و آن اطلاق دارد ولو از روی جهل به ترتب ضرر روزه یا وضو گرفته باشد. </w:t>
      </w:r>
      <w:r w:rsidR="006E5570">
        <w:rPr>
          <w:rFonts w:hint="cs"/>
          <w:rtl/>
          <w:lang w:bidi="ar-SA"/>
        </w:rPr>
        <w:t>لااقل مقتضای صناع</w:t>
      </w:r>
      <w:r w:rsidR="00B42E10">
        <w:rPr>
          <w:rFonts w:hint="cs"/>
          <w:rtl/>
          <w:lang w:bidi="ar-SA"/>
        </w:rPr>
        <w:t>ت</w:t>
      </w:r>
      <w:r w:rsidR="006E5570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احتیاط واجب </w:t>
      </w:r>
      <w:r w:rsidR="006E5570">
        <w:rPr>
          <w:rFonts w:hint="cs"/>
          <w:rtl/>
          <w:lang w:bidi="ar-SA"/>
        </w:rPr>
        <w:t>در هر دو مورد است.</w:t>
      </w:r>
    </w:p>
    <w:p w14:paraId="07BE12A5" w14:textId="2EC9E446" w:rsidR="00426466" w:rsidRDefault="00426466" w:rsidP="002470E8">
      <w:pPr>
        <w:pStyle w:val="Heading3"/>
        <w:rPr>
          <w:rtl/>
        </w:rPr>
      </w:pPr>
      <w:bookmarkStart w:id="9" w:name="_Toc219792929"/>
      <w:r>
        <w:rPr>
          <w:rFonts w:hint="cs"/>
          <w:rtl/>
        </w:rPr>
        <w:lastRenderedPageBreak/>
        <w:t>اشکال دوم</w:t>
      </w:r>
      <w:r w:rsidR="0072390F">
        <w:rPr>
          <w:rFonts w:hint="cs"/>
          <w:rtl/>
        </w:rPr>
        <w:t>: مصداق اضرار بودن وضو</w:t>
      </w:r>
      <w:bookmarkEnd w:id="9"/>
    </w:p>
    <w:p w14:paraId="21DE0AAD" w14:textId="1CD1C4DC" w:rsidR="00426466" w:rsidRDefault="00B42E10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که گفته شد «وضو ا</w:t>
      </w:r>
      <w:r w:rsidR="00426466">
        <w:rPr>
          <w:rFonts w:hint="cs"/>
          <w:rtl/>
          <w:lang w:bidi="ar-SA"/>
        </w:rPr>
        <w:t>ضرار به نفس نیست بلکه سبب اضرار به نفس است» نیز عرفی نیست در مثال «الق</w:t>
      </w:r>
      <w:r w:rsidR="00171ACA">
        <w:rPr>
          <w:rFonts w:hint="cs"/>
          <w:rtl/>
          <w:lang w:bidi="ar-SA"/>
        </w:rPr>
        <w:t>اء</w:t>
      </w:r>
      <w:r w:rsidR="00426466">
        <w:rPr>
          <w:rFonts w:hint="cs"/>
          <w:rtl/>
          <w:lang w:bidi="ar-SA"/>
        </w:rPr>
        <w:t xml:space="preserve"> فی النار</w:t>
      </w:r>
      <w:r w:rsidR="00171ACA">
        <w:rPr>
          <w:rFonts w:hint="cs"/>
          <w:rtl/>
          <w:lang w:bidi="ar-SA"/>
        </w:rPr>
        <w:t>»</w:t>
      </w:r>
      <w:r w:rsidR="00426466">
        <w:rPr>
          <w:rFonts w:hint="cs"/>
          <w:rtl/>
          <w:lang w:bidi="ar-SA"/>
        </w:rPr>
        <w:t xml:space="preserve"> که سبب احراق است عرفا همان القای </w:t>
      </w:r>
      <w:r w:rsidR="00171ACA">
        <w:rPr>
          <w:rFonts w:hint="cs"/>
          <w:rtl/>
          <w:lang w:bidi="ar-SA"/>
        </w:rPr>
        <w:t xml:space="preserve">در </w:t>
      </w:r>
      <w:r w:rsidR="00426466">
        <w:rPr>
          <w:rFonts w:hint="cs"/>
          <w:rtl/>
          <w:lang w:bidi="ar-SA"/>
        </w:rPr>
        <w:t>نار احراق است ولو از نظر دقی احراق به معنای ایجاد سوختن است و مسبب از القا</w:t>
      </w:r>
      <w:r w:rsidR="00171ACA">
        <w:rPr>
          <w:rFonts w:hint="cs"/>
          <w:rtl/>
          <w:lang w:bidi="ar-SA"/>
        </w:rPr>
        <w:t xml:space="preserve">ء </w:t>
      </w:r>
      <w:r w:rsidR="00426466">
        <w:rPr>
          <w:rFonts w:hint="cs"/>
          <w:rtl/>
          <w:lang w:bidi="ar-SA"/>
        </w:rPr>
        <w:t>فی النار</w:t>
      </w:r>
      <w:r w:rsidR="00171ACA">
        <w:rPr>
          <w:rFonts w:hint="cs"/>
          <w:rtl/>
          <w:lang w:bidi="ar-SA"/>
        </w:rPr>
        <w:t xml:space="preserve"> است.</w:t>
      </w:r>
      <w:r w:rsidR="006A06AD">
        <w:rPr>
          <w:rFonts w:hint="cs"/>
          <w:rtl/>
          <w:lang w:bidi="ar-SA"/>
        </w:rPr>
        <w:t xml:space="preserve"> و القاء در نار </w:t>
      </w:r>
      <w:r w:rsidR="0097398E">
        <w:rPr>
          <w:rFonts w:hint="cs"/>
          <w:rtl/>
          <w:lang w:bidi="ar-SA"/>
        </w:rPr>
        <w:t>مصداق احراق یعنی ایجاد سوختن نیست زیرا ایجاد سوختن با وجود سوختن یکی است و این</w:t>
      </w:r>
      <w:r w:rsidR="00171ACA"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عرض قائم به آن شخصی است که او را سوزاند</w:t>
      </w:r>
      <w:r w:rsidR="0097398E">
        <w:rPr>
          <w:rFonts w:hint="cs"/>
          <w:rtl/>
          <w:lang w:bidi="ar-SA"/>
        </w:rPr>
        <w:t>، ا</w:t>
      </w:r>
      <w:r w:rsidR="00426466">
        <w:rPr>
          <w:rFonts w:hint="cs"/>
          <w:rtl/>
          <w:lang w:bidi="ar-SA"/>
        </w:rPr>
        <w:t>حراق و احتراق نیز وجودا متحد هستند.</w:t>
      </w:r>
    </w:p>
    <w:p w14:paraId="314B1CCA" w14:textId="08FE5F3F" w:rsidR="00426466" w:rsidRDefault="00A16BA2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در وضو نیز </w:t>
      </w:r>
      <w:r w:rsidR="00426466">
        <w:rPr>
          <w:rFonts w:hint="cs"/>
          <w:rtl/>
          <w:lang w:bidi="ar-SA"/>
        </w:rPr>
        <w:t xml:space="preserve">عرف همین وضو را مصداق اضرار به نفس محرم می‌داند. دلیل ایشان بر حرمت اضرار به نفس </w:t>
      </w:r>
      <w:r w:rsidR="005A6EA2">
        <w:rPr>
          <w:rFonts w:ascii="Times New Roman" w:hAnsi="Times New Roman" w:cs="Times New Roman" w:hint="cs"/>
          <w:color w:val="008000"/>
          <w:rtl/>
        </w:rPr>
        <w:t>﴿</w:t>
      </w:r>
      <w:r w:rsidR="005A6EA2" w:rsidRPr="00E772BB">
        <w:rPr>
          <w:rFonts w:hint="cs"/>
          <w:color w:val="008000"/>
          <w:rtl/>
        </w:rPr>
        <w:t>وَ لا تُلْقُوا بِأَيْديكُمْ إِلَى التَّهْلُك</w:t>
      </w:r>
      <w:r w:rsidR="005A6EA2">
        <w:rPr>
          <w:rFonts w:hint="cs"/>
          <w:color w:val="008000"/>
          <w:rtl/>
        </w:rPr>
        <w:t>ه</w:t>
      </w:r>
      <w:r w:rsidR="005A6EA2" w:rsidRPr="00CA5013">
        <w:rPr>
          <w:rFonts w:ascii="Times New Roman" w:hAnsi="Times New Roman" w:cs="Times New Roman" w:hint="cs"/>
          <w:color w:val="008000"/>
          <w:rtl/>
        </w:rPr>
        <w:t>﴾</w:t>
      </w:r>
      <w:r w:rsidR="005A6EA2" w:rsidRPr="00CA5013">
        <w:rPr>
          <w:rFonts w:cs="Times New Roman" w:hint="cs"/>
          <w:color w:val="008000"/>
          <w:rtl/>
        </w:rPr>
        <w:t>َ</w:t>
      </w:r>
      <w:r w:rsidR="005A6EA2">
        <w:rPr>
          <w:rStyle w:val="FootnoteReference"/>
          <w:rtl/>
          <w:lang w:bidi="ar-SA"/>
        </w:rPr>
        <w:footnoteReference w:id="7"/>
      </w:r>
      <w:r w:rsidR="00426466">
        <w:rPr>
          <w:rFonts w:hint="cs"/>
          <w:rtl/>
          <w:lang w:bidi="ar-SA"/>
        </w:rPr>
        <w:t xml:space="preserve"> است و ایشان با توجه به این </w:t>
      </w:r>
      <w:r w:rsidR="00FA3091">
        <w:rPr>
          <w:rFonts w:hint="cs"/>
          <w:rtl/>
          <w:lang w:bidi="ar-SA"/>
        </w:rPr>
        <w:t>مبنا</w:t>
      </w:r>
      <w:r w:rsidR="00426466">
        <w:rPr>
          <w:rFonts w:hint="cs"/>
          <w:rtl/>
          <w:lang w:bidi="ar-SA"/>
        </w:rPr>
        <w:t xml:space="preserve"> نباید این مطلب را بیان کند زیرا</w:t>
      </w:r>
      <w:r w:rsidR="00FA3091">
        <w:rPr>
          <w:rFonts w:hint="cs"/>
          <w:rtl/>
          <w:lang w:bidi="ar-SA"/>
        </w:rPr>
        <w:t xml:space="preserve"> القای نفس در تهلکه به این معنا است که انسان خود را در معرض هلاکت قرار دهد، و</w:t>
      </w:r>
      <w:r w:rsidR="00426466">
        <w:rPr>
          <w:rFonts w:hint="cs"/>
          <w:rtl/>
          <w:lang w:bidi="ar-SA"/>
        </w:rPr>
        <w:t xml:space="preserve"> شخص با همین وضو </w:t>
      </w:r>
      <w:r w:rsidR="00FA3091">
        <w:rPr>
          <w:rFonts w:hint="cs"/>
          <w:rtl/>
          <w:lang w:bidi="ar-SA"/>
        </w:rPr>
        <w:t xml:space="preserve">که سبب نابینانی است، </w:t>
      </w:r>
      <w:r w:rsidR="00426466">
        <w:rPr>
          <w:rFonts w:hint="cs"/>
          <w:rtl/>
          <w:lang w:bidi="ar-SA"/>
        </w:rPr>
        <w:t xml:space="preserve">خود را در معرض نابودی قرار داده است. </w:t>
      </w:r>
      <w:r w:rsidR="00CD5866">
        <w:rPr>
          <w:rFonts w:hint="cs"/>
          <w:rtl/>
          <w:lang w:bidi="ar-SA"/>
        </w:rPr>
        <w:t xml:space="preserve">پس وضو عرفا </w:t>
      </w:r>
      <w:r w:rsidR="007578EB">
        <w:rPr>
          <w:rFonts w:hint="cs"/>
          <w:rtl/>
          <w:lang w:bidi="ar-SA"/>
        </w:rPr>
        <w:t xml:space="preserve">بلکه به نظر دقی </w:t>
      </w:r>
      <w:r w:rsidR="00CD5866">
        <w:rPr>
          <w:rFonts w:hint="cs"/>
          <w:rtl/>
          <w:lang w:bidi="ar-SA"/>
        </w:rPr>
        <w:t xml:space="preserve">مصداق اضرار است و </w:t>
      </w:r>
      <w:r w:rsidR="00426466">
        <w:rPr>
          <w:rFonts w:hint="cs"/>
          <w:rtl/>
          <w:lang w:bidi="ar-SA"/>
        </w:rPr>
        <w:t>لااقل مصداق القای نفس در تهلکه است مثل این که شخص خودش را از بلندی پرتاب می‌کند ولو روی یک تشک نرم بیفتد و اتفاقی برای او نیفتد ولی خود همین پرتاب کردن از بلندی مصداق القای</w:t>
      </w:r>
      <w:r w:rsidR="003D2A86">
        <w:rPr>
          <w:rFonts w:hint="cs"/>
          <w:rtl/>
          <w:lang w:bidi="ar-SA"/>
        </w:rPr>
        <w:t xml:space="preserve"> نفس</w:t>
      </w:r>
      <w:r w:rsidR="00426466">
        <w:rPr>
          <w:rFonts w:hint="cs"/>
          <w:rtl/>
          <w:lang w:bidi="ar-SA"/>
        </w:rPr>
        <w:t xml:space="preserve"> در هلاکت است.</w:t>
      </w:r>
      <w:r w:rsidR="005A2D9D"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لذا ترکیب ا</w:t>
      </w:r>
      <w:r w:rsidR="005A2D9D">
        <w:rPr>
          <w:rFonts w:hint="cs"/>
          <w:rtl/>
          <w:lang w:bidi="ar-SA"/>
        </w:rPr>
        <w:t xml:space="preserve">ضرار </w:t>
      </w:r>
      <w:r w:rsidR="002F166F">
        <w:rPr>
          <w:rFonts w:hint="cs"/>
          <w:rtl/>
          <w:lang w:bidi="ar-SA"/>
        </w:rPr>
        <w:t xml:space="preserve">به نفس با </w:t>
      </w:r>
      <w:r w:rsidR="00426466">
        <w:rPr>
          <w:rFonts w:hint="cs"/>
          <w:rtl/>
          <w:lang w:bidi="ar-SA"/>
        </w:rPr>
        <w:t>وضو ترکیب اتحادی است نه انضمامی</w:t>
      </w:r>
      <w:r w:rsidR="002F166F">
        <w:rPr>
          <w:rFonts w:hint="cs"/>
          <w:rtl/>
          <w:lang w:bidi="ar-SA"/>
        </w:rPr>
        <w:t xml:space="preserve"> تا داخل در بحث تزاحم شود.</w:t>
      </w:r>
    </w:p>
    <w:p w14:paraId="299C2CCD" w14:textId="124713D2" w:rsidR="00426466" w:rsidRDefault="00426466" w:rsidP="002470E8">
      <w:pPr>
        <w:pStyle w:val="Heading3"/>
        <w:rPr>
          <w:rtl/>
        </w:rPr>
      </w:pPr>
      <w:bookmarkStart w:id="10" w:name="_Toc219792930"/>
      <w:r>
        <w:rPr>
          <w:rFonts w:hint="cs"/>
          <w:rtl/>
        </w:rPr>
        <w:t>اشکال سوم</w:t>
      </w:r>
      <w:r w:rsidR="0072390F">
        <w:rPr>
          <w:rFonts w:hint="cs"/>
          <w:rtl/>
        </w:rPr>
        <w:t>:</w:t>
      </w:r>
      <w:bookmarkEnd w:id="10"/>
      <w:r w:rsidR="0072390F">
        <w:rPr>
          <w:rFonts w:hint="cs"/>
          <w:rtl/>
        </w:rPr>
        <w:t xml:space="preserve"> </w:t>
      </w:r>
    </w:p>
    <w:p w14:paraId="676F8FE2" w14:textId="02593706" w:rsidR="00426466" w:rsidRDefault="0072390F" w:rsidP="002470E8">
      <w:pPr>
        <w:jc w:val="both"/>
        <w:rPr>
          <w:rtl/>
          <w:lang w:bidi="ar-SA"/>
        </w:rPr>
      </w:pPr>
      <w:r>
        <w:rPr>
          <w:rFonts w:hint="cs"/>
          <w:rtl/>
        </w:rPr>
        <w:t>بر فرض</w:t>
      </w:r>
      <w:r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تفسیر آیه به «</w:t>
      </w:r>
      <w:r w:rsidR="002F166F">
        <w:rPr>
          <w:rFonts w:hint="cs"/>
          <w:rtl/>
          <w:lang w:bidi="ar-SA"/>
        </w:rPr>
        <w:t xml:space="preserve">فلم </w:t>
      </w:r>
      <w:r w:rsidR="00426466">
        <w:rPr>
          <w:rFonts w:hint="cs"/>
          <w:rtl/>
          <w:lang w:bidi="ar-SA"/>
        </w:rPr>
        <w:t>ت</w:t>
      </w:r>
      <w:r w:rsidR="002F166F">
        <w:rPr>
          <w:rFonts w:hint="cs"/>
          <w:rtl/>
          <w:lang w:bidi="ar-SA"/>
        </w:rPr>
        <w:t>ت</w:t>
      </w:r>
      <w:r w:rsidR="00426466">
        <w:rPr>
          <w:rFonts w:hint="cs"/>
          <w:rtl/>
          <w:lang w:bidi="ar-SA"/>
        </w:rPr>
        <w:t>مکن</w:t>
      </w:r>
      <w:r w:rsidR="002F166F">
        <w:rPr>
          <w:rFonts w:hint="cs"/>
          <w:rtl/>
          <w:lang w:bidi="ar-SA"/>
        </w:rPr>
        <w:t>وا من الوضوء</w:t>
      </w:r>
      <w:r w:rsidR="00426466">
        <w:rPr>
          <w:rFonts w:hint="cs"/>
          <w:rtl/>
          <w:lang w:bidi="ar-SA"/>
        </w:rPr>
        <w:t>» و این که مورد آیه اضرار محرم است</w:t>
      </w:r>
      <w:r>
        <w:rPr>
          <w:rFonts w:hint="cs"/>
          <w:rtl/>
          <w:lang w:bidi="ar-SA"/>
        </w:rPr>
        <w:t xml:space="preserve"> پذیرفته شود</w:t>
      </w:r>
      <w:r w:rsidR="002F166F">
        <w:rPr>
          <w:rFonts w:hint="cs"/>
          <w:rtl/>
          <w:lang w:bidi="ar-SA"/>
        </w:rPr>
        <w:t>، مفاد آن «وجوب تیمم بر کسی است که وضو برای او ضرر محرم دارد» و و</w:t>
      </w:r>
      <w:r w:rsidR="00426466">
        <w:rPr>
          <w:rFonts w:hint="cs"/>
          <w:rtl/>
          <w:lang w:bidi="ar-SA"/>
        </w:rPr>
        <w:t>جهی برای تفصیل مذکور بین علم به ترتب اضرار محرم و جهل به آن وجود ندارد. زیرا</w:t>
      </w:r>
      <w:r w:rsidR="00284C53">
        <w:rPr>
          <w:rFonts w:hint="cs"/>
          <w:rtl/>
          <w:lang w:bidi="ar-SA"/>
        </w:rPr>
        <w:t xml:space="preserve"> ولو مقتضای قاعده‌ی باب تزاحم همین مطلب باشد ولی با توجه به آیه که مفاد آن طبق نظر شما </w:t>
      </w:r>
      <w:r w:rsidR="00426466">
        <w:rPr>
          <w:rFonts w:hint="cs"/>
          <w:rtl/>
          <w:lang w:bidi="ar-SA"/>
        </w:rPr>
        <w:t>«</w:t>
      </w:r>
      <w:r w:rsidR="00284C53">
        <w:rPr>
          <w:rFonts w:hint="cs"/>
          <w:rtl/>
          <w:lang w:bidi="ar-SA"/>
        </w:rPr>
        <w:t xml:space="preserve">فان کنتم مرضی فلم تتمکنوا من الوضوء ای حرم علیکم الوضوء </w:t>
      </w:r>
      <w:r w:rsidR="00426466">
        <w:rPr>
          <w:rFonts w:hint="cs"/>
          <w:rtl/>
          <w:lang w:bidi="ar-SA"/>
        </w:rPr>
        <w:t>لکونه سببا</w:t>
      </w:r>
      <w:r w:rsidR="00284C53">
        <w:rPr>
          <w:rFonts w:hint="cs"/>
          <w:rtl/>
          <w:lang w:bidi="ar-SA"/>
        </w:rPr>
        <w:t xml:space="preserve"> للاضرار المحرم فتیمموا</w:t>
      </w:r>
      <w:r w:rsidR="00426466">
        <w:rPr>
          <w:rFonts w:hint="cs"/>
          <w:rtl/>
          <w:lang w:bidi="ar-SA"/>
        </w:rPr>
        <w:t>»</w:t>
      </w:r>
      <w:r w:rsidR="00284C53">
        <w:rPr>
          <w:rFonts w:hint="cs"/>
          <w:rtl/>
          <w:lang w:bidi="ar-SA"/>
        </w:rPr>
        <w:t xml:space="preserve"> است، </w:t>
      </w:r>
      <w:r w:rsidR="00426466">
        <w:rPr>
          <w:rFonts w:hint="cs"/>
          <w:rtl/>
          <w:lang w:bidi="ar-SA"/>
        </w:rPr>
        <w:t xml:space="preserve">اطلاق دارد و شامل فرض جهل به ترتب ضرر نیز می‌شود. و تحریم شرعی یک فعل </w:t>
      </w:r>
      <w:r w:rsidR="00426466">
        <w:rPr>
          <w:rFonts w:hint="cs"/>
          <w:rtl/>
          <w:lang w:bidi="ar-SA"/>
        </w:rPr>
        <w:lastRenderedPageBreak/>
        <w:t>کشف از عدم تمکن شرعی آن می‌کند</w:t>
      </w:r>
      <w:r w:rsidR="00284C53">
        <w:rPr>
          <w:rFonts w:hint="cs"/>
          <w:rtl/>
          <w:lang w:bidi="ar-SA"/>
        </w:rPr>
        <w:t xml:space="preserve"> </w:t>
      </w:r>
      <w:r w:rsidR="007C3086">
        <w:rPr>
          <w:rFonts w:hint="cs"/>
          <w:rtl/>
          <w:lang w:bidi="ar-SA"/>
        </w:rPr>
        <w:t xml:space="preserve">و نهایتا شخص به سبب جهل معذور است لذا او شرعا نمی‌توانست این کار را انجام دهد. </w:t>
      </w:r>
    </w:p>
    <w:p w14:paraId="3DEFC205" w14:textId="77777777" w:rsidR="00426466" w:rsidRDefault="00426466" w:rsidP="002470E8">
      <w:pPr>
        <w:pStyle w:val="Heading3"/>
        <w:rPr>
          <w:rtl/>
        </w:rPr>
      </w:pPr>
      <w:bookmarkStart w:id="11" w:name="_Toc219792931"/>
      <w:r>
        <w:rPr>
          <w:rFonts w:hint="cs"/>
          <w:rtl/>
        </w:rPr>
        <w:t>اشکال چهارم</w:t>
      </w:r>
      <w:bookmarkEnd w:id="11"/>
    </w:p>
    <w:p w14:paraId="20110B57" w14:textId="60F11F4F" w:rsidR="0068620A" w:rsidRDefault="0015124C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حتی بنا بر </w:t>
      </w:r>
      <w:r w:rsidR="00426466">
        <w:rPr>
          <w:rFonts w:hint="cs"/>
          <w:rtl/>
          <w:lang w:bidi="ar-SA"/>
        </w:rPr>
        <w:t xml:space="preserve">مقتضای قاعده در باب تزاحم -بنا بر صحت مبنای ایشان در مصباح الاصول- </w:t>
      </w:r>
      <w:r>
        <w:rPr>
          <w:rFonts w:hint="cs"/>
          <w:rtl/>
          <w:lang w:bidi="ar-SA"/>
        </w:rPr>
        <w:t xml:space="preserve">نیز </w:t>
      </w:r>
      <w:r w:rsidR="00426466">
        <w:rPr>
          <w:rFonts w:hint="cs"/>
          <w:rtl/>
          <w:lang w:bidi="ar-SA"/>
        </w:rPr>
        <w:t xml:space="preserve">باید بین فرض مندوحه و عدم مندوحه تفصیل داد. گاهی </w:t>
      </w:r>
      <w:r>
        <w:rPr>
          <w:rFonts w:hint="cs"/>
          <w:rtl/>
          <w:lang w:bidi="ar-SA"/>
        </w:rPr>
        <w:t>وضوی</w:t>
      </w:r>
      <w:r w:rsidR="00426466">
        <w:rPr>
          <w:rFonts w:hint="cs"/>
          <w:rtl/>
          <w:lang w:bidi="ar-SA"/>
        </w:rPr>
        <w:t xml:space="preserve"> با آب معمولی موجب ضرر و حرام است ولی اگر با آب گرم و </w:t>
      </w:r>
      <w:r w:rsidR="00915AF5">
        <w:rPr>
          <w:rFonts w:hint="cs"/>
          <w:rtl/>
          <w:lang w:bidi="ar-SA"/>
        </w:rPr>
        <w:t xml:space="preserve">یا آب </w:t>
      </w:r>
      <w:r w:rsidR="00426466">
        <w:rPr>
          <w:rFonts w:hint="cs"/>
          <w:rtl/>
          <w:lang w:bidi="ar-SA"/>
        </w:rPr>
        <w:t>مقطر وضو بگیرد</w:t>
      </w:r>
      <w:r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موجب ضرر نیست</w:t>
      </w:r>
      <w:r>
        <w:rPr>
          <w:rFonts w:hint="cs"/>
          <w:rtl/>
          <w:lang w:bidi="ar-SA"/>
        </w:rPr>
        <w:t>،</w:t>
      </w:r>
      <w:r w:rsidR="00426466">
        <w:rPr>
          <w:rFonts w:hint="cs"/>
          <w:rtl/>
          <w:lang w:bidi="ar-SA"/>
        </w:rPr>
        <w:t xml:space="preserve"> در این فرض تزاحم نیست زیرا اضرار محرم فقط شامل یک فرد از وضو می‌شود و اگر به سوء اختیار همین فرد را اختیار کند خود ایشان در </w:t>
      </w:r>
      <w:r>
        <w:rPr>
          <w:rFonts w:hint="cs"/>
          <w:rtl/>
          <w:lang w:bidi="ar-SA"/>
        </w:rPr>
        <w:t xml:space="preserve">اصول در مشابه این بحث قائل </w:t>
      </w:r>
      <w:r w:rsidR="00426466">
        <w:rPr>
          <w:rFonts w:hint="cs"/>
          <w:rtl/>
          <w:lang w:bidi="ar-SA"/>
        </w:rPr>
        <w:t xml:space="preserve">به اجزای این </w:t>
      </w:r>
      <w:r>
        <w:rPr>
          <w:rFonts w:hint="cs"/>
          <w:rtl/>
          <w:lang w:bidi="ar-SA"/>
        </w:rPr>
        <w:t xml:space="preserve">عمل </w:t>
      </w:r>
      <w:r w:rsidR="00426466">
        <w:rPr>
          <w:rFonts w:hint="cs"/>
          <w:rtl/>
          <w:lang w:bidi="ar-SA"/>
        </w:rPr>
        <w:t xml:space="preserve">شده است. مثل </w:t>
      </w:r>
      <w:r>
        <w:rPr>
          <w:rFonts w:hint="cs"/>
          <w:rtl/>
          <w:lang w:bidi="ar-SA"/>
        </w:rPr>
        <w:t xml:space="preserve">غسل جنابتی که مستلزم ریخته شدن آب در مصب یا فضای غصبی است، یا رکوع در فضای غصبی که قائل به صحت این غسل و این رکوع شدند. </w:t>
      </w:r>
      <w:r w:rsidR="00426466">
        <w:rPr>
          <w:rFonts w:hint="cs"/>
          <w:rtl/>
          <w:lang w:bidi="ar-SA"/>
        </w:rPr>
        <w:t xml:space="preserve">زیرا با حرام اتحاد ندارد ولو سبب آن </w:t>
      </w:r>
      <w:r>
        <w:rPr>
          <w:rFonts w:hint="cs"/>
          <w:rtl/>
          <w:lang w:bidi="ar-SA"/>
        </w:rPr>
        <w:t xml:space="preserve">رکوع </w:t>
      </w:r>
      <w:r w:rsidR="00426466">
        <w:rPr>
          <w:rFonts w:hint="cs"/>
          <w:rtl/>
          <w:lang w:bidi="ar-SA"/>
        </w:rPr>
        <w:t>که هوی الی الرکوع است و حرکت در فضای غصبی است، حرام است.</w:t>
      </w:r>
      <w:r>
        <w:rPr>
          <w:rFonts w:hint="cs"/>
          <w:rtl/>
          <w:lang w:bidi="ar-SA"/>
        </w:rPr>
        <w:t xml:space="preserve"> </w:t>
      </w:r>
    </w:p>
    <w:p w14:paraId="3949E77F" w14:textId="6056B355" w:rsidR="0068620A" w:rsidRDefault="0068620A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البته بنا بر مبنای ایشان یک شبهه‌ای مطرح است. </w:t>
      </w:r>
      <w:r w:rsidR="00426466">
        <w:rPr>
          <w:rFonts w:hint="cs"/>
          <w:rtl/>
          <w:lang w:bidi="ar-SA"/>
        </w:rPr>
        <w:t>ایشان می‌گویند: مقوم اطلاق خطاب</w:t>
      </w:r>
      <w:r w:rsidR="00915AF5">
        <w:rPr>
          <w:rFonts w:hint="cs"/>
          <w:rtl/>
          <w:lang w:bidi="ar-SA"/>
        </w:rPr>
        <w:t>،</w:t>
      </w:r>
      <w:r w:rsidR="00426466">
        <w:rPr>
          <w:rFonts w:hint="cs"/>
          <w:rtl/>
          <w:lang w:bidi="ar-SA"/>
        </w:rPr>
        <w:t xml:space="preserve"> ترخیص در تطبیق است یعنی </w:t>
      </w:r>
      <w:r>
        <w:rPr>
          <w:rFonts w:hint="cs"/>
          <w:rtl/>
          <w:lang w:bidi="ar-SA"/>
        </w:rPr>
        <w:t xml:space="preserve">مقتضای اطلاق خطاب این است که </w:t>
      </w:r>
      <w:r w:rsidR="00426466">
        <w:rPr>
          <w:rFonts w:hint="cs"/>
          <w:rtl/>
          <w:lang w:bidi="ar-SA"/>
        </w:rPr>
        <w:t>مکلف مرخص در انطباق وضو بر این فرد است و نمی‌توان ترخیص مطلق در</w:t>
      </w:r>
      <w:r>
        <w:rPr>
          <w:rFonts w:hint="cs"/>
          <w:rtl/>
          <w:lang w:bidi="ar-SA"/>
        </w:rPr>
        <w:t xml:space="preserve"> ایجاد علت تامه حر</w:t>
      </w:r>
      <w:r w:rsidR="00915AF5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 xml:space="preserve">م داد. </w:t>
      </w:r>
    </w:p>
    <w:p w14:paraId="71DB58C2" w14:textId="301077D1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 </w:t>
      </w:r>
      <w:r w:rsidR="0068620A">
        <w:rPr>
          <w:rFonts w:hint="cs"/>
          <w:rtl/>
          <w:lang w:bidi="ar-SA"/>
        </w:rPr>
        <w:t xml:space="preserve">ولی </w:t>
      </w:r>
      <w:r>
        <w:rPr>
          <w:rFonts w:hint="cs"/>
          <w:rtl/>
          <w:lang w:bidi="ar-SA"/>
        </w:rPr>
        <w:t>این مبنا درست نیست و خود ایشان نیز در فقه به این مبنا ملتزم نیست</w:t>
      </w:r>
      <w:r w:rsidR="00A541CE">
        <w:rPr>
          <w:rFonts w:hint="cs"/>
          <w:rtl/>
          <w:lang w:bidi="ar-SA"/>
        </w:rPr>
        <w:t>ند</w:t>
      </w:r>
      <w:r>
        <w:rPr>
          <w:rFonts w:hint="cs"/>
          <w:rtl/>
          <w:lang w:bidi="ar-SA"/>
        </w:rPr>
        <w:t xml:space="preserve"> و در مثال رکوع فرموده‌اند: «</w:t>
      </w:r>
      <w:r w:rsidR="0068620A">
        <w:rPr>
          <w:rFonts w:hint="cs"/>
          <w:rtl/>
          <w:lang w:bidi="ar-SA"/>
        </w:rPr>
        <w:t xml:space="preserve">رکوع </w:t>
      </w:r>
      <w:r w:rsidR="000018DE">
        <w:rPr>
          <w:rFonts w:hint="cs"/>
          <w:rtl/>
          <w:lang w:bidi="ar-SA"/>
        </w:rPr>
        <w:t>مصداق غصب نیست</w:t>
      </w:r>
      <w:r>
        <w:rPr>
          <w:rFonts w:hint="cs"/>
          <w:rtl/>
          <w:lang w:bidi="ar-SA"/>
        </w:rPr>
        <w:t>»</w:t>
      </w:r>
      <w:r w:rsidR="000018DE">
        <w:rPr>
          <w:rFonts w:hint="cs"/>
          <w:rtl/>
          <w:lang w:bidi="ar-SA"/>
        </w:rPr>
        <w:t xml:space="preserve"> در حالی که علت تامه آن یعنی هوی</w:t>
      </w:r>
      <w:r w:rsidR="00A541CE">
        <w:rPr>
          <w:rFonts w:hint="cs"/>
          <w:rtl/>
          <w:lang w:bidi="ar-SA"/>
        </w:rPr>
        <w:t>،</w:t>
      </w:r>
      <w:r w:rsidR="000018DE">
        <w:rPr>
          <w:rFonts w:hint="cs"/>
          <w:rtl/>
          <w:lang w:bidi="ar-SA"/>
        </w:rPr>
        <w:t xml:space="preserve"> مصداق غصب است. ترخیص در تطبیق که مقوم اطلاق است</w:t>
      </w:r>
      <w:r>
        <w:rPr>
          <w:rFonts w:hint="cs"/>
          <w:rtl/>
          <w:lang w:bidi="ar-SA"/>
        </w:rPr>
        <w:t xml:space="preserve"> ترخیص حیثی است نه ترخیص مطلق تا گفته شود «ترخیص در علت تامه حرام جایز نیست.» بلکه از حیث امتثال آن امر</w:t>
      </w:r>
      <w:r w:rsidR="00E1714C">
        <w:rPr>
          <w:rFonts w:hint="cs"/>
          <w:rtl/>
          <w:lang w:bidi="ar-SA"/>
        </w:rPr>
        <w:t>، شما</w:t>
      </w:r>
      <w:r>
        <w:rPr>
          <w:rFonts w:hint="cs"/>
          <w:rtl/>
          <w:lang w:bidi="ar-SA"/>
        </w:rPr>
        <w:t xml:space="preserve"> مقید نیستید. آن امر نسبت به این </w:t>
      </w:r>
      <w:r w:rsidR="007D2693">
        <w:rPr>
          <w:rFonts w:hint="cs"/>
          <w:rtl/>
          <w:lang w:bidi="ar-SA"/>
        </w:rPr>
        <w:t>فرد</w:t>
      </w:r>
      <w:r>
        <w:rPr>
          <w:rFonts w:hint="cs"/>
          <w:rtl/>
          <w:lang w:bidi="ar-SA"/>
        </w:rPr>
        <w:t xml:space="preserve"> لابشرط است.</w:t>
      </w:r>
    </w:p>
    <w:p w14:paraId="06E8F21B" w14:textId="271DF7AD" w:rsidR="00426466" w:rsidRDefault="00E1714C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بله</w:t>
      </w:r>
      <w:r w:rsidR="00426466">
        <w:rPr>
          <w:rFonts w:hint="cs"/>
          <w:rtl/>
          <w:lang w:bidi="ar-SA"/>
        </w:rPr>
        <w:t xml:space="preserve"> اگر مندوحه نبا</w:t>
      </w:r>
      <w:r>
        <w:rPr>
          <w:rFonts w:hint="cs"/>
          <w:rtl/>
          <w:lang w:bidi="ar-SA"/>
        </w:rPr>
        <w:t>شد و تمام افراد وضو سبب اضرار</w:t>
      </w:r>
      <w:r w:rsidR="00426466">
        <w:rPr>
          <w:rFonts w:hint="cs"/>
          <w:rtl/>
          <w:lang w:bidi="ar-SA"/>
        </w:rPr>
        <w:t xml:space="preserve"> محرم </w:t>
      </w:r>
      <w:r w:rsidR="00E61AAE">
        <w:rPr>
          <w:rFonts w:hint="cs"/>
          <w:rtl/>
          <w:lang w:bidi="ar-SA"/>
        </w:rPr>
        <w:t>باشد،</w:t>
      </w:r>
      <w:r w:rsidR="00426466">
        <w:rPr>
          <w:rFonts w:hint="cs"/>
          <w:rtl/>
          <w:lang w:bidi="ar-SA"/>
        </w:rPr>
        <w:t xml:space="preserve"> در این فرض اشکال ایشان دقیقتر است ولی اولا: این که این ضرر یعنی نابینانی با وضو حاصل شود یا با غیر وضو </w:t>
      </w:r>
      <w:r w:rsidR="00A01339">
        <w:rPr>
          <w:rFonts w:hint="cs"/>
          <w:rtl/>
          <w:lang w:bidi="ar-SA"/>
        </w:rPr>
        <w:t xml:space="preserve">مثل ورزش در هوای سرد </w:t>
      </w:r>
      <w:r w:rsidR="00426466">
        <w:rPr>
          <w:rFonts w:hint="cs"/>
          <w:rtl/>
          <w:lang w:bidi="ar-SA"/>
        </w:rPr>
        <w:t>عرفا دو فرد از نابینانی نیست</w:t>
      </w:r>
      <w:r w:rsidR="00E61AAE">
        <w:rPr>
          <w:rFonts w:hint="cs"/>
          <w:rtl/>
          <w:lang w:bidi="ar-SA"/>
        </w:rPr>
        <w:t xml:space="preserve">ند. </w:t>
      </w:r>
      <w:r w:rsidR="00426466">
        <w:rPr>
          <w:rFonts w:hint="cs"/>
          <w:rtl/>
          <w:lang w:bidi="ar-SA"/>
        </w:rPr>
        <w:t>و عرفا گفته نمی‌شود «نابینانی</w:t>
      </w:r>
      <w:r w:rsidR="00D716E9">
        <w:rPr>
          <w:rFonts w:hint="cs"/>
          <w:rtl/>
          <w:lang w:bidi="ar-SA"/>
        </w:rPr>
        <w:t>ِ</w:t>
      </w:r>
      <w:r w:rsidR="00426466">
        <w:rPr>
          <w:rFonts w:hint="cs"/>
          <w:rtl/>
          <w:lang w:bidi="ar-SA"/>
        </w:rPr>
        <w:t xml:space="preserve"> معلول وضو یک فرد و نابینانی معلول ورزش در هوای سرد فرد دیگری از وضو است.» و شارع می‌تواند بگوید: «اگر خودت را نابینا می‌کنی </w:t>
      </w:r>
      <w:r w:rsidR="00C274F5">
        <w:rPr>
          <w:rFonts w:hint="cs"/>
          <w:rtl/>
          <w:lang w:bidi="ar-SA"/>
        </w:rPr>
        <w:t xml:space="preserve">پس </w:t>
      </w:r>
      <w:r w:rsidR="00426466">
        <w:rPr>
          <w:rFonts w:hint="cs"/>
          <w:rtl/>
          <w:lang w:bidi="ar-SA"/>
        </w:rPr>
        <w:t xml:space="preserve">وضو بگیر» </w:t>
      </w:r>
      <w:r w:rsidR="00C274F5">
        <w:rPr>
          <w:rFonts w:hint="cs"/>
          <w:rtl/>
          <w:lang w:bidi="ar-SA"/>
        </w:rPr>
        <w:t xml:space="preserve">زیرا فرض تحقق </w:t>
      </w:r>
      <w:r w:rsidR="00C274F5">
        <w:rPr>
          <w:rFonts w:hint="cs"/>
          <w:rtl/>
          <w:lang w:bidi="ar-SA"/>
        </w:rPr>
        <w:lastRenderedPageBreak/>
        <w:t xml:space="preserve">حرام مساوی با </w:t>
      </w:r>
      <w:r w:rsidR="00931B06">
        <w:rPr>
          <w:rFonts w:hint="cs"/>
          <w:rtl/>
          <w:lang w:bidi="ar-SA"/>
        </w:rPr>
        <w:t xml:space="preserve">تحقق این سبب خاص یعنی وضو نیست لذا طلب حاصل نیست. </w:t>
      </w:r>
      <w:r w:rsidR="00081B5C">
        <w:rPr>
          <w:rFonts w:hint="cs"/>
          <w:rtl/>
          <w:lang w:bidi="ar-SA"/>
        </w:rPr>
        <w:t xml:space="preserve">مولی می‌تواند به نحو ترتب امر کند تا حداقل </w:t>
      </w:r>
      <w:r w:rsidR="00426466">
        <w:rPr>
          <w:rFonts w:hint="cs"/>
          <w:rtl/>
          <w:lang w:bidi="ar-SA"/>
        </w:rPr>
        <w:t xml:space="preserve">یک غرض </w:t>
      </w:r>
      <w:r w:rsidR="00081B5C">
        <w:rPr>
          <w:rFonts w:hint="cs"/>
          <w:rtl/>
          <w:lang w:bidi="ar-SA"/>
        </w:rPr>
        <w:t xml:space="preserve">او </w:t>
      </w:r>
      <w:r w:rsidR="00D716E9">
        <w:rPr>
          <w:rFonts w:hint="cs"/>
          <w:rtl/>
          <w:lang w:bidi="ar-SA"/>
        </w:rPr>
        <w:t>حاصل شود</w:t>
      </w:r>
      <w:r w:rsidR="00426466">
        <w:rPr>
          <w:rFonts w:hint="cs"/>
          <w:rtl/>
          <w:lang w:bidi="ar-SA"/>
        </w:rPr>
        <w:t xml:space="preserve"> و این تحصیل حاصل نیست.</w:t>
      </w:r>
    </w:p>
    <w:p w14:paraId="319CB161" w14:textId="577AE91F" w:rsidR="00426466" w:rsidRPr="002531D6" w:rsidRDefault="00426466" w:rsidP="002470E8">
      <w:pPr>
        <w:jc w:val="both"/>
        <w:rPr>
          <w:rtl/>
        </w:rPr>
      </w:pPr>
      <w:r>
        <w:rPr>
          <w:rFonts w:hint="cs"/>
          <w:rtl/>
          <w:lang w:bidi="ar-SA"/>
        </w:rPr>
        <w:t>ثانیا: بر فرض که دو فرد باشند -که ایشان همین را مطرح می‌کنند- و چون حرمت اضرار به نفس انحلالی است این فرد ا</w:t>
      </w:r>
      <w:r w:rsidR="00965C09">
        <w:rPr>
          <w:rFonts w:hint="cs"/>
          <w:rtl/>
          <w:lang w:bidi="ar-SA"/>
        </w:rPr>
        <w:t xml:space="preserve">ز نابینانی معلول وضو </w:t>
      </w:r>
      <w:r>
        <w:rPr>
          <w:rFonts w:hint="cs"/>
          <w:rtl/>
          <w:lang w:bidi="ar-SA"/>
        </w:rPr>
        <w:t>حرمت دارد</w:t>
      </w:r>
      <w:r w:rsidR="00965C09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ولی </w:t>
      </w:r>
      <w:r w:rsidR="00965C09">
        <w:rPr>
          <w:rFonts w:hint="cs"/>
          <w:rtl/>
          <w:lang w:bidi="ar-SA"/>
        </w:rPr>
        <w:t xml:space="preserve">با این وجود </w:t>
      </w:r>
      <w:r>
        <w:rPr>
          <w:rFonts w:hint="cs"/>
          <w:rtl/>
          <w:lang w:bidi="ar-SA"/>
        </w:rPr>
        <w:t xml:space="preserve">امر </w:t>
      </w:r>
      <w:r w:rsidR="00965C09">
        <w:rPr>
          <w:rFonts w:hint="cs"/>
          <w:rtl/>
          <w:lang w:bidi="ar-SA"/>
        </w:rPr>
        <w:t xml:space="preserve">ترتبی به وضو </w:t>
      </w:r>
      <w:r>
        <w:rPr>
          <w:rFonts w:hint="cs"/>
          <w:rtl/>
          <w:lang w:bidi="ar-SA"/>
        </w:rPr>
        <w:t xml:space="preserve">مشروط به </w:t>
      </w:r>
      <w:r w:rsidR="001664F4">
        <w:rPr>
          <w:rFonts w:hint="cs"/>
          <w:rtl/>
          <w:lang w:bidi="ar-SA"/>
        </w:rPr>
        <w:t>جامع اضرار به نفس -اعم از این که اضر</w:t>
      </w:r>
      <w:r w:rsidR="00D716E9">
        <w:rPr>
          <w:rFonts w:hint="cs"/>
          <w:rtl/>
          <w:lang w:bidi="ar-SA"/>
        </w:rPr>
        <w:t>ار به نفس در ضمن این فرد موجود ش</w:t>
      </w:r>
      <w:r w:rsidR="001664F4">
        <w:rPr>
          <w:rFonts w:hint="cs"/>
          <w:rtl/>
          <w:lang w:bidi="ar-SA"/>
        </w:rPr>
        <w:t xml:space="preserve">ود یا </w:t>
      </w:r>
      <w:r>
        <w:rPr>
          <w:rFonts w:hint="cs"/>
          <w:rtl/>
          <w:lang w:bidi="ar-SA"/>
        </w:rPr>
        <w:t>در ضمن فرد دیگر</w:t>
      </w:r>
      <w:r w:rsidR="00D716E9">
        <w:rPr>
          <w:rFonts w:hint="cs"/>
          <w:rtl/>
          <w:lang w:bidi="ar-SA"/>
        </w:rPr>
        <w:t>- معقول است به این نحو که گفته شود:</w:t>
      </w:r>
      <w:r>
        <w:rPr>
          <w:rFonts w:hint="cs"/>
          <w:rtl/>
          <w:lang w:bidi="ar-SA"/>
        </w:rPr>
        <w:t xml:space="preserve"> «اگر</w:t>
      </w:r>
      <w:r w:rsidR="001664F4">
        <w:rPr>
          <w:rFonts w:hint="cs"/>
          <w:rtl/>
          <w:lang w:bidi="ar-SA"/>
        </w:rPr>
        <w:t xml:space="preserve"> جامع و</w:t>
      </w:r>
      <w:r>
        <w:rPr>
          <w:rFonts w:hint="cs"/>
          <w:rtl/>
          <w:lang w:bidi="ar-SA"/>
        </w:rPr>
        <w:t xml:space="preserve"> طبیعی</w:t>
      </w:r>
      <w:r w:rsidR="001664F4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اضرار به نفس -که </w:t>
      </w:r>
      <w:r w:rsidRPr="002531D6">
        <w:rPr>
          <w:rFonts w:hint="cs"/>
          <w:rtl/>
        </w:rPr>
        <w:t>مورد آن نابینایی است- ایجاد می‌کنی پس وضو بگیر» و این محذوری ندارد. البته اگر خود وضو مصداق حرام بود مشکل بود ولی فرض این است که مصداق حرام نیست.</w:t>
      </w:r>
    </w:p>
    <w:p w14:paraId="634D9939" w14:textId="2E666BAC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مثل این که شخص جنب </w:t>
      </w:r>
      <w:r w:rsidR="0000672D">
        <w:rPr>
          <w:rFonts w:hint="cs"/>
          <w:rtl/>
          <w:lang w:bidi="ar-SA"/>
        </w:rPr>
        <w:t xml:space="preserve">برای انجام غسل ارتماسی </w:t>
      </w:r>
      <w:r>
        <w:rPr>
          <w:rFonts w:hint="cs"/>
          <w:rtl/>
          <w:lang w:bidi="ar-SA"/>
        </w:rPr>
        <w:t xml:space="preserve">خود را در استخر می‌اندازد و این سبب </w:t>
      </w:r>
      <w:r w:rsidR="0000672D">
        <w:rPr>
          <w:rFonts w:hint="cs"/>
          <w:rtl/>
          <w:lang w:bidi="ar-SA"/>
        </w:rPr>
        <w:t xml:space="preserve">تام </w:t>
      </w:r>
      <w:r>
        <w:rPr>
          <w:rFonts w:hint="cs"/>
          <w:rtl/>
          <w:lang w:bidi="ar-SA"/>
        </w:rPr>
        <w:t>ریختن آب روی ماشین دیگران می‌شود، خود ایشان نیز این غسل را صحیح می‌دا</w:t>
      </w:r>
      <w:r w:rsidR="0030522A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>د</w:t>
      </w:r>
      <w:r w:rsidR="0000672D">
        <w:rPr>
          <w:rFonts w:hint="cs"/>
          <w:rtl/>
          <w:lang w:bidi="ar-SA"/>
        </w:rPr>
        <w:t xml:space="preserve"> </w:t>
      </w:r>
      <w:r w:rsidR="0030522A">
        <w:rPr>
          <w:rFonts w:hint="cs"/>
          <w:rtl/>
          <w:lang w:bidi="ar-SA"/>
        </w:rPr>
        <w:t>با اینکه اینجا نیز بیان ایشان می‌آید و ممکن است گفته شود</w:t>
      </w:r>
      <w:r w:rsidR="00E92042">
        <w:rPr>
          <w:rFonts w:hint="cs"/>
          <w:rtl/>
          <w:lang w:bidi="ar-SA"/>
        </w:rPr>
        <w:t xml:space="preserve">: </w:t>
      </w:r>
      <w:r w:rsidR="0030522A">
        <w:rPr>
          <w:rFonts w:hint="cs"/>
          <w:rtl/>
          <w:lang w:bidi="ar-SA"/>
        </w:rPr>
        <w:t xml:space="preserve">اینکه </w:t>
      </w:r>
      <w:r w:rsidR="00E92042">
        <w:rPr>
          <w:rFonts w:hint="cs"/>
          <w:rtl/>
          <w:lang w:bidi="ar-SA"/>
        </w:rPr>
        <w:t xml:space="preserve">«اگر آن فرد از آب ریختن روی ماشین مردم </w:t>
      </w:r>
      <w:r>
        <w:rPr>
          <w:rFonts w:hint="cs"/>
          <w:rtl/>
          <w:lang w:bidi="ar-SA"/>
        </w:rPr>
        <w:t>که معلول این غسل ارتماسی</w:t>
      </w:r>
      <w:r w:rsidR="00E92042">
        <w:rPr>
          <w:rFonts w:hint="cs"/>
          <w:rtl/>
          <w:lang w:bidi="ar-SA"/>
        </w:rPr>
        <w:t xml:space="preserve"> است، را موجود می‌کنی </w:t>
      </w:r>
      <w:r>
        <w:rPr>
          <w:rFonts w:hint="cs"/>
          <w:rtl/>
          <w:lang w:bidi="ar-SA"/>
        </w:rPr>
        <w:t>پس غسل ارتماسی کن</w:t>
      </w:r>
      <w:r w:rsidR="00E92042">
        <w:rPr>
          <w:rFonts w:hint="cs"/>
          <w:rtl/>
          <w:lang w:bidi="ar-SA"/>
        </w:rPr>
        <w:t>» ط</w:t>
      </w:r>
      <w:r>
        <w:rPr>
          <w:rFonts w:hint="cs"/>
          <w:rtl/>
          <w:lang w:bidi="ar-SA"/>
        </w:rPr>
        <w:t xml:space="preserve">لب </w:t>
      </w:r>
      <w:r w:rsidR="0030522A">
        <w:rPr>
          <w:rFonts w:hint="cs"/>
          <w:rtl/>
          <w:lang w:bidi="ar-SA"/>
        </w:rPr>
        <w:t>ال</w:t>
      </w:r>
      <w:r>
        <w:rPr>
          <w:rFonts w:hint="cs"/>
          <w:rtl/>
          <w:lang w:bidi="ar-SA"/>
        </w:rPr>
        <w:t>حاصل است. جواب آن نیز همان مطلب مذکور است.</w:t>
      </w:r>
    </w:p>
    <w:p w14:paraId="32FC0862" w14:textId="3E3E94D9" w:rsidR="00426466" w:rsidRPr="00456B85" w:rsidRDefault="00426466" w:rsidP="002470E8">
      <w:pPr>
        <w:pStyle w:val="Heading3"/>
        <w:rPr>
          <w:rFonts w:cs="Cambria"/>
          <w:rtl/>
        </w:rPr>
      </w:pPr>
      <w:bookmarkStart w:id="12" w:name="_Toc219792932"/>
      <w:r>
        <w:rPr>
          <w:rFonts w:hint="cs"/>
          <w:rtl/>
        </w:rPr>
        <w:t>اشکال پنجم</w:t>
      </w:r>
      <w:bookmarkEnd w:id="12"/>
    </w:p>
    <w:p w14:paraId="4257D46E" w14:textId="2D0E2921" w:rsidR="00511461" w:rsidRDefault="00423D69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که </w:t>
      </w:r>
      <w:r w:rsidR="00426466">
        <w:rPr>
          <w:rFonts w:hint="cs"/>
          <w:rtl/>
          <w:lang w:bidi="ar-SA"/>
        </w:rPr>
        <w:t xml:space="preserve">ایشان در </w:t>
      </w:r>
      <w:r>
        <w:rPr>
          <w:rFonts w:hint="cs"/>
          <w:rtl/>
          <w:lang w:bidi="ar-SA"/>
        </w:rPr>
        <w:t xml:space="preserve">طواف و </w:t>
      </w:r>
      <w:r w:rsidR="00426466">
        <w:rPr>
          <w:rFonts w:hint="cs"/>
          <w:rtl/>
          <w:lang w:bidi="ar-SA"/>
        </w:rPr>
        <w:t xml:space="preserve">قیام </w:t>
      </w:r>
      <w:r w:rsidR="0030522A">
        <w:rPr>
          <w:rFonts w:hint="cs"/>
          <w:rtl/>
          <w:lang w:bidi="ar-SA"/>
        </w:rPr>
        <w:t xml:space="preserve">در نماز </w:t>
      </w:r>
      <w:r w:rsidR="00426466">
        <w:rPr>
          <w:rFonts w:hint="cs"/>
          <w:rtl/>
          <w:lang w:bidi="ar-SA"/>
        </w:rPr>
        <w:t>حرجی و ضرری</w:t>
      </w:r>
      <w:r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 xml:space="preserve">فرموده‌اند: «این قیام باطل است زیرا </w:t>
      </w:r>
      <w:r>
        <w:rPr>
          <w:rFonts w:hint="cs"/>
          <w:rtl/>
          <w:lang w:bidi="ar-SA"/>
        </w:rPr>
        <w:t xml:space="preserve">فقط یک وجوب دارد که این وجوب نسبت به عالم به ترتب ضرر و حرج </w:t>
      </w:r>
      <w:r w:rsidR="00426466">
        <w:rPr>
          <w:rFonts w:hint="cs"/>
          <w:rtl/>
          <w:lang w:bidi="ar-SA"/>
        </w:rPr>
        <w:t xml:space="preserve">با لاضرر </w:t>
      </w:r>
      <w:r>
        <w:rPr>
          <w:rFonts w:hint="cs"/>
          <w:rtl/>
          <w:lang w:bidi="ar-SA"/>
        </w:rPr>
        <w:t xml:space="preserve">و لاحرج </w:t>
      </w:r>
      <w:r w:rsidR="00426466">
        <w:rPr>
          <w:rFonts w:hint="cs"/>
          <w:rtl/>
          <w:lang w:bidi="ar-SA"/>
        </w:rPr>
        <w:t>رفع شده است.»</w:t>
      </w:r>
      <w:r>
        <w:rPr>
          <w:rFonts w:hint="cs"/>
          <w:rtl/>
          <w:lang w:bidi="ar-SA"/>
        </w:rPr>
        <w:t xml:space="preserve"> نیز</w:t>
      </w:r>
      <w:r w:rsidR="00426466">
        <w:rPr>
          <w:rFonts w:hint="cs"/>
          <w:rtl/>
          <w:lang w:bidi="ar-SA"/>
        </w:rPr>
        <w:t xml:space="preserve"> درست نیست زیرا اولا: رفع وجوب تعیینی</w:t>
      </w:r>
      <w:r>
        <w:rPr>
          <w:rFonts w:hint="cs"/>
          <w:rtl/>
          <w:lang w:bidi="ar-SA"/>
        </w:rPr>
        <w:t xml:space="preserve"> طواف مباشری و</w:t>
      </w:r>
      <w:r w:rsidR="00426466">
        <w:rPr>
          <w:rFonts w:hint="cs"/>
          <w:rtl/>
          <w:lang w:bidi="ar-SA"/>
        </w:rPr>
        <w:t xml:space="preserve"> قیام به معنای جایگزین‌</w:t>
      </w:r>
      <w:r w:rsidR="00461957">
        <w:rPr>
          <w:rFonts w:hint="cs"/>
          <w:rtl/>
          <w:lang w:bidi="ar-SA"/>
        </w:rPr>
        <w:t xml:space="preserve"> </w:t>
      </w:r>
      <w:r w:rsidR="00426466">
        <w:rPr>
          <w:rFonts w:hint="cs"/>
          <w:rtl/>
          <w:lang w:bidi="ar-SA"/>
        </w:rPr>
        <w:t>کردن وجوب تعیینی جلوس</w:t>
      </w:r>
      <w:r>
        <w:rPr>
          <w:rFonts w:hint="cs"/>
          <w:rtl/>
          <w:lang w:bidi="ar-SA"/>
        </w:rPr>
        <w:t xml:space="preserve"> و استنابه</w:t>
      </w:r>
      <w:r w:rsidR="00426466">
        <w:rPr>
          <w:rFonts w:hint="cs"/>
          <w:rtl/>
          <w:lang w:bidi="ar-SA"/>
        </w:rPr>
        <w:t xml:space="preserve"> نیست </w:t>
      </w:r>
      <w:r>
        <w:rPr>
          <w:rFonts w:hint="cs"/>
          <w:rtl/>
          <w:lang w:bidi="ar-SA"/>
        </w:rPr>
        <w:t xml:space="preserve">بلکه </w:t>
      </w:r>
      <w:r w:rsidR="00426466">
        <w:rPr>
          <w:rFonts w:hint="cs"/>
          <w:rtl/>
          <w:lang w:bidi="ar-SA"/>
        </w:rPr>
        <w:t xml:space="preserve">ممکن است جایگزین آن وجوب تخییری استنابه </w:t>
      </w:r>
      <w:r>
        <w:rPr>
          <w:rFonts w:hint="cs"/>
          <w:rtl/>
          <w:lang w:bidi="ar-SA"/>
        </w:rPr>
        <w:t xml:space="preserve">و طواف مباشری و وجوب تخییری قیام و قعود در نماز </w:t>
      </w:r>
      <w:r w:rsidR="00426466">
        <w:rPr>
          <w:rFonts w:hint="cs"/>
          <w:rtl/>
          <w:lang w:bidi="ar-SA"/>
        </w:rPr>
        <w:t xml:space="preserve">باشد که </w:t>
      </w:r>
      <w:r w:rsidR="00826F60">
        <w:rPr>
          <w:rFonts w:hint="cs"/>
          <w:rtl/>
          <w:lang w:bidi="ar-SA"/>
        </w:rPr>
        <w:t xml:space="preserve">این </w:t>
      </w:r>
      <w:r w:rsidR="00426466">
        <w:rPr>
          <w:rFonts w:hint="cs"/>
          <w:rtl/>
          <w:lang w:bidi="ar-SA"/>
        </w:rPr>
        <w:t xml:space="preserve">حکم ضرری و حرجی نیست. </w:t>
      </w:r>
      <w:r w:rsidR="00461957">
        <w:rPr>
          <w:rFonts w:hint="cs"/>
          <w:rtl/>
          <w:lang w:bidi="ar-SA"/>
        </w:rPr>
        <w:t xml:space="preserve">با این احتمال این مورد </w:t>
      </w:r>
      <w:r w:rsidR="00BF240C">
        <w:rPr>
          <w:rFonts w:hint="cs"/>
          <w:rtl/>
          <w:lang w:bidi="ar-SA"/>
        </w:rPr>
        <w:t xml:space="preserve">از مصادیق </w:t>
      </w:r>
      <w:r w:rsidR="00426466">
        <w:rPr>
          <w:rFonts w:hint="cs"/>
          <w:rtl/>
          <w:lang w:bidi="ar-SA"/>
        </w:rPr>
        <w:t xml:space="preserve">دوران امر بین تعیین و تخییر </w:t>
      </w:r>
      <w:r w:rsidR="00BF240C">
        <w:rPr>
          <w:rFonts w:hint="cs"/>
          <w:rtl/>
          <w:lang w:bidi="ar-SA"/>
        </w:rPr>
        <w:t xml:space="preserve">می‌شود که </w:t>
      </w:r>
      <w:r w:rsidR="00426466">
        <w:rPr>
          <w:rFonts w:hint="cs"/>
          <w:rtl/>
          <w:lang w:bidi="ar-SA"/>
        </w:rPr>
        <w:t>معلوم نیست که این شخص مکلف به خصوص استنابه برای طواف است و یا مخیر بین استنابه و طواف مباشری،</w:t>
      </w:r>
      <w:r w:rsidR="00461957">
        <w:rPr>
          <w:rFonts w:hint="cs"/>
          <w:rtl/>
          <w:lang w:bidi="ar-SA"/>
        </w:rPr>
        <w:t xml:space="preserve"> لذا</w:t>
      </w:r>
      <w:r w:rsidR="00426466">
        <w:rPr>
          <w:rFonts w:hint="cs"/>
          <w:rtl/>
          <w:lang w:bidi="ar-SA"/>
        </w:rPr>
        <w:t xml:space="preserve"> برائت از وجوب تعیینی </w:t>
      </w:r>
      <w:r w:rsidR="00BF240C">
        <w:rPr>
          <w:rFonts w:hint="cs"/>
          <w:rtl/>
          <w:lang w:bidi="ar-SA"/>
        </w:rPr>
        <w:t xml:space="preserve">استنابه </w:t>
      </w:r>
      <w:r w:rsidR="00426466">
        <w:rPr>
          <w:rFonts w:hint="cs"/>
          <w:rtl/>
          <w:lang w:bidi="ar-SA"/>
        </w:rPr>
        <w:t xml:space="preserve">جاری می‌شود. </w:t>
      </w:r>
    </w:p>
    <w:p w14:paraId="09DA67EE" w14:textId="5758A373" w:rsidR="00426466" w:rsidRDefault="00461957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 این</w:t>
      </w:r>
      <w:r w:rsidR="00511461">
        <w:rPr>
          <w:rFonts w:hint="cs"/>
          <w:rtl/>
          <w:lang w:bidi="ar-SA"/>
        </w:rPr>
        <w:t xml:space="preserve">که شارع ضرر زدن به خود را جایز کند حکم ضرری نیست در صورتی موقف شرعی ضرری است که زیان زدن به دیگران را مجاز کند زیرا مؤمن در مقابل </w:t>
      </w:r>
      <w:r w:rsidR="001F0365">
        <w:rPr>
          <w:rFonts w:hint="cs"/>
          <w:rtl/>
          <w:lang w:bidi="ar-SA"/>
        </w:rPr>
        <w:t>شخص ضرر زننده،</w:t>
      </w:r>
      <w:r w:rsidR="00511461">
        <w:rPr>
          <w:rFonts w:hint="cs"/>
          <w:rtl/>
          <w:lang w:bidi="ar-SA"/>
        </w:rPr>
        <w:t xml:space="preserve"> مسلوب الاختیار است </w:t>
      </w:r>
      <w:r w:rsidR="00651F91">
        <w:rPr>
          <w:rFonts w:hint="cs"/>
          <w:rtl/>
          <w:lang w:bidi="ar-SA"/>
        </w:rPr>
        <w:t xml:space="preserve">ولی اگر ضرر زدن به خود را جایز کند، </w:t>
      </w:r>
      <w:r w:rsidR="00426466">
        <w:rPr>
          <w:rFonts w:hint="cs"/>
          <w:rtl/>
          <w:lang w:bidi="ar-SA"/>
        </w:rPr>
        <w:t xml:space="preserve">اگر </w:t>
      </w:r>
      <w:r w:rsidR="00651F91">
        <w:rPr>
          <w:rFonts w:hint="cs"/>
          <w:rtl/>
          <w:lang w:bidi="ar-SA"/>
        </w:rPr>
        <w:t xml:space="preserve">آن شخص به خود ضرر بزند این ضرر مستند به شارع نیست بلکه مستند به خود شخص </w:t>
      </w:r>
      <w:r w:rsidR="00651F91">
        <w:rPr>
          <w:rFonts w:hint="cs"/>
          <w:rtl/>
          <w:lang w:bidi="ar-SA"/>
        </w:rPr>
        <w:lastRenderedPageBreak/>
        <w:t>است فقط شارع از آن منع نکرد</w:t>
      </w:r>
      <w:r w:rsidR="001F0365">
        <w:rPr>
          <w:rFonts w:hint="cs"/>
          <w:rtl/>
          <w:lang w:bidi="ar-SA"/>
        </w:rPr>
        <w:t>ه است</w:t>
      </w:r>
      <w:r w:rsidR="00651F91">
        <w:rPr>
          <w:rFonts w:hint="cs"/>
          <w:rtl/>
          <w:lang w:bidi="ar-SA"/>
        </w:rPr>
        <w:t xml:space="preserve">. </w:t>
      </w:r>
      <w:r w:rsidR="00910D45">
        <w:rPr>
          <w:rFonts w:hint="cs"/>
          <w:rtl/>
          <w:lang w:bidi="ar-SA"/>
        </w:rPr>
        <w:t xml:space="preserve">لذا اگر شخص </w:t>
      </w:r>
      <w:r w:rsidR="00426466">
        <w:rPr>
          <w:rFonts w:hint="cs"/>
          <w:rtl/>
          <w:lang w:bidi="ar-SA"/>
        </w:rPr>
        <w:t>طواف مباشری که مستلزم ضرر است را اختیار کند این ضرر مستند به شارع نیست بلکه خودش این ضرر را به خودش وارد کرده است.</w:t>
      </w:r>
    </w:p>
    <w:p w14:paraId="1AD1BE26" w14:textId="2E94A1C2" w:rsidR="00426466" w:rsidRDefault="00910D45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ثانیا: </w:t>
      </w:r>
      <w:r w:rsidR="004C782B">
        <w:rPr>
          <w:rFonts w:hint="cs"/>
          <w:rtl/>
          <w:lang w:bidi="ar-SA"/>
        </w:rPr>
        <w:t xml:space="preserve">یک اشکال دیگری نیز به این مطلب وارد است که آن مبنایی است. </w:t>
      </w:r>
      <w:r w:rsidR="00847CF4">
        <w:rPr>
          <w:rFonts w:hint="cs"/>
          <w:rtl/>
          <w:lang w:bidi="ar-SA"/>
        </w:rPr>
        <w:t>اجمال این بحث این است که در این</w:t>
      </w:r>
      <w:r w:rsidR="007E0085">
        <w:rPr>
          <w:rFonts w:hint="cs"/>
          <w:rtl/>
          <w:lang w:bidi="ar-SA"/>
        </w:rPr>
        <w:t>جا اختلاف است</w:t>
      </w:r>
      <w:r w:rsidR="00847CF4">
        <w:rPr>
          <w:rFonts w:hint="cs"/>
          <w:rtl/>
          <w:lang w:bidi="ar-SA"/>
        </w:rPr>
        <w:t xml:space="preserve"> که</w:t>
      </w:r>
      <w:r w:rsidR="00426466">
        <w:rPr>
          <w:rFonts w:hint="cs"/>
          <w:rtl/>
          <w:lang w:bidi="ar-SA"/>
        </w:rPr>
        <w:t xml:space="preserve"> «لاضرر» و «لاحرج» موضوع «</w:t>
      </w:r>
      <w:r w:rsidR="00847CF4">
        <w:rPr>
          <w:rFonts w:hint="cs"/>
          <w:rtl/>
          <w:lang w:bidi="ar-SA"/>
        </w:rPr>
        <w:t>یجب علی الحاج و المعتمر الطواف</w:t>
      </w:r>
      <w:r w:rsidR="00426466">
        <w:rPr>
          <w:rFonts w:hint="cs"/>
          <w:rtl/>
          <w:lang w:bidi="ar-SA"/>
        </w:rPr>
        <w:t>» را مقید به «</w:t>
      </w:r>
      <w:r w:rsidR="00847CF4">
        <w:rPr>
          <w:rFonts w:hint="cs"/>
          <w:rtl/>
          <w:lang w:bidi="ar-SA"/>
        </w:rPr>
        <w:t xml:space="preserve">یجب علی الحاج و المعتمر </w:t>
      </w:r>
      <w:r w:rsidR="00426466">
        <w:rPr>
          <w:rFonts w:hint="cs"/>
          <w:rtl/>
          <w:lang w:bidi="ar-SA"/>
        </w:rPr>
        <w:t>غیر المتضرر</w:t>
      </w:r>
      <w:r w:rsidR="00847CF4">
        <w:rPr>
          <w:rFonts w:hint="cs"/>
          <w:rtl/>
          <w:lang w:bidi="ar-SA"/>
        </w:rPr>
        <w:t xml:space="preserve"> الطواف</w:t>
      </w:r>
      <w:r w:rsidR="00426466">
        <w:rPr>
          <w:rFonts w:hint="cs"/>
          <w:rtl/>
          <w:lang w:bidi="ar-SA"/>
        </w:rPr>
        <w:t xml:space="preserve">» می‌کند -که نظر مرحوم </w:t>
      </w:r>
      <w:r w:rsidR="001F0365">
        <w:rPr>
          <w:rFonts w:hint="cs"/>
          <w:rtl/>
          <w:lang w:bidi="ar-SA"/>
        </w:rPr>
        <w:t xml:space="preserve">آقای </w:t>
      </w:r>
      <w:r w:rsidR="00426466">
        <w:rPr>
          <w:rFonts w:hint="cs"/>
          <w:rtl/>
          <w:lang w:bidi="ar-SA"/>
        </w:rPr>
        <w:t>خویی است- یا ظاهر خطاب «الحاج او المعتمر یطوف» در وجوب است و لاضرر و لاحرج حد وجوب</w:t>
      </w:r>
      <w:r w:rsidR="00847CF4">
        <w:rPr>
          <w:rFonts w:hint="cs"/>
          <w:rtl/>
          <w:lang w:bidi="ar-SA"/>
        </w:rPr>
        <w:t xml:space="preserve"> که به اطلاق</w:t>
      </w:r>
      <w:r w:rsidR="001F0365">
        <w:rPr>
          <w:rFonts w:hint="cs"/>
          <w:rtl/>
          <w:lang w:bidi="ar-SA"/>
        </w:rPr>
        <w:t xml:space="preserve"> ثابت شده است</w:t>
      </w:r>
      <w:r w:rsidR="00426466">
        <w:rPr>
          <w:rFonts w:hint="cs"/>
          <w:rtl/>
          <w:lang w:bidi="ar-SA"/>
        </w:rPr>
        <w:t xml:space="preserve"> را </w:t>
      </w:r>
      <w:r w:rsidR="001F0365">
        <w:rPr>
          <w:rFonts w:hint="cs"/>
          <w:rtl/>
          <w:lang w:bidi="ar-SA"/>
        </w:rPr>
        <w:t>رفع می‌کند ولی اصل طلب باقی است</w:t>
      </w:r>
      <w:r w:rsidR="00426466">
        <w:rPr>
          <w:rFonts w:hint="cs"/>
          <w:rtl/>
          <w:lang w:bidi="ar-SA"/>
        </w:rPr>
        <w:t xml:space="preserve"> </w:t>
      </w:r>
      <w:r w:rsidR="0016330D">
        <w:rPr>
          <w:rFonts w:hint="cs"/>
          <w:rtl/>
          <w:lang w:bidi="ar-SA"/>
        </w:rPr>
        <w:t xml:space="preserve">-که نظر مرحوم </w:t>
      </w:r>
      <w:r w:rsidR="001F0365">
        <w:rPr>
          <w:rFonts w:hint="cs"/>
          <w:rtl/>
          <w:lang w:bidi="ar-SA"/>
        </w:rPr>
        <w:t xml:space="preserve">آقای </w:t>
      </w:r>
      <w:r w:rsidR="0016330D">
        <w:rPr>
          <w:rFonts w:hint="cs"/>
          <w:rtl/>
          <w:lang w:bidi="ar-SA"/>
        </w:rPr>
        <w:t>حکیم و شهید صدر رحمه الله در بحث اوامر است</w:t>
      </w:r>
      <w:r w:rsidR="005A6EA2" w:rsidRPr="00695134">
        <w:rPr>
          <w:vertAlign w:val="superscript"/>
          <w:rtl/>
          <w:lang w:bidi="ar"/>
        </w:rPr>
        <w:footnoteReference w:id="8"/>
      </w:r>
      <w:r w:rsidR="005A6EA2">
        <w:rPr>
          <w:rFonts w:hint="cs"/>
          <w:rtl/>
          <w:lang w:bidi="ar-SA"/>
        </w:rPr>
        <w:t xml:space="preserve"> </w:t>
      </w:r>
      <w:r w:rsidR="0016330D">
        <w:rPr>
          <w:rFonts w:hint="cs"/>
          <w:rtl/>
          <w:lang w:bidi="ar-SA"/>
        </w:rPr>
        <w:t xml:space="preserve">البته شهید صدر در بحث </w:t>
      </w:r>
      <w:bookmarkStart w:id="13" w:name="_Hlk219800653"/>
      <w:r w:rsidR="0016330D">
        <w:rPr>
          <w:rFonts w:hint="cs"/>
          <w:rtl/>
          <w:lang w:bidi="ar-SA"/>
        </w:rPr>
        <w:t>«اذا نسخ الوجوب هل یبقی الاستحباب ام لا؟»</w:t>
      </w:r>
      <w:bookmarkEnd w:id="13"/>
      <w:r w:rsidR="001F0365">
        <w:rPr>
          <w:rFonts w:hint="cs"/>
          <w:rtl/>
          <w:lang w:bidi="ar-SA"/>
        </w:rPr>
        <w:t xml:space="preserve"> این نظر را نپذیرفتند</w:t>
      </w:r>
      <w:r w:rsidR="005A6EA2" w:rsidRPr="005A6EA2">
        <w:rPr>
          <w:vertAlign w:val="superscript"/>
          <w:rtl/>
          <w:lang w:bidi="ar"/>
        </w:rPr>
        <w:t xml:space="preserve"> </w:t>
      </w:r>
      <w:r w:rsidR="005A6EA2" w:rsidRPr="00FF4EE8">
        <w:rPr>
          <w:vertAlign w:val="superscript"/>
          <w:rtl/>
          <w:lang w:bidi="ar"/>
        </w:rPr>
        <w:footnoteReference w:id="9"/>
      </w:r>
      <w:r w:rsidR="0016330D">
        <w:rPr>
          <w:rFonts w:hint="cs"/>
          <w:rtl/>
          <w:lang w:bidi="ar-SA"/>
        </w:rPr>
        <w:t xml:space="preserve">- </w:t>
      </w:r>
      <w:r w:rsidR="00426466">
        <w:rPr>
          <w:rFonts w:hint="cs"/>
          <w:rtl/>
          <w:lang w:bidi="ar-SA"/>
        </w:rPr>
        <w:t xml:space="preserve">زیرا </w:t>
      </w:r>
      <w:r w:rsidR="0016330D">
        <w:rPr>
          <w:rFonts w:hint="cs"/>
          <w:rtl/>
          <w:lang w:bidi="ar-SA"/>
        </w:rPr>
        <w:t xml:space="preserve">لاضرر و لاحرج نفی حکم ضرری است و </w:t>
      </w:r>
      <w:r w:rsidR="00426466">
        <w:rPr>
          <w:rFonts w:hint="cs"/>
          <w:rtl/>
          <w:lang w:bidi="ar-SA"/>
        </w:rPr>
        <w:t xml:space="preserve">حکم ضرری وجوب طواف مباشری بر مریض است و </w:t>
      </w:r>
      <w:r w:rsidR="001F0365">
        <w:rPr>
          <w:rFonts w:hint="cs"/>
          <w:rtl/>
          <w:lang w:bidi="ar-SA"/>
        </w:rPr>
        <w:t>گویا</w:t>
      </w:r>
      <w:r w:rsidR="00426466">
        <w:rPr>
          <w:rFonts w:hint="cs"/>
          <w:rtl/>
          <w:lang w:bidi="ar-SA"/>
        </w:rPr>
        <w:t xml:space="preserve"> گفته شد</w:t>
      </w:r>
      <w:r w:rsidR="001F0365">
        <w:rPr>
          <w:rFonts w:hint="cs"/>
          <w:rtl/>
          <w:lang w:bidi="ar-SA"/>
        </w:rPr>
        <w:t>ه</w:t>
      </w:r>
      <w:r w:rsidR="00426466">
        <w:rPr>
          <w:rFonts w:hint="cs"/>
          <w:rtl/>
          <w:lang w:bidi="ar-SA"/>
        </w:rPr>
        <w:t xml:space="preserve"> «</w:t>
      </w:r>
      <w:r w:rsidR="0016330D">
        <w:rPr>
          <w:rFonts w:hint="cs"/>
          <w:rtl/>
          <w:lang w:bidi="ar-SA"/>
        </w:rPr>
        <w:t>لایجب علی المریض الطواف المباشری</w:t>
      </w:r>
      <w:r w:rsidR="00426466">
        <w:rPr>
          <w:rFonts w:hint="cs"/>
          <w:rtl/>
          <w:lang w:bidi="ar-SA"/>
        </w:rPr>
        <w:t xml:space="preserve">» </w:t>
      </w:r>
      <w:r w:rsidR="0016330D">
        <w:rPr>
          <w:rFonts w:hint="cs"/>
          <w:rtl/>
          <w:lang w:bidi="ar-SA"/>
        </w:rPr>
        <w:t xml:space="preserve">که نفی وجوب می‌کند و </w:t>
      </w:r>
      <w:r w:rsidR="00426466">
        <w:rPr>
          <w:rFonts w:hint="cs"/>
          <w:rtl/>
          <w:lang w:bidi="ar-SA"/>
        </w:rPr>
        <w:t>نفی اصل مرشوعیت نمی‌کند مثل «</w:t>
      </w:r>
      <w:r w:rsidR="0016330D">
        <w:rPr>
          <w:rFonts w:hint="cs"/>
          <w:rtl/>
          <w:lang w:bidi="ar-SA"/>
        </w:rPr>
        <w:t>اکرم کل عالم و لایجب اکرام العالم الفاسق</w:t>
      </w:r>
      <w:r w:rsidR="00426466">
        <w:rPr>
          <w:rFonts w:hint="cs"/>
          <w:rtl/>
          <w:lang w:bidi="ar-SA"/>
        </w:rPr>
        <w:t xml:space="preserve">» که آن نفی وجوب می‌کند ولی نفی استحباب اکرام عالم </w:t>
      </w:r>
      <w:r w:rsidR="00226558">
        <w:rPr>
          <w:rFonts w:hint="cs"/>
          <w:rtl/>
          <w:lang w:bidi="ar-SA"/>
        </w:rPr>
        <w:t xml:space="preserve">فاسق </w:t>
      </w:r>
      <w:r w:rsidR="00426466">
        <w:rPr>
          <w:rFonts w:hint="cs"/>
          <w:rtl/>
          <w:lang w:bidi="ar-SA"/>
        </w:rPr>
        <w:t xml:space="preserve">نمی‌کند. </w:t>
      </w:r>
    </w:p>
    <w:p w14:paraId="7B78837B" w14:textId="5CB8BB49" w:rsidR="00426466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مرحوم </w:t>
      </w:r>
      <w:r w:rsidR="007E0085">
        <w:rPr>
          <w:rFonts w:hint="cs"/>
          <w:rtl/>
          <w:lang w:bidi="ar-SA"/>
        </w:rPr>
        <w:t xml:space="preserve">آقای </w:t>
      </w:r>
      <w:r>
        <w:rPr>
          <w:rFonts w:hint="cs"/>
          <w:rtl/>
          <w:lang w:bidi="ar-SA"/>
        </w:rPr>
        <w:t>خویی</w:t>
      </w:r>
      <w:r w:rsidR="00226558">
        <w:rPr>
          <w:rFonts w:hint="cs"/>
          <w:rtl/>
          <w:lang w:bidi="ar-SA"/>
        </w:rPr>
        <w:t xml:space="preserve"> این مطلب را قبول ندارند و</w:t>
      </w:r>
      <w:r>
        <w:rPr>
          <w:rFonts w:hint="cs"/>
          <w:rtl/>
          <w:lang w:bidi="ar-SA"/>
        </w:rPr>
        <w:t xml:space="preserve"> فرموده‌اند:</w:t>
      </w:r>
      <w:r w:rsidR="00226558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«</w:t>
      </w:r>
      <w:r w:rsidR="00226558">
        <w:rPr>
          <w:rFonts w:hint="cs"/>
          <w:rtl/>
          <w:lang w:bidi="ar-SA"/>
        </w:rPr>
        <w:t xml:space="preserve">وجوب به حکم عقل است، آن چیزی که شارع جعل می‌کند «اعتبار الطواف علی ذمة الحاج» است. </w:t>
      </w:r>
      <w:r>
        <w:rPr>
          <w:rFonts w:hint="cs"/>
          <w:rtl/>
          <w:lang w:bidi="ar-SA"/>
        </w:rPr>
        <w:t xml:space="preserve">لاضرر آن اعتبار ثابت به اطلاق را نفی می‌کند </w:t>
      </w:r>
      <w:r w:rsidR="007E0085">
        <w:rPr>
          <w:rFonts w:hint="cs"/>
          <w:rtl/>
          <w:lang w:bidi="ar-SA"/>
        </w:rPr>
        <w:t>-البته</w:t>
      </w:r>
      <w:r>
        <w:rPr>
          <w:rFonts w:hint="cs"/>
          <w:rtl/>
          <w:lang w:bidi="ar-SA"/>
        </w:rPr>
        <w:t xml:space="preserve"> این با جعل استحباب طواف ضرری با یک خطاب </w:t>
      </w:r>
      <w:r w:rsidR="00226558">
        <w:rPr>
          <w:rFonts w:hint="cs"/>
          <w:rtl/>
          <w:lang w:bidi="ar-SA"/>
        </w:rPr>
        <w:t>خاص دیگر منافات ندارد</w:t>
      </w:r>
      <w:r w:rsidR="007E0085">
        <w:rPr>
          <w:rFonts w:hint="cs"/>
          <w:rtl/>
          <w:lang w:bidi="ar-SA"/>
        </w:rPr>
        <w:t>-</w:t>
      </w:r>
      <w:r w:rsidR="00226558">
        <w:rPr>
          <w:rFonts w:hint="cs"/>
          <w:rtl/>
          <w:lang w:bidi="ar-SA"/>
        </w:rPr>
        <w:t xml:space="preserve"> و بر فرض که وجوب به جعل شارع باشد نیز آن یک</w:t>
      </w:r>
      <w:r>
        <w:rPr>
          <w:rFonts w:hint="cs"/>
          <w:rtl/>
          <w:lang w:bidi="ar-SA"/>
        </w:rPr>
        <w:t xml:space="preserve"> امر بسیط است </w:t>
      </w:r>
      <w:r w:rsidR="00226558">
        <w:rPr>
          <w:rFonts w:hint="cs"/>
          <w:rtl/>
          <w:lang w:bidi="ar-SA"/>
        </w:rPr>
        <w:t xml:space="preserve">که </w:t>
      </w:r>
      <w:r>
        <w:rPr>
          <w:rFonts w:hint="cs"/>
          <w:rtl/>
          <w:lang w:bidi="ar-SA"/>
        </w:rPr>
        <w:t>تجزیه</w:t>
      </w:r>
      <w:r w:rsidR="007E0085">
        <w:rPr>
          <w:rFonts w:hint="cs"/>
          <w:rtl/>
          <w:lang w:bidi="ar-SA"/>
        </w:rPr>
        <w:t xml:space="preserve"> </w:t>
      </w:r>
      <w:r w:rsidR="00226558">
        <w:rPr>
          <w:rFonts w:hint="cs"/>
          <w:rtl/>
          <w:lang w:bidi="ar-SA"/>
        </w:rPr>
        <w:t xml:space="preserve">‌بردار </w:t>
      </w:r>
      <w:r>
        <w:rPr>
          <w:rFonts w:hint="cs"/>
          <w:rtl/>
          <w:lang w:bidi="ar-SA"/>
        </w:rPr>
        <w:t>نیست و با لاضرر این امر بسیط رفع می‌شود</w:t>
      </w:r>
      <w:r w:rsidR="00337CA3">
        <w:rPr>
          <w:rFonts w:hint="cs"/>
          <w:rtl/>
          <w:lang w:bidi="ar-SA"/>
        </w:rPr>
        <w:t>. وجوب،</w:t>
      </w:r>
      <w:r w:rsidR="00246533">
        <w:rPr>
          <w:rFonts w:hint="cs"/>
          <w:rtl/>
          <w:lang w:bidi="ar-SA"/>
        </w:rPr>
        <w:t xml:space="preserve"> مرکب از دو جزء </w:t>
      </w:r>
      <w:r w:rsidR="00337CA3">
        <w:rPr>
          <w:rFonts w:hint="cs"/>
          <w:rtl/>
          <w:lang w:bidi="ar-SA"/>
        </w:rPr>
        <w:t>نیست</w:t>
      </w:r>
      <w:r w:rsidR="00246533">
        <w:rPr>
          <w:rFonts w:hint="cs"/>
          <w:rtl/>
          <w:lang w:bidi="ar-SA"/>
        </w:rPr>
        <w:t xml:space="preserve"> که یک جزء آن رفع و جزء دیگر باقی بماند.</w:t>
      </w:r>
      <w:r w:rsidR="0093686D">
        <w:rPr>
          <w:rFonts w:hint="cs"/>
          <w:rtl/>
          <w:lang w:bidi="ar-SA"/>
        </w:rPr>
        <w:t>»</w:t>
      </w:r>
      <w:r w:rsidR="00826C6C" w:rsidRPr="00826C6C">
        <w:rPr>
          <w:rFonts w:ascii="Noor_Nazli" w:eastAsia="Times New Roman" w:hAnsi="Noor_Nazli" w:cs="Noor_Nazli"/>
          <w:color w:val="3C3C3C"/>
          <w:sz w:val="24"/>
          <w:szCs w:val="24"/>
          <w:rtl/>
          <w:lang w:bidi="ar"/>
        </w:rPr>
        <w:t xml:space="preserve"> </w:t>
      </w:r>
      <w:r w:rsidR="00826C6C" w:rsidRPr="00826C6C">
        <w:rPr>
          <w:vertAlign w:val="superscript"/>
          <w:rtl/>
          <w:lang w:bidi="ar"/>
        </w:rPr>
        <w:footnoteReference w:id="10"/>
      </w:r>
    </w:p>
    <w:p w14:paraId="26AD6FF3" w14:textId="04F429FF" w:rsidR="007078F9" w:rsidRDefault="00426466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مطلب نیز تمام نیست زیرا اولا: وجوب</w:t>
      </w:r>
      <w:r w:rsidR="00337CA3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حکم عقل نیست بلکه </w:t>
      </w:r>
      <w:r w:rsidR="00EE4004">
        <w:rPr>
          <w:rFonts w:hint="cs"/>
          <w:rtl/>
          <w:lang w:bidi="ar-SA"/>
        </w:rPr>
        <w:t>مجعول</w:t>
      </w:r>
      <w:r>
        <w:rPr>
          <w:rFonts w:hint="cs"/>
          <w:rtl/>
          <w:lang w:bidi="ar-SA"/>
        </w:rPr>
        <w:t xml:space="preserve"> شرعی مستفاد از اطلاق خطاب امر است.</w:t>
      </w:r>
      <w:r w:rsidR="00EE4004">
        <w:rPr>
          <w:rFonts w:hint="cs"/>
          <w:rtl/>
          <w:lang w:bidi="ar-SA"/>
        </w:rPr>
        <w:t xml:space="preserve"> «الحاج یطوف» مقتضای اطلاق خطاب امر وجوب است و مقتضای اصل خطاب فقط طلب و مشروعیت </w:t>
      </w:r>
      <w:r w:rsidR="00337CA3">
        <w:rPr>
          <w:rFonts w:hint="cs"/>
          <w:rtl/>
          <w:lang w:bidi="ar-SA"/>
        </w:rPr>
        <w:lastRenderedPageBreak/>
        <w:t>است.</w:t>
      </w:r>
      <w:r>
        <w:rPr>
          <w:rFonts w:hint="cs"/>
          <w:rtl/>
          <w:lang w:bidi="ar-SA"/>
        </w:rPr>
        <w:t xml:space="preserve"> لاضرر اطلاق وجوب را رفع می‌کند</w:t>
      </w:r>
      <w:r w:rsidR="00337CA3">
        <w:rPr>
          <w:rFonts w:hint="cs"/>
          <w:rtl/>
          <w:lang w:bidi="ar-SA"/>
        </w:rPr>
        <w:t xml:space="preserve"> ولی اصل آن باقی می‌</w:t>
      </w:r>
      <w:r w:rsidR="005C0B57">
        <w:rPr>
          <w:rFonts w:hint="cs"/>
          <w:rtl/>
          <w:lang w:bidi="ar-SA"/>
        </w:rPr>
        <w:t>ماند.</w:t>
      </w:r>
      <w:r>
        <w:rPr>
          <w:rFonts w:hint="cs"/>
          <w:rtl/>
          <w:lang w:bidi="ar-SA"/>
        </w:rPr>
        <w:t xml:space="preserve"> ثانیا: بر فرض که وجوب به حکم عقل باشد نیز رفع وجوب به رفع منشأ انتزاع آن </w:t>
      </w:r>
      <w:r w:rsidR="00337CA3">
        <w:rPr>
          <w:rFonts w:hint="cs"/>
          <w:rtl/>
          <w:lang w:bidi="ar-SA"/>
        </w:rPr>
        <w:t>می‌توان کرد.</w:t>
      </w:r>
      <w:r>
        <w:rPr>
          <w:rFonts w:hint="cs"/>
          <w:rtl/>
          <w:lang w:bidi="ar-SA"/>
        </w:rPr>
        <w:t xml:space="preserve"> منشأ </w:t>
      </w:r>
      <w:r w:rsidR="00130982">
        <w:rPr>
          <w:rFonts w:hint="cs"/>
          <w:rtl/>
          <w:lang w:bidi="ar-SA"/>
        </w:rPr>
        <w:t xml:space="preserve">انتزاع </w:t>
      </w:r>
      <w:r>
        <w:rPr>
          <w:rFonts w:hint="cs"/>
          <w:rtl/>
          <w:lang w:bidi="ar-SA"/>
        </w:rPr>
        <w:t xml:space="preserve">وجوب </w:t>
      </w:r>
      <w:r w:rsidR="002C1BD9">
        <w:rPr>
          <w:rFonts w:hint="cs"/>
          <w:rtl/>
          <w:lang w:bidi="ar-SA"/>
        </w:rPr>
        <w:t xml:space="preserve">توسط عقل </w:t>
      </w:r>
      <w:r w:rsidR="00130982">
        <w:rPr>
          <w:rFonts w:hint="cs"/>
          <w:rtl/>
          <w:lang w:bidi="ar-SA"/>
        </w:rPr>
        <w:t xml:space="preserve">مجموع دو امر «اعتبار الفعل علی ذمة المکلف» و </w:t>
      </w:r>
      <w:r>
        <w:rPr>
          <w:rFonts w:hint="cs"/>
          <w:rtl/>
          <w:lang w:bidi="ar-SA"/>
        </w:rPr>
        <w:t xml:space="preserve">«عدم ورود ترخیص در ترک» </w:t>
      </w:r>
      <w:r w:rsidR="00130982">
        <w:rPr>
          <w:rFonts w:hint="cs"/>
          <w:rtl/>
          <w:lang w:bidi="ar-SA"/>
        </w:rPr>
        <w:t xml:space="preserve">است. </w:t>
      </w:r>
      <w:r>
        <w:rPr>
          <w:rFonts w:hint="cs"/>
          <w:rtl/>
          <w:lang w:bidi="ar-SA"/>
        </w:rPr>
        <w:t xml:space="preserve">و </w:t>
      </w:r>
      <w:r w:rsidR="002C1BD9">
        <w:rPr>
          <w:rFonts w:hint="cs"/>
          <w:rtl/>
          <w:lang w:bidi="ar-SA"/>
        </w:rPr>
        <w:t>«</w:t>
      </w:r>
      <w:r>
        <w:rPr>
          <w:rFonts w:hint="cs"/>
          <w:rtl/>
          <w:lang w:bidi="ar-SA"/>
        </w:rPr>
        <w:t>لاضرر</w:t>
      </w:r>
      <w:r w:rsidR="002C1BD9">
        <w:rPr>
          <w:rFonts w:hint="cs"/>
          <w:rtl/>
          <w:lang w:bidi="ar-SA"/>
        </w:rPr>
        <w:t>» به معنای «لاوجوب» است</w:t>
      </w:r>
      <w:r w:rsidR="00A54675">
        <w:rPr>
          <w:rFonts w:hint="cs"/>
          <w:rtl/>
          <w:lang w:bidi="ar-SA"/>
        </w:rPr>
        <w:t xml:space="preserve">. زیرا منشأ این وجوب حکم شرع است و به همین جهت می‌توان چنین تعبیر کرد که «لاوجوب» یا «لا </w:t>
      </w:r>
      <w:r>
        <w:rPr>
          <w:rFonts w:hint="cs"/>
          <w:rtl/>
          <w:lang w:bidi="ar-SA"/>
        </w:rPr>
        <w:t xml:space="preserve">منشأ انتزاع </w:t>
      </w:r>
      <w:r w:rsidR="00A54675">
        <w:rPr>
          <w:rFonts w:hint="cs"/>
          <w:rtl/>
          <w:lang w:bidi="ar-SA"/>
        </w:rPr>
        <w:t>لل</w:t>
      </w:r>
      <w:r>
        <w:rPr>
          <w:rFonts w:hint="cs"/>
          <w:rtl/>
          <w:lang w:bidi="ar-SA"/>
        </w:rPr>
        <w:t>وجوب</w:t>
      </w:r>
      <w:r w:rsidR="00A54675">
        <w:rPr>
          <w:rFonts w:hint="cs"/>
          <w:rtl/>
          <w:lang w:bidi="ar-SA"/>
        </w:rPr>
        <w:t xml:space="preserve">» و الا حکم استحبابی منشأ اتنزاع وجوب و ضرر نیست، </w:t>
      </w:r>
      <w:r>
        <w:rPr>
          <w:rFonts w:hint="cs"/>
          <w:rtl/>
          <w:lang w:bidi="ar-SA"/>
        </w:rPr>
        <w:t>قدر متیقن رفع جزء دوم یعنی عدم ورود ترخیص و تبدیل</w:t>
      </w:r>
      <w:r w:rsidR="005F2A31">
        <w:rPr>
          <w:rFonts w:hint="cs"/>
          <w:rtl/>
          <w:lang w:bidi="ar-SA"/>
        </w:rPr>
        <w:t xml:space="preserve"> آن</w:t>
      </w:r>
      <w:r>
        <w:rPr>
          <w:rFonts w:hint="cs"/>
          <w:rtl/>
          <w:lang w:bidi="ar-SA"/>
        </w:rPr>
        <w:t xml:space="preserve"> به ورود ترخیص در ترک</w:t>
      </w:r>
      <w:r w:rsidR="00225C33">
        <w:rPr>
          <w:rFonts w:hint="cs"/>
          <w:rtl/>
          <w:lang w:bidi="ar-SA"/>
        </w:rPr>
        <w:t xml:space="preserve"> طواف</w:t>
      </w:r>
      <w:r w:rsidR="00A54675">
        <w:rPr>
          <w:rFonts w:hint="cs"/>
          <w:rtl/>
          <w:lang w:bidi="ar-SA"/>
        </w:rPr>
        <w:t xml:space="preserve"> است. ولی</w:t>
      </w:r>
      <w:r w:rsidR="005F2A31">
        <w:rPr>
          <w:rFonts w:hint="cs"/>
          <w:rtl/>
          <w:lang w:bidi="ar-SA"/>
        </w:rPr>
        <w:t xml:space="preserve"> مقتضای اطلاق خطاب بقای اصل طلب است. بلکه </w:t>
      </w:r>
      <w:r>
        <w:rPr>
          <w:rFonts w:hint="cs"/>
          <w:rtl/>
          <w:lang w:bidi="ar-SA"/>
        </w:rPr>
        <w:t>روی این مبنا امر اسهل است</w:t>
      </w:r>
      <w:r w:rsidR="005F2A31">
        <w:rPr>
          <w:rFonts w:hint="cs"/>
          <w:rtl/>
          <w:lang w:bidi="ar-SA"/>
        </w:rPr>
        <w:t xml:space="preserve"> زیرا مدلول خطاب وجوب نیست بلکه اصل اعتبار فعل بر ذمه است. و «لاضرر» طبق این نظر در مدلول خطاب تصرف نمی‌کند و مهم نیز </w:t>
      </w:r>
      <w:r>
        <w:rPr>
          <w:rFonts w:hint="cs"/>
          <w:rtl/>
          <w:lang w:bidi="ar-SA"/>
        </w:rPr>
        <w:t>بحث اثباتی</w:t>
      </w:r>
      <w:r w:rsidR="001C1D70">
        <w:rPr>
          <w:rFonts w:hint="cs"/>
          <w:rtl/>
          <w:lang w:bidi="ar-SA"/>
        </w:rPr>
        <w:t xml:space="preserve"> و مدلول خطاب</w:t>
      </w:r>
      <w:r>
        <w:rPr>
          <w:rFonts w:hint="cs"/>
          <w:rtl/>
          <w:lang w:bidi="ar-SA"/>
        </w:rPr>
        <w:t xml:space="preserve"> است و بر فرض وجوب</w:t>
      </w:r>
      <w:r w:rsidR="00225C33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امر بسیط باشد</w:t>
      </w:r>
      <w:r w:rsidR="001C1D70">
        <w:rPr>
          <w:rFonts w:hint="cs"/>
          <w:rtl/>
          <w:lang w:bidi="ar-SA"/>
        </w:rPr>
        <w:t xml:space="preserve"> اگر از ظهور اطلاقی خطاب امر استفاده‌ی وجوب می‌شود </w:t>
      </w:r>
      <w:r>
        <w:rPr>
          <w:rFonts w:hint="cs"/>
          <w:rtl/>
          <w:lang w:bidi="ar-SA"/>
        </w:rPr>
        <w:t xml:space="preserve">مدلول خطاب مرکب از دو </w:t>
      </w:r>
      <w:r w:rsidR="001C1D70">
        <w:rPr>
          <w:rFonts w:hint="cs"/>
          <w:rtl/>
          <w:lang w:bidi="ar-SA"/>
        </w:rPr>
        <w:t>مدلول است</w:t>
      </w:r>
      <w:r w:rsidR="008833FE">
        <w:rPr>
          <w:rFonts w:hint="cs"/>
          <w:rtl/>
          <w:lang w:bidi="ar-SA"/>
        </w:rPr>
        <w:t>:</w:t>
      </w:r>
      <w:r>
        <w:rPr>
          <w:rFonts w:hint="cs"/>
          <w:rtl/>
          <w:lang w:bidi="ar-SA"/>
        </w:rPr>
        <w:t xml:space="preserve"> یکی اصل طلب و دیگری منع از ترک.</w:t>
      </w:r>
      <w:r w:rsidR="001C1D70">
        <w:rPr>
          <w:rFonts w:hint="cs"/>
          <w:rtl/>
          <w:lang w:bidi="ar-SA"/>
        </w:rPr>
        <w:t xml:space="preserve"> و این که در مقام ثبوت حقیقت وجوب بسیط است </w:t>
      </w:r>
      <w:r>
        <w:rPr>
          <w:rFonts w:hint="cs"/>
          <w:rtl/>
          <w:lang w:bidi="ar-SA"/>
        </w:rPr>
        <w:t xml:space="preserve">ربطی به مقام اثبات ندارد و لاضرر ناظر به مقام اثبات است. </w:t>
      </w:r>
      <w:r w:rsidR="001C3B2F">
        <w:rPr>
          <w:rFonts w:hint="cs"/>
          <w:rtl/>
          <w:lang w:bidi="ar-SA"/>
        </w:rPr>
        <w:t xml:space="preserve">وقتی مقام اثبات اطلاق خطاب امر بود، اطلاق خطاب به معنای </w:t>
      </w:r>
      <w:r>
        <w:rPr>
          <w:rFonts w:hint="cs"/>
          <w:rtl/>
          <w:lang w:bidi="ar-SA"/>
        </w:rPr>
        <w:t xml:space="preserve">تعدد دال و مدلول است. </w:t>
      </w:r>
    </w:p>
    <w:p w14:paraId="0945FEE4" w14:textId="46964256" w:rsidR="00F000A3" w:rsidRDefault="00F000A3" w:rsidP="002470E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البته اشکالات دیگری به مرحوم خویی وارد شده است که به نظر ما آن اشکالات وارد نیست ان‌شاء الله در جلسات آینده این اشکالات را بررسی خواهیم کرد. </w:t>
      </w:r>
    </w:p>
    <w:sectPr w:rsidR="00F000A3" w:rsidSect="0042646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4CDBA" w14:textId="77777777" w:rsidR="004712DD" w:rsidRDefault="004712DD" w:rsidP="00426466">
      <w:pPr>
        <w:spacing w:after="0" w:line="240" w:lineRule="auto"/>
      </w:pPr>
      <w:r>
        <w:separator/>
      </w:r>
    </w:p>
  </w:endnote>
  <w:endnote w:type="continuationSeparator" w:id="0">
    <w:p w14:paraId="70846C3B" w14:textId="77777777" w:rsidR="004712DD" w:rsidRDefault="004712DD" w:rsidP="0042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orLotus">
    <w:altName w:val="Arial"/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378ED" w14:textId="77777777" w:rsidR="00426466" w:rsidRDefault="00426466" w:rsidP="007F1053">
    <w:pPr>
      <w:pStyle w:val="Footer"/>
    </w:pPr>
  </w:p>
  <w:p w14:paraId="50431003" w14:textId="77777777" w:rsidR="00426466" w:rsidRDefault="00426466" w:rsidP="007F1053"/>
  <w:p w14:paraId="37CA1CEE" w14:textId="77777777" w:rsidR="00426466" w:rsidRDefault="00426466"/>
  <w:p w14:paraId="5FC4A822" w14:textId="77777777" w:rsidR="00426466" w:rsidRDefault="00426466"/>
  <w:p w14:paraId="1672F9BE" w14:textId="77777777" w:rsidR="00426466" w:rsidRDefault="00426466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9AF00" w14:textId="77777777" w:rsidR="00426466" w:rsidRDefault="00426466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24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87B8558" w14:textId="77777777" w:rsidR="00426466" w:rsidRDefault="00426466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E91E" w14:textId="77777777" w:rsidR="004712DD" w:rsidRDefault="004712DD" w:rsidP="00426466">
      <w:pPr>
        <w:spacing w:after="0" w:line="240" w:lineRule="auto"/>
      </w:pPr>
      <w:r>
        <w:separator/>
      </w:r>
    </w:p>
  </w:footnote>
  <w:footnote w:type="continuationSeparator" w:id="0">
    <w:p w14:paraId="2A4F7E46" w14:textId="77777777" w:rsidR="004712DD" w:rsidRDefault="004712DD" w:rsidP="00426466">
      <w:pPr>
        <w:spacing w:after="0" w:line="240" w:lineRule="auto"/>
      </w:pPr>
      <w:r>
        <w:continuationSeparator/>
      </w:r>
    </w:p>
  </w:footnote>
  <w:footnote w:id="1">
    <w:p w14:paraId="0D2C1883" w14:textId="77777777" w:rsidR="005A6EA2" w:rsidRPr="001B4563" w:rsidRDefault="005A6EA2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عراقی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ضیاء‌الدین</w:t>
      </w:r>
      <w:r w:rsidRPr="001B4563">
        <w:rPr>
          <w:rFonts w:ascii="NoorLotus" w:hAnsi="NoorLotus"/>
          <w:color w:val="3C3C3C"/>
          <w:rtl/>
        </w:rPr>
        <w:t>. مقالات الأصول. ج 2، مجمع الفکر الإسلامي، 1428، ص 311.</w:t>
      </w:r>
    </w:p>
  </w:footnote>
  <w:footnote w:id="2">
    <w:p w14:paraId="3E8A218D" w14:textId="77777777" w:rsidR="00C36051" w:rsidRPr="001B4563" w:rsidRDefault="00C36051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خوئی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ابوالقاسم</w:t>
      </w:r>
      <w:r w:rsidRPr="001B4563">
        <w:rPr>
          <w:rFonts w:ascii="NoorLotus" w:hAnsi="NoorLotus"/>
          <w:color w:val="3C3C3C"/>
          <w:rtl/>
        </w:rPr>
        <w:t>. دراسات في علم الأصول. ج 3، مؤسسة دائرة معارف الفقه الاسلامي، 1419، ص 519.</w:t>
      </w:r>
    </w:p>
  </w:footnote>
  <w:footnote w:id="3">
    <w:p w14:paraId="56B35BFB" w14:textId="77777777" w:rsidR="000A11BA" w:rsidRPr="001B4563" w:rsidRDefault="000A11BA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خوئی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ابوالقاسم</w:t>
      </w:r>
      <w:r w:rsidRPr="001B4563">
        <w:rPr>
          <w:rFonts w:ascii="NoorLotus" w:hAnsi="NoorLotus"/>
          <w:color w:val="3C3C3C"/>
          <w:rtl/>
        </w:rPr>
        <w:t>. مصباح الأصول. ج 2، مکتبة الداوري، 1422، ص 551.</w:t>
      </w:r>
    </w:p>
  </w:footnote>
  <w:footnote w:id="4">
    <w:p w14:paraId="2F123FBA" w14:textId="77777777" w:rsidR="00723E7A" w:rsidRPr="001B4563" w:rsidRDefault="00723E7A" w:rsidP="001B4563">
      <w:pPr>
        <w:pStyle w:val="FootnoteText"/>
        <w:jc w:val="both"/>
        <w:rPr>
          <w:rFonts w:ascii="NoorLotus" w:hAnsi="NoorLotus"/>
          <w:rtl/>
        </w:rPr>
      </w:pPr>
      <w:r w:rsidRPr="001B4563">
        <w:rPr>
          <w:rStyle w:val="FootnoteReference"/>
          <w:rFonts w:cs="NoorLotus"/>
        </w:rPr>
        <w:footnoteRef/>
      </w:r>
      <w:r w:rsidRPr="001B4563">
        <w:rPr>
          <w:rFonts w:ascii="NoorLotus" w:hAnsi="NoorLotus"/>
          <w:rtl/>
        </w:rPr>
        <w:t xml:space="preserve"> البقرة:185.</w:t>
      </w:r>
    </w:p>
  </w:footnote>
  <w:footnote w:id="5">
    <w:p w14:paraId="5335CCC4" w14:textId="77777777" w:rsidR="00723E7A" w:rsidRPr="001B4563" w:rsidRDefault="00723E7A" w:rsidP="001B4563">
      <w:pPr>
        <w:pStyle w:val="FootnoteText"/>
        <w:jc w:val="both"/>
        <w:rPr>
          <w:rFonts w:ascii="NoorLotus" w:hAnsi="NoorLotus"/>
        </w:rPr>
      </w:pPr>
      <w:r w:rsidRPr="001B4563">
        <w:rPr>
          <w:rStyle w:val="FootnoteReference"/>
          <w:rFonts w:cs="NoorLotus"/>
        </w:rPr>
        <w:footnoteRef/>
      </w:r>
      <w:r w:rsidRPr="001B4563">
        <w:rPr>
          <w:rFonts w:ascii="NoorLotus" w:hAnsi="NoorLotus"/>
          <w:rtl/>
        </w:rPr>
        <w:t xml:space="preserve"> النساء:43.</w:t>
      </w:r>
    </w:p>
  </w:footnote>
  <w:footnote w:id="6">
    <w:p w14:paraId="78C6FA31" w14:textId="77777777" w:rsidR="000309BB" w:rsidRPr="001B4563" w:rsidRDefault="000309BB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خوئی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سید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ابوالقاسم</w:t>
      </w:r>
      <w:r w:rsidRPr="001B4563">
        <w:rPr>
          <w:rFonts w:ascii="NoorLotus" w:hAnsi="NoorLotus"/>
          <w:color w:val="3C3C3C"/>
          <w:rtl/>
        </w:rPr>
        <w:t>. موسوعة الإمام الخوئي. ج 21، مؤسسة إحياء آثار الامام الخوئي، 1418، ص 496.</w:t>
      </w:r>
    </w:p>
  </w:footnote>
  <w:footnote w:id="7">
    <w:p w14:paraId="21FC2972" w14:textId="77777777" w:rsidR="005A6EA2" w:rsidRPr="001B4563" w:rsidRDefault="005A6EA2" w:rsidP="001B4563">
      <w:pPr>
        <w:pStyle w:val="FootnoteText"/>
        <w:jc w:val="both"/>
        <w:rPr>
          <w:rFonts w:ascii="NoorLotus" w:hAnsi="NoorLotus"/>
        </w:rPr>
      </w:pPr>
      <w:r w:rsidRPr="001B4563">
        <w:rPr>
          <w:rStyle w:val="FootnoteReference"/>
          <w:rFonts w:cs="NoorLotus"/>
        </w:rPr>
        <w:footnoteRef/>
      </w:r>
      <w:r w:rsidRPr="001B4563">
        <w:rPr>
          <w:rFonts w:ascii="NoorLotus" w:hAnsi="NoorLotus"/>
          <w:rtl/>
        </w:rPr>
        <w:t xml:space="preserve"> البقرة:195.</w:t>
      </w:r>
    </w:p>
  </w:footnote>
  <w:footnote w:id="8">
    <w:p w14:paraId="1A4FE21B" w14:textId="77777777" w:rsidR="005A6EA2" w:rsidRPr="001B4563" w:rsidRDefault="005A6EA2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صدر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محمد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باقر</w:t>
      </w:r>
      <w:r w:rsidRPr="001B4563">
        <w:rPr>
          <w:rFonts w:ascii="NoorLotus" w:hAnsi="NoorLotus"/>
          <w:color w:val="3C3C3C"/>
          <w:rtl/>
        </w:rPr>
        <w:t>. بحوث في علم الأصول (الهاشمي الشاهرودي). ج 2، مؤسسة دائرة معارف الفقه الاسلامي، 1417، ص 25؛ بحوث فی شرح العروة، ج4، ص29.</w:t>
      </w:r>
    </w:p>
  </w:footnote>
  <w:footnote w:id="9">
    <w:p w14:paraId="1CC07254" w14:textId="77777777" w:rsidR="005A6EA2" w:rsidRPr="001B4563" w:rsidRDefault="005A6EA2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صدر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محمد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باقر</w:t>
      </w:r>
      <w:r w:rsidRPr="001B4563">
        <w:rPr>
          <w:rFonts w:ascii="NoorLotus" w:hAnsi="NoorLotus"/>
          <w:color w:val="3C3C3C"/>
          <w:rtl/>
        </w:rPr>
        <w:t>. بحوث في علم الأصول (الهاشمي الشاهرودي). ج 2، مؤسسة دائرة معارف الفقه الاسلامي، 1417، ص 386.</w:t>
      </w:r>
    </w:p>
  </w:footnote>
  <w:footnote w:id="10">
    <w:p w14:paraId="1445FDA9" w14:textId="77777777" w:rsidR="00826C6C" w:rsidRPr="001B4563" w:rsidRDefault="00826C6C" w:rsidP="001B456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1B4563">
        <w:rPr>
          <w:rStyle w:val="FootnoteReference"/>
          <w:rFonts w:cs="NoorLotus"/>
          <w:color w:val="3C3C3C"/>
        </w:rPr>
        <w:footnoteRef/>
      </w:r>
      <w:r w:rsidRPr="001B4563">
        <w:rPr>
          <w:rFonts w:ascii="Cambria" w:hAnsi="Cambria" w:cs="Cambria" w:hint="cs"/>
          <w:color w:val="3C3C3C"/>
          <w:rtl/>
        </w:rPr>
        <w:t> </w:t>
      </w:r>
      <w:r w:rsidRPr="001B4563">
        <w:rPr>
          <w:rFonts w:ascii="NoorLotus" w:hAnsi="NoorLotus" w:hint="cs"/>
          <w:color w:val="3C3C3C"/>
          <w:rtl/>
        </w:rPr>
        <w:t>خوئی</w:t>
      </w:r>
      <w:r w:rsidRPr="001B4563">
        <w:rPr>
          <w:rFonts w:ascii="NoorLotus" w:hAnsi="NoorLotus"/>
          <w:color w:val="3C3C3C"/>
          <w:rtl/>
        </w:rPr>
        <w:t xml:space="preserve"> </w:t>
      </w:r>
      <w:r w:rsidRPr="001B4563">
        <w:rPr>
          <w:rFonts w:ascii="NoorLotus" w:hAnsi="NoorLotus" w:hint="cs"/>
          <w:color w:val="3C3C3C"/>
          <w:rtl/>
        </w:rPr>
        <w:t>ابوالقاسم</w:t>
      </w:r>
      <w:r w:rsidRPr="001B4563">
        <w:rPr>
          <w:rFonts w:ascii="NoorLotus" w:hAnsi="NoorLotus"/>
          <w:color w:val="3C3C3C"/>
          <w:rtl/>
        </w:rPr>
        <w:t>. محاضرات في أصول الفقه (الخوئي). ج 4، انصاريان، 1410، ص 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BA55F" w14:textId="77777777" w:rsidR="00426466" w:rsidRDefault="00426466" w:rsidP="007F1053">
    <w:pPr>
      <w:pStyle w:val="Header"/>
    </w:pPr>
  </w:p>
  <w:p w14:paraId="7904028D" w14:textId="77777777" w:rsidR="00426466" w:rsidRDefault="00426466" w:rsidP="007F1053"/>
  <w:p w14:paraId="29E2E1A5" w14:textId="77777777" w:rsidR="00426466" w:rsidRDefault="00426466"/>
  <w:p w14:paraId="7FF74BAF" w14:textId="77777777" w:rsidR="00426466" w:rsidRDefault="00426466"/>
  <w:p w14:paraId="4D1F631F" w14:textId="77777777" w:rsidR="00426466" w:rsidRDefault="00426466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68176" w14:textId="5FDFDFE0" w:rsidR="00426466" w:rsidRPr="009E10DD" w:rsidRDefault="00426466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جلسه:87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</w:t>
    </w:r>
    <w:r w:rsidR="00955E09">
      <w:rPr>
        <w:rFonts w:hint="cs"/>
        <w:sz w:val="18"/>
        <w:szCs w:val="18"/>
        <w:rtl/>
      </w:rPr>
      <w:t>29</w:t>
    </w:r>
    <w:r>
      <w:rPr>
        <w:rFonts w:hint="cs"/>
        <w:sz w:val="18"/>
        <w:szCs w:val="18"/>
        <w:rtl/>
      </w:rPr>
      <w:t xml:space="preserve"> /10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66"/>
    <w:rsid w:val="000018DE"/>
    <w:rsid w:val="0000672D"/>
    <w:rsid w:val="000309BB"/>
    <w:rsid w:val="00081B5C"/>
    <w:rsid w:val="000A11BA"/>
    <w:rsid w:val="000A411E"/>
    <w:rsid w:val="000C6212"/>
    <w:rsid w:val="0011371C"/>
    <w:rsid w:val="00130982"/>
    <w:rsid w:val="001328FC"/>
    <w:rsid w:val="001416F8"/>
    <w:rsid w:val="0015124C"/>
    <w:rsid w:val="0016330D"/>
    <w:rsid w:val="001664F4"/>
    <w:rsid w:val="00171ACA"/>
    <w:rsid w:val="00177B8B"/>
    <w:rsid w:val="001A6897"/>
    <w:rsid w:val="001B4563"/>
    <w:rsid w:val="001B5133"/>
    <w:rsid w:val="001B6FD2"/>
    <w:rsid w:val="001C1D70"/>
    <w:rsid w:val="001C3B2F"/>
    <w:rsid w:val="001D7F4D"/>
    <w:rsid w:val="001F0365"/>
    <w:rsid w:val="00225C33"/>
    <w:rsid w:val="00226558"/>
    <w:rsid w:val="00245F0B"/>
    <w:rsid w:val="00246533"/>
    <w:rsid w:val="002470E8"/>
    <w:rsid w:val="002512E5"/>
    <w:rsid w:val="00255C00"/>
    <w:rsid w:val="002778C4"/>
    <w:rsid w:val="00284C53"/>
    <w:rsid w:val="002C1BD9"/>
    <w:rsid w:val="002D263F"/>
    <w:rsid w:val="002E08B3"/>
    <w:rsid w:val="002F166F"/>
    <w:rsid w:val="0030522A"/>
    <w:rsid w:val="00307684"/>
    <w:rsid w:val="00337CA3"/>
    <w:rsid w:val="003555DA"/>
    <w:rsid w:val="00361742"/>
    <w:rsid w:val="00370198"/>
    <w:rsid w:val="00395E89"/>
    <w:rsid w:val="003B0222"/>
    <w:rsid w:val="003B4048"/>
    <w:rsid w:val="003D2A86"/>
    <w:rsid w:val="0040124B"/>
    <w:rsid w:val="00423D69"/>
    <w:rsid w:val="00426466"/>
    <w:rsid w:val="00456B85"/>
    <w:rsid w:val="00456FAA"/>
    <w:rsid w:val="00461957"/>
    <w:rsid w:val="00463FCC"/>
    <w:rsid w:val="004712DD"/>
    <w:rsid w:val="00472CEE"/>
    <w:rsid w:val="00491FF5"/>
    <w:rsid w:val="004C782B"/>
    <w:rsid w:val="004D714B"/>
    <w:rsid w:val="004E202E"/>
    <w:rsid w:val="004E6D81"/>
    <w:rsid w:val="00511461"/>
    <w:rsid w:val="0052509F"/>
    <w:rsid w:val="0053566D"/>
    <w:rsid w:val="00546C27"/>
    <w:rsid w:val="00581D36"/>
    <w:rsid w:val="00592044"/>
    <w:rsid w:val="005A2D9D"/>
    <w:rsid w:val="005A6EA2"/>
    <w:rsid w:val="005C0B57"/>
    <w:rsid w:val="005D3294"/>
    <w:rsid w:val="005F2A31"/>
    <w:rsid w:val="00612B22"/>
    <w:rsid w:val="00651F91"/>
    <w:rsid w:val="00653046"/>
    <w:rsid w:val="00654BCF"/>
    <w:rsid w:val="00673BA8"/>
    <w:rsid w:val="00682C59"/>
    <w:rsid w:val="00685125"/>
    <w:rsid w:val="0068620A"/>
    <w:rsid w:val="00690132"/>
    <w:rsid w:val="006A06AD"/>
    <w:rsid w:val="006E5570"/>
    <w:rsid w:val="006F6BA5"/>
    <w:rsid w:val="007022E8"/>
    <w:rsid w:val="007078F9"/>
    <w:rsid w:val="00711A8C"/>
    <w:rsid w:val="0072390F"/>
    <w:rsid w:val="00723E7A"/>
    <w:rsid w:val="007578EB"/>
    <w:rsid w:val="00765E44"/>
    <w:rsid w:val="00773E40"/>
    <w:rsid w:val="007C3086"/>
    <w:rsid w:val="007C3D9A"/>
    <w:rsid w:val="007D2693"/>
    <w:rsid w:val="007E0085"/>
    <w:rsid w:val="00826C6C"/>
    <w:rsid w:val="00826F60"/>
    <w:rsid w:val="00841BE3"/>
    <w:rsid w:val="00847CF4"/>
    <w:rsid w:val="008833FE"/>
    <w:rsid w:val="00894249"/>
    <w:rsid w:val="008A269D"/>
    <w:rsid w:val="008A2B1E"/>
    <w:rsid w:val="008D7387"/>
    <w:rsid w:val="008F323C"/>
    <w:rsid w:val="00910D45"/>
    <w:rsid w:val="00915AF5"/>
    <w:rsid w:val="00931B06"/>
    <w:rsid w:val="0093686D"/>
    <w:rsid w:val="009548CC"/>
    <w:rsid w:val="00955D03"/>
    <w:rsid w:val="00955E09"/>
    <w:rsid w:val="00965C09"/>
    <w:rsid w:val="0097085B"/>
    <w:rsid w:val="0097398E"/>
    <w:rsid w:val="00986B3F"/>
    <w:rsid w:val="009A1BBD"/>
    <w:rsid w:val="009B1E90"/>
    <w:rsid w:val="009B3B0A"/>
    <w:rsid w:val="00A01339"/>
    <w:rsid w:val="00A16BA2"/>
    <w:rsid w:val="00A541CE"/>
    <w:rsid w:val="00A54675"/>
    <w:rsid w:val="00A574F3"/>
    <w:rsid w:val="00A752C3"/>
    <w:rsid w:val="00A81437"/>
    <w:rsid w:val="00AD7E4D"/>
    <w:rsid w:val="00AF422D"/>
    <w:rsid w:val="00AF79F2"/>
    <w:rsid w:val="00B327AB"/>
    <w:rsid w:val="00B42E10"/>
    <w:rsid w:val="00B67C45"/>
    <w:rsid w:val="00B95660"/>
    <w:rsid w:val="00BA0119"/>
    <w:rsid w:val="00BC1866"/>
    <w:rsid w:val="00BE7593"/>
    <w:rsid w:val="00BF240C"/>
    <w:rsid w:val="00C274F5"/>
    <w:rsid w:val="00C36051"/>
    <w:rsid w:val="00C42D34"/>
    <w:rsid w:val="00C76DD2"/>
    <w:rsid w:val="00C823CA"/>
    <w:rsid w:val="00CD5866"/>
    <w:rsid w:val="00CE6779"/>
    <w:rsid w:val="00D125DF"/>
    <w:rsid w:val="00D21C9C"/>
    <w:rsid w:val="00D716E9"/>
    <w:rsid w:val="00D87E53"/>
    <w:rsid w:val="00D91E81"/>
    <w:rsid w:val="00DC0B40"/>
    <w:rsid w:val="00DF1455"/>
    <w:rsid w:val="00E1714C"/>
    <w:rsid w:val="00E205D5"/>
    <w:rsid w:val="00E61AAE"/>
    <w:rsid w:val="00E7678D"/>
    <w:rsid w:val="00E81C71"/>
    <w:rsid w:val="00E92042"/>
    <w:rsid w:val="00EA6A20"/>
    <w:rsid w:val="00EC3F34"/>
    <w:rsid w:val="00ED58F3"/>
    <w:rsid w:val="00EE4004"/>
    <w:rsid w:val="00F000A3"/>
    <w:rsid w:val="00F1158E"/>
    <w:rsid w:val="00F34384"/>
    <w:rsid w:val="00FA3091"/>
    <w:rsid w:val="00FC2CC0"/>
    <w:rsid w:val="00FD7ACF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61702"/>
  <w15:chartTrackingRefBased/>
  <w15:docId w15:val="{C45D7DBF-2B4A-4364-9EB9-D7816AAD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133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1B5133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1B5133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133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4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5133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B5133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5133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466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466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466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466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466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26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466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426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46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4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466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42646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66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26466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6466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26466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B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BBD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09BB"/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752C3"/>
    <w:pPr>
      <w:bidi w:val="0"/>
      <w:spacing w:before="240" w:after="0" w:line="259" w:lineRule="auto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752C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752C3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833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4E30-D23A-426A-BBF2-E0F3DEA5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zeynabsalar</cp:lastModifiedBy>
  <cp:revision>86</cp:revision>
  <cp:lastPrinted>2026-01-20T16:15:00Z</cp:lastPrinted>
  <dcterms:created xsi:type="dcterms:W3CDTF">2026-01-19T05:36:00Z</dcterms:created>
  <dcterms:modified xsi:type="dcterms:W3CDTF">2026-01-20T16:15:00Z</dcterms:modified>
</cp:coreProperties>
</file>