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B Badr"/>
          <w:rtl/>
        </w:rPr>
        <w:id w:val="-1719433801"/>
        <w:docPartObj>
          <w:docPartGallery w:val="Table of Contents"/>
          <w:docPartUnique/>
        </w:docPartObj>
      </w:sdtPr>
      <w:sdtEndPr>
        <w:rPr>
          <w:rFonts w:cs="NoorLotus"/>
        </w:rPr>
      </w:sdtEndPr>
      <w:sdtContent>
        <w:p w14:paraId="21DCBE62" w14:textId="58F8A96E" w:rsidR="00B14A38" w:rsidRDefault="00B14A38" w:rsidP="00137C5B">
          <w:pPr>
            <w:jc w:val="both"/>
            <w:rPr>
              <w:rtl/>
            </w:rPr>
          </w:pPr>
          <w:r>
            <w:rPr>
              <w:rFonts w:hint="cs"/>
              <w:rtl/>
            </w:rPr>
            <w:t>فهرست</w:t>
          </w:r>
        </w:p>
        <w:p w14:paraId="7EE620B1" w14:textId="77777777" w:rsidR="00137C5B" w:rsidRDefault="00B14A38" w:rsidP="00137C5B">
          <w:pPr>
            <w:pStyle w:val="TOC1"/>
            <w:tabs>
              <w:tab w:val="right" w:leader="dot" w:pos="9350"/>
            </w:tabs>
            <w:rPr>
              <w:noProof/>
            </w:rPr>
          </w:pPr>
          <w:r>
            <w:fldChar w:fldCharType="begin"/>
          </w:r>
          <w:r>
            <w:instrText xml:space="preserve"> TOC \o "1-3" \h \z \u </w:instrText>
          </w:r>
          <w:r>
            <w:fldChar w:fldCharType="separate"/>
          </w:r>
          <w:hyperlink w:anchor="_Toc219963553" w:history="1">
            <w:r w:rsidR="00137C5B" w:rsidRPr="006F52A1">
              <w:rPr>
                <w:rStyle w:val="Hyperlink"/>
                <w:rFonts w:hint="eastAsia"/>
                <w:noProof/>
                <w:rtl/>
              </w:rPr>
              <w:t>ادامه</w:t>
            </w:r>
            <w:r w:rsidR="00137C5B" w:rsidRPr="006F52A1">
              <w:rPr>
                <w:rStyle w:val="Hyperlink"/>
                <w:noProof/>
                <w:rtl/>
              </w:rPr>
              <w:t xml:space="preserve"> </w:t>
            </w:r>
            <w:r w:rsidR="00137C5B" w:rsidRPr="006F52A1">
              <w:rPr>
                <w:rStyle w:val="Hyperlink"/>
                <w:rFonts w:hint="eastAsia"/>
                <w:noProof/>
                <w:rtl/>
              </w:rPr>
              <w:t>بررس</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اشکال‌ها</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وارد</w:t>
            </w:r>
            <w:r w:rsidR="00137C5B" w:rsidRPr="006F52A1">
              <w:rPr>
                <w:rStyle w:val="Hyperlink"/>
                <w:noProof/>
                <w:rtl/>
              </w:rPr>
              <w:t xml:space="preserve"> </w:t>
            </w:r>
            <w:r w:rsidR="00137C5B" w:rsidRPr="006F52A1">
              <w:rPr>
                <w:rStyle w:val="Hyperlink"/>
                <w:rFonts w:hint="eastAsia"/>
                <w:noProof/>
                <w:rtl/>
              </w:rPr>
              <w:t>به</w:t>
            </w:r>
            <w:r w:rsidR="00137C5B" w:rsidRPr="006F52A1">
              <w:rPr>
                <w:rStyle w:val="Hyperlink"/>
                <w:noProof/>
                <w:rtl/>
              </w:rPr>
              <w:t xml:space="preserve"> </w:t>
            </w:r>
            <w:r w:rsidR="00137C5B" w:rsidRPr="006F52A1">
              <w:rPr>
                <w:rStyle w:val="Hyperlink"/>
                <w:rFonts w:hint="eastAsia"/>
                <w:noProof/>
                <w:rtl/>
              </w:rPr>
              <w:t>استفاده‌</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نف</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حکم</w:t>
            </w:r>
            <w:r w:rsidR="00137C5B" w:rsidRPr="006F52A1">
              <w:rPr>
                <w:rStyle w:val="Hyperlink"/>
                <w:noProof/>
                <w:rtl/>
              </w:rPr>
              <w:t xml:space="preserve"> </w:t>
            </w:r>
            <w:r w:rsidR="00137C5B" w:rsidRPr="006F52A1">
              <w:rPr>
                <w:rStyle w:val="Hyperlink"/>
                <w:rFonts w:hint="eastAsia"/>
                <w:noProof/>
                <w:rtl/>
              </w:rPr>
              <w:t>ضرر</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از</w:t>
            </w:r>
            <w:r w:rsidR="00137C5B" w:rsidRPr="006F52A1">
              <w:rPr>
                <w:rStyle w:val="Hyperlink"/>
                <w:noProof/>
                <w:rtl/>
              </w:rPr>
              <w:t xml:space="preserve"> «</w:t>
            </w:r>
            <w:r w:rsidR="00137C5B" w:rsidRPr="006F52A1">
              <w:rPr>
                <w:rStyle w:val="Hyperlink"/>
                <w:rFonts w:hint="eastAsia"/>
                <w:noProof/>
                <w:rtl/>
              </w:rPr>
              <w:t>لاضرر»</w:t>
            </w:r>
            <w:r w:rsidR="00137C5B">
              <w:rPr>
                <w:noProof/>
                <w:webHidden/>
              </w:rPr>
              <w:tab/>
            </w:r>
            <w:r w:rsidR="00137C5B">
              <w:rPr>
                <w:rStyle w:val="Hyperlink"/>
                <w:noProof/>
                <w:rtl/>
              </w:rPr>
              <w:fldChar w:fldCharType="begin"/>
            </w:r>
            <w:r w:rsidR="00137C5B">
              <w:rPr>
                <w:noProof/>
                <w:webHidden/>
              </w:rPr>
              <w:instrText xml:space="preserve"> PAGEREF _Toc219963553 \h </w:instrText>
            </w:r>
            <w:r w:rsidR="00137C5B">
              <w:rPr>
                <w:rStyle w:val="Hyperlink"/>
                <w:noProof/>
                <w:rtl/>
              </w:rPr>
            </w:r>
            <w:r w:rsidR="00137C5B">
              <w:rPr>
                <w:rStyle w:val="Hyperlink"/>
                <w:noProof/>
                <w:rtl/>
              </w:rPr>
              <w:fldChar w:fldCharType="separate"/>
            </w:r>
            <w:r w:rsidR="00CA5399">
              <w:rPr>
                <w:noProof/>
                <w:webHidden/>
                <w:rtl/>
              </w:rPr>
              <w:t>1</w:t>
            </w:r>
            <w:r w:rsidR="00137C5B">
              <w:rPr>
                <w:rStyle w:val="Hyperlink"/>
                <w:noProof/>
                <w:rtl/>
              </w:rPr>
              <w:fldChar w:fldCharType="end"/>
            </w:r>
          </w:hyperlink>
        </w:p>
        <w:p w14:paraId="5D812082" w14:textId="77777777" w:rsidR="00137C5B" w:rsidRDefault="00CA5399" w:rsidP="00137C5B">
          <w:pPr>
            <w:pStyle w:val="TOC2"/>
            <w:tabs>
              <w:tab w:val="right" w:leader="dot" w:pos="9350"/>
            </w:tabs>
            <w:rPr>
              <w:rFonts w:eastAsiaTheme="minorEastAsia" w:cstheme="minorBidi"/>
              <w:noProof/>
              <w:szCs w:val="22"/>
            </w:rPr>
          </w:pPr>
          <w:hyperlink w:anchor="_Toc219963554" w:history="1">
            <w:r w:rsidR="00137C5B" w:rsidRPr="006F52A1">
              <w:rPr>
                <w:rStyle w:val="Hyperlink"/>
                <w:rFonts w:hint="eastAsia"/>
                <w:noProof/>
                <w:rtl/>
                <w:lang w:bidi="ar-SA"/>
              </w:rPr>
              <w:t>ادامه</w:t>
            </w:r>
            <w:r w:rsidR="00137C5B" w:rsidRPr="006F52A1">
              <w:rPr>
                <w:rStyle w:val="Hyperlink"/>
                <w:noProof/>
                <w:rtl/>
                <w:lang w:bidi="ar-SA"/>
              </w:rPr>
              <w:t xml:space="preserve"> </w:t>
            </w:r>
            <w:r w:rsidR="00137C5B" w:rsidRPr="006F52A1">
              <w:rPr>
                <w:rStyle w:val="Hyperlink"/>
                <w:rFonts w:hint="eastAsia"/>
                <w:noProof/>
                <w:rtl/>
                <w:lang w:bidi="ar-SA"/>
              </w:rPr>
              <w:t>بررس</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اشکال</w:t>
            </w:r>
            <w:r w:rsidR="00137C5B" w:rsidRPr="006F52A1">
              <w:rPr>
                <w:rStyle w:val="Hyperlink"/>
                <w:noProof/>
                <w:rtl/>
                <w:lang w:bidi="ar-SA"/>
              </w:rPr>
              <w:t xml:space="preserve"> </w:t>
            </w:r>
            <w:r w:rsidR="00137C5B" w:rsidRPr="006F52A1">
              <w:rPr>
                <w:rStyle w:val="Hyperlink"/>
                <w:rFonts w:hint="eastAsia"/>
                <w:noProof/>
                <w:rtl/>
                <w:lang w:bidi="ar-SA"/>
              </w:rPr>
              <w:t>دوم</w:t>
            </w:r>
            <w:r w:rsidR="00137C5B" w:rsidRPr="006F52A1">
              <w:rPr>
                <w:rStyle w:val="Hyperlink"/>
                <w:noProof/>
                <w:rtl/>
                <w:lang w:bidi="ar-SA"/>
              </w:rPr>
              <w:t xml:space="preserve">: </w:t>
            </w:r>
            <w:r w:rsidR="00137C5B" w:rsidRPr="006F52A1">
              <w:rPr>
                <w:rStyle w:val="Hyperlink"/>
                <w:rFonts w:hint="eastAsia"/>
                <w:noProof/>
                <w:rtl/>
                <w:lang w:bidi="ar-SA"/>
              </w:rPr>
              <w:t>عدم</w:t>
            </w:r>
            <w:r w:rsidR="00137C5B" w:rsidRPr="006F52A1">
              <w:rPr>
                <w:rStyle w:val="Hyperlink"/>
                <w:noProof/>
                <w:rtl/>
                <w:lang w:bidi="ar-SA"/>
              </w:rPr>
              <w:t xml:space="preserve"> </w:t>
            </w:r>
            <w:r w:rsidR="00137C5B" w:rsidRPr="006F52A1">
              <w:rPr>
                <w:rStyle w:val="Hyperlink"/>
                <w:rFonts w:hint="eastAsia"/>
                <w:noProof/>
                <w:rtl/>
                <w:lang w:bidi="ar-SA"/>
              </w:rPr>
              <w:t>تناسب</w:t>
            </w:r>
            <w:r w:rsidR="00137C5B" w:rsidRPr="006F52A1">
              <w:rPr>
                <w:rStyle w:val="Hyperlink"/>
                <w:noProof/>
                <w:rtl/>
                <w:lang w:bidi="ar-SA"/>
              </w:rPr>
              <w:t xml:space="preserve"> </w:t>
            </w:r>
            <w:r w:rsidR="00137C5B" w:rsidRPr="006F52A1">
              <w:rPr>
                <w:rStyle w:val="Hyperlink"/>
                <w:rFonts w:hint="eastAsia"/>
                <w:noProof/>
                <w:rtl/>
                <w:lang w:bidi="ar-SA"/>
              </w:rPr>
              <w:t>استفاده‌</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نف</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حکم</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از</w:t>
            </w:r>
            <w:r w:rsidR="00137C5B" w:rsidRPr="006F52A1">
              <w:rPr>
                <w:rStyle w:val="Hyperlink"/>
                <w:noProof/>
                <w:rtl/>
                <w:lang w:bidi="ar-SA"/>
              </w:rPr>
              <w:t xml:space="preserve"> «</w:t>
            </w:r>
            <w:r w:rsidR="00137C5B" w:rsidRPr="006F52A1">
              <w:rPr>
                <w:rStyle w:val="Hyperlink"/>
                <w:rFonts w:hint="eastAsia"/>
                <w:noProof/>
                <w:rtl/>
                <w:lang w:bidi="ar-SA"/>
              </w:rPr>
              <w:t>لاضرر»</w:t>
            </w:r>
            <w:r w:rsidR="00137C5B" w:rsidRPr="006F52A1">
              <w:rPr>
                <w:rStyle w:val="Hyperlink"/>
                <w:noProof/>
                <w:rtl/>
                <w:lang w:bidi="ar-SA"/>
              </w:rPr>
              <w:t xml:space="preserve"> </w:t>
            </w:r>
            <w:r w:rsidR="00137C5B" w:rsidRPr="006F52A1">
              <w:rPr>
                <w:rStyle w:val="Hyperlink"/>
                <w:rFonts w:hint="eastAsia"/>
                <w:noProof/>
                <w:rtl/>
                <w:lang w:bidi="ar-SA"/>
              </w:rPr>
              <w:t>با</w:t>
            </w:r>
            <w:r w:rsidR="00137C5B" w:rsidRPr="006F52A1">
              <w:rPr>
                <w:rStyle w:val="Hyperlink"/>
                <w:noProof/>
                <w:rtl/>
                <w:lang w:bidi="ar-SA"/>
              </w:rPr>
              <w:t xml:space="preserve"> </w:t>
            </w:r>
            <w:r w:rsidR="00137C5B" w:rsidRPr="006F52A1">
              <w:rPr>
                <w:rStyle w:val="Hyperlink"/>
                <w:rFonts w:hint="eastAsia"/>
                <w:noProof/>
                <w:rtl/>
                <w:lang w:bidi="ar-SA"/>
              </w:rPr>
              <w:t>تطب</w:t>
            </w:r>
            <w:r w:rsidR="00137C5B" w:rsidRPr="006F52A1">
              <w:rPr>
                <w:rStyle w:val="Hyperlink"/>
                <w:rFonts w:hint="cs"/>
                <w:noProof/>
                <w:rtl/>
                <w:lang w:bidi="ar-SA"/>
              </w:rPr>
              <w:t>ی</w:t>
            </w:r>
            <w:r w:rsidR="00137C5B" w:rsidRPr="006F52A1">
              <w:rPr>
                <w:rStyle w:val="Hyperlink"/>
                <w:rFonts w:hint="eastAsia"/>
                <w:noProof/>
                <w:rtl/>
                <w:lang w:bidi="ar-SA"/>
              </w:rPr>
              <w:t>قات</w:t>
            </w:r>
            <w:r w:rsidR="00137C5B" w:rsidRPr="006F52A1">
              <w:rPr>
                <w:rStyle w:val="Hyperlink"/>
                <w:noProof/>
                <w:rtl/>
                <w:lang w:bidi="ar-SA"/>
              </w:rPr>
              <w:t xml:space="preserve"> </w:t>
            </w:r>
            <w:r w:rsidR="00137C5B" w:rsidRPr="006F52A1">
              <w:rPr>
                <w:rStyle w:val="Hyperlink"/>
                <w:rFonts w:hint="eastAsia"/>
                <w:noProof/>
                <w:rtl/>
                <w:lang w:bidi="ar-SA"/>
              </w:rPr>
              <w:t>آن</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روا</w:t>
            </w:r>
            <w:r w:rsidR="00137C5B" w:rsidRPr="006F52A1">
              <w:rPr>
                <w:rStyle w:val="Hyperlink"/>
                <w:rFonts w:hint="cs"/>
                <w:noProof/>
                <w:rtl/>
                <w:lang w:bidi="ar-SA"/>
              </w:rPr>
              <w:t>ی</w:t>
            </w:r>
            <w:r w:rsidR="00137C5B" w:rsidRPr="006F52A1">
              <w:rPr>
                <w:rStyle w:val="Hyperlink"/>
                <w:rFonts w:hint="eastAsia"/>
                <w:noProof/>
                <w:rtl/>
                <w:lang w:bidi="ar-SA"/>
              </w:rPr>
              <w:t>ات</w:t>
            </w:r>
            <w:r w:rsidR="00137C5B">
              <w:rPr>
                <w:noProof/>
                <w:webHidden/>
              </w:rPr>
              <w:tab/>
            </w:r>
            <w:r w:rsidR="00137C5B">
              <w:rPr>
                <w:rStyle w:val="Hyperlink"/>
                <w:noProof/>
                <w:rtl/>
              </w:rPr>
              <w:fldChar w:fldCharType="begin"/>
            </w:r>
            <w:r w:rsidR="00137C5B">
              <w:rPr>
                <w:noProof/>
                <w:webHidden/>
              </w:rPr>
              <w:instrText xml:space="preserve"> PAGEREF _Toc219963554 \h </w:instrText>
            </w:r>
            <w:r w:rsidR="00137C5B">
              <w:rPr>
                <w:rStyle w:val="Hyperlink"/>
                <w:noProof/>
                <w:rtl/>
              </w:rPr>
            </w:r>
            <w:r w:rsidR="00137C5B">
              <w:rPr>
                <w:rStyle w:val="Hyperlink"/>
                <w:noProof/>
                <w:rtl/>
              </w:rPr>
              <w:fldChar w:fldCharType="separate"/>
            </w:r>
            <w:r>
              <w:rPr>
                <w:noProof/>
                <w:webHidden/>
                <w:rtl/>
              </w:rPr>
              <w:t>2</w:t>
            </w:r>
            <w:r w:rsidR="00137C5B">
              <w:rPr>
                <w:rStyle w:val="Hyperlink"/>
                <w:noProof/>
                <w:rtl/>
              </w:rPr>
              <w:fldChar w:fldCharType="end"/>
            </w:r>
          </w:hyperlink>
        </w:p>
        <w:bookmarkStart w:id="0" w:name="_GoBack"/>
        <w:p w14:paraId="3DC8FEF5" w14:textId="77777777" w:rsidR="00137C5B" w:rsidRDefault="00CA5399" w:rsidP="00137C5B">
          <w:pPr>
            <w:pStyle w:val="TOC2"/>
            <w:tabs>
              <w:tab w:val="right" w:leader="dot" w:pos="9350"/>
            </w:tabs>
            <w:rPr>
              <w:rFonts w:eastAsiaTheme="minorEastAsia" w:cstheme="minorBidi"/>
              <w:noProof/>
              <w:szCs w:val="22"/>
            </w:rPr>
          </w:pPr>
          <w:r>
            <w:fldChar w:fldCharType="begin"/>
          </w:r>
          <w:r>
            <w:instrText xml:space="preserve"> HYPERLINK \l "_Toc219963555" </w:instrText>
          </w:r>
          <w:r>
            <w:fldChar w:fldCharType="separate"/>
          </w:r>
          <w:r w:rsidR="00137C5B" w:rsidRPr="006F52A1">
            <w:rPr>
              <w:rStyle w:val="Hyperlink"/>
              <w:rFonts w:hint="eastAsia"/>
              <w:noProof/>
              <w:rtl/>
              <w:lang w:bidi="ar-SA"/>
            </w:rPr>
            <w:t>اشکال</w:t>
          </w:r>
          <w:r w:rsidR="00137C5B" w:rsidRPr="006F52A1">
            <w:rPr>
              <w:rStyle w:val="Hyperlink"/>
              <w:noProof/>
              <w:rtl/>
              <w:lang w:bidi="ar-SA"/>
            </w:rPr>
            <w:t xml:space="preserve"> </w:t>
          </w:r>
          <w:r w:rsidR="00137C5B" w:rsidRPr="006F52A1">
            <w:rPr>
              <w:rStyle w:val="Hyperlink"/>
              <w:rFonts w:hint="eastAsia"/>
              <w:noProof/>
              <w:rtl/>
              <w:lang w:bidi="ar-SA"/>
            </w:rPr>
            <w:t>سوم</w:t>
          </w:r>
          <w:r w:rsidR="00137C5B" w:rsidRPr="006F52A1">
            <w:rPr>
              <w:rStyle w:val="Hyperlink"/>
              <w:noProof/>
              <w:rtl/>
              <w:lang w:bidi="ar-SA"/>
            </w:rPr>
            <w:t xml:space="preserve">: </w:t>
          </w:r>
          <w:r w:rsidR="00137C5B" w:rsidRPr="006F52A1">
            <w:rPr>
              <w:rStyle w:val="Hyperlink"/>
              <w:rFonts w:hint="eastAsia"/>
              <w:noProof/>
              <w:rtl/>
              <w:lang w:bidi="ar-SA"/>
            </w:rPr>
            <w:t>عدم</w:t>
          </w:r>
          <w:r w:rsidR="00137C5B" w:rsidRPr="006F52A1">
            <w:rPr>
              <w:rStyle w:val="Hyperlink"/>
              <w:noProof/>
              <w:rtl/>
              <w:lang w:bidi="ar-SA"/>
            </w:rPr>
            <w:t xml:space="preserve"> </w:t>
          </w:r>
          <w:r w:rsidR="00137C5B" w:rsidRPr="006F52A1">
            <w:rPr>
              <w:rStyle w:val="Hyperlink"/>
              <w:rFonts w:hint="eastAsia"/>
              <w:noProof/>
              <w:rtl/>
              <w:lang w:bidi="ar-SA"/>
            </w:rPr>
            <w:t>تناسب</w:t>
          </w:r>
          <w:r w:rsidR="00137C5B" w:rsidRPr="006F52A1">
            <w:rPr>
              <w:rStyle w:val="Hyperlink"/>
              <w:noProof/>
              <w:rtl/>
              <w:lang w:bidi="ar-SA"/>
            </w:rPr>
            <w:t xml:space="preserve"> </w:t>
          </w:r>
          <w:r w:rsidR="00137C5B" w:rsidRPr="006F52A1">
            <w:rPr>
              <w:rStyle w:val="Hyperlink"/>
              <w:rFonts w:hint="eastAsia"/>
              <w:noProof/>
              <w:rtl/>
              <w:lang w:bidi="ar-SA"/>
            </w:rPr>
            <w:t>تطب</w:t>
          </w:r>
          <w:r w:rsidR="00137C5B" w:rsidRPr="006F52A1">
            <w:rPr>
              <w:rStyle w:val="Hyperlink"/>
              <w:rFonts w:hint="cs"/>
              <w:noProof/>
              <w:rtl/>
              <w:lang w:bidi="ar-SA"/>
            </w:rPr>
            <w:t>ی</w:t>
          </w:r>
          <w:r w:rsidR="00137C5B" w:rsidRPr="006F52A1">
            <w:rPr>
              <w:rStyle w:val="Hyperlink"/>
              <w:rFonts w:hint="eastAsia"/>
              <w:noProof/>
              <w:rtl/>
              <w:lang w:bidi="ar-SA"/>
            </w:rPr>
            <w:t>قات</w:t>
          </w:r>
          <w:r w:rsidR="00137C5B" w:rsidRPr="006F52A1">
            <w:rPr>
              <w:rStyle w:val="Hyperlink"/>
              <w:noProof/>
              <w:rtl/>
              <w:lang w:bidi="ar-SA"/>
            </w:rPr>
            <w:t xml:space="preserve"> </w:t>
          </w:r>
          <w:r w:rsidR="00137C5B" w:rsidRPr="006F52A1">
            <w:rPr>
              <w:rStyle w:val="Hyperlink"/>
              <w:rFonts w:hint="eastAsia"/>
              <w:noProof/>
              <w:rtl/>
              <w:lang w:bidi="ar-SA"/>
            </w:rPr>
            <w:t>فقه</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لاضرر»</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کلام</w:t>
          </w:r>
          <w:r w:rsidR="00137C5B" w:rsidRPr="006F52A1">
            <w:rPr>
              <w:rStyle w:val="Hyperlink"/>
              <w:noProof/>
              <w:rtl/>
              <w:lang w:bidi="ar-SA"/>
            </w:rPr>
            <w:t xml:space="preserve"> </w:t>
          </w:r>
          <w:r w:rsidR="00137C5B" w:rsidRPr="006F52A1">
            <w:rPr>
              <w:rStyle w:val="Hyperlink"/>
              <w:rFonts w:hint="eastAsia"/>
              <w:noProof/>
              <w:rtl/>
              <w:lang w:bidi="ar-SA"/>
            </w:rPr>
            <w:t>فقهاء</w:t>
          </w:r>
          <w:r w:rsidR="00137C5B" w:rsidRPr="006F52A1">
            <w:rPr>
              <w:rStyle w:val="Hyperlink"/>
              <w:noProof/>
              <w:rtl/>
              <w:lang w:bidi="ar-SA"/>
            </w:rPr>
            <w:t xml:space="preserve"> </w:t>
          </w:r>
          <w:r w:rsidR="00137C5B" w:rsidRPr="006F52A1">
            <w:rPr>
              <w:rStyle w:val="Hyperlink"/>
              <w:rFonts w:hint="eastAsia"/>
              <w:noProof/>
              <w:rtl/>
              <w:lang w:bidi="ar-SA"/>
            </w:rPr>
            <w:t>با</w:t>
          </w:r>
          <w:r w:rsidR="00137C5B" w:rsidRPr="006F52A1">
            <w:rPr>
              <w:rStyle w:val="Hyperlink"/>
              <w:noProof/>
              <w:rtl/>
              <w:lang w:bidi="ar-SA"/>
            </w:rPr>
            <w:t xml:space="preserve"> </w:t>
          </w:r>
          <w:r w:rsidR="00137C5B" w:rsidRPr="006F52A1">
            <w:rPr>
              <w:rStyle w:val="Hyperlink"/>
              <w:rFonts w:hint="eastAsia"/>
              <w:noProof/>
              <w:rtl/>
              <w:lang w:bidi="ar-SA"/>
            </w:rPr>
            <w:t>استفاده‌</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نف</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حکم</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Pr>
              <w:noProof/>
              <w:webHidden/>
            </w:rPr>
            <w:tab/>
          </w:r>
          <w:r w:rsidR="00137C5B">
            <w:rPr>
              <w:rStyle w:val="Hyperlink"/>
              <w:noProof/>
              <w:rtl/>
            </w:rPr>
            <w:fldChar w:fldCharType="begin"/>
          </w:r>
          <w:r w:rsidR="00137C5B">
            <w:rPr>
              <w:noProof/>
              <w:webHidden/>
            </w:rPr>
            <w:instrText xml:space="preserve"> PAGEREF _Toc219963555 \h </w:instrText>
          </w:r>
          <w:r w:rsidR="00137C5B">
            <w:rPr>
              <w:rStyle w:val="Hyperlink"/>
              <w:noProof/>
              <w:rtl/>
            </w:rPr>
          </w:r>
          <w:r w:rsidR="00137C5B">
            <w:rPr>
              <w:rStyle w:val="Hyperlink"/>
              <w:noProof/>
              <w:rtl/>
            </w:rPr>
            <w:fldChar w:fldCharType="separate"/>
          </w:r>
          <w:r>
            <w:rPr>
              <w:noProof/>
              <w:webHidden/>
              <w:rtl/>
            </w:rPr>
            <w:t>2</w:t>
          </w:r>
          <w:r w:rsidR="00137C5B">
            <w:rPr>
              <w:rStyle w:val="Hyperlink"/>
              <w:noProof/>
              <w:rtl/>
            </w:rPr>
            <w:fldChar w:fldCharType="end"/>
          </w:r>
          <w:r>
            <w:rPr>
              <w:rStyle w:val="Hyperlink"/>
              <w:noProof/>
            </w:rPr>
            <w:fldChar w:fldCharType="end"/>
          </w:r>
        </w:p>
        <w:bookmarkEnd w:id="0"/>
        <w:p w14:paraId="62E9CDC6" w14:textId="77777777" w:rsidR="00137C5B" w:rsidRDefault="00CA5399" w:rsidP="00137C5B">
          <w:pPr>
            <w:pStyle w:val="TOC3"/>
            <w:tabs>
              <w:tab w:val="right" w:leader="dot" w:pos="9350"/>
            </w:tabs>
            <w:rPr>
              <w:noProof/>
            </w:rPr>
          </w:pPr>
          <w:r>
            <w:fldChar w:fldCharType="begin"/>
          </w:r>
          <w:r>
            <w:instrText xml:space="preserve"> HYPERLINK \l "_Toc219963556" </w:instrText>
          </w:r>
          <w:r>
            <w:fldChar w:fldCharType="separate"/>
          </w:r>
          <w:r w:rsidR="00137C5B" w:rsidRPr="006F52A1">
            <w:rPr>
              <w:rStyle w:val="Hyperlink"/>
              <w:rFonts w:hint="eastAsia"/>
              <w:noProof/>
              <w:rtl/>
            </w:rPr>
            <w:t>ا</w:t>
          </w:r>
          <w:r w:rsidR="00137C5B" w:rsidRPr="006F52A1">
            <w:rPr>
              <w:rStyle w:val="Hyperlink"/>
              <w:rFonts w:hint="cs"/>
              <w:noProof/>
              <w:rtl/>
            </w:rPr>
            <w:t>ی</w:t>
          </w:r>
          <w:r w:rsidR="00137C5B" w:rsidRPr="006F52A1">
            <w:rPr>
              <w:rStyle w:val="Hyperlink"/>
              <w:rFonts w:hint="eastAsia"/>
              <w:noProof/>
              <w:rtl/>
            </w:rPr>
            <w:t>رادات</w:t>
          </w:r>
          <w:r w:rsidR="00137C5B" w:rsidRPr="006F52A1">
            <w:rPr>
              <w:rStyle w:val="Hyperlink"/>
              <w:noProof/>
              <w:rtl/>
            </w:rPr>
            <w:t xml:space="preserve"> </w:t>
          </w:r>
          <w:r w:rsidR="00137C5B" w:rsidRPr="006F52A1">
            <w:rPr>
              <w:rStyle w:val="Hyperlink"/>
              <w:rFonts w:hint="eastAsia"/>
              <w:noProof/>
              <w:rtl/>
            </w:rPr>
            <w:t>وارد</w:t>
          </w:r>
          <w:r w:rsidR="00137C5B" w:rsidRPr="006F52A1">
            <w:rPr>
              <w:rStyle w:val="Hyperlink"/>
              <w:noProof/>
              <w:rtl/>
            </w:rPr>
            <w:t xml:space="preserve"> </w:t>
          </w:r>
          <w:r w:rsidR="00137C5B" w:rsidRPr="006F52A1">
            <w:rPr>
              <w:rStyle w:val="Hyperlink"/>
              <w:rFonts w:hint="eastAsia"/>
              <w:noProof/>
              <w:rtl/>
            </w:rPr>
            <w:t>بر</w:t>
          </w:r>
          <w:r w:rsidR="00137C5B" w:rsidRPr="006F52A1">
            <w:rPr>
              <w:rStyle w:val="Hyperlink"/>
              <w:noProof/>
              <w:rtl/>
            </w:rPr>
            <w:t xml:space="preserve"> </w:t>
          </w:r>
          <w:r w:rsidR="00137C5B" w:rsidRPr="006F52A1">
            <w:rPr>
              <w:rStyle w:val="Hyperlink"/>
              <w:rFonts w:hint="eastAsia"/>
              <w:noProof/>
              <w:rtl/>
            </w:rPr>
            <w:t>اشکال</w:t>
          </w:r>
          <w:r w:rsidR="00137C5B" w:rsidRPr="006F52A1">
            <w:rPr>
              <w:rStyle w:val="Hyperlink"/>
              <w:noProof/>
              <w:rtl/>
            </w:rPr>
            <w:t xml:space="preserve"> </w:t>
          </w:r>
          <w:r w:rsidR="00137C5B" w:rsidRPr="006F52A1">
            <w:rPr>
              <w:rStyle w:val="Hyperlink"/>
              <w:rFonts w:hint="eastAsia"/>
              <w:noProof/>
              <w:rtl/>
            </w:rPr>
            <w:t>سوم</w:t>
          </w:r>
          <w:r w:rsidR="00137C5B" w:rsidRPr="006F52A1">
            <w:rPr>
              <w:rStyle w:val="Hyperlink"/>
              <w:noProof/>
              <w:rtl/>
            </w:rPr>
            <w:t xml:space="preserve">: </w:t>
          </w:r>
          <w:r w:rsidR="00137C5B" w:rsidRPr="006F52A1">
            <w:rPr>
              <w:rStyle w:val="Hyperlink"/>
              <w:rFonts w:hint="eastAsia"/>
              <w:noProof/>
              <w:rtl/>
            </w:rPr>
            <w:t>بررس</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فروع</w:t>
          </w:r>
          <w:r w:rsidR="00137C5B" w:rsidRPr="006F52A1">
            <w:rPr>
              <w:rStyle w:val="Hyperlink"/>
              <w:noProof/>
              <w:rtl/>
            </w:rPr>
            <w:t xml:space="preserve"> </w:t>
          </w:r>
          <w:r w:rsidR="00137C5B" w:rsidRPr="006F52A1">
            <w:rPr>
              <w:rStyle w:val="Hyperlink"/>
              <w:rFonts w:hint="eastAsia"/>
              <w:noProof/>
              <w:rtl/>
            </w:rPr>
            <w:t>مختلف</w:t>
          </w:r>
          <w:r w:rsidR="00137C5B">
            <w:rPr>
              <w:noProof/>
              <w:webHidden/>
            </w:rPr>
            <w:tab/>
          </w:r>
          <w:r w:rsidR="00137C5B">
            <w:rPr>
              <w:rStyle w:val="Hyperlink"/>
              <w:noProof/>
              <w:rtl/>
            </w:rPr>
            <w:fldChar w:fldCharType="begin"/>
          </w:r>
          <w:r w:rsidR="00137C5B">
            <w:rPr>
              <w:noProof/>
              <w:webHidden/>
            </w:rPr>
            <w:instrText xml:space="preserve"> PAGEREF _Toc219963556 \h </w:instrText>
          </w:r>
          <w:r w:rsidR="00137C5B">
            <w:rPr>
              <w:rStyle w:val="Hyperlink"/>
              <w:noProof/>
              <w:rtl/>
            </w:rPr>
          </w:r>
          <w:r w:rsidR="00137C5B">
            <w:rPr>
              <w:rStyle w:val="Hyperlink"/>
              <w:noProof/>
              <w:rtl/>
            </w:rPr>
            <w:fldChar w:fldCharType="separate"/>
          </w:r>
          <w:r>
            <w:rPr>
              <w:noProof/>
              <w:webHidden/>
              <w:rtl/>
            </w:rPr>
            <w:t>4</w:t>
          </w:r>
          <w:r w:rsidR="00137C5B">
            <w:rPr>
              <w:rStyle w:val="Hyperlink"/>
              <w:noProof/>
              <w:rtl/>
            </w:rPr>
            <w:fldChar w:fldCharType="end"/>
          </w:r>
          <w:r>
            <w:rPr>
              <w:rStyle w:val="Hyperlink"/>
              <w:noProof/>
            </w:rPr>
            <w:fldChar w:fldCharType="end"/>
          </w:r>
        </w:p>
        <w:p w14:paraId="3E881DCA" w14:textId="77777777" w:rsidR="00137C5B" w:rsidRDefault="00CA5399" w:rsidP="00137C5B">
          <w:pPr>
            <w:pStyle w:val="TOC3"/>
            <w:tabs>
              <w:tab w:val="right" w:leader="dot" w:pos="9350"/>
            </w:tabs>
            <w:rPr>
              <w:noProof/>
            </w:rPr>
          </w:pPr>
          <w:hyperlink w:anchor="_Toc219963557" w:history="1">
            <w:r w:rsidR="00137C5B" w:rsidRPr="006F52A1">
              <w:rPr>
                <w:rStyle w:val="Hyperlink"/>
                <w:rFonts w:hint="eastAsia"/>
                <w:noProof/>
                <w:rtl/>
              </w:rPr>
              <w:t>فرع</w:t>
            </w:r>
            <w:r w:rsidR="00137C5B" w:rsidRPr="006F52A1">
              <w:rPr>
                <w:rStyle w:val="Hyperlink"/>
                <w:noProof/>
                <w:rtl/>
              </w:rPr>
              <w:t xml:space="preserve"> </w:t>
            </w:r>
            <w:r w:rsidR="00137C5B" w:rsidRPr="006F52A1">
              <w:rPr>
                <w:rStyle w:val="Hyperlink"/>
                <w:rFonts w:hint="eastAsia"/>
                <w:noProof/>
                <w:rtl/>
              </w:rPr>
              <w:t>اول</w:t>
            </w:r>
            <w:r w:rsidR="00137C5B" w:rsidRPr="006F52A1">
              <w:rPr>
                <w:rStyle w:val="Hyperlink"/>
                <w:noProof/>
                <w:rtl/>
              </w:rPr>
              <w:t xml:space="preserve">: </w:t>
            </w:r>
            <w:r w:rsidR="00137C5B" w:rsidRPr="006F52A1">
              <w:rPr>
                <w:rStyle w:val="Hyperlink"/>
                <w:rFonts w:hint="eastAsia"/>
                <w:noProof/>
                <w:rtl/>
              </w:rPr>
              <w:t>وضو</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ضرر</w:t>
            </w:r>
            <w:r w:rsidR="00137C5B" w:rsidRPr="006F52A1">
              <w:rPr>
                <w:rStyle w:val="Hyperlink"/>
                <w:rFonts w:hint="cs"/>
                <w:noProof/>
                <w:rtl/>
              </w:rPr>
              <w:t>ی</w:t>
            </w:r>
            <w:r w:rsidR="00137C5B">
              <w:rPr>
                <w:noProof/>
                <w:webHidden/>
              </w:rPr>
              <w:tab/>
            </w:r>
            <w:r w:rsidR="00137C5B">
              <w:rPr>
                <w:rStyle w:val="Hyperlink"/>
                <w:noProof/>
                <w:rtl/>
              </w:rPr>
              <w:fldChar w:fldCharType="begin"/>
            </w:r>
            <w:r w:rsidR="00137C5B">
              <w:rPr>
                <w:noProof/>
                <w:webHidden/>
              </w:rPr>
              <w:instrText xml:space="preserve"> PAGEREF _Toc219963557 \h </w:instrText>
            </w:r>
            <w:r w:rsidR="00137C5B">
              <w:rPr>
                <w:rStyle w:val="Hyperlink"/>
                <w:noProof/>
                <w:rtl/>
              </w:rPr>
            </w:r>
            <w:r w:rsidR="00137C5B">
              <w:rPr>
                <w:rStyle w:val="Hyperlink"/>
                <w:noProof/>
                <w:rtl/>
              </w:rPr>
              <w:fldChar w:fldCharType="separate"/>
            </w:r>
            <w:r>
              <w:rPr>
                <w:noProof/>
                <w:webHidden/>
                <w:rtl/>
              </w:rPr>
              <w:t>4</w:t>
            </w:r>
            <w:r w:rsidR="00137C5B">
              <w:rPr>
                <w:rStyle w:val="Hyperlink"/>
                <w:noProof/>
                <w:rtl/>
              </w:rPr>
              <w:fldChar w:fldCharType="end"/>
            </w:r>
          </w:hyperlink>
        </w:p>
        <w:p w14:paraId="06EBA7B3" w14:textId="77777777" w:rsidR="00137C5B" w:rsidRDefault="00CA5399" w:rsidP="00137C5B">
          <w:pPr>
            <w:pStyle w:val="TOC3"/>
            <w:tabs>
              <w:tab w:val="right" w:leader="dot" w:pos="9350"/>
            </w:tabs>
            <w:rPr>
              <w:noProof/>
            </w:rPr>
          </w:pPr>
          <w:hyperlink w:anchor="_Toc219963558" w:history="1">
            <w:r w:rsidR="00137C5B" w:rsidRPr="006F52A1">
              <w:rPr>
                <w:rStyle w:val="Hyperlink"/>
                <w:rFonts w:hint="eastAsia"/>
                <w:noProof/>
                <w:rtl/>
              </w:rPr>
              <w:t>ادله‌</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حکم</w:t>
            </w:r>
            <w:r w:rsidR="00137C5B" w:rsidRPr="006F52A1">
              <w:rPr>
                <w:rStyle w:val="Hyperlink"/>
                <w:noProof/>
                <w:rtl/>
              </w:rPr>
              <w:t xml:space="preserve"> </w:t>
            </w:r>
            <w:r w:rsidR="00137C5B" w:rsidRPr="006F52A1">
              <w:rPr>
                <w:rStyle w:val="Hyperlink"/>
                <w:rFonts w:hint="eastAsia"/>
                <w:noProof/>
                <w:rtl/>
              </w:rPr>
              <w:t>به</w:t>
            </w:r>
            <w:r w:rsidR="00137C5B" w:rsidRPr="006F52A1">
              <w:rPr>
                <w:rStyle w:val="Hyperlink"/>
                <w:noProof/>
                <w:rtl/>
              </w:rPr>
              <w:t xml:space="preserve"> </w:t>
            </w:r>
            <w:r w:rsidR="00137C5B" w:rsidRPr="006F52A1">
              <w:rPr>
                <w:rStyle w:val="Hyperlink"/>
                <w:rFonts w:hint="eastAsia"/>
                <w:noProof/>
                <w:rtl/>
              </w:rPr>
              <w:t>بطلان</w:t>
            </w:r>
            <w:r w:rsidR="00137C5B" w:rsidRPr="006F52A1">
              <w:rPr>
                <w:rStyle w:val="Hyperlink"/>
                <w:noProof/>
                <w:rtl/>
              </w:rPr>
              <w:t xml:space="preserve"> </w:t>
            </w:r>
            <w:r w:rsidR="00137C5B" w:rsidRPr="006F52A1">
              <w:rPr>
                <w:rStyle w:val="Hyperlink"/>
                <w:rFonts w:hint="eastAsia"/>
                <w:noProof/>
                <w:rtl/>
              </w:rPr>
              <w:t>وضو</w:t>
            </w:r>
            <w:r w:rsidR="00137C5B" w:rsidRPr="006F52A1">
              <w:rPr>
                <w:rStyle w:val="Hyperlink"/>
                <w:rFonts w:hint="cs"/>
                <w:noProof/>
                <w:rtl/>
              </w:rPr>
              <w:t>ی</w:t>
            </w:r>
            <w:r w:rsidR="00137C5B" w:rsidRPr="006F52A1">
              <w:rPr>
                <w:rStyle w:val="Hyperlink"/>
                <w:noProof/>
                <w:rtl/>
              </w:rPr>
              <w:t xml:space="preserve"> </w:t>
            </w:r>
            <w:r w:rsidR="00137C5B" w:rsidRPr="006F52A1">
              <w:rPr>
                <w:rStyle w:val="Hyperlink"/>
                <w:rFonts w:hint="eastAsia"/>
                <w:noProof/>
                <w:rtl/>
              </w:rPr>
              <w:t>ضرر</w:t>
            </w:r>
            <w:r w:rsidR="00137C5B" w:rsidRPr="006F52A1">
              <w:rPr>
                <w:rStyle w:val="Hyperlink"/>
                <w:rFonts w:hint="cs"/>
                <w:noProof/>
                <w:rtl/>
              </w:rPr>
              <w:t>ی</w:t>
            </w:r>
            <w:r w:rsidR="00137C5B">
              <w:rPr>
                <w:noProof/>
                <w:webHidden/>
              </w:rPr>
              <w:tab/>
            </w:r>
            <w:r w:rsidR="00137C5B">
              <w:rPr>
                <w:rStyle w:val="Hyperlink"/>
                <w:noProof/>
                <w:rtl/>
              </w:rPr>
              <w:fldChar w:fldCharType="begin"/>
            </w:r>
            <w:r w:rsidR="00137C5B">
              <w:rPr>
                <w:noProof/>
                <w:webHidden/>
              </w:rPr>
              <w:instrText xml:space="preserve"> PAGEREF _Toc219963558 \h </w:instrText>
            </w:r>
            <w:r w:rsidR="00137C5B">
              <w:rPr>
                <w:rStyle w:val="Hyperlink"/>
                <w:noProof/>
                <w:rtl/>
              </w:rPr>
            </w:r>
            <w:r w:rsidR="00137C5B">
              <w:rPr>
                <w:rStyle w:val="Hyperlink"/>
                <w:noProof/>
                <w:rtl/>
              </w:rPr>
              <w:fldChar w:fldCharType="separate"/>
            </w:r>
            <w:r>
              <w:rPr>
                <w:noProof/>
                <w:webHidden/>
                <w:rtl/>
              </w:rPr>
              <w:t>4</w:t>
            </w:r>
            <w:r w:rsidR="00137C5B">
              <w:rPr>
                <w:rStyle w:val="Hyperlink"/>
                <w:noProof/>
                <w:rtl/>
              </w:rPr>
              <w:fldChar w:fldCharType="end"/>
            </w:r>
          </w:hyperlink>
        </w:p>
        <w:p w14:paraId="198D4549" w14:textId="77777777" w:rsidR="00137C5B" w:rsidRDefault="00CA5399" w:rsidP="00137C5B">
          <w:pPr>
            <w:pStyle w:val="TOC3"/>
            <w:tabs>
              <w:tab w:val="right" w:leader="dot" w:pos="9350"/>
            </w:tabs>
            <w:rPr>
              <w:noProof/>
            </w:rPr>
          </w:pPr>
          <w:hyperlink w:anchor="_Toc219963559" w:history="1">
            <w:r w:rsidR="00137C5B" w:rsidRPr="006F52A1">
              <w:rPr>
                <w:rStyle w:val="Hyperlink"/>
                <w:rFonts w:hint="eastAsia"/>
                <w:noProof/>
                <w:rtl/>
                <w:lang w:bidi="ar-SA"/>
              </w:rPr>
              <w:t>وجه</w:t>
            </w:r>
            <w:r w:rsidR="00137C5B" w:rsidRPr="006F52A1">
              <w:rPr>
                <w:rStyle w:val="Hyperlink"/>
                <w:noProof/>
                <w:rtl/>
                <w:lang w:bidi="ar-SA"/>
              </w:rPr>
              <w:t xml:space="preserve"> </w:t>
            </w:r>
            <w:r w:rsidR="00137C5B" w:rsidRPr="006F52A1">
              <w:rPr>
                <w:rStyle w:val="Hyperlink"/>
                <w:rFonts w:hint="eastAsia"/>
                <w:noProof/>
                <w:rtl/>
                <w:lang w:bidi="ar-SA"/>
              </w:rPr>
              <w:t>اول</w:t>
            </w:r>
            <w:r w:rsidR="00137C5B" w:rsidRPr="006F52A1">
              <w:rPr>
                <w:rStyle w:val="Hyperlink"/>
                <w:noProof/>
                <w:rtl/>
                <w:lang w:bidi="ar-SA"/>
              </w:rPr>
              <w:t xml:space="preserve">: </w:t>
            </w:r>
            <w:r w:rsidR="00137C5B" w:rsidRPr="006F52A1">
              <w:rPr>
                <w:rStyle w:val="Hyperlink"/>
                <w:rFonts w:hint="eastAsia"/>
                <w:noProof/>
                <w:rtl/>
                <w:lang w:bidi="ar-SA"/>
              </w:rPr>
              <w:t>حرمت</w:t>
            </w:r>
            <w:r w:rsidR="00137C5B" w:rsidRPr="006F52A1">
              <w:rPr>
                <w:rStyle w:val="Hyperlink"/>
                <w:noProof/>
                <w:rtl/>
                <w:lang w:bidi="ar-SA"/>
              </w:rPr>
              <w:t xml:space="preserve"> </w:t>
            </w:r>
            <w:r w:rsidR="00137C5B" w:rsidRPr="006F52A1">
              <w:rPr>
                <w:rStyle w:val="Hyperlink"/>
                <w:rFonts w:hint="eastAsia"/>
                <w:noProof/>
                <w:rtl/>
                <w:lang w:bidi="ar-SA"/>
              </w:rPr>
              <w:t>اضرار</w:t>
            </w:r>
            <w:r w:rsidR="00137C5B" w:rsidRPr="006F52A1">
              <w:rPr>
                <w:rStyle w:val="Hyperlink"/>
                <w:noProof/>
                <w:rtl/>
                <w:lang w:bidi="ar-SA"/>
              </w:rPr>
              <w:t xml:space="preserve"> </w:t>
            </w:r>
            <w:r w:rsidR="00137C5B" w:rsidRPr="006F52A1">
              <w:rPr>
                <w:rStyle w:val="Hyperlink"/>
                <w:rFonts w:hint="eastAsia"/>
                <w:noProof/>
                <w:rtl/>
                <w:lang w:bidi="ar-SA"/>
              </w:rPr>
              <w:t>به</w:t>
            </w:r>
            <w:r w:rsidR="00137C5B" w:rsidRPr="006F52A1">
              <w:rPr>
                <w:rStyle w:val="Hyperlink"/>
                <w:noProof/>
                <w:rtl/>
                <w:lang w:bidi="ar-SA"/>
              </w:rPr>
              <w:t xml:space="preserve"> </w:t>
            </w:r>
            <w:r w:rsidR="00137C5B" w:rsidRPr="006F52A1">
              <w:rPr>
                <w:rStyle w:val="Hyperlink"/>
                <w:rFonts w:hint="eastAsia"/>
                <w:noProof/>
                <w:rtl/>
                <w:lang w:bidi="ar-SA"/>
              </w:rPr>
              <w:t>نفس</w:t>
            </w:r>
            <w:r w:rsidR="00137C5B">
              <w:rPr>
                <w:noProof/>
                <w:webHidden/>
              </w:rPr>
              <w:tab/>
            </w:r>
            <w:r w:rsidR="00137C5B">
              <w:rPr>
                <w:rStyle w:val="Hyperlink"/>
                <w:noProof/>
                <w:rtl/>
              </w:rPr>
              <w:fldChar w:fldCharType="begin"/>
            </w:r>
            <w:r w:rsidR="00137C5B">
              <w:rPr>
                <w:noProof/>
                <w:webHidden/>
              </w:rPr>
              <w:instrText xml:space="preserve"> PAGEREF _Toc219963559 \h </w:instrText>
            </w:r>
            <w:r w:rsidR="00137C5B">
              <w:rPr>
                <w:rStyle w:val="Hyperlink"/>
                <w:noProof/>
                <w:rtl/>
              </w:rPr>
            </w:r>
            <w:r w:rsidR="00137C5B">
              <w:rPr>
                <w:rStyle w:val="Hyperlink"/>
                <w:noProof/>
                <w:rtl/>
              </w:rPr>
              <w:fldChar w:fldCharType="separate"/>
            </w:r>
            <w:r>
              <w:rPr>
                <w:noProof/>
                <w:webHidden/>
                <w:rtl/>
              </w:rPr>
              <w:t>4</w:t>
            </w:r>
            <w:r w:rsidR="00137C5B">
              <w:rPr>
                <w:rStyle w:val="Hyperlink"/>
                <w:noProof/>
                <w:rtl/>
              </w:rPr>
              <w:fldChar w:fldCharType="end"/>
            </w:r>
          </w:hyperlink>
        </w:p>
        <w:p w14:paraId="5BA7D164" w14:textId="77777777" w:rsidR="00137C5B" w:rsidRDefault="00CA5399" w:rsidP="00137C5B">
          <w:pPr>
            <w:pStyle w:val="TOC3"/>
            <w:tabs>
              <w:tab w:val="right" w:leader="dot" w:pos="9350"/>
            </w:tabs>
            <w:rPr>
              <w:noProof/>
            </w:rPr>
          </w:pPr>
          <w:hyperlink w:anchor="_Toc219963560" w:history="1">
            <w:r w:rsidR="00137C5B" w:rsidRPr="006F52A1">
              <w:rPr>
                <w:rStyle w:val="Hyperlink"/>
                <w:rFonts w:hint="eastAsia"/>
                <w:noProof/>
                <w:rtl/>
                <w:lang w:bidi="ar-SA"/>
              </w:rPr>
              <w:t>وجه</w:t>
            </w:r>
            <w:r w:rsidR="00137C5B" w:rsidRPr="006F52A1">
              <w:rPr>
                <w:rStyle w:val="Hyperlink"/>
                <w:noProof/>
                <w:rtl/>
                <w:lang w:bidi="ar-SA"/>
              </w:rPr>
              <w:t xml:space="preserve"> </w:t>
            </w:r>
            <w:r w:rsidR="00137C5B" w:rsidRPr="006F52A1">
              <w:rPr>
                <w:rStyle w:val="Hyperlink"/>
                <w:rFonts w:hint="eastAsia"/>
                <w:noProof/>
                <w:rtl/>
                <w:lang w:bidi="ar-SA"/>
              </w:rPr>
              <w:t>دوم</w:t>
            </w:r>
            <w:r w:rsidR="00137C5B" w:rsidRPr="006F52A1">
              <w:rPr>
                <w:rStyle w:val="Hyperlink"/>
                <w:noProof/>
                <w:rtl/>
                <w:lang w:bidi="ar-SA"/>
              </w:rPr>
              <w:t xml:space="preserve">: </w:t>
            </w:r>
            <w:r w:rsidR="00137C5B" w:rsidRPr="006F52A1">
              <w:rPr>
                <w:rStyle w:val="Hyperlink"/>
                <w:rFonts w:hint="eastAsia"/>
                <w:noProof/>
                <w:rtl/>
                <w:lang w:bidi="ar-SA"/>
              </w:rPr>
              <w:t>وجوب</w:t>
            </w:r>
            <w:r w:rsidR="00137C5B" w:rsidRPr="006F52A1">
              <w:rPr>
                <w:rStyle w:val="Hyperlink"/>
                <w:noProof/>
                <w:rtl/>
                <w:lang w:bidi="ar-SA"/>
              </w:rPr>
              <w:t xml:space="preserve"> </w:t>
            </w:r>
            <w:r w:rsidR="00137C5B" w:rsidRPr="006F52A1">
              <w:rPr>
                <w:rStyle w:val="Hyperlink"/>
                <w:rFonts w:hint="eastAsia"/>
                <w:noProof/>
                <w:rtl/>
                <w:lang w:bidi="ar-SA"/>
              </w:rPr>
              <w:t>ت</w:t>
            </w:r>
            <w:r w:rsidR="00137C5B" w:rsidRPr="006F52A1">
              <w:rPr>
                <w:rStyle w:val="Hyperlink"/>
                <w:rFonts w:hint="cs"/>
                <w:noProof/>
                <w:rtl/>
                <w:lang w:bidi="ar-SA"/>
              </w:rPr>
              <w:t>ی</w:t>
            </w:r>
            <w:r w:rsidR="00137C5B" w:rsidRPr="006F52A1">
              <w:rPr>
                <w:rStyle w:val="Hyperlink"/>
                <w:rFonts w:hint="eastAsia"/>
                <w:noProof/>
                <w:rtl/>
                <w:lang w:bidi="ar-SA"/>
              </w:rPr>
              <w:t>مم</w:t>
            </w:r>
            <w:r w:rsidR="00137C5B" w:rsidRPr="006F52A1">
              <w:rPr>
                <w:rStyle w:val="Hyperlink"/>
                <w:noProof/>
                <w:rtl/>
                <w:lang w:bidi="ar-SA"/>
              </w:rPr>
              <w:t xml:space="preserve"> </w:t>
            </w:r>
            <w:r w:rsidR="00137C5B" w:rsidRPr="006F52A1">
              <w:rPr>
                <w:rStyle w:val="Hyperlink"/>
                <w:rFonts w:hint="eastAsia"/>
                <w:noProof/>
                <w:rtl/>
                <w:lang w:bidi="ar-SA"/>
              </w:rPr>
              <w:t>بر</w:t>
            </w:r>
            <w:r w:rsidR="00137C5B" w:rsidRPr="006F52A1">
              <w:rPr>
                <w:rStyle w:val="Hyperlink"/>
                <w:noProof/>
                <w:rtl/>
                <w:lang w:bidi="ar-SA"/>
              </w:rPr>
              <w:t xml:space="preserve"> </w:t>
            </w:r>
            <w:r w:rsidR="00137C5B" w:rsidRPr="006F52A1">
              <w:rPr>
                <w:rStyle w:val="Hyperlink"/>
                <w:rFonts w:hint="eastAsia"/>
                <w:noProof/>
                <w:rtl/>
                <w:lang w:bidi="ar-SA"/>
              </w:rPr>
              <w:t>مر</w:t>
            </w:r>
            <w:r w:rsidR="00137C5B" w:rsidRPr="006F52A1">
              <w:rPr>
                <w:rStyle w:val="Hyperlink"/>
                <w:rFonts w:hint="cs"/>
                <w:noProof/>
                <w:rtl/>
                <w:lang w:bidi="ar-SA"/>
              </w:rPr>
              <w:t>ی</w:t>
            </w:r>
            <w:r w:rsidR="00137C5B" w:rsidRPr="006F52A1">
              <w:rPr>
                <w:rStyle w:val="Hyperlink"/>
                <w:rFonts w:hint="eastAsia"/>
                <w:noProof/>
                <w:rtl/>
                <w:lang w:bidi="ar-SA"/>
              </w:rPr>
              <w:t>ض</w:t>
            </w:r>
            <w:r w:rsidR="00137C5B">
              <w:rPr>
                <w:noProof/>
                <w:webHidden/>
              </w:rPr>
              <w:tab/>
            </w:r>
            <w:r w:rsidR="00137C5B">
              <w:rPr>
                <w:rStyle w:val="Hyperlink"/>
                <w:noProof/>
                <w:rtl/>
              </w:rPr>
              <w:fldChar w:fldCharType="begin"/>
            </w:r>
            <w:r w:rsidR="00137C5B">
              <w:rPr>
                <w:noProof/>
                <w:webHidden/>
              </w:rPr>
              <w:instrText xml:space="preserve"> PAGEREF _Toc219963560 \h </w:instrText>
            </w:r>
            <w:r w:rsidR="00137C5B">
              <w:rPr>
                <w:rStyle w:val="Hyperlink"/>
                <w:noProof/>
                <w:rtl/>
              </w:rPr>
            </w:r>
            <w:r w:rsidR="00137C5B">
              <w:rPr>
                <w:rStyle w:val="Hyperlink"/>
                <w:noProof/>
                <w:rtl/>
              </w:rPr>
              <w:fldChar w:fldCharType="separate"/>
            </w:r>
            <w:r>
              <w:rPr>
                <w:noProof/>
                <w:webHidden/>
                <w:rtl/>
              </w:rPr>
              <w:t>5</w:t>
            </w:r>
            <w:r w:rsidR="00137C5B">
              <w:rPr>
                <w:rStyle w:val="Hyperlink"/>
                <w:noProof/>
                <w:rtl/>
              </w:rPr>
              <w:fldChar w:fldCharType="end"/>
            </w:r>
          </w:hyperlink>
        </w:p>
        <w:p w14:paraId="5018DB4B" w14:textId="77777777" w:rsidR="00137C5B" w:rsidRDefault="00CA5399" w:rsidP="00137C5B">
          <w:pPr>
            <w:pStyle w:val="TOC3"/>
            <w:tabs>
              <w:tab w:val="right" w:leader="dot" w:pos="9350"/>
            </w:tabs>
            <w:rPr>
              <w:noProof/>
            </w:rPr>
          </w:pPr>
          <w:hyperlink w:anchor="_Toc219963561" w:history="1">
            <w:r w:rsidR="00137C5B" w:rsidRPr="006F52A1">
              <w:rPr>
                <w:rStyle w:val="Hyperlink"/>
                <w:rFonts w:hint="eastAsia"/>
                <w:noProof/>
                <w:rtl/>
                <w:lang w:bidi="ar-SA"/>
              </w:rPr>
              <w:t>وجه</w:t>
            </w:r>
            <w:r w:rsidR="00137C5B" w:rsidRPr="006F52A1">
              <w:rPr>
                <w:rStyle w:val="Hyperlink"/>
                <w:noProof/>
                <w:rtl/>
                <w:lang w:bidi="ar-SA"/>
              </w:rPr>
              <w:t xml:space="preserve"> </w:t>
            </w:r>
            <w:r w:rsidR="00137C5B" w:rsidRPr="006F52A1">
              <w:rPr>
                <w:rStyle w:val="Hyperlink"/>
                <w:rFonts w:hint="eastAsia"/>
                <w:noProof/>
                <w:rtl/>
                <w:lang w:bidi="ar-SA"/>
              </w:rPr>
              <w:t>سوم</w:t>
            </w:r>
            <w:r w:rsidR="00137C5B" w:rsidRPr="006F52A1">
              <w:rPr>
                <w:rStyle w:val="Hyperlink"/>
                <w:noProof/>
                <w:rtl/>
                <w:lang w:bidi="ar-SA"/>
              </w:rPr>
              <w:t xml:space="preserve">: </w:t>
            </w:r>
            <w:r w:rsidR="00137C5B" w:rsidRPr="006F52A1">
              <w:rPr>
                <w:rStyle w:val="Hyperlink"/>
                <w:rFonts w:hint="eastAsia"/>
                <w:noProof/>
                <w:rtl/>
                <w:lang w:bidi="ar-SA"/>
              </w:rPr>
              <w:t>عدم</w:t>
            </w:r>
            <w:r w:rsidR="00137C5B" w:rsidRPr="006F52A1">
              <w:rPr>
                <w:rStyle w:val="Hyperlink"/>
                <w:noProof/>
                <w:rtl/>
                <w:lang w:bidi="ar-SA"/>
              </w:rPr>
              <w:t xml:space="preserve"> </w:t>
            </w:r>
            <w:r w:rsidR="00137C5B" w:rsidRPr="006F52A1">
              <w:rPr>
                <w:rStyle w:val="Hyperlink"/>
                <w:rFonts w:hint="eastAsia"/>
                <w:noProof/>
                <w:rtl/>
                <w:lang w:bidi="ar-SA"/>
              </w:rPr>
              <w:t>دل</w:t>
            </w:r>
            <w:r w:rsidR="00137C5B" w:rsidRPr="006F52A1">
              <w:rPr>
                <w:rStyle w:val="Hyperlink"/>
                <w:rFonts w:hint="cs"/>
                <w:noProof/>
                <w:rtl/>
                <w:lang w:bidi="ar-SA"/>
              </w:rPr>
              <w:t>ی</w:t>
            </w:r>
            <w:r w:rsidR="00137C5B" w:rsidRPr="006F52A1">
              <w:rPr>
                <w:rStyle w:val="Hyperlink"/>
                <w:rFonts w:hint="eastAsia"/>
                <w:noProof/>
                <w:rtl/>
                <w:lang w:bidi="ar-SA"/>
              </w:rPr>
              <w:t>ل</w:t>
            </w:r>
            <w:r w:rsidR="00137C5B" w:rsidRPr="006F52A1">
              <w:rPr>
                <w:rStyle w:val="Hyperlink"/>
                <w:noProof/>
                <w:rtl/>
                <w:lang w:bidi="ar-SA"/>
              </w:rPr>
              <w:t xml:space="preserve"> </w:t>
            </w:r>
            <w:r w:rsidR="00137C5B" w:rsidRPr="006F52A1">
              <w:rPr>
                <w:rStyle w:val="Hyperlink"/>
                <w:rFonts w:hint="eastAsia"/>
                <w:noProof/>
                <w:rtl/>
                <w:lang w:bidi="ar-SA"/>
              </w:rPr>
              <w:t>بر</w:t>
            </w:r>
            <w:r w:rsidR="00137C5B" w:rsidRPr="006F52A1">
              <w:rPr>
                <w:rStyle w:val="Hyperlink"/>
                <w:noProof/>
                <w:rtl/>
                <w:lang w:bidi="ar-SA"/>
              </w:rPr>
              <w:t xml:space="preserve"> </w:t>
            </w:r>
            <w:r w:rsidR="00137C5B" w:rsidRPr="006F52A1">
              <w:rPr>
                <w:rStyle w:val="Hyperlink"/>
                <w:rFonts w:hint="eastAsia"/>
                <w:noProof/>
                <w:rtl/>
                <w:lang w:bidi="ar-SA"/>
              </w:rPr>
              <w:t>وجود</w:t>
            </w:r>
            <w:r w:rsidR="00137C5B" w:rsidRPr="006F52A1">
              <w:rPr>
                <w:rStyle w:val="Hyperlink"/>
                <w:noProof/>
                <w:rtl/>
                <w:lang w:bidi="ar-SA"/>
              </w:rPr>
              <w:t xml:space="preserve"> </w:t>
            </w:r>
            <w:r w:rsidR="00137C5B" w:rsidRPr="006F52A1">
              <w:rPr>
                <w:rStyle w:val="Hyperlink"/>
                <w:rFonts w:hint="eastAsia"/>
                <w:noProof/>
                <w:rtl/>
                <w:lang w:bidi="ar-SA"/>
              </w:rPr>
              <w:t>ملاک</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وضو</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Pr>
                <w:noProof/>
                <w:webHidden/>
              </w:rPr>
              <w:tab/>
            </w:r>
            <w:r w:rsidR="00137C5B">
              <w:rPr>
                <w:rStyle w:val="Hyperlink"/>
                <w:noProof/>
                <w:rtl/>
              </w:rPr>
              <w:fldChar w:fldCharType="begin"/>
            </w:r>
            <w:r w:rsidR="00137C5B">
              <w:rPr>
                <w:noProof/>
                <w:webHidden/>
              </w:rPr>
              <w:instrText xml:space="preserve"> PAGEREF _Toc219963561 \h </w:instrText>
            </w:r>
            <w:r w:rsidR="00137C5B">
              <w:rPr>
                <w:rStyle w:val="Hyperlink"/>
                <w:noProof/>
                <w:rtl/>
              </w:rPr>
            </w:r>
            <w:r w:rsidR="00137C5B">
              <w:rPr>
                <w:rStyle w:val="Hyperlink"/>
                <w:noProof/>
                <w:rtl/>
              </w:rPr>
              <w:fldChar w:fldCharType="separate"/>
            </w:r>
            <w:r>
              <w:rPr>
                <w:noProof/>
                <w:webHidden/>
                <w:rtl/>
              </w:rPr>
              <w:t>5</w:t>
            </w:r>
            <w:r w:rsidR="00137C5B">
              <w:rPr>
                <w:rStyle w:val="Hyperlink"/>
                <w:noProof/>
                <w:rtl/>
              </w:rPr>
              <w:fldChar w:fldCharType="end"/>
            </w:r>
          </w:hyperlink>
        </w:p>
        <w:p w14:paraId="64A1B0A6" w14:textId="77777777" w:rsidR="00137C5B" w:rsidRDefault="00CA5399" w:rsidP="00137C5B">
          <w:pPr>
            <w:pStyle w:val="TOC2"/>
            <w:tabs>
              <w:tab w:val="right" w:leader="dot" w:pos="9350"/>
            </w:tabs>
            <w:rPr>
              <w:rFonts w:eastAsiaTheme="minorEastAsia" w:cstheme="minorBidi"/>
              <w:noProof/>
              <w:szCs w:val="22"/>
            </w:rPr>
          </w:pPr>
          <w:hyperlink w:anchor="_Toc219963562" w:history="1">
            <w:r w:rsidR="00137C5B" w:rsidRPr="006F52A1">
              <w:rPr>
                <w:rStyle w:val="Hyperlink"/>
                <w:rFonts w:hint="eastAsia"/>
                <w:noProof/>
                <w:rtl/>
                <w:lang w:bidi="ar-SA"/>
              </w:rPr>
              <w:t>بررس</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کلام</w:t>
            </w:r>
            <w:r w:rsidR="00137C5B" w:rsidRPr="006F52A1">
              <w:rPr>
                <w:rStyle w:val="Hyperlink"/>
                <w:noProof/>
                <w:rtl/>
                <w:lang w:bidi="ar-SA"/>
              </w:rPr>
              <w:t xml:space="preserve"> </w:t>
            </w:r>
            <w:r w:rsidR="00137C5B" w:rsidRPr="006F52A1">
              <w:rPr>
                <w:rStyle w:val="Hyperlink"/>
                <w:rFonts w:hint="eastAsia"/>
                <w:noProof/>
                <w:rtl/>
                <w:lang w:bidi="ar-SA"/>
              </w:rPr>
              <w:t>مرحوم</w:t>
            </w:r>
            <w:r w:rsidR="00137C5B" w:rsidRPr="006F52A1">
              <w:rPr>
                <w:rStyle w:val="Hyperlink"/>
                <w:noProof/>
                <w:rtl/>
                <w:lang w:bidi="ar-SA"/>
              </w:rPr>
              <w:t xml:space="preserve"> </w:t>
            </w:r>
            <w:r w:rsidR="00137C5B" w:rsidRPr="006F52A1">
              <w:rPr>
                <w:rStyle w:val="Hyperlink"/>
                <w:rFonts w:hint="eastAsia"/>
                <w:noProof/>
                <w:rtl/>
                <w:lang w:bidi="ar-SA"/>
              </w:rPr>
              <w:t>آقا</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خوئ</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وضو</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Pr>
                <w:noProof/>
                <w:webHidden/>
              </w:rPr>
              <w:tab/>
            </w:r>
            <w:r w:rsidR="00137C5B">
              <w:rPr>
                <w:rStyle w:val="Hyperlink"/>
                <w:noProof/>
                <w:rtl/>
              </w:rPr>
              <w:fldChar w:fldCharType="begin"/>
            </w:r>
            <w:r w:rsidR="00137C5B">
              <w:rPr>
                <w:noProof/>
                <w:webHidden/>
              </w:rPr>
              <w:instrText xml:space="preserve"> PAGEREF _Toc219963562 \h </w:instrText>
            </w:r>
            <w:r w:rsidR="00137C5B">
              <w:rPr>
                <w:rStyle w:val="Hyperlink"/>
                <w:noProof/>
                <w:rtl/>
              </w:rPr>
            </w:r>
            <w:r w:rsidR="00137C5B">
              <w:rPr>
                <w:rStyle w:val="Hyperlink"/>
                <w:noProof/>
                <w:rtl/>
              </w:rPr>
              <w:fldChar w:fldCharType="separate"/>
            </w:r>
            <w:r>
              <w:rPr>
                <w:noProof/>
                <w:webHidden/>
                <w:rtl/>
              </w:rPr>
              <w:t>5</w:t>
            </w:r>
            <w:r w:rsidR="00137C5B">
              <w:rPr>
                <w:rStyle w:val="Hyperlink"/>
                <w:noProof/>
                <w:rtl/>
              </w:rPr>
              <w:fldChar w:fldCharType="end"/>
            </w:r>
          </w:hyperlink>
        </w:p>
        <w:p w14:paraId="2A02B96E" w14:textId="77777777" w:rsidR="00137C5B" w:rsidRDefault="00CA5399" w:rsidP="00137C5B">
          <w:pPr>
            <w:pStyle w:val="TOC2"/>
            <w:tabs>
              <w:tab w:val="right" w:leader="dot" w:pos="9350"/>
            </w:tabs>
            <w:rPr>
              <w:rFonts w:eastAsiaTheme="minorEastAsia" w:cstheme="minorBidi"/>
              <w:noProof/>
              <w:szCs w:val="22"/>
            </w:rPr>
          </w:pPr>
          <w:hyperlink w:anchor="_Toc219963563" w:history="1">
            <w:r w:rsidR="00137C5B" w:rsidRPr="006F52A1">
              <w:rPr>
                <w:rStyle w:val="Hyperlink"/>
                <w:rFonts w:hint="eastAsia"/>
                <w:noProof/>
                <w:rtl/>
                <w:lang w:bidi="ar-SA"/>
              </w:rPr>
              <w:t>کلام</w:t>
            </w:r>
            <w:r w:rsidR="00137C5B" w:rsidRPr="006F52A1">
              <w:rPr>
                <w:rStyle w:val="Hyperlink"/>
                <w:noProof/>
                <w:rtl/>
                <w:lang w:bidi="ar-SA"/>
              </w:rPr>
              <w:t xml:space="preserve"> </w:t>
            </w:r>
            <w:r w:rsidR="00137C5B" w:rsidRPr="006F52A1">
              <w:rPr>
                <w:rStyle w:val="Hyperlink"/>
                <w:rFonts w:hint="eastAsia"/>
                <w:noProof/>
                <w:rtl/>
                <w:lang w:bidi="ar-SA"/>
              </w:rPr>
              <w:t>آقا</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مرحوم</w:t>
            </w:r>
            <w:r w:rsidR="00137C5B" w:rsidRPr="006F52A1">
              <w:rPr>
                <w:rStyle w:val="Hyperlink"/>
                <w:noProof/>
                <w:rtl/>
                <w:lang w:bidi="ar-SA"/>
              </w:rPr>
              <w:t xml:space="preserve"> </w:t>
            </w:r>
            <w:r w:rsidR="00137C5B" w:rsidRPr="006F52A1">
              <w:rPr>
                <w:rStyle w:val="Hyperlink"/>
                <w:rFonts w:hint="eastAsia"/>
                <w:noProof/>
                <w:rtl/>
                <w:lang w:bidi="ar-SA"/>
              </w:rPr>
              <w:t>خوئ</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راجع</w:t>
            </w:r>
            <w:r w:rsidR="00137C5B" w:rsidRPr="006F52A1">
              <w:rPr>
                <w:rStyle w:val="Hyperlink"/>
                <w:noProof/>
                <w:rtl/>
                <w:lang w:bidi="ar-SA"/>
              </w:rPr>
              <w:t xml:space="preserve"> </w:t>
            </w:r>
            <w:r w:rsidR="00137C5B" w:rsidRPr="006F52A1">
              <w:rPr>
                <w:rStyle w:val="Hyperlink"/>
                <w:rFonts w:hint="eastAsia"/>
                <w:noProof/>
                <w:rtl/>
                <w:lang w:bidi="ar-SA"/>
              </w:rPr>
              <w:t>به</w:t>
            </w:r>
            <w:r w:rsidR="00137C5B" w:rsidRPr="006F52A1">
              <w:rPr>
                <w:rStyle w:val="Hyperlink"/>
                <w:noProof/>
                <w:rtl/>
                <w:lang w:bidi="ar-SA"/>
              </w:rPr>
              <w:t xml:space="preserve"> </w:t>
            </w:r>
            <w:r w:rsidR="00137C5B" w:rsidRPr="006F52A1">
              <w:rPr>
                <w:rStyle w:val="Hyperlink"/>
                <w:rFonts w:hint="eastAsia"/>
                <w:noProof/>
                <w:rtl/>
                <w:lang w:bidi="ar-SA"/>
              </w:rPr>
              <w:t>ق</w:t>
            </w:r>
            <w:r w:rsidR="00137C5B" w:rsidRPr="006F52A1">
              <w:rPr>
                <w:rStyle w:val="Hyperlink"/>
                <w:rFonts w:hint="cs"/>
                <w:noProof/>
                <w:rtl/>
                <w:lang w:bidi="ar-SA"/>
              </w:rPr>
              <w:t>ی</w:t>
            </w:r>
            <w:r w:rsidR="00137C5B" w:rsidRPr="006F52A1">
              <w:rPr>
                <w:rStyle w:val="Hyperlink"/>
                <w:rFonts w:hint="eastAsia"/>
                <w:noProof/>
                <w:rtl/>
                <w:lang w:bidi="ar-SA"/>
              </w:rPr>
              <w:t>ام</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نماز</w:t>
            </w:r>
            <w:r w:rsidR="00137C5B" w:rsidRPr="006F52A1">
              <w:rPr>
                <w:rStyle w:val="Hyperlink"/>
                <w:noProof/>
                <w:rtl/>
                <w:lang w:bidi="ar-SA"/>
              </w:rPr>
              <w:t xml:space="preserve"> </w:t>
            </w:r>
            <w:r w:rsidR="00137C5B" w:rsidRPr="006F52A1">
              <w:rPr>
                <w:rStyle w:val="Hyperlink"/>
                <w:rFonts w:hint="eastAsia"/>
                <w:noProof/>
                <w:rtl/>
                <w:lang w:bidi="ar-SA"/>
              </w:rPr>
              <w:t>و</w:t>
            </w:r>
            <w:r w:rsidR="00137C5B" w:rsidRPr="006F52A1">
              <w:rPr>
                <w:rStyle w:val="Hyperlink"/>
                <w:noProof/>
                <w:rtl/>
                <w:lang w:bidi="ar-SA"/>
              </w:rPr>
              <w:t xml:space="preserve"> </w:t>
            </w:r>
            <w:r w:rsidR="00137C5B" w:rsidRPr="006F52A1">
              <w:rPr>
                <w:rStyle w:val="Hyperlink"/>
                <w:rFonts w:hint="eastAsia"/>
                <w:noProof/>
                <w:rtl/>
                <w:lang w:bidi="ar-SA"/>
              </w:rPr>
              <w:t>طواف</w:t>
            </w:r>
            <w:r w:rsidR="00137C5B" w:rsidRPr="006F52A1">
              <w:rPr>
                <w:rStyle w:val="Hyperlink"/>
                <w:noProof/>
                <w:rtl/>
                <w:lang w:bidi="ar-SA"/>
              </w:rPr>
              <w:t xml:space="preserve"> </w:t>
            </w:r>
            <w:r w:rsidR="00137C5B" w:rsidRPr="006F52A1">
              <w:rPr>
                <w:rStyle w:val="Hyperlink"/>
                <w:rFonts w:hint="eastAsia"/>
                <w:noProof/>
                <w:rtl/>
                <w:lang w:bidi="ar-SA"/>
              </w:rPr>
              <w:t>ضرر</w:t>
            </w:r>
            <w:r w:rsidR="00137C5B" w:rsidRPr="006F52A1">
              <w:rPr>
                <w:rStyle w:val="Hyperlink"/>
                <w:rFonts w:hint="cs"/>
                <w:noProof/>
                <w:rtl/>
                <w:lang w:bidi="ar-SA"/>
              </w:rPr>
              <w:t>ی</w:t>
            </w:r>
            <w:r w:rsidR="00137C5B" w:rsidRPr="006F52A1">
              <w:rPr>
                <w:rStyle w:val="Hyperlink"/>
                <w:noProof/>
                <w:rtl/>
                <w:lang w:bidi="ar-SA"/>
              </w:rPr>
              <w:t xml:space="preserve"> </w:t>
            </w:r>
            <w:r w:rsidR="00137C5B" w:rsidRPr="006F52A1">
              <w:rPr>
                <w:rStyle w:val="Hyperlink"/>
                <w:rFonts w:hint="eastAsia"/>
                <w:noProof/>
                <w:rtl/>
                <w:lang w:bidi="ar-SA"/>
              </w:rPr>
              <w:t>در</w:t>
            </w:r>
            <w:r w:rsidR="00137C5B" w:rsidRPr="006F52A1">
              <w:rPr>
                <w:rStyle w:val="Hyperlink"/>
                <w:noProof/>
                <w:rtl/>
                <w:lang w:bidi="ar-SA"/>
              </w:rPr>
              <w:t xml:space="preserve"> </w:t>
            </w:r>
            <w:r w:rsidR="00137C5B" w:rsidRPr="006F52A1">
              <w:rPr>
                <w:rStyle w:val="Hyperlink"/>
                <w:rFonts w:hint="eastAsia"/>
                <w:noProof/>
                <w:rtl/>
                <w:lang w:bidi="ar-SA"/>
              </w:rPr>
              <w:t>حج</w:t>
            </w:r>
            <w:r w:rsidR="00137C5B">
              <w:rPr>
                <w:noProof/>
                <w:webHidden/>
              </w:rPr>
              <w:tab/>
            </w:r>
            <w:r w:rsidR="00137C5B">
              <w:rPr>
                <w:rStyle w:val="Hyperlink"/>
                <w:noProof/>
                <w:rtl/>
              </w:rPr>
              <w:fldChar w:fldCharType="begin"/>
            </w:r>
            <w:r w:rsidR="00137C5B">
              <w:rPr>
                <w:noProof/>
                <w:webHidden/>
              </w:rPr>
              <w:instrText xml:space="preserve"> PAGEREF _Toc219963563 \h </w:instrText>
            </w:r>
            <w:r w:rsidR="00137C5B">
              <w:rPr>
                <w:rStyle w:val="Hyperlink"/>
                <w:noProof/>
                <w:rtl/>
              </w:rPr>
            </w:r>
            <w:r w:rsidR="00137C5B">
              <w:rPr>
                <w:rStyle w:val="Hyperlink"/>
                <w:noProof/>
                <w:rtl/>
              </w:rPr>
              <w:fldChar w:fldCharType="separate"/>
            </w:r>
            <w:r>
              <w:rPr>
                <w:noProof/>
                <w:webHidden/>
                <w:rtl/>
              </w:rPr>
              <w:t>7</w:t>
            </w:r>
            <w:r w:rsidR="00137C5B">
              <w:rPr>
                <w:rStyle w:val="Hyperlink"/>
                <w:noProof/>
                <w:rtl/>
              </w:rPr>
              <w:fldChar w:fldCharType="end"/>
            </w:r>
          </w:hyperlink>
        </w:p>
        <w:p w14:paraId="48DF483A" w14:textId="2E5C10FA" w:rsidR="00B14A38" w:rsidRDefault="00B14A38" w:rsidP="00137C5B">
          <w:pPr>
            <w:jc w:val="both"/>
            <w:rPr>
              <w:rtl/>
            </w:rPr>
          </w:pPr>
          <w:r>
            <w:rPr>
              <w:b/>
              <w:bCs/>
              <w:noProof/>
            </w:rPr>
            <w:fldChar w:fldCharType="end"/>
          </w:r>
        </w:p>
      </w:sdtContent>
    </w:sdt>
    <w:p w14:paraId="47A4268F" w14:textId="6AD357E1" w:rsidR="00E80B0E" w:rsidRDefault="00E80B0E" w:rsidP="00137C5B">
      <w:pPr>
        <w:jc w:val="center"/>
        <w:rPr>
          <w:rtl/>
        </w:rPr>
      </w:pPr>
      <w:r>
        <w:rPr>
          <w:rFonts w:hint="cs"/>
          <w:rtl/>
        </w:rPr>
        <w:t>بسم الله الرحمن الرحی</w:t>
      </w:r>
      <w:r w:rsidR="00C07391">
        <w:rPr>
          <w:rFonts w:hint="cs"/>
          <w:rtl/>
        </w:rPr>
        <w:t>م</w:t>
      </w:r>
    </w:p>
    <w:p w14:paraId="0ECBAB80" w14:textId="200939D2" w:rsidR="00A536EE" w:rsidRDefault="00A536EE" w:rsidP="00137C5B">
      <w:pPr>
        <w:pStyle w:val="Heading1"/>
        <w:rPr>
          <w:rtl/>
        </w:rPr>
      </w:pPr>
      <w:bookmarkStart w:id="1" w:name="_Toc219963553"/>
      <w:r>
        <w:rPr>
          <w:rFonts w:hint="cs"/>
          <w:rtl/>
        </w:rPr>
        <w:t>ادامه بررسی اشکال‌های وارد به استفاده‌ی نفی حکم ضرری از «لاضرر»</w:t>
      </w:r>
      <w:bookmarkEnd w:id="1"/>
    </w:p>
    <w:p w14:paraId="2B2685BC" w14:textId="77777777" w:rsidR="00A536EE" w:rsidRDefault="004B4DB1" w:rsidP="00137C5B">
      <w:pPr>
        <w:jc w:val="both"/>
        <w:rPr>
          <w:rtl/>
        </w:rPr>
      </w:pPr>
      <w:r>
        <w:rPr>
          <w:rFonts w:hint="cs"/>
          <w:rtl/>
        </w:rPr>
        <w:t xml:space="preserve">بحث در </w:t>
      </w:r>
      <w:r w:rsidR="00894F3F">
        <w:rPr>
          <w:rFonts w:hint="cs"/>
          <w:rtl/>
        </w:rPr>
        <w:t xml:space="preserve">اشکال‌هایی بود که به استفاده نفی حکم ضرری از «لاضرر» مطرح شده بود. اشکال اول: لزوم تخصیص اکثر بود. </w:t>
      </w:r>
    </w:p>
    <w:p w14:paraId="1B4A0288" w14:textId="3941266D" w:rsidR="00A536EE" w:rsidRDefault="00BB4DE6" w:rsidP="00137C5B">
      <w:pPr>
        <w:pStyle w:val="Heading2"/>
        <w:jc w:val="both"/>
        <w:rPr>
          <w:rtl/>
        </w:rPr>
      </w:pPr>
      <w:bookmarkStart w:id="2" w:name="_Toc219963554"/>
      <w:r>
        <w:rPr>
          <w:rFonts w:hint="cs"/>
          <w:rtl/>
        </w:rPr>
        <w:lastRenderedPageBreak/>
        <w:t>ادامه بررسی</w:t>
      </w:r>
      <w:r w:rsidR="00B14A38">
        <w:rPr>
          <w:rFonts w:hint="cs"/>
          <w:rtl/>
        </w:rPr>
        <w:t xml:space="preserve"> </w:t>
      </w:r>
      <w:r w:rsidR="00A536EE">
        <w:rPr>
          <w:rFonts w:hint="cs"/>
          <w:rtl/>
        </w:rPr>
        <w:t>اشکال دوم: عدم تناسب استفاده‌ی نفی حکم ضرری از «لاضرر» با تطبیقات آن در روایات</w:t>
      </w:r>
      <w:bookmarkEnd w:id="2"/>
    </w:p>
    <w:p w14:paraId="594C1EB5" w14:textId="482E93B8" w:rsidR="00E80B0E" w:rsidRDefault="00894F3F" w:rsidP="00137C5B">
      <w:pPr>
        <w:jc w:val="both"/>
        <w:rPr>
          <w:rtl/>
        </w:rPr>
      </w:pPr>
      <w:r>
        <w:rPr>
          <w:rFonts w:hint="cs"/>
          <w:rtl/>
        </w:rPr>
        <w:t xml:space="preserve">اشکال دوم: عدم تناسب استفاده‌ی نفی حکم ضرری از این حدیث با تطبیقات آن </w:t>
      </w:r>
      <w:r w:rsidR="00BB4DE6">
        <w:rPr>
          <w:rFonts w:hint="cs"/>
          <w:rtl/>
        </w:rPr>
        <w:t>در روایات بود</w:t>
      </w:r>
      <w:r>
        <w:rPr>
          <w:rFonts w:hint="cs"/>
          <w:rtl/>
        </w:rPr>
        <w:t xml:space="preserve"> که سعی شد از آن نیز جواب داده شود. نسبت به روایت سوم «</w:t>
      </w:r>
      <w:r w:rsidR="004D33DC" w:rsidRPr="00AA6A0A">
        <w:rPr>
          <w:rFonts w:ascii="NoorLotus" w:hAnsi="NoorLotus"/>
          <w:color w:val="008000"/>
          <w:rtl/>
        </w:rPr>
        <w:t xml:space="preserve">و قضی بین اهل البادیة انه لا یمنع فضل ماء لیمنع به </w:t>
      </w:r>
      <w:r w:rsidR="004D33DC" w:rsidRPr="00CC6BF9">
        <w:rPr>
          <w:rFonts w:ascii="NoorLotus" w:hAnsi="NoorLotus"/>
          <w:color w:val="008000"/>
          <w:rtl/>
        </w:rPr>
        <w:t>فضل کلأ</w:t>
      </w:r>
      <w:r w:rsidR="004D33DC" w:rsidRPr="00CC6BF9">
        <w:rPr>
          <w:rFonts w:ascii="NoorLotus" w:hAnsi="NoorLotus" w:hint="cs"/>
          <w:color w:val="008000"/>
          <w:rtl/>
        </w:rPr>
        <w:t xml:space="preserve"> </w:t>
      </w:r>
      <w:r w:rsidR="004D33DC" w:rsidRPr="00CC6BF9">
        <w:rPr>
          <w:rFonts w:hint="cs"/>
          <w:color w:val="008000"/>
          <w:rtl/>
        </w:rPr>
        <w:t>و قال لاضرر و لاضرار</w:t>
      </w:r>
      <w:r>
        <w:rPr>
          <w:rFonts w:hint="cs"/>
          <w:rtl/>
        </w:rPr>
        <w:t>»</w:t>
      </w:r>
      <w:r w:rsidR="00856639">
        <w:rPr>
          <w:rStyle w:val="FootnoteReference"/>
          <w:rtl/>
        </w:rPr>
        <w:footnoteReference w:id="1"/>
      </w:r>
      <w:r>
        <w:rPr>
          <w:rFonts w:hint="cs"/>
          <w:rtl/>
        </w:rPr>
        <w:t xml:space="preserve"> اشکال شده بود که منع آب اضافی از زمین‌ها و روستا‌های پایین مصداق عدم نفع است نه مصداق ضرر. ولی این درست نیست زیرا وقتی آب‌ اضافی از چاه‌هایی است که ملک شخص خاصی نیست </w:t>
      </w:r>
      <w:r w:rsidR="00E80B0E">
        <w:rPr>
          <w:rFonts w:hint="cs"/>
          <w:rtl/>
          <w:lang w:bidi="ar-SA"/>
        </w:rPr>
        <w:t>مصداق اضرار است.</w:t>
      </w:r>
      <w:r>
        <w:rPr>
          <w:rFonts w:hint="cs"/>
          <w:rtl/>
          <w:lang w:bidi="ar-SA"/>
        </w:rPr>
        <w:t xml:space="preserve"> </w:t>
      </w:r>
      <w:r w:rsidR="00635B96" w:rsidRPr="00AA6A0A">
        <w:rPr>
          <w:rFonts w:ascii="NoorLotus" w:hAnsi="NoorLotus"/>
          <w:rtl/>
        </w:rPr>
        <w:t>«</w:t>
      </w:r>
      <w:r w:rsidR="00635B96" w:rsidRPr="00AA6A0A">
        <w:rPr>
          <w:rFonts w:ascii="NoorLotus" w:hAnsi="NoorLotus"/>
          <w:color w:val="008000"/>
          <w:rtl/>
        </w:rPr>
        <w:t>الناس شرکاء فی ثلاث: الماء و النار و الکلأ</w:t>
      </w:r>
      <w:r w:rsidR="00635B96" w:rsidRPr="00AA6A0A">
        <w:rPr>
          <w:rFonts w:ascii="NoorLotus" w:hAnsi="NoorLotus"/>
          <w:rtl/>
        </w:rPr>
        <w:t>»</w:t>
      </w:r>
      <w:r w:rsidR="00635B96" w:rsidRPr="00AA6A0A">
        <w:rPr>
          <w:rStyle w:val="FootnoteReference"/>
          <w:rFonts w:cs="NoorLotus"/>
          <w:rtl/>
        </w:rPr>
        <w:footnoteReference w:id="2"/>
      </w:r>
      <w:r w:rsidR="00E80B0E">
        <w:rPr>
          <w:rFonts w:hint="cs"/>
          <w:rtl/>
          <w:lang w:bidi="ar-SA"/>
        </w:rPr>
        <w:t xml:space="preserve"> که یکی از آن</w:t>
      </w:r>
      <w:r w:rsidR="00856639">
        <w:rPr>
          <w:rFonts w:hint="cs"/>
          <w:rtl/>
          <w:lang w:bidi="ar-SA"/>
        </w:rPr>
        <w:t>ها</w:t>
      </w:r>
      <w:r w:rsidR="00E80B0E">
        <w:rPr>
          <w:rFonts w:hint="cs"/>
          <w:rtl/>
          <w:lang w:bidi="ar-SA"/>
        </w:rPr>
        <w:t xml:space="preserve"> آب‌ها</w:t>
      </w:r>
      <w:r w:rsidR="00856639">
        <w:rPr>
          <w:rFonts w:hint="cs"/>
          <w:rtl/>
          <w:lang w:bidi="ar-SA"/>
        </w:rPr>
        <w:t>یی است که ملک خصوصی افراد نیست.</w:t>
      </w:r>
      <w:r w:rsidR="00E80B0E">
        <w:rPr>
          <w:rFonts w:hint="cs"/>
          <w:rtl/>
          <w:lang w:bidi="ar-SA"/>
        </w:rPr>
        <w:t xml:space="preserve"> البته این هم با نفی حکم ضرری و هم با حرمت اضرار تناسب دارد.</w:t>
      </w:r>
      <w:r w:rsidR="00C452FB">
        <w:rPr>
          <w:rFonts w:hint="cs"/>
          <w:rtl/>
          <w:lang w:bidi="ar-SA"/>
        </w:rPr>
        <w:t xml:space="preserve"> </w:t>
      </w:r>
    </w:p>
    <w:p w14:paraId="5842DD32" w14:textId="1CDBE32E" w:rsidR="00E80B0E" w:rsidRDefault="00C452FB" w:rsidP="00137C5B">
      <w:pPr>
        <w:jc w:val="both"/>
        <w:rPr>
          <w:rtl/>
          <w:lang w:bidi="ar-SA"/>
        </w:rPr>
      </w:pPr>
      <w:r>
        <w:rPr>
          <w:rFonts w:hint="cs"/>
          <w:rtl/>
          <w:lang w:bidi="ar-SA"/>
        </w:rPr>
        <w:t>روایت دوم «قضی بالشف</w:t>
      </w:r>
      <w:r w:rsidR="007F3215">
        <w:rPr>
          <w:rFonts w:hint="cs"/>
          <w:rtl/>
          <w:lang w:bidi="ar-SA"/>
        </w:rPr>
        <w:t>عه و لاضرر و لاضرار» بنا بر این</w:t>
      </w:r>
      <w:r>
        <w:rPr>
          <w:rFonts w:hint="cs"/>
          <w:rtl/>
          <w:lang w:bidi="ar-SA"/>
        </w:rPr>
        <w:t xml:space="preserve">که </w:t>
      </w:r>
      <w:r w:rsidR="00307375">
        <w:rPr>
          <w:rFonts w:hint="cs"/>
          <w:rtl/>
          <w:lang w:bidi="ar-SA"/>
        </w:rPr>
        <w:t xml:space="preserve">جمع بین دو حدیث نباشد بلکه «لاضرر» ذیل همین حدیث «قضی بالشفعه» بیان شده باشد، </w:t>
      </w:r>
      <w:r w:rsidR="00E80B0E">
        <w:rPr>
          <w:rFonts w:hint="cs"/>
          <w:rtl/>
          <w:lang w:bidi="ar-SA"/>
        </w:rPr>
        <w:t xml:space="preserve">نیز با هر دو </w:t>
      </w:r>
      <w:r w:rsidR="00307375">
        <w:rPr>
          <w:rFonts w:hint="cs"/>
          <w:rtl/>
          <w:lang w:bidi="ar-SA"/>
        </w:rPr>
        <w:t>جهت</w:t>
      </w:r>
      <w:r w:rsidR="00E80B0E">
        <w:rPr>
          <w:rFonts w:hint="cs"/>
          <w:rtl/>
          <w:lang w:bidi="ar-SA"/>
        </w:rPr>
        <w:t xml:space="preserve"> یعنی نفی حکم ضرری و هم حرمت اضرار تناسب دارد</w:t>
      </w:r>
      <w:r w:rsidR="00307375">
        <w:rPr>
          <w:rFonts w:hint="cs"/>
          <w:rtl/>
          <w:lang w:bidi="ar-SA"/>
        </w:rPr>
        <w:t xml:space="preserve"> </w:t>
      </w:r>
      <w:r w:rsidR="007F3215">
        <w:rPr>
          <w:rFonts w:hint="cs"/>
          <w:rtl/>
          <w:lang w:bidi="ar-SA"/>
        </w:rPr>
        <w:t xml:space="preserve">یعنی هم می‌توان گفت که </w:t>
      </w:r>
      <w:r w:rsidR="00307375">
        <w:rPr>
          <w:rFonts w:hint="cs"/>
          <w:rtl/>
          <w:lang w:bidi="ar-SA"/>
        </w:rPr>
        <w:t>پیامبر صلی الله ع</w:t>
      </w:r>
      <w:r w:rsidR="007F3215">
        <w:rPr>
          <w:rFonts w:hint="cs"/>
          <w:rtl/>
          <w:lang w:bidi="ar-SA"/>
        </w:rPr>
        <w:t xml:space="preserve">لیه و آله و سلم حکم به شفعه کرده </w:t>
      </w:r>
      <w:r w:rsidR="00307375">
        <w:rPr>
          <w:rFonts w:hint="cs"/>
          <w:rtl/>
          <w:lang w:bidi="ar-SA"/>
        </w:rPr>
        <w:t xml:space="preserve">و فرمودند «زیان زدن و تلاش برای زیان زدن حرام است.» و هم می‌توان گفت </w:t>
      </w:r>
      <w:r w:rsidR="007F3215">
        <w:rPr>
          <w:rFonts w:hint="cs"/>
          <w:rtl/>
          <w:lang w:bidi="ar-SA"/>
        </w:rPr>
        <w:t xml:space="preserve">که </w:t>
      </w:r>
      <w:r w:rsidR="00CB314B">
        <w:rPr>
          <w:rFonts w:hint="cs"/>
          <w:rtl/>
          <w:lang w:bidi="ar-SA"/>
        </w:rPr>
        <w:t>پیامبر صلی الله علیه و آله و سلم حکم به شفعه کرد و فرمودند: «</w:t>
      </w:r>
      <w:r w:rsidR="00E80B0E">
        <w:rPr>
          <w:rFonts w:hint="cs"/>
          <w:rtl/>
          <w:lang w:bidi="ar-SA"/>
        </w:rPr>
        <w:t xml:space="preserve">ما در اسلام زیان نداریم» زیرا </w:t>
      </w:r>
      <w:r w:rsidR="007B24CD">
        <w:rPr>
          <w:rFonts w:hint="cs"/>
          <w:rtl/>
          <w:lang w:bidi="ar-SA"/>
        </w:rPr>
        <w:t>می‌توان گفت</w:t>
      </w:r>
      <w:r w:rsidR="00E80B0E">
        <w:rPr>
          <w:rFonts w:hint="cs"/>
          <w:rtl/>
          <w:lang w:bidi="ar-SA"/>
        </w:rPr>
        <w:t xml:space="preserve"> «پیامبر صلی الله علیه و آله و سلم حکم به </w:t>
      </w:r>
      <w:r w:rsidR="006964C8">
        <w:rPr>
          <w:rFonts w:hint="cs"/>
          <w:rtl/>
          <w:lang w:bidi="ar-SA"/>
        </w:rPr>
        <w:t xml:space="preserve">شفعه کرد و فرمود: «زیان زدن و تلاش برای زیان زدن حرام است» </w:t>
      </w:r>
      <w:r w:rsidR="00E80B0E">
        <w:rPr>
          <w:rFonts w:hint="cs"/>
          <w:rtl/>
          <w:lang w:bidi="ar-SA"/>
        </w:rPr>
        <w:t>جهت آن این است که بعضی از شرکاء سهم خود را به غرض زیان زدن و به زحمت انداختن شریک خود</w:t>
      </w:r>
      <w:r w:rsidR="0076174E">
        <w:rPr>
          <w:rFonts w:hint="cs"/>
          <w:rtl/>
          <w:lang w:bidi="ar-SA"/>
        </w:rPr>
        <w:t xml:space="preserve"> با آمدن شریک ناآشنای دیگر</w:t>
      </w:r>
      <w:r w:rsidR="00E80B0E">
        <w:rPr>
          <w:rFonts w:hint="cs"/>
          <w:rtl/>
          <w:lang w:bidi="ar-SA"/>
        </w:rPr>
        <w:t>، می‌فروش</w:t>
      </w:r>
      <w:r w:rsidR="0076174E">
        <w:rPr>
          <w:rFonts w:hint="cs"/>
          <w:rtl/>
          <w:lang w:bidi="ar-SA"/>
        </w:rPr>
        <w:t>ن</w:t>
      </w:r>
      <w:r w:rsidR="00F54613">
        <w:rPr>
          <w:rFonts w:hint="cs"/>
          <w:rtl/>
          <w:lang w:bidi="ar-SA"/>
        </w:rPr>
        <w:t xml:space="preserve">د. </w:t>
      </w:r>
      <w:r w:rsidR="00E80B0E">
        <w:rPr>
          <w:rFonts w:hint="cs"/>
          <w:rtl/>
          <w:lang w:bidi="ar-SA"/>
        </w:rPr>
        <w:t xml:space="preserve">لذا اگر غرض او ایجاد مزاحمت برای شریک باشد، حرام است. </w:t>
      </w:r>
    </w:p>
    <w:p w14:paraId="5255D355" w14:textId="31A3F8EB" w:rsidR="0076174E" w:rsidRDefault="0076174E" w:rsidP="00137C5B">
      <w:pPr>
        <w:pStyle w:val="Heading2"/>
        <w:jc w:val="both"/>
        <w:rPr>
          <w:rtl/>
        </w:rPr>
      </w:pPr>
      <w:bookmarkStart w:id="3" w:name="_Toc219963555"/>
      <w:r>
        <w:rPr>
          <w:rFonts w:hint="cs"/>
          <w:rtl/>
        </w:rPr>
        <w:t>اشکال سوم</w:t>
      </w:r>
      <w:r w:rsidR="00A536EE">
        <w:rPr>
          <w:rFonts w:hint="cs"/>
          <w:rtl/>
        </w:rPr>
        <w:t xml:space="preserve">: عدم تناسب تطبیقات فقهی «لاضرر» </w:t>
      </w:r>
      <w:r w:rsidR="00F54613">
        <w:rPr>
          <w:rFonts w:hint="cs"/>
          <w:rtl/>
        </w:rPr>
        <w:t>در کلام</w:t>
      </w:r>
      <w:r w:rsidR="00A536EE">
        <w:rPr>
          <w:rFonts w:hint="cs"/>
          <w:rtl/>
        </w:rPr>
        <w:t xml:space="preserve"> فقهاء با استفاده‌ی نفی حکم ضرری</w:t>
      </w:r>
      <w:bookmarkEnd w:id="3"/>
    </w:p>
    <w:p w14:paraId="030416B8" w14:textId="48E12283" w:rsidR="00E80B0E" w:rsidRDefault="00E80B0E" w:rsidP="00137C5B">
      <w:pPr>
        <w:jc w:val="both"/>
        <w:rPr>
          <w:rtl/>
          <w:lang w:bidi="ar-SA"/>
        </w:rPr>
      </w:pPr>
      <w:r>
        <w:rPr>
          <w:rFonts w:hint="cs"/>
          <w:rtl/>
          <w:lang w:bidi="ar-SA"/>
        </w:rPr>
        <w:t xml:space="preserve">محقق عراقی فرموده‌اند: «تطبیقات فقهی لاضرر بین فقهاء </w:t>
      </w:r>
      <w:r w:rsidR="005C256C">
        <w:rPr>
          <w:rFonts w:hint="cs"/>
          <w:rtl/>
          <w:lang w:bidi="ar-SA"/>
        </w:rPr>
        <w:t xml:space="preserve">از صدر اول </w:t>
      </w:r>
      <w:r>
        <w:rPr>
          <w:rFonts w:hint="cs"/>
          <w:rtl/>
          <w:lang w:bidi="ar-SA"/>
        </w:rPr>
        <w:t>با استفاده‌ی نفی حکم ضرری با لاضرر تناسب ندارد</w:t>
      </w:r>
      <w:r w:rsidR="00C15952">
        <w:rPr>
          <w:rFonts w:hint="cs"/>
          <w:rtl/>
          <w:lang w:bidi="ar-SA"/>
        </w:rPr>
        <w:t>.</w:t>
      </w:r>
      <w:r w:rsidR="00F54613">
        <w:rPr>
          <w:rFonts w:hint="cs"/>
          <w:rtl/>
          <w:lang w:bidi="ar-SA"/>
        </w:rPr>
        <w:t xml:space="preserve"> </w:t>
      </w:r>
      <w:r w:rsidR="005C256C">
        <w:rPr>
          <w:rFonts w:hint="cs"/>
          <w:rtl/>
          <w:lang w:bidi="ar-SA"/>
        </w:rPr>
        <w:t xml:space="preserve">مثلا </w:t>
      </w:r>
      <w:r>
        <w:rPr>
          <w:rFonts w:hint="cs"/>
          <w:rtl/>
          <w:lang w:bidi="ar-SA"/>
        </w:rPr>
        <w:t xml:space="preserve">فقهاء فرموده‌‌اند: «اگر وضو ضرر داشته باشد به سبب «لاضرر و لاضرار» واجب نیست.» </w:t>
      </w:r>
      <w:r w:rsidR="002B2D1F">
        <w:rPr>
          <w:rFonts w:hint="cs"/>
          <w:rtl/>
          <w:lang w:bidi="ar-SA"/>
        </w:rPr>
        <w:t xml:space="preserve">ولی </w:t>
      </w:r>
      <w:r>
        <w:rPr>
          <w:rFonts w:hint="cs"/>
          <w:rtl/>
          <w:lang w:bidi="ar-SA"/>
        </w:rPr>
        <w:t xml:space="preserve">با دقت فهمیده می‌شود </w:t>
      </w:r>
      <w:r w:rsidR="002B2D1F">
        <w:rPr>
          <w:rFonts w:hint="cs"/>
          <w:rtl/>
          <w:lang w:bidi="ar-SA"/>
        </w:rPr>
        <w:t xml:space="preserve">که آن‌ها حکم به بطلان وضو کردند. </w:t>
      </w:r>
      <w:r>
        <w:rPr>
          <w:rFonts w:hint="cs"/>
          <w:rtl/>
          <w:lang w:bidi="ar-SA"/>
        </w:rPr>
        <w:t>در حالی که از «لاضرر» بطلان وضو استفاده نمی‌شود.</w:t>
      </w:r>
      <w:r w:rsidR="002B2D1F">
        <w:rPr>
          <w:rFonts w:hint="cs"/>
          <w:rtl/>
          <w:lang w:bidi="ar-SA"/>
        </w:rPr>
        <w:t xml:space="preserve"> و بر فرض که </w:t>
      </w:r>
      <w:r>
        <w:rPr>
          <w:rFonts w:hint="cs"/>
          <w:rtl/>
          <w:lang w:bidi="ar-SA"/>
        </w:rPr>
        <w:t xml:space="preserve">از آن بطلان نیز استفاده شود آن اطلاق دارد و </w:t>
      </w:r>
      <w:r w:rsidR="005D6554">
        <w:rPr>
          <w:rFonts w:hint="cs"/>
          <w:rtl/>
          <w:lang w:bidi="ar-SA"/>
        </w:rPr>
        <w:t xml:space="preserve">مختص به صورت علم به ترتب ضرر نیست و شامل </w:t>
      </w:r>
      <w:r w:rsidR="005D6554">
        <w:rPr>
          <w:rFonts w:hint="cs"/>
          <w:rtl/>
          <w:lang w:bidi="ar-SA"/>
        </w:rPr>
        <w:lastRenderedPageBreak/>
        <w:t xml:space="preserve">صورت جهل به ترتب ضرر نیز می‌شود درحالی که فقهاء فقط در صورت علم به ترتب ضرر حکم به بطلان وضو کردند. </w:t>
      </w:r>
      <w:r w:rsidR="004D233B">
        <w:rPr>
          <w:rFonts w:hint="cs"/>
          <w:rtl/>
          <w:lang w:bidi="ar-SA"/>
        </w:rPr>
        <w:t xml:space="preserve">حکم به بطلان وضو در خصوص فرض علم به ترتب ضرر با استفاده‌ی نفی حکم ضرری از «لاضرر» تناسب ندارد. </w:t>
      </w:r>
      <w:r w:rsidR="004D037E">
        <w:rPr>
          <w:rFonts w:hint="cs"/>
          <w:rtl/>
          <w:lang w:bidi="ar-SA"/>
        </w:rPr>
        <w:t>بنابراین</w:t>
      </w:r>
      <w:r w:rsidR="00A12E4F">
        <w:rPr>
          <w:rFonts w:hint="cs"/>
          <w:rtl/>
          <w:lang w:bidi="ar-SA"/>
        </w:rPr>
        <w:t xml:space="preserve"> معلوم می‌شود این قاعده در حقیقت شبیه قاعده‌ی حل در روایت مسعدة بن صدقه است </w:t>
      </w:r>
      <w:r w:rsidR="00AF079F">
        <w:rPr>
          <w:rFonts w:hint="cs"/>
          <w:rtl/>
          <w:lang w:bidi="ar-SA"/>
        </w:rPr>
        <w:t xml:space="preserve">که آن </w:t>
      </w:r>
      <w:r>
        <w:rPr>
          <w:rFonts w:hint="cs"/>
          <w:rtl/>
          <w:lang w:bidi="ar-SA"/>
        </w:rPr>
        <w:t xml:space="preserve">تجمیع </w:t>
      </w:r>
      <w:r w:rsidR="004D037E">
        <w:rPr>
          <w:rFonts w:hint="cs"/>
          <w:rtl/>
          <w:lang w:bidi="ar-SA"/>
        </w:rPr>
        <w:t>تعدادی از</w:t>
      </w:r>
      <w:r>
        <w:rPr>
          <w:rFonts w:hint="cs"/>
          <w:rtl/>
          <w:lang w:bidi="ar-SA"/>
        </w:rPr>
        <w:t xml:space="preserve"> قواعد بود که امام علیه السلام به صورت جامع فرمودند: «</w:t>
      </w:r>
      <w:r w:rsidR="00F90F89" w:rsidRPr="00F90F89">
        <w:rPr>
          <w:rFonts w:hint="cs"/>
          <w:rtl/>
        </w:rPr>
        <w:t xml:space="preserve">كل‏ شي‏ء هو لك‏ حلال‏ حتى </w:t>
      </w:r>
      <w:r w:rsidR="00F90F89">
        <w:rPr>
          <w:rFonts w:hint="cs"/>
          <w:rtl/>
        </w:rPr>
        <w:t>تعلم أنه حرام بعينه فتدعه</w:t>
      </w:r>
      <w:r>
        <w:rPr>
          <w:rFonts w:hint="cs"/>
          <w:rtl/>
          <w:lang w:bidi="ar-SA"/>
        </w:rPr>
        <w:t>»</w:t>
      </w:r>
      <w:r w:rsidR="00F90F89">
        <w:rPr>
          <w:rStyle w:val="FootnoteReference"/>
          <w:rtl/>
          <w:lang w:bidi="ar-SA"/>
        </w:rPr>
        <w:footnoteReference w:id="3"/>
      </w:r>
      <w:r>
        <w:rPr>
          <w:rFonts w:hint="cs"/>
          <w:rtl/>
          <w:lang w:bidi="ar-SA"/>
        </w:rPr>
        <w:t xml:space="preserve"> و تناسبی با قاعده‌ی حل مذکور در اصول ندارد زیرا اگر نوبت به قاعده‌ی حل برسد هیچ‌کدام از موارد مذکور در روایت</w:t>
      </w:r>
      <w:r w:rsidR="00DD2A36">
        <w:rPr>
          <w:rFonts w:hint="cs"/>
          <w:rtl/>
          <w:lang w:bidi="ar-SA"/>
        </w:rPr>
        <w:t xml:space="preserve"> با آن</w:t>
      </w:r>
      <w:r>
        <w:rPr>
          <w:rFonts w:hint="cs"/>
          <w:rtl/>
          <w:lang w:bidi="ar-SA"/>
        </w:rPr>
        <w:t xml:space="preserve"> تناسب ندارد. </w:t>
      </w:r>
    </w:p>
    <w:p w14:paraId="191E943F" w14:textId="77777777" w:rsidR="0075525E" w:rsidRDefault="007823A9" w:rsidP="00137C5B">
      <w:pPr>
        <w:jc w:val="both"/>
        <w:rPr>
          <w:rtl/>
          <w:lang w:bidi="ar-SA"/>
        </w:rPr>
      </w:pPr>
      <w:r>
        <w:rPr>
          <w:rFonts w:hint="cs"/>
          <w:rtl/>
          <w:lang w:bidi="ar-SA"/>
        </w:rPr>
        <w:t xml:space="preserve">لازمه‌ی تمسک به «لاضرر» در بحث وضو حکم به صحت وضوی جاهل به </w:t>
      </w:r>
      <w:r w:rsidR="00132B7F">
        <w:rPr>
          <w:rFonts w:hint="cs"/>
          <w:rtl/>
          <w:lang w:bidi="ar-SA"/>
        </w:rPr>
        <w:t xml:space="preserve">وجوب وضو و عالم به </w:t>
      </w:r>
      <w:r>
        <w:rPr>
          <w:rFonts w:hint="cs"/>
          <w:rtl/>
          <w:lang w:bidi="ar-SA"/>
        </w:rPr>
        <w:t>ترتب ضرر است</w:t>
      </w:r>
      <w:r w:rsidR="009B4232">
        <w:rPr>
          <w:rFonts w:hint="cs"/>
          <w:rtl/>
          <w:lang w:bidi="ar-SA"/>
        </w:rPr>
        <w:t xml:space="preserve">. </w:t>
      </w:r>
      <w:r w:rsidR="00E80B0E">
        <w:rPr>
          <w:rFonts w:hint="cs"/>
          <w:rtl/>
          <w:lang w:bidi="ar-SA"/>
        </w:rPr>
        <w:t>مثل این که</w:t>
      </w:r>
      <w:r w:rsidR="00A70794">
        <w:rPr>
          <w:rFonts w:hint="cs"/>
          <w:rtl/>
          <w:lang w:bidi="ar-SA"/>
        </w:rPr>
        <w:t xml:space="preserve"> شخص</w:t>
      </w:r>
      <w:r w:rsidR="00E80B0E">
        <w:rPr>
          <w:rFonts w:hint="cs"/>
          <w:rtl/>
          <w:lang w:bidi="ar-SA"/>
        </w:rPr>
        <w:t xml:space="preserve"> شک در دخول وقت دارد و</w:t>
      </w:r>
      <w:r w:rsidR="00A70794">
        <w:rPr>
          <w:rFonts w:hint="cs"/>
          <w:rtl/>
          <w:lang w:bidi="ar-SA"/>
        </w:rPr>
        <w:t>لی</w:t>
      </w:r>
      <w:r w:rsidR="00E80B0E">
        <w:rPr>
          <w:rFonts w:hint="cs"/>
          <w:rtl/>
          <w:lang w:bidi="ar-SA"/>
        </w:rPr>
        <w:t xml:space="preserve"> می‌داند اگر الان وضو بگیرد و نماز بخواند وضو برای او ضرری است</w:t>
      </w:r>
      <w:r w:rsidR="0004488F">
        <w:rPr>
          <w:rFonts w:hint="cs"/>
          <w:rtl/>
          <w:lang w:bidi="ar-SA"/>
        </w:rPr>
        <w:t>. در این مورد باید حکم به صحت وضو کرد زیرا</w:t>
      </w:r>
      <w:r w:rsidR="00D65F87">
        <w:rPr>
          <w:rFonts w:hint="cs"/>
          <w:rtl/>
          <w:lang w:bidi="ar-SA"/>
        </w:rPr>
        <w:t xml:space="preserve"> </w:t>
      </w:r>
      <w:r w:rsidR="00E80B0E">
        <w:rPr>
          <w:rFonts w:hint="cs"/>
          <w:rtl/>
          <w:lang w:bidi="ar-SA"/>
        </w:rPr>
        <w:t xml:space="preserve">ضرر به امر و وجوب منجز مستند </w:t>
      </w:r>
      <w:r w:rsidR="00D65F87">
        <w:rPr>
          <w:rFonts w:hint="cs"/>
          <w:rtl/>
          <w:lang w:bidi="ar-SA"/>
        </w:rPr>
        <w:t>می‌شود</w:t>
      </w:r>
      <w:r w:rsidR="00E80B0E">
        <w:rPr>
          <w:rFonts w:hint="cs"/>
          <w:rtl/>
          <w:lang w:bidi="ar-SA"/>
        </w:rPr>
        <w:t xml:space="preserve"> </w:t>
      </w:r>
      <w:r w:rsidR="00D65F87">
        <w:rPr>
          <w:rFonts w:hint="cs"/>
          <w:rtl/>
          <w:lang w:bidi="ar-SA"/>
        </w:rPr>
        <w:t xml:space="preserve">و </w:t>
      </w:r>
      <w:r w:rsidR="00E80B0E">
        <w:rPr>
          <w:rFonts w:hint="cs"/>
          <w:rtl/>
          <w:lang w:bidi="ar-SA"/>
        </w:rPr>
        <w:t xml:space="preserve">امر و وجوب غیر منجز </w:t>
      </w:r>
      <w:r w:rsidR="00D65F87">
        <w:rPr>
          <w:rFonts w:hint="cs"/>
          <w:rtl/>
          <w:lang w:bidi="ar-SA"/>
        </w:rPr>
        <w:t xml:space="preserve">سبب </w:t>
      </w:r>
      <w:r w:rsidR="00E80B0E">
        <w:rPr>
          <w:rFonts w:hint="cs"/>
          <w:rtl/>
          <w:lang w:bidi="ar-SA"/>
        </w:rPr>
        <w:t>ضرر</w:t>
      </w:r>
      <w:r w:rsidR="00D65F87">
        <w:rPr>
          <w:rFonts w:hint="cs"/>
          <w:rtl/>
          <w:lang w:bidi="ar-SA"/>
        </w:rPr>
        <w:t xml:space="preserve"> نیست لذا اگر شخص در این حال رجائ</w:t>
      </w:r>
      <w:r w:rsidR="00E80B0E">
        <w:rPr>
          <w:rFonts w:hint="cs"/>
          <w:rtl/>
          <w:lang w:bidi="ar-SA"/>
        </w:rPr>
        <w:t xml:space="preserve">ا وضو بگیرد و </w:t>
      </w:r>
      <w:r w:rsidR="00D65F87">
        <w:rPr>
          <w:rFonts w:hint="cs"/>
          <w:rtl/>
          <w:lang w:bidi="ar-SA"/>
        </w:rPr>
        <w:t xml:space="preserve">نماز بخواند اگر کشف شود که وقت داخل شده بود، وضو و نماز او صحیح هستند </w:t>
      </w:r>
      <w:r w:rsidR="00E80B0E">
        <w:rPr>
          <w:rFonts w:hint="cs"/>
          <w:rtl/>
          <w:lang w:bidi="ar-SA"/>
        </w:rPr>
        <w:t>در حالی که فقهاء این فرع‌ها را مطرح نکردن</w:t>
      </w:r>
      <w:r w:rsidR="0075525E">
        <w:rPr>
          <w:rFonts w:hint="cs"/>
          <w:rtl/>
          <w:lang w:bidi="ar-SA"/>
        </w:rPr>
        <w:t>د.</w:t>
      </w:r>
    </w:p>
    <w:p w14:paraId="4EE85314" w14:textId="075AD9B1" w:rsidR="00E80B0E" w:rsidRDefault="00E80B0E" w:rsidP="00137C5B">
      <w:pPr>
        <w:jc w:val="both"/>
        <w:rPr>
          <w:rtl/>
          <w:lang w:bidi="ar-SA"/>
        </w:rPr>
      </w:pPr>
      <w:r>
        <w:rPr>
          <w:rFonts w:hint="cs"/>
          <w:rtl/>
          <w:lang w:bidi="ar-SA"/>
        </w:rPr>
        <w:t xml:space="preserve"> این</w:t>
      </w:r>
      <w:r w:rsidR="0075525E">
        <w:rPr>
          <w:rFonts w:hint="cs"/>
          <w:rtl/>
          <w:lang w:bidi="ar-SA"/>
        </w:rPr>
        <w:t>‌ امور</w:t>
      </w:r>
      <w:r>
        <w:rPr>
          <w:rFonts w:hint="cs"/>
          <w:rtl/>
          <w:lang w:bidi="ar-SA"/>
        </w:rPr>
        <w:t xml:space="preserve"> شاهد بر </w:t>
      </w:r>
      <w:r w:rsidR="0075525E">
        <w:rPr>
          <w:rFonts w:hint="cs"/>
          <w:rtl/>
          <w:lang w:bidi="ar-SA"/>
        </w:rPr>
        <w:t>آن</w:t>
      </w:r>
      <w:r>
        <w:rPr>
          <w:rFonts w:hint="cs"/>
          <w:rtl/>
          <w:lang w:bidi="ar-SA"/>
        </w:rPr>
        <w:t xml:space="preserve"> است که تطبیق قاعده‌ی لاضرر در این مورد یک نوع استیناس بوده است و دلیل اصلی آن‌ها مطلب دیگری است و آن تزاحم بین وجوب وضو با حرمت اضرار به نفس </w:t>
      </w:r>
      <w:r w:rsidR="00C67285">
        <w:rPr>
          <w:rFonts w:hint="cs"/>
          <w:rtl/>
          <w:lang w:bidi="ar-SA"/>
        </w:rPr>
        <w:t xml:space="preserve">در فرض ضرری بودن وضو </w:t>
      </w:r>
      <w:r>
        <w:rPr>
          <w:rFonts w:hint="cs"/>
          <w:rtl/>
          <w:lang w:bidi="ar-SA"/>
        </w:rPr>
        <w:t xml:space="preserve">است و در تزاحم نیز بین صور مختلف تفصیل داده می‌شود اگر شخص عالم به ترتب ضرر است یعنی عالم به وجود حکم مزاحم است در این صورت </w:t>
      </w:r>
      <w:r w:rsidR="00D65C66">
        <w:rPr>
          <w:rFonts w:hint="cs"/>
          <w:rtl/>
          <w:lang w:bidi="ar-SA"/>
        </w:rPr>
        <w:t xml:space="preserve">وضو واجب نیست و باطل </w:t>
      </w:r>
      <w:r w:rsidR="003553EE">
        <w:rPr>
          <w:rFonts w:hint="cs"/>
          <w:rtl/>
          <w:lang w:bidi="ar-SA"/>
        </w:rPr>
        <w:t xml:space="preserve">نیز </w:t>
      </w:r>
      <w:r w:rsidR="00D65C66">
        <w:rPr>
          <w:rFonts w:hint="cs"/>
          <w:rtl/>
          <w:lang w:bidi="ar-SA"/>
        </w:rPr>
        <w:t xml:space="preserve">است </w:t>
      </w:r>
      <w:r>
        <w:rPr>
          <w:rFonts w:hint="cs"/>
          <w:rtl/>
          <w:lang w:bidi="ar-SA"/>
        </w:rPr>
        <w:t xml:space="preserve">زیرا علت تامه حرام است. ولی اگر جاهل به ترتب ضرر باشد مثل تمام موارد جهل به وجوب اهم، امر به مهم فعلی می‌شود زیرا مانع فعلیت </w:t>
      </w:r>
      <w:r w:rsidR="003553EE">
        <w:rPr>
          <w:rFonts w:hint="cs"/>
          <w:rtl/>
          <w:lang w:bidi="ar-SA"/>
        </w:rPr>
        <w:t xml:space="preserve">امر به مهم </w:t>
      </w:r>
      <w:r>
        <w:rPr>
          <w:rFonts w:hint="cs"/>
          <w:rtl/>
          <w:lang w:bidi="ar-SA"/>
        </w:rPr>
        <w:t xml:space="preserve">وصول امر به اهم است و این منشأ تفصیل بین علم به ترتب ضرر و جهل به </w:t>
      </w:r>
      <w:r w:rsidR="00F917F7">
        <w:rPr>
          <w:rFonts w:hint="cs"/>
          <w:rtl/>
          <w:lang w:bidi="ar-SA"/>
        </w:rPr>
        <w:t>آن</w:t>
      </w:r>
      <w:r>
        <w:rPr>
          <w:rFonts w:hint="cs"/>
          <w:rtl/>
          <w:lang w:bidi="ar-SA"/>
        </w:rPr>
        <w:t xml:space="preserve"> </w:t>
      </w:r>
      <w:r w:rsidR="00570C32">
        <w:rPr>
          <w:rFonts w:hint="cs"/>
          <w:rtl/>
          <w:lang w:bidi="ar-SA"/>
        </w:rPr>
        <w:t>ا</w:t>
      </w:r>
      <w:r>
        <w:rPr>
          <w:rFonts w:hint="cs"/>
          <w:rtl/>
          <w:lang w:bidi="ar-SA"/>
        </w:rPr>
        <w:t>ست.</w:t>
      </w:r>
      <w:r w:rsidR="00C15952">
        <w:rPr>
          <w:rFonts w:hint="cs"/>
          <w:rtl/>
          <w:lang w:bidi="ar-SA"/>
        </w:rPr>
        <w:t>»</w:t>
      </w:r>
      <w:r w:rsidR="00C15952" w:rsidRPr="00C15952">
        <w:rPr>
          <w:vertAlign w:val="superscript"/>
          <w:rtl/>
          <w:lang w:bidi="ar"/>
        </w:rPr>
        <w:footnoteReference w:id="4"/>
      </w:r>
    </w:p>
    <w:p w14:paraId="39A53990" w14:textId="79E6A136" w:rsidR="00B14A38" w:rsidRDefault="00F917F7" w:rsidP="00137C5B">
      <w:pPr>
        <w:pStyle w:val="Heading3"/>
        <w:rPr>
          <w:rtl/>
        </w:rPr>
      </w:pPr>
      <w:bookmarkStart w:id="4" w:name="_Toc219963556"/>
      <w:r>
        <w:rPr>
          <w:rFonts w:hint="cs"/>
          <w:rtl/>
        </w:rPr>
        <w:lastRenderedPageBreak/>
        <w:t>ایرادات وارد بر اشکال سوم: بررسی فروع مختلف</w:t>
      </w:r>
      <w:bookmarkEnd w:id="4"/>
    </w:p>
    <w:p w14:paraId="41C815FC" w14:textId="54451940" w:rsidR="00E80B0E" w:rsidRDefault="00A97F8C" w:rsidP="00137C5B">
      <w:pPr>
        <w:jc w:val="both"/>
        <w:rPr>
          <w:rtl/>
          <w:lang w:bidi="ar-SA"/>
        </w:rPr>
      </w:pPr>
      <w:r>
        <w:rPr>
          <w:rFonts w:hint="cs"/>
          <w:rtl/>
          <w:lang w:bidi="ar-SA"/>
        </w:rPr>
        <w:t xml:space="preserve">این که </w:t>
      </w:r>
      <w:r w:rsidR="00F917F7">
        <w:rPr>
          <w:rFonts w:hint="cs"/>
          <w:rtl/>
          <w:lang w:bidi="ar-SA"/>
        </w:rPr>
        <w:t>محقق عراقی</w:t>
      </w:r>
      <w:r>
        <w:rPr>
          <w:rFonts w:hint="cs"/>
          <w:rtl/>
          <w:lang w:bidi="ar-SA"/>
        </w:rPr>
        <w:t xml:space="preserve"> فرموده‌اند: «فقهاء از صدر اول چنین مطلبی را بیان کردند.» </w:t>
      </w:r>
      <w:r w:rsidR="00E80B0E">
        <w:rPr>
          <w:rFonts w:hint="cs"/>
          <w:rtl/>
          <w:lang w:bidi="ar-SA"/>
        </w:rPr>
        <w:t xml:space="preserve">اولا: روشن نیست که فقهاء چنین </w:t>
      </w:r>
      <w:r w:rsidR="00F917F7">
        <w:rPr>
          <w:rFonts w:hint="cs"/>
          <w:rtl/>
          <w:lang w:bidi="ar-SA"/>
        </w:rPr>
        <w:t xml:space="preserve">مطلبی </w:t>
      </w:r>
      <w:r w:rsidR="00E80B0E">
        <w:rPr>
          <w:rFonts w:hint="cs"/>
          <w:rtl/>
          <w:lang w:bidi="ar-SA"/>
        </w:rPr>
        <w:t>مطرح کرده باشند. .ثانیا:</w:t>
      </w:r>
      <w:r>
        <w:rPr>
          <w:rFonts w:hint="cs"/>
          <w:rtl/>
          <w:lang w:bidi="ar-SA"/>
        </w:rPr>
        <w:t xml:space="preserve"> بر فرض چنین مطلبی مطرح کرده باشند اجماع مدرکی است و </w:t>
      </w:r>
      <w:r w:rsidR="006669CE">
        <w:rPr>
          <w:rFonts w:hint="cs"/>
          <w:rtl/>
          <w:lang w:bidi="ar-SA"/>
        </w:rPr>
        <w:t>اجماع تعبدی در این فروع ثابت نیست لذا</w:t>
      </w:r>
      <w:r w:rsidR="00E80B0E">
        <w:rPr>
          <w:rFonts w:hint="cs"/>
          <w:rtl/>
          <w:lang w:bidi="ar-SA"/>
        </w:rPr>
        <w:t xml:space="preserve"> حجیت ندارد و باید خود ما این فروع را بررسی کنیم. </w:t>
      </w:r>
    </w:p>
    <w:p w14:paraId="34004EB9" w14:textId="77777777" w:rsidR="00E80B0E" w:rsidRDefault="00E80B0E" w:rsidP="00137C5B">
      <w:pPr>
        <w:pStyle w:val="Heading3"/>
        <w:rPr>
          <w:rtl/>
        </w:rPr>
      </w:pPr>
      <w:bookmarkStart w:id="5" w:name="_Toc219963557"/>
      <w:r>
        <w:rPr>
          <w:rFonts w:hint="cs"/>
          <w:rtl/>
        </w:rPr>
        <w:t>فرع اول: وضوی ضرری</w:t>
      </w:r>
      <w:bookmarkEnd w:id="5"/>
    </w:p>
    <w:p w14:paraId="5DE3B2D1" w14:textId="034FE20F" w:rsidR="00EB2AE2" w:rsidRDefault="00E80B0E" w:rsidP="00137C5B">
      <w:pPr>
        <w:jc w:val="both"/>
        <w:rPr>
          <w:rtl/>
          <w:lang w:bidi="ar-SA"/>
        </w:rPr>
      </w:pPr>
      <w:r>
        <w:rPr>
          <w:rFonts w:hint="cs"/>
          <w:rtl/>
          <w:lang w:bidi="ar-SA"/>
        </w:rPr>
        <w:t xml:space="preserve">ممکن است فقهاء برای نفی وجوب وضو به لاضرر تمسک کرده باشند و برای نفی صحت وضو </w:t>
      </w:r>
      <w:r w:rsidR="006026CF">
        <w:rPr>
          <w:rFonts w:hint="cs"/>
          <w:rtl/>
          <w:lang w:bidi="ar-SA"/>
        </w:rPr>
        <w:t xml:space="preserve">در موردی که مستلزم ضرر بدنی باشد، </w:t>
      </w:r>
      <w:r>
        <w:rPr>
          <w:rFonts w:hint="cs"/>
          <w:rtl/>
          <w:lang w:bidi="ar-SA"/>
        </w:rPr>
        <w:t xml:space="preserve">به ادله‌ی دیگر تمسک کرده باشند و این دو با هم تنافی ندارند. </w:t>
      </w:r>
      <w:r w:rsidR="00F43916">
        <w:rPr>
          <w:rFonts w:hint="cs"/>
          <w:rtl/>
          <w:lang w:bidi="ar-SA"/>
        </w:rPr>
        <w:t xml:space="preserve">همان‌طور که برای نفی وجوب </w:t>
      </w:r>
      <w:r w:rsidR="000C7375">
        <w:rPr>
          <w:rFonts w:hint="cs"/>
          <w:rtl/>
          <w:lang w:bidi="ar-SA"/>
        </w:rPr>
        <w:t xml:space="preserve">وضوی </w:t>
      </w:r>
      <w:r w:rsidR="00F43916">
        <w:rPr>
          <w:rFonts w:hint="cs"/>
          <w:rtl/>
          <w:lang w:bidi="ar-SA"/>
        </w:rPr>
        <w:t xml:space="preserve">حرجی به لاحرج تمسک می‌شود ولی چون القای نفس در حرج حرام نیست وضوی او در این صورت </w:t>
      </w:r>
      <w:r w:rsidR="000C7375">
        <w:rPr>
          <w:rFonts w:hint="cs"/>
          <w:rtl/>
          <w:lang w:bidi="ar-SA"/>
        </w:rPr>
        <w:t>صحیح است.</w:t>
      </w:r>
      <w:r w:rsidR="006026CF">
        <w:rPr>
          <w:rFonts w:hint="cs"/>
          <w:rtl/>
          <w:lang w:bidi="ar-SA"/>
        </w:rPr>
        <w:t xml:space="preserve"> </w:t>
      </w:r>
    </w:p>
    <w:p w14:paraId="6C563C00" w14:textId="56609CD8" w:rsidR="008C5829" w:rsidRDefault="008C5829" w:rsidP="00137C5B">
      <w:pPr>
        <w:pStyle w:val="Heading3"/>
        <w:rPr>
          <w:rtl/>
        </w:rPr>
      </w:pPr>
      <w:bookmarkStart w:id="6" w:name="_Toc219963558"/>
      <w:r>
        <w:rPr>
          <w:rFonts w:hint="cs"/>
          <w:rtl/>
        </w:rPr>
        <w:t>ادله‌ی حکم به بطلان وضو</w:t>
      </w:r>
      <w:r w:rsidR="00162930">
        <w:rPr>
          <w:rFonts w:hint="cs"/>
          <w:rtl/>
        </w:rPr>
        <w:t>ی ضرری</w:t>
      </w:r>
      <w:bookmarkEnd w:id="6"/>
    </w:p>
    <w:p w14:paraId="56ACEDD6" w14:textId="65FB8B3E" w:rsidR="00EB2AE2" w:rsidRDefault="00E80B0E" w:rsidP="00137C5B">
      <w:pPr>
        <w:jc w:val="both"/>
        <w:rPr>
          <w:rtl/>
          <w:lang w:bidi="ar-SA"/>
        </w:rPr>
      </w:pPr>
      <w:r>
        <w:rPr>
          <w:rFonts w:hint="cs"/>
          <w:rtl/>
          <w:lang w:bidi="ar-SA"/>
        </w:rPr>
        <w:t xml:space="preserve">ادله‌ای که می‌توان برای نفی صحت وضو به آن تمسک کرد عبارت هستند از: </w:t>
      </w:r>
    </w:p>
    <w:p w14:paraId="79E90A55" w14:textId="7E19BE7C" w:rsidR="00EB2AE2" w:rsidRDefault="00A536EE" w:rsidP="00137C5B">
      <w:pPr>
        <w:pStyle w:val="Heading3"/>
        <w:rPr>
          <w:rtl/>
          <w:lang w:bidi="ar-SA"/>
        </w:rPr>
      </w:pPr>
      <w:bookmarkStart w:id="7" w:name="_Toc219963559"/>
      <w:r>
        <w:rPr>
          <w:rFonts w:hint="cs"/>
          <w:rtl/>
          <w:lang w:bidi="ar-SA"/>
        </w:rPr>
        <w:t>وجه</w:t>
      </w:r>
      <w:r w:rsidR="00EB2AE2">
        <w:rPr>
          <w:rFonts w:hint="cs"/>
          <w:rtl/>
          <w:lang w:bidi="ar-SA"/>
        </w:rPr>
        <w:t xml:space="preserve"> اول: </w:t>
      </w:r>
      <w:r w:rsidR="00162930">
        <w:rPr>
          <w:rFonts w:hint="cs"/>
          <w:rtl/>
          <w:lang w:bidi="ar-SA"/>
        </w:rPr>
        <w:t>حرمت اضرار به نفس</w:t>
      </w:r>
      <w:bookmarkEnd w:id="7"/>
    </w:p>
    <w:p w14:paraId="71F284BC" w14:textId="7FDE7DD0" w:rsidR="00D044CF" w:rsidRDefault="00E80B0E" w:rsidP="00137C5B">
      <w:pPr>
        <w:jc w:val="both"/>
        <w:rPr>
          <w:rtl/>
          <w:lang w:bidi="ar-SA"/>
        </w:rPr>
      </w:pPr>
      <w:r>
        <w:rPr>
          <w:rFonts w:hint="cs"/>
          <w:rtl/>
          <w:lang w:bidi="ar-SA"/>
        </w:rPr>
        <w:t xml:space="preserve">اضرار بدنی به نفس </w:t>
      </w:r>
      <w:r w:rsidR="00EB2AE2">
        <w:rPr>
          <w:rFonts w:hint="cs"/>
          <w:rtl/>
          <w:lang w:bidi="ar-SA"/>
        </w:rPr>
        <w:t xml:space="preserve">بنا بر نظر مشهور </w:t>
      </w:r>
      <w:r>
        <w:rPr>
          <w:rFonts w:hint="cs"/>
          <w:rtl/>
          <w:lang w:bidi="ar-SA"/>
        </w:rPr>
        <w:t>حرام است. ادله‌ای بر این مطلب ذکر کردند</w:t>
      </w:r>
      <w:r w:rsidR="00D044CF">
        <w:rPr>
          <w:rFonts w:hint="cs"/>
          <w:rtl/>
          <w:lang w:bidi="ar-SA"/>
        </w:rPr>
        <w:t>.</w:t>
      </w:r>
      <w:r>
        <w:rPr>
          <w:rFonts w:hint="cs"/>
          <w:rtl/>
          <w:lang w:bidi="ar-SA"/>
        </w:rPr>
        <w:t xml:space="preserve"> مثل «</w:t>
      </w:r>
      <w:r w:rsidR="00635B96" w:rsidRPr="00635B96">
        <w:rPr>
          <w:rFonts w:hint="cs"/>
          <w:color w:val="008000"/>
          <w:rtl/>
        </w:rPr>
        <w:t>وَ عَلِمَ‏ مَا يَضُرُّهُمْ‏ فَنَهَاهُمْ عَنْه</w:t>
      </w:r>
      <w:r w:rsidR="00635B96" w:rsidRPr="00635B96">
        <w:rPr>
          <w:rFonts w:hint="cs"/>
          <w:rtl/>
        </w:rPr>
        <w:t>‏</w:t>
      </w:r>
      <w:r>
        <w:rPr>
          <w:rFonts w:hint="cs"/>
          <w:rtl/>
          <w:lang w:bidi="ar-SA"/>
        </w:rPr>
        <w:t>»</w:t>
      </w:r>
      <w:r w:rsidR="00D044CF">
        <w:rPr>
          <w:rStyle w:val="FootnoteReference"/>
          <w:rtl/>
          <w:lang w:bidi="ar-SA"/>
        </w:rPr>
        <w:footnoteReference w:id="5"/>
      </w:r>
      <w:r>
        <w:rPr>
          <w:rFonts w:hint="cs"/>
          <w:rtl/>
          <w:lang w:bidi="ar-SA"/>
        </w:rPr>
        <w:t xml:space="preserve"> «</w:t>
      </w:r>
      <w:r w:rsidR="00635B96" w:rsidRPr="00635B96">
        <w:rPr>
          <w:rFonts w:hint="cs"/>
          <w:color w:val="008000"/>
          <w:rtl/>
        </w:rPr>
        <w:t>أَنَّ الْجَارَ كَالنَّفْسِ‏ غَيْرَ مُضَارٍّ وَ لَا آثِمٍ</w:t>
      </w:r>
      <w:r>
        <w:rPr>
          <w:rFonts w:hint="cs"/>
          <w:rtl/>
          <w:lang w:bidi="ar-SA"/>
        </w:rPr>
        <w:t>»</w:t>
      </w:r>
      <w:r w:rsidR="00D044CF">
        <w:rPr>
          <w:rStyle w:val="FootnoteReference"/>
          <w:rtl/>
          <w:lang w:bidi="ar-SA"/>
        </w:rPr>
        <w:footnoteReference w:id="6"/>
      </w:r>
      <w:r>
        <w:rPr>
          <w:rFonts w:hint="cs"/>
          <w:rtl/>
          <w:lang w:bidi="ar-SA"/>
        </w:rPr>
        <w:t xml:space="preserve"> امام به </w:t>
      </w:r>
      <w:r w:rsidR="00162930">
        <w:rPr>
          <w:rFonts w:hint="cs"/>
          <w:rtl/>
          <w:lang w:bidi="ar-SA"/>
        </w:rPr>
        <w:t>روایت اخیر</w:t>
      </w:r>
      <w:r>
        <w:rPr>
          <w:rFonts w:hint="cs"/>
          <w:rtl/>
          <w:lang w:bidi="ar-SA"/>
        </w:rPr>
        <w:t xml:space="preserve"> استدلال کردند که «حرمت زیان زدن به نفس مفروغ عنه است و همسایه نیز مثل نفس فرض شده است یعنی </w:t>
      </w:r>
      <w:r w:rsidR="00D044CF">
        <w:rPr>
          <w:rFonts w:hint="cs"/>
          <w:rtl/>
          <w:lang w:bidi="ar-SA"/>
        </w:rPr>
        <w:t>زیان زدن</w:t>
      </w:r>
      <w:r>
        <w:rPr>
          <w:rFonts w:hint="cs"/>
          <w:rtl/>
          <w:lang w:bidi="ar-SA"/>
        </w:rPr>
        <w:t xml:space="preserve"> به او نیز حرام است»</w:t>
      </w:r>
    </w:p>
    <w:p w14:paraId="0AD8D172" w14:textId="158DA434" w:rsidR="00E80B0E" w:rsidRDefault="00D044CF" w:rsidP="00137C5B">
      <w:pPr>
        <w:jc w:val="both"/>
        <w:rPr>
          <w:rtl/>
          <w:lang w:bidi="ar-SA"/>
        </w:rPr>
      </w:pPr>
      <w:r>
        <w:rPr>
          <w:rFonts w:hint="cs"/>
          <w:rtl/>
          <w:lang w:bidi="ar-SA"/>
        </w:rPr>
        <w:t xml:space="preserve">طبق این قول </w:t>
      </w:r>
      <w:r w:rsidR="00E80B0E">
        <w:rPr>
          <w:rFonts w:hint="cs"/>
          <w:rtl/>
          <w:lang w:bidi="ar-SA"/>
        </w:rPr>
        <w:t xml:space="preserve">اگر شخص بداند که این وضو </w:t>
      </w:r>
      <w:r w:rsidR="00717318">
        <w:rPr>
          <w:rFonts w:hint="cs"/>
          <w:rtl/>
          <w:lang w:bidi="ar-SA"/>
        </w:rPr>
        <w:t xml:space="preserve">مصداق اضرار </w:t>
      </w:r>
      <w:r w:rsidR="002B2B21">
        <w:rPr>
          <w:rFonts w:hint="cs"/>
          <w:rtl/>
          <w:lang w:bidi="ar-SA"/>
        </w:rPr>
        <w:t>محرم</w:t>
      </w:r>
      <w:r w:rsidR="00717318">
        <w:rPr>
          <w:rFonts w:hint="cs"/>
          <w:rtl/>
          <w:lang w:bidi="ar-SA"/>
        </w:rPr>
        <w:t xml:space="preserve"> یا </w:t>
      </w:r>
      <w:r w:rsidR="00E80B0E">
        <w:rPr>
          <w:rFonts w:hint="cs"/>
          <w:rtl/>
          <w:lang w:bidi="ar-SA"/>
        </w:rPr>
        <w:t>علت تامه اضرار محرم است</w:t>
      </w:r>
      <w:r w:rsidR="002B2B21">
        <w:rPr>
          <w:rFonts w:hint="cs"/>
          <w:rtl/>
          <w:lang w:bidi="ar-SA"/>
        </w:rPr>
        <w:t>،</w:t>
      </w:r>
      <w:r w:rsidR="00E80B0E">
        <w:rPr>
          <w:rFonts w:hint="cs"/>
          <w:rtl/>
          <w:lang w:bidi="ar-SA"/>
        </w:rPr>
        <w:t xml:space="preserve"> باطل است زیرا یا</w:t>
      </w:r>
      <w:r w:rsidR="002B2B21">
        <w:rPr>
          <w:rFonts w:hint="cs"/>
          <w:rtl/>
          <w:lang w:bidi="ar-SA"/>
        </w:rPr>
        <w:t xml:space="preserve"> خودش</w:t>
      </w:r>
      <w:r w:rsidR="00E80B0E">
        <w:rPr>
          <w:rFonts w:hint="cs"/>
          <w:rtl/>
          <w:lang w:bidi="ar-SA"/>
        </w:rPr>
        <w:t xml:space="preserve"> </w:t>
      </w:r>
      <w:r w:rsidR="00CA5943">
        <w:rPr>
          <w:rFonts w:hint="cs"/>
          <w:rtl/>
          <w:lang w:bidi="ar-SA"/>
        </w:rPr>
        <w:t xml:space="preserve">مصداق </w:t>
      </w:r>
      <w:r w:rsidR="00E80B0E">
        <w:rPr>
          <w:rFonts w:hint="cs"/>
          <w:rtl/>
          <w:lang w:bidi="ar-SA"/>
        </w:rPr>
        <w:t xml:space="preserve">حرام منجز </w:t>
      </w:r>
      <w:r w:rsidR="00162930">
        <w:rPr>
          <w:rFonts w:hint="cs"/>
          <w:rtl/>
          <w:lang w:bidi="ar-SA"/>
        </w:rPr>
        <w:t xml:space="preserve">است </w:t>
      </w:r>
      <w:r w:rsidR="00E80B0E">
        <w:rPr>
          <w:rFonts w:hint="cs"/>
          <w:rtl/>
          <w:lang w:bidi="ar-SA"/>
        </w:rPr>
        <w:t xml:space="preserve">و یا علت تامه حرام منجز است ولی اگر علم به ترتب ضرر نداشته باشد مصداق حرام منجز و علت تامه حرام منجز نیست لذا می‌توان حکم به صحت آن کرد. </w:t>
      </w:r>
    </w:p>
    <w:p w14:paraId="3AE7CBC5" w14:textId="57BB241C" w:rsidR="00E80B0E" w:rsidRDefault="00A536EE" w:rsidP="00137C5B">
      <w:pPr>
        <w:pStyle w:val="Heading3"/>
        <w:rPr>
          <w:rtl/>
          <w:lang w:bidi="ar-SA"/>
        </w:rPr>
      </w:pPr>
      <w:bookmarkStart w:id="8" w:name="_Toc219963560"/>
      <w:r>
        <w:rPr>
          <w:rFonts w:hint="cs"/>
          <w:rtl/>
          <w:lang w:bidi="ar-SA"/>
        </w:rPr>
        <w:t>وجه</w:t>
      </w:r>
      <w:r w:rsidR="00E80B0E">
        <w:rPr>
          <w:rFonts w:hint="cs"/>
          <w:rtl/>
          <w:lang w:bidi="ar-SA"/>
        </w:rPr>
        <w:t xml:space="preserve"> دوم: </w:t>
      </w:r>
      <w:r w:rsidR="00162930">
        <w:rPr>
          <w:rFonts w:hint="cs"/>
          <w:rtl/>
          <w:lang w:bidi="ar-SA"/>
        </w:rPr>
        <w:t>وجوب تیمم بر مریض</w:t>
      </w:r>
      <w:bookmarkEnd w:id="8"/>
    </w:p>
    <w:p w14:paraId="698117BC" w14:textId="020326EA" w:rsidR="00E80B0E" w:rsidRDefault="00E80B0E" w:rsidP="00137C5B">
      <w:pPr>
        <w:jc w:val="both"/>
        <w:rPr>
          <w:rtl/>
          <w:lang w:bidi="ar-SA"/>
        </w:rPr>
      </w:pPr>
      <w:r>
        <w:rPr>
          <w:rFonts w:hint="cs"/>
          <w:rtl/>
          <w:lang w:bidi="ar-SA"/>
        </w:rPr>
        <w:t xml:space="preserve">از آیه‌ی </w:t>
      </w:r>
      <w:r w:rsidR="00635B96">
        <w:rPr>
          <w:rFonts w:ascii="Times New Roman" w:hAnsi="Times New Roman" w:cs="Times New Roman" w:hint="cs"/>
          <w:color w:val="008000"/>
          <w:rtl/>
        </w:rPr>
        <w:t>﴿</w:t>
      </w:r>
      <w:r w:rsidR="00635B96" w:rsidRPr="00635B96">
        <w:rPr>
          <w:rFonts w:hint="cs"/>
          <w:color w:val="008000"/>
          <w:rtl/>
        </w:rPr>
        <w:t>وَ إِنْ‏ كُنْتُمْ‏ مَرْضى‏ أَوْ عَلى‏ سَفَرٍ أَوْ جاءَ أَحَدٌ مِنْكُمْ مِنَ الْغائِطِ أَوْ لامَسْتُمُ النِّساءَ فَلَمْ تَجِدُوا ماءً فَتَيَمَّمُوا صَعيداً طَيّ</w:t>
      </w:r>
      <w:r w:rsidR="00635B96">
        <w:rPr>
          <w:rFonts w:hint="cs"/>
          <w:color w:val="008000"/>
          <w:rtl/>
        </w:rPr>
        <w:t>با</w:t>
      </w:r>
      <w:r w:rsidR="00635B96" w:rsidRPr="003F39E3">
        <w:rPr>
          <w:rFonts w:ascii="Times New Roman" w:hAnsi="Times New Roman" w:cs="Times New Roman" w:hint="cs"/>
          <w:color w:val="008000"/>
          <w:rtl/>
        </w:rPr>
        <w:t>﴾</w:t>
      </w:r>
      <w:r w:rsidR="007F7581">
        <w:rPr>
          <w:rStyle w:val="FootnoteReference"/>
          <w:rtl/>
          <w:lang w:bidi="ar-SA"/>
        </w:rPr>
        <w:footnoteReference w:id="7"/>
      </w:r>
      <w:r>
        <w:rPr>
          <w:rFonts w:hint="cs"/>
          <w:rtl/>
          <w:lang w:bidi="ar-SA"/>
        </w:rPr>
        <w:t xml:space="preserve"> استفاده می‌شود که بر مریض تیمم متعین است. </w:t>
      </w:r>
    </w:p>
    <w:p w14:paraId="187878F7" w14:textId="2E462943" w:rsidR="00E80B0E" w:rsidRDefault="00E80B0E" w:rsidP="00137C5B">
      <w:pPr>
        <w:pStyle w:val="Heading3"/>
        <w:rPr>
          <w:rtl/>
          <w:lang w:bidi="ar-SA"/>
        </w:rPr>
      </w:pPr>
      <w:bookmarkStart w:id="9" w:name="_Toc219963561"/>
      <w:r>
        <w:rPr>
          <w:rFonts w:hint="cs"/>
          <w:rtl/>
          <w:lang w:bidi="ar-SA"/>
        </w:rPr>
        <w:t>وجه سوم:</w:t>
      </w:r>
      <w:r w:rsidR="00162930">
        <w:rPr>
          <w:rFonts w:hint="cs"/>
          <w:rtl/>
          <w:lang w:bidi="ar-SA"/>
        </w:rPr>
        <w:t xml:space="preserve"> </w:t>
      </w:r>
      <w:r w:rsidR="006716F0">
        <w:rPr>
          <w:rFonts w:hint="cs"/>
          <w:rtl/>
          <w:lang w:bidi="ar-SA"/>
        </w:rPr>
        <w:t>عدم دلیل بر وجود ملاک در وضوی ضرری</w:t>
      </w:r>
      <w:bookmarkEnd w:id="9"/>
    </w:p>
    <w:p w14:paraId="60C56442" w14:textId="0C624140" w:rsidR="00E80B0E" w:rsidRDefault="00E80B0E" w:rsidP="00137C5B">
      <w:pPr>
        <w:jc w:val="both"/>
        <w:rPr>
          <w:rFonts w:cs="Cambria"/>
          <w:rtl/>
          <w:lang w:bidi="ar-SA"/>
        </w:rPr>
      </w:pPr>
      <w:r>
        <w:rPr>
          <w:rFonts w:hint="cs"/>
          <w:rtl/>
          <w:lang w:bidi="ar-SA"/>
        </w:rPr>
        <w:t>ولو «لاضرر» نفی وجوب وضو می‌کند ولی بعد از جریان لاضرر و نفی وجوب وضو دلیلی بر رجحان این وضوی ضرر</w:t>
      </w:r>
      <w:r w:rsidR="00BD6C0A">
        <w:rPr>
          <w:rFonts w:hint="cs"/>
          <w:rtl/>
          <w:lang w:bidi="ar-SA"/>
        </w:rPr>
        <w:t>ی</w:t>
      </w:r>
      <w:r>
        <w:rPr>
          <w:rFonts w:hint="cs"/>
          <w:rtl/>
          <w:lang w:bidi="ar-SA"/>
        </w:rPr>
        <w:t xml:space="preserve"> و ذو ملاک بودن آن وجود ندارد لذا حکم به بطلان آن می‌شود زیرا کشف رجحان آن نمی‌شود. </w:t>
      </w:r>
    </w:p>
    <w:p w14:paraId="3D51790F" w14:textId="1508AFE7" w:rsidR="00B14A38" w:rsidRDefault="00B14A38" w:rsidP="00137C5B">
      <w:pPr>
        <w:pStyle w:val="Heading2"/>
        <w:jc w:val="both"/>
        <w:rPr>
          <w:rFonts w:cs="Cambria"/>
          <w:rtl/>
        </w:rPr>
      </w:pPr>
      <w:bookmarkStart w:id="10" w:name="_Toc219963562"/>
      <w:r>
        <w:rPr>
          <w:rFonts w:hint="cs"/>
          <w:rtl/>
        </w:rPr>
        <w:t>بررسی کلام مرحوم آقای خوئی در وضوی ضرری</w:t>
      </w:r>
      <w:bookmarkEnd w:id="10"/>
    </w:p>
    <w:p w14:paraId="3EFA3FA3" w14:textId="77777777" w:rsidR="00144BEE" w:rsidRDefault="00E80B0E" w:rsidP="00137C5B">
      <w:pPr>
        <w:jc w:val="both"/>
        <w:rPr>
          <w:rtl/>
          <w:lang w:bidi="ar-SA"/>
        </w:rPr>
      </w:pPr>
      <w:r>
        <w:rPr>
          <w:rFonts w:hint="cs"/>
          <w:rtl/>
          <w:lang w:bidi="ar-SA"/>
        </w:rPr>
        <w:t>مرحوم آقای خویی فرموده‌اند: «اگر وضو مستلزم اضرار بدنی حرام باشد در فرض علم به این مطلب باطل است. ولی اگر وضو</w:t>
      </w:r>
      <w:r w:rsidR="006716F0">
        <w:rPr>
          <w:rFonts w:hint="cs"/>
          <w:rtl/>
          <w:lang w:bidi="ar-SA"/>
        </w:rPr>
        <w:t>ی ضرری،</w:t>
      </w:r>
      <w:r>
        <w:rPr>
          <w:rFonts w:hint="cs"/>
          <w:rtl/>
          <w:lang w:bidi="ar-SA"/>
        </w:rPr>
        <w:t xml:space="preserve"> مستلزم ضرر بدنی محرم نباشد واجب نیست ولی اگر کسی وضو بگیرد وضو</w:t>
      </w:r>
      <w:r w:rsidR="00240FB8">
        <w:rPr>
          <w:rFonts w:hint="cs"/>
          <w:rtl/>
          <w:lang w:bidi="ar-SA"/>
        </w:rPr>
        <w:t>ی او</w:t>
      </w:r>
      <w:r>
        <w:rPr>
          <w:rFonts w:hint="cs"/>
          <w:rtl/>
          <w:lang w:bidi="ar-SA"/>
        </w:rPr>
        <w:t xml:space="preserve"> صحیح است. </w:t>
      </w:r>
    </w:p>
    <w:p w14:paraId="47A39BA4" w14:textId="3E991E06" w:rsidR="00144BEE" w:rsidRDefault="00E80B0E" w:rsidP="00137C5B">
      <w:pPr>
        <w:jc w:val="both"/>
        <w:rPr>
          <w:rtl/>
          <w:lang w:bidi="ar-SA"/>
        </w:rPr>
      </w:pPr>
      <w:r>
        <w:rPr>
          <w:rFonts w:hint="cs"/>
          <w:rtl/>
          <w:lang w:bidi="ar-SA"/>
        </w:rPr>
        <w:t xml:space="preserve">این </w:t>
      </w:r>
      <w:r w:rsidR="00240FB8">
        <w:rPr>
          <w:rFonts w:hint="cs"/>
          <w:rtl/>
          <w:lang w:bidi="ar-SA"/>
        </w:rPr>
        <w:t>تفصیل</w:t>
      </w:r>
      <w:r>
        <w:rPr>
          <w:rFonts w:hint="cs"/>
          <w:rtl/>
          <w:lang w:bidi="ar-SA"/>
        </w:rPr>
        <w:t xml:space="preserve"> فقط در وضو و غسل که حکم آن نیز مثل وضو است مطرح می‌شود ولی در سایر موارد اگر حکمی ضرری باشد تحمل ضرر و اتیان آن فعل باطل است. مثلا نماز ایستاده توسط شخصی که نماز ایستاده بر او ضرری است، باطل است. </w:t>
      </w:r>
      <w:r w:rsidR="000726FB">
        <w:rPr>
          <w:rFonts w:hint="cs"/>
          <w:rtl/>
          <w:lang w:bidi="ar-SA"/>
        </w:rPr>
        <w:t>اتیان طواف در حج یا عمره توسط کسی که طواف برای او ضرری است، ب</w:t>
      </w:r>
      <w:r w:rsidR="00144BEE">
        <w:rPr>
          <w:rFonts w:hint="cs"/>
          <w:rtl/>
          <w:lang w:bidi="ar-SA"/>
        </w:rPr>
        <w:t>اطل است و از احرام خارج نمی‌شود؛</w:t>
      </w:r>
      <w:r w:rsidR="000726FB">
        <w:rPr>
          <w:rFonts w:hint="cs"/>
          <w:rtl/>
          <w:lang w:bidi="ar-SA"/>
        </w:rPr>
        <w:t xml:space="preserve"> </w:t>
      </w:r>
      <w:r>
        <w:rPr>
          <w:rFonts w:hint="cs"/>
          <w:rtl/>
          <w:lang w:bidi="ar-SA"/>
        </w:rPr>
        <w:t xml:space="preserve">زیرا در مورد وضو و غسل دو خطاب وجود دارد: یک: خطاب استحباب نفسی </w:t>
      </w:r>
      <w:r w:rsidR="00425B91">
        <w:rPr>
          <w:rFonts w:hint="cs"/>
          <w:rtl/>
          <w:lang w:bidi="ar-SA"/>
        </w:rPr>
        <w:t xml:space="preserve">آن </w:t>
      </w:r>
      <w:r>
        <w:rPr>
          <w:rFonts w:hint="cs"/>
          <w:rtl/>
          <w:lang w:bidi="ar-SA"/>
        </w:rPr>
        <w:t>دو: وجوب شرطی وضو و غسل. خطاب استحباب نفسی وضو شامل وضوی ضرری غیر محرم نیز می‌شود</w:t>
      </w:r>
      <w:r w:rsidR="00144BEE">
        <w:rPr>
          <w:rFonts w:hint="cs"/>
          <w:rtl/>
          <w:lang w:bidi="ar-SA"/>
        </w:rPr>
        <w:t xml:space="preserve"> لذا این وضو صحیح است؛</w:t>
      </w:r>
      <w:r w:rsidR="00C57588">
        <w:rPr>
          <w:rFonts w:hint="cs"/>
          <w:rtl/>
          <w:lang w:bidi="ar-SA"/>
        </w:rPr>
        <w:t xml:space="preserve"> چون </w:t>
      </w:r>
      <w:r>
        <w:rPr>
          <w:rFonts w:hint="cs"/>
          <w:rtl/>
          <w:lang w:bidi="ar-SA"/>
        </w:rPr>
        <w:t xml:space="preserve">لاضرر </w:t>
      </w:r>
      <w:r w:rsidR="00C57588">
        <w:rPr>
          <w:rFonts w:hint="cs"/>
          <w:rtl/>
          <w:lang w:bidi="ar-SA"/>
        </w:rPr>
        <w:t xml:space="preserve">استحباب آن </w:t>
      </w:r>
      <w:r>
        <w:rPr>
          <w:rFonts w:hint="cs"/>
          <w:rtl/>
          <w:lang w:bidi="ar-SA"/>
        </w:rPr>
        <w:t>را نفی نمی‌کند</w:t>
      </w:r>
      <w:r w:rsidR="00E90175">
        <w:rPr>
          <w:rFonts w:hint="cs"/>
          <w:rtl/>
          <w:lang w:bidi="ar-SA"/>
        </w:rPr>
        <w:t xml:space="preserve"> </w:t>
      </w:r>
      <w:r w:rsidR="00AD7EA1">
        <w:rPr>
          <w:rFonts w:hint="cs"/>
          <w:rtl/>
          <w:lang w:bidi="ar-SA"/>
        </w:rPr>
        <w:t>و فقط وجوب فعل ضرری را نفی می‌کند</w:t>
      </w:r>
      <w:r>
        <w:rPr>
          <w:rFonts w:hint="cs"/>
          <w:rtl/>
          <w:lang w:bidi="ar-SA"/>
        </w:rPr>
        <w:t xml:space="preserve"> </w:t>
      </w:r>
      <w:r w:rsidR="00AD7EA1">
        <w:rPr>
          <w:rFonts w:hint="cs"/>
          <w:rtl/>
          <w:lang w:bidi="ar-SA"/>
        </w:rPr>
        <w:t xml:space="preserve">و </w:t>
      </w:r>
      <w:r>
        <w:rPr>
          <w:rFonts w:hint="cs"/>
          <w:rtl/>
          <w:lang w:bidi="ar-SA"/>
        </w:rPr>
        <w:t>استحباب فعل ضرری عرفا اضرار نیست چون شخص ملزم به انجام آن فعل از طرف شارع نیست</w:t>
      </w:r>
      <w:r w:rsidR="00144BEE">
        <w:rPr>
          <w:rFonts w:hint="cs"/>
          <w:rtl/>
          <w:lang w:bidi="ar-SA"/>
        </w:rPr>
        <w:t>. باید توجه داشت در این مسأله این</w:t>
      </w:r>
      <w:r w:rsidR="00BE7D28">
        <w:rPr>
          <w:rFonts w:hint="cs"/>
          <w:rtl/>
          <w:lang w:bidi="ar-SA"/>
        </w:rPr>
        <w:t xml:space="preserve">که خود وضو </w:t>
      </w:r>
      <w:r w:rsidR="002F687D">
        <w:rPr>
          <w:rFonts w:hint="cs"/>
          <w:rtl/>
          <w:lang w:bidi="ar-SA"/>
        </w:rPr>
        <w:t xml:space="preserve">استحباب نفسی دارد یا طهارت مسبب از آن استحباب نفسی دارد، مهم نیست مهم این است که خطاب استحباب نفسی شامل وضو و غسل ضرری </w:t>
      </w:r>
      <w:r w:rsidR="004E1833">
        <w:rPr>
          <w:rFonts w:hint="cs"/>
          <w:rtl/>
          <w:lang w:bidi="ar-SA"/>
        </w:rPr>
        <w:t xml:space="preserve">مادامی که </w:t>
      </w:r>
      <w:r w:rsidR="00FC7E38">
        <w:rPr>
          <w:rFonts w:hint="cs"/>
          <w:rtl/>
          <w:lang w:bidi="ar-SA"/>
        </w:rPr>
        <w:t xml:space="preserve">مستلزم اضرار محرم نباشد، می‌شود چون </w:t>
      </w:r>
      <w:r>
        <w:rPr>
          <w:rFonts w:hint="cs"/>
          <w:rtl/>
          <w:lang w:bidi="ar-SA"/>
        </w:rPr>
        <w:t>هر ضرر بدنی حرام نیست، آن ضرر بدنی</w:t>
      </w:r>
      <w:r w:rsidR="00144BEE">
        <w:rPr>
          <w:rFonts w:hint="cs"/>
          <w:rtl/>
          <w:lang w:bidi="ar-SA"/>
        </w:rPr>
        <w:t>‌ای</w:t>
      </w:r>
      <w:r>
        <w:rPr>
          <w:rFonts w:hint="cs"/>
          <w:rtl/>
          <w:lang w:bidi="ar-SA"/>
        </w:rPr>
        <w:t xml:space="preserve"> حرام است که عرفا القاء نفس در تهلکه باشد به این که سبب مرگ یا فساد یکی از اعضای اصلی بدن انسان مثل دست او، شود. </w:t>
      </w:r>
    </w:p>
    <w:p w14:paraId="79D89711" w14:textId="64CB7234" w:rsidR="00F079E1" w:rsidRDefault="00E80B0E" w:rsidP="00137C5B">
      <w:pPr>
        <w:jc w:val="both"/>
        <w:rPr>
          <w:rtl/>
          <w:lang w:bidi="ar-SA"/>
        </w:rPr>
      </w:pPr>
      <w:r>
        <w:rPr>
          <w:rFonts w:hint="cs"/>
          <w:rtl/>
          <w:lang w:bidi="ar-SA"/>
        </w:rPr>
        <w:t xml:space="preserve">اگر وضو </w:t>
      </w:r>
      <w:r w:rsidR="001524A1">
        <w:rPr>
          <w:rFonts w:hint="cs"/>
          <w:rtl/>
          <w:lang w:bidi="ar-SA"/>
        </w:rPr>
        <w:t>موجب</w:t>
      </w:r>
      <w:r>
        <w:rPr>
          <w:rFonts w:hint="cs"/>
          <w:rtl/>
          <w:lang w:bidi="ar-SA"/>
        </w:rPr>
        <w:t xml:space="preserve"> اضرار محرم باشد یعنی وضو یا غسل سبب زیاد شدن عفونت موجود در بدن و لزوم قطع دست یا پای او</w:t>
      </w:r>
      <w:r w:rsidR="00864108">
        <w:rPr>
          <w:rFonts w:hint="cs"/>
          <w:rtl/>
          <w:lang w:bidi="ar-SA"/>
        </w:rPr>
        <w:t xml:space="preserve"> </w:t>
      </w:r>
      <w:r>
        <w:rPr>
          <w:rFonts w:hint="cs"/>
          <w:rtl/>
          <w:lang w:bidi="ar-SA"/>
        </w:rPr>
        <w:t xml:space="preserve">‌شود، در این صورت </w:t>
      </w:r>
      <w:r w:rsidR="00F079E1">
        <w:rPr>
          <w:rFonts w:hint="cs"/>
          <w:rtl/>
          <w:lang w:bidi="ar-SA"/>
        </w:rPr>
        <w:t xml:space="preserve">دو احتمال وجود دارد: </w:t>
      </w:r>
    </w:p>
    <w:p w14:paraId="4BDB9F06" w14:textId="0AA8915E" w:rsidR="00F079E1" w:rsidRPr="005B7C5A" w:rsidRDefault="00F079E1" w:rsidP="00137C5B">
      <w:pPr>
        <w:jc w:val="both"/>
        <w:rPr>
          <w:rFonts w:ascii="NoorLotus" w:hAnsi="NoorLotus"/>
          <w:sz w:val="28"/>
          <w:vertAlign w:val="superscript"/>
          <w:rtl/>
          <w:lang w:bidi="ar-SA"/>
        </w:rPr>
      </w:pPr>
      <w:r>
        <w:rPr>
          <w:rFonts w:hint="cs"/>
          <w:rtl/>
          <w:lang w:bidi="ar-SA"/>
        </w:rPr>
        <w:t xml:space="preserve">احتمال اول: </w:t>
      </w:r>
      <w:r w:rsidR="00E80B0E">
        <w:rPr>
          <w:rFonts w:hint="cs"/>
          <w:rtl/>
          <w:lang w:bidi="ar-SA"/>
        </w:rPr>
        <w:t>خود وضو مصداق اضرار محرم باشد.</w:t>
      </w:r>
      <w:r w:rsidR="00144BEE">
        <w:rPr>
          <w:rFonts w:hint="cs"/>
          <w:rtl/>
          <w:lang w:bidi="ar-SA"/>
        </w:rPr>
        <w:t xml:space="preserve"> با توجه به امتناع اج</w:t>
      </w:r>
      <w:r w:rsidR="002B1E16">
        <w:rPr>
          <w:rFonts w:hint="cs"/>
          <w:rtl/>
          <w:lang w:bidi="ar-SA"/>
        </w:rPr>
        <w:t>تماع امر و نهی</w:t>
      </w:r>
      <w:r>
        <w:rPr>
          <w:rFonts w:hint="cs"/>
          <w:rtl/>
          <w:lang w:bidi="ar-SA"/>
        </w:rPr>
        <w:t xml:space="preserve"> در فعل</w:t>
      </w:r>
      <w:r w:rsidR="001524A1">
        <w:rPr>
          <w:rFonts w:hint="cs"/>
          <w:rtl/>
          <w:lang w:bidi="ar-SA"/>
        </w:rPr>
        <w:t xml:space="preserve"> واحد،</w:t>
      </w:r>
      <w:r w:rsidR="002B1E16">
        <w:rPr>
          <w:rFonts w:hint="cs"/>
          <w:rtl/>
          <w:lang w:bidi="ar-SA"/>
        </w:rPr>
        <w:t xml:space="preserve"> این وضو نمی‌تواند صحیح باشد</w:t>
      </w:r>
      <w:r>
        <w:rPr>
          <w:rFonts w:hint="cs"/>
          <w:rtl/>
          <w:lang w:bidi="ar-SA"/>
        </w:rPr>
        <w:t xml:space="preserve"> زیرا در این فرض نمی‌تواند امر ولو امر استحبابی داشته باشد </w:t>
      </w:r>
      <w:r w:rsidR="00734FFD">
        <w:rPr>
          <w:rFonts w:hint="cs"/>
          <w:rtl/>
          <w:lang w:bidi="ar-SA"/>
        </w:rPr>
        <w:t>چه شخص</w:t>
      </w:r>
      <w:r w:rsidR="002B1E16">
        <w:rPr>
          <w:rFonts w:hint="cs"/>
          <w:rtl/>
          <w:lang w:bidi="ar-SA"/>
        </w:rPr>
        <w:t xml:space="preserve"> عالم </w:t>
      </w:r>
      <w:r w:rsidR="00734FFD">
        <w:rPr>
          <w:rFonts w:hint="cs"/>
          <w:rtl/>
          <w:lang w:bidi="ar-SA"/>
        </w:rPr>
        <w:t xml:space="preserve">به مصداقیت وضو برای </w:t>
      </w:r>
      <w:r w:rsidR="00F240EA">
        <w:rPr>
          <w:rFonts w:hint="cs"/>
          <w:rtl/>
          <w:lang w:bidi="ar-SA"/>
        </w:rPr>
        <w:t xml:space="preserve">اضرار محرم </w:t>
      </w:r>
      <w:r w:rsidR="002B1E16">
        <w:rPr>
          <w:rFonts w:hint="cs"/>
          <w:rtl/>
          <w:lang w:bidi="ar-SA"/>
        </w:rPr>
        <w:t xml:space="preserve">باشد </w:t>
      </w:r>
      <w:r w:rsidR="00F240EA">
        <w:rPr>
          <w:rFonts w:hint="cs"/>
          <w:rtl/>
          <w:lang w:bidi="ar-SA"/>
        </w:rPr>
        <w:t xml:space="preserve">و چه جاهل به آن باشد، </w:t>
      </w:r>
      <w:r w:rsidR="004E5BDD">
        <w:rPr>
          <w:rFonts w:hint="cs"/>
          <w:rtl/>
          <w:lang w:bidi="ar-SA"/>
        </w:rPr>
        <w:t>زیرا با توجه به امتناع اجتماع امر و نهی، ن</w:t>
      </w:r>
      <w:r w:rsidR="0010304B">
        <w:rPr>
          <w:rFonts w:hint="cs"/>
          <w:rtl/>
          <w:lang w:bidi="ar-SA"/>
        </w:rPr>
        <w:t xml:space="preserve">هی واقعی مانع از وجود امر است. </w:t>
      </w:r>
      <w:r w:rsidR="002B1E16">
        <w:rPr>
          <w:rFonts w:hint="cs"/>
          <w:rtl/>
          <w:lang w:bidi="ar-SA"/>
        </w:rPr>
        <w:t>مراد ایشان از فرض جهل، جهل بسیط است</w:t>
      </w:r>
      <w:r w:rsidR="00F240EA">
        <w:rPr>
          <w:rFonts w:hint="cs"/>
          <w:rtl/>
          <w:lang w:bidi="ar-SA"/>
        </w:rPr>
        <w:t xml:space="preserve"> یعنی احتمال دهد که </w:t>
      </w:r>
      <w:r w:rsidR="00C82FA1">
        <w:rPr>
          <w:rFonts w:hint="cs"/>
          <w:rtl/>
          <w:lang w:bidi="ar-SA"/>
        </w:rPr>
        <w:t xml:space="preserve">این وضو مصداق </w:t>
      </w:r>
      <w:r w:rsidR="00FB7FCA">
        <w:rPr>
          <w:rFonts w:hint="cs"/>
          <w:rtl/>
          <w:lang w:bidi="ar-SA"/>
        </w:rPr>
        <w:t>اضرار محرم است</w:t>
      </w:r>
      <w:r w:rsidR="002B1E16">
        <w:rPr>
          <w:rFonts w:hint="cs"/>
          <w:rtl/>
          <w:lang w:bidi="ar-SA"/>
        </w:rPr>
        <w:t xml:space="preserve"> ولی علم به آن ندارد</w:t>
      </w:r>
      <w:r>
        <w:rPr>
          <w:rFonts w:hint="cs"/>
          <w:rtl/>
          <w:lang w:bidi="ar-SA"/>
        </w:rPr>
        <w:t xml:space="preserve">، </w:t>
      </w:r>
      <w:r w:rsidR="002B1E16">
        <w:rPr>
          <w:rFonts w:hint="cs"/>
          <w:rtl/>
          <w:lang w:bidi="ar-SA"/>
        </w:rPr>
        <w:t>حکم واقعی تحریم اضرار به نفس شامل این شخص نیز می‌شود زیرا احکام بین عالم و جاهل مشترک است.</w:t>
      </w:r>
      <w:r w:rsidR="0010304B">
        <w:rPr>
          <w:rFonts w:hint="cs"/>
          <w:rtl/>
          <w:lang w:bidi="ar-SA"/>
        </w:rPr>
        <w:t xml:space="preserve"> </w:t>
      </w:r>
      <w:r>
        <w:rPr>
          <w:rFonts w:hint="cs"/>
          <w:rtl/>
          <w:lang w:bidi="ar-SA"/>
        </w:rPr>
        <w:t>ایشان در دراسات قائل به همین مطلب که وضو مصداق اضرار محرم است، شدند.</w:t>
      </w:r>
      <w:r w:rsidR="005B7C5A" w:rsidRPr="005B7C5A">
        <w:rPr>
          <w:rFonts w:ascii="NoorLotus" w:hAnsi="NoorLotus"/>
          <w:sz w:val="28"/>
          <w:vertAlign w:val="superscript"/>
          <w:rtl/>
          <w:lang w:bidi="ar"/>
        </w:rPr>
        <w:footnoteReference w:id="8"/>
      </w:r>
    </w:p>
    <w:p w14:paraId="62FE82C4" w14:textId="77777777" w:rsidR="00A93F8A" w:rsidRDefault="00F079E1" w:rsidP="00137C5B">
      <w:pPr>
        <w:jc w:val="both"/>
        <w:rPr>
          <w:rtl/>
          <w:lang w:bidi="ar-SA"/>
        </w:rPr>
      </w:pPr>
      <w:r>
        <w:rPr>
          <w:rFonts w:hint="cs"/>
          <w:rtl/>
          <w:lang w:bidi="ar-SA"/>
        </w:rPr>
        <w:t xml:space="preserve">احتمال دوم: ایشان </w:t>
      </w:r>
      <w:r w:rsidR="00E80B0E">
        <w:rPr>
          <w:rFonts w:hint="cs"/>
          <w:rtl/>
          <w:lang w:bidi="ar-SA"/>
        </w:rPr>
        <w:t>در مصباح الاصول فرموده‌اند: «ضرر محرم معلول وضو است و با آن اتحاد ندارد. ضرر محرم فساد عضو است و وضو سبب آن است. معنای «حرمت اضرار به نفس» «حرمت ایجاد نقص در بدن</w:t>
      </w:r>
      <w:r w:rsidR="00C95E9B">
        <w:rPr>
          <w:rFonts w:hint="cs"/>
          <w:rtl/>
          <w:lang w:bidi="ar-SA"/>
        </w:rPr>
        <w:t>»</w:t>
      </w:r>
      <w:r w:rsidR="00E80B0E">
        <w:rPr>
          <w:rFonts w:hint="cs"/>
          <w:rtl/>
          <w:lang w:bidi="ar-SA"/>
        </w:rPr>
        <w:t xml:space="preserve"> است</w:t>
      </w:r>
      <w:r w:rsidR="00C95E9B">
        <w:rPr>
          <w:rFonts w:hint="cs"/>
          <w:rtl/>
          <w:lang w:bidi="ar-SA"/>
        </w:rPr>
        <w:t>، و ایجاد نقص با وضو گرفتن</w:t>
      </w:r>
      <w:r w:rsidR="0010304B">
        <w:rPr>
          <w:rFonts w:hint="cs"/>
          <w:rtl/>
          <w:lang w:bidi="ar-SA"/>
        </w:rPr>
        <w:t xml:space="preserve"> اتحاد</w:t>
      </w:r>
      <w:r w:rsidR="00C95E9B">
        <w:rPr>
          <w:rFonts w:hint="cs"/>
          <w:rtl/>
          <w:lang w:bidi="ar-SA"/>
        </w:rPr>
        <w:t xml:space="preserve"> ندارد بلکه </w:t>
      </w:r>
      <w:r w:rsidR="00E80B0E">
        <w:rPr>
          <w:rFonts w:hint="cs"/>
          <w:rtl/>
          <w:lang w:bidi="ar-SA"/>
        </w:rPr>
        <w:t>سبب تولیدی آن است. لذا ترکیب بین وضو و ایجاد ضرر</w:t>
      </w:r>
      <w:r w:rsidR="008D1584">
        <w:rPr>
          <w:rFonts w:hint="cs"/>
          <w:rtl/>
          <w:lang w:bidi="ar-SA"/>
        </w:rPr>
        <w:t xml:space="preserve"> محرم</w:t>
      </w:r>
      <w:r w:rsidR="00E80B0E">
        <w:rPr>
          <w:rFonts w:hint="cs"/>
          <w:rtl/>
          <w:lang w:bidi="ar-SA"/>
        </w:rPr>
        <w:t xml:space="preserve"> بر نفس اتحادی نیست بلکه انضمامی است یعنی یک وجود نیست که هم مصداق واجب و هم مصداق حرام باشد</w:t>
      </w:r>
      <w:r w:rsidR="00CC474A">
        <w:rPr>
          <w:rFonts w:hint="cs"/>
          <w:rtl/>
          <w:lang w:bidi="ar-SA"/>
        </w:rPr>
        <w:t xml:space="preserve"> بلکه</w:t>
      </w:r>
      <w:r w:rsidR="00E80B0E">
        <w:rPr>
          <w:rFonts w:hint="cs"/>
          <w:rtl/>
          <w:lang w:bidi="ar-SA"/>
        </w:rPr>
        <w:t xml:space="preserve"> وضو واجب و ایجاد نقص بدنی که معلول وضو است حرام است و بحث داخل در بحث تزاحم است و چون حرمت اضرار به نفس اهم است مقدم بر </w:t>
      </w:r>
      <w:r w:rsidR="00EA2CED">
        <w:rPr>
          <w:rFonts w:hint="cs"/>
          <w:rtl/>
          <w:lang w:bidi="ar-SA"/>
        </w:rPr>
        <w:t xml:space="preserve">استحباب نفسی وجوب می‌شود. </w:t>
      </w:r>
    </w:p>
    <w:p w14:paraId="49FFAA41" w14:textId="07572096" w:rsidR="00027597" w:rsidRDefault="00A93F8A" w:rsidP="00137C5B">
      <w:pPr>
        <w:jc w:val="both"/>
        <w:rPr>
          <w:rtl/>
          <w:lang w:bidi="ar-SA"/>
        </w:rPr>
      </w:pPr>
      <w:r>
        <w:rPr>
          <w:rFonts w:hint="cs"/>
          <w:rtl/>
          <w:lang w:bidi="ar-SA"/>
        </w:rPr>
        <w:t>البته</w:t>
      </w:r>
      <w:r w:rsidR="00E80B0E">
        <w:rPr>
          <w:rFonts w:hint="cs"/>
          <w:rtl/>
          <w:lang w:bidi="ar-SA"/>
        </w:rPr>
        <w:t xml:space="preserve"> در بحث تزاحم گفته شد</w:t>
      </w:r>
      <w:r w:rsidR="00EA2CED">
        <w:rPr>
          <w:rFonts w:hint="cs"/>
          <w:rtl/>
          <w:lang w:bidi="ar-SA"/>
        </w:rPr>
        <w:t xml:space="preserve"> که</w:t>
      </w:r>
      <w:r w:rsidR="00E80B0E">
        <w:rPr>
          <w:rFonts w:hint="cs"/>
          <w:rtl/>
          <w:lang w:bidi="ar-SA"/>
        </w:rPr>
        <w:t xml:space="preserve"> «تزاحم بین دو حکم فرع بر وصول دو حکم است. در صورت عدم وصول وجوب انقاذ غریق و عدم منجزیت آن نمی‌توان به سبب این حکم غیر منجز از وجوب مهم یعنی وجوب صلات رفع ید کرد.</w:t>
      </w:r>
      <w:r w:rsidR="00236B62">
        <w:rPr>
          <w:rFonts w:hint="cs"/>
          <w:rtl/>
          <w:lang w:bidi="ar-SA"/>
        </w:rPr>
        <w:t>»</w:t>
      </w:r>
      <w:r w:rsidR="00E80B0E">
        <w:rPr>
          <w:rFonts w:hint="cs"/>
          <w:rtl/>
          <w:lang w:bidi="ar-SA"/>
        </w:rPr>
        <w:t xml:space="preserve"> در ما نحن فیه </w:t>
      </w:r>
      <w:r w:rsidR="00B47031">
        <w:rPr>
          <w:rFonts w:hint="cs"/>
          <w:rtl/>
          <w:lang w:bidi="ar-SA"/>
        </w:rPr>
        <w:t>نیز</w:t>
      </w:r>
      <w:r w:rsidR="00D4298A">
        <w:rPr>
          <w:rFonts w:hint="cs"/>
          <w:rtl/>
          <w:lang w:bidi="ar-SA"/>
        </w:rPr>
        <w:t xml:space="preserve"> در صورت</w:t>
      </w:r>
      <w:r w:rsidR="003D1B95">
        <w:rPr>
          <w:rFonts w:hint="cs"/>
          <w:rtl/>
          <w:lang w:bidi="ar-SA"/>
        </w:rPr>
        <w:t>ی که وضو سبب اضرار محرم منجز باشد</w:t>
      </w:r>
      <w:r w:rsidR="00E638EA">
        <w:rPr>
          <w:rFonts w:hint="cs"/>
          <w:rtl/>
          <w:lang w:bidi="ar-SA"/>
        </w:rPr>
        <w:t xml:space="preserve">، </w:t>
      </w:r>
      <w:r w:rsidR="00E638EA" w:rsidRPr="00B14A38">
        <w:rPr>
          <w:rFonts w:hint="cs"/>
          <w:rtl/>
          <w:lang w:bidi="ar-SA"/>
        </w:rPr>
        <w:t xml:space="preserve">به این که بداند </w:t>
      </w:r>
      <w:r w:rsidR="00B337EB" w:rsidRPr="00B14A38">
        <w:rPr>
          <w:rFonts w:hint="cs"/>
          <w:rtl/>
          <w:lang w:bidi="ar-SA"/>
        </w:rPr>
        <w:t xml:space="preserve">این وضو سبب </w:t>
      </w:r>
      <w:r w:rsidR="002D5EA8" w:rsidRPr="00B14A38">
        <w:rPr>
          <w:rFonts w:hint="cs"/>
          <w:rtl/>
          <w:lang w:bidi="ar-SA"/>
        </w:rPr>
        <w:t xml:space="preserve">ضرر بدنی محرم است یا خوف </w:t>
      </w:r>
      <w:r w:rsidR="004F3B20" w:rsidRPr="00B14A38">
        <w:rPr>
          <w:rFonts w:hint="cs"/>
          <w:rtl/>
          <w:lang w:bidi="ar-SA"/>
        </w:rPr>
        <w:t>آن ضرر بدنی را داشته باشد</w:t>
      </w:r>
      <w:r w:rsidR="00125C58" w:rsidRPr="00B14A38">
        <w:rPr>
          <w:rFonts w:hint="cs"/>
          <w:rtl/>
          <w:lang w:bidi="ar-SA"/>
        </w:rPr>
        <w:t xml:space="preserve"> -بنا بر اینکه خوف نیز موجب تنجز حرمت اضرار به نفس شود-</w:t>
      </w:r>
      <w:r w:rsidR="004F3B20">
        <w:rPr>
          <w:rFonts w:hint="cs"/>
          <w:rtl/>
          <w:lang w:bidi="ar-SA"/>
        </w:rPr>
        <w:t xml:space="preserve"> </w:t>
      </w:r>
      <w:r w:rsidR="00E80B0E">
        <w:rPr>
          <w:rFonts w:hint="cs"/>
          <w:rtl/>
          <w:lang w:bidi="ar-SA"/>
        </w:rPr>
        <w:t xml:space="preserve">با توجه به وصول حرمت اضرار بدنی این وضو نمی‌تواند امر داشته باشد. </w:t>
      </w:r>
      <w:r w:rsidR="00125C58">
        <w:rPr>
          <w:rFonts w:hint="cs"/>
          <w:rtl/>
          <w:lang w:bidi="ar-SA"/>
        </w:rPr>
        <w:t>و امر ترتبی ولو</w:t>
      </w:r>
      <w:r w:rsidR="00AF0D20">
        <w:rPr>
          <w:rFonts w:hint="cs"/>
          <w:rtl/>
          <w:lang w:bidi="ar-SA"/>
        </w:rPr>
        <w:t xml:space="preserve"> ممکن است </w:t>
      </w:r>
      <w:r w:rsidR="00125C58">
        <w:rPr>
          <w:rFonts w:hint="cs"/>
          <w:rtl/>
          <w:lang w:bidi="ar-SA"/>
        </w:rPr>
        <w:t>و لذا</w:t>
      </w:r>
      <w:r w:rsidR="00A357A0">
        <w:rPr>
          <w:rFonts w:hint="cs"/>
          <w:rtl/>
          <w:lang w:bidi="ar-SA"/>
        </w:rPr>
        <w:t xml:space="preserve"> در مورد مثال انقاذ غریق اگر شخص عالما عامدا ترک انقاذ غریق کند و نماز بخواند نماز او صحیح است زیرا امر ترتبی متوجه آن است</w:t>
      </w:r>
      <w:r w:rsidR="00AF0D20" w:rsidRPr="00AF0D20">
        <w:rPr>
          <w:rFonts w:hint="cs"/>
          <w:rtl/>
          <w:lang w:bidi="ar-SA"/>
        </w:rPr>
        <w:t xml:space="preserve"> </w:t>
      </w:r>
      <w:r w:rsidR="00AF0D20">
        <w:rPr>
          <w:rFonts w:hint="cs"/>
          <w:rtl/>
          <w:lang w:bidi="ar-SA"/>
        </w:rPr>
        <w:t>ولی آن در جایی است که امر ترتبی</w:t>
      </w:r>
      <w:r w:rsidR="00A56360">
        <w:rPr>
          <w:rFonts w:hint="cs"/>
          <w:rtl/>
          <w:lang w:bidi="ar-SA"/>
        </w:rPr>
        <w:t>،‌</w:t>
      </w:r>
      <w:r w:rsidR="00AF0D20">
        <w:rPr>
          <w:rFonts w:hint="cs"/>
          <w:rtl/>
          <w:lang w:bidi="ar-SA"/>
        </w:rPr>
        <w:t xml:space="preserve"> معقول باشد</w:t>
      </w:r>
      <w:r w:rsidR="00A357A0">
        <w:rPr>
          <w:rFonts w:hint="cs"/>
          <w:rtl/>
          <w:lang w:bidi="ar-SA"/>
        </w:rPr>
        <w:t xml:space="preserve"> </w:t>
      </w:r>
      <w:r w:rsidR="00A0626F">
        <w:rPr>
          <w:rFonts w:hint="cs"/>
          <w:rtl/>
          <w:lang w:bidi="ar-SA"/>
        </w:rPr>
        <w:t xml:space="preserve">و طلب الحاصل نباشد </w:t>
      </w:r>
      <w:r w:rsidR="0028592A">
        <w:rPr>
          <w:rFonts w:hint="cs"/>
          <w:rtl/>
          <w:lang w:bidi="ar-SA"/>
        </w:rPr>
        <w:t>مثل «ان لم تنقذ الغریق فصل</w:t>
      </w:r>
      <w:r w:rsidR="00A56360">
        <w:rPr>
          <w:rFonts w:hint="cs"/>
          <w:rtl/>
          <w:lang w:bidi="ar-SA"/>
        </w:rPr>
        <w:t>ّ</w:t>
      </w:r>
      <w:r w:rsidR="0028592A">
        <w:rPr>
          <w:rFonts w:hint="cs"/>
          <w:rtl/>
          <w:lang w:bidi="ar-SA"/>
        </w:rPr>
        <w:t xml:space="preserve">» </w:t>
      </w:r>
      <w:r w:rsidR="00A56360">
        <w:rPr>
          <w:rFonts w:hint="cs"/>
          <w:rtl/>
          <w:lang w:bidi="ar-SA"/>
        </w:rPr>
        <w:t>اما</w:t>
      </w:r>
      <w:r w:rsidR="003A0CE7">
        <w:rPr>
          <w:rFonts w:hint="cs"/>
          <w:rtl/>
          <w:lang w:bidi="ar-SA"/>
        </w:rPr>
        <w:t xml:space="preserve"> در ما نحن فیه معقول نیست زیرا </w:t>
      </w:r>
      <w:r w:rsidR="00E80B0E">
        <w:rPr>
          <w:rFonts w:hint="cs"/>
          <w:rtl/>
          <w:lang w:bidi="ar-SA"/>
        </w:rPr>
        <w:t>حرام</w:t>
      </w:r>
      <w:r w:rsidR="00A56360">
        <w:rPr>
          <w:rFonts w:hint="cs"/>
          <w:rtl/>
          <w:lang w:bidi="ar-SA"/>
        </w:rPr>
        <w:t>،</w:t>
      </w:r>
      <w:r w:rsidR="00E80B0E">
        <w:rPr>
          <w:rFonts w:hint="cs"/>
          <w:rtl/>
          <w:lang w:bidi="ar-SA"/>
        </w:rPr>
        <w:t xml:space="preserve"> مسبب تولیدی از وضو است. معنا ندارد که گفته شود «اگر این مسبب تولیدی را ایجاد می‌کنی</w:t>
      </w:r>
      <w:r w:rsidR="008422EF">
        <w:rPr>
          <w:rFonts w:hint="cs"/>
          <w:rtl/>
          <w:lang w:bidi="ar-SA"/>
        </w:rPr>
        <w:t xml:space="preserve"> -که فرض آن مساوی با فرض </w:t>
      </w:r>
      <w:r w:rsidR="00EE7C59">
        <w:rPr>
          <w:rFonts w:hint="cs"/>
          <w:rtl/>
          <w:lang w:bidi="ar-SA"/>
        </w:rPr>
        <w:t>تحقق سبب تولیدی آن است-</w:t>
      </w:r>
      <w:r w:rsidR="00E80B0E">
        <w:rPr>
          <w:rFonts w:hint="cs"/>
          <w:rtl/>
          <w:lang w:bidi="ar-SA"/>
        </w:rPr>
        <w:t xml:space="preserve"> پس سبب تولیدی آن را ایجاد کن» </w:t>
      </w:r>
      <w:r w:rsidR="00A0626F">
        <w:rPr>
          <w:rFonts w:hint="cs"/>
          <w:rtl/>
          <w:lang w:bidi="ar-SA"/>
        </w:rPr>
        <w:t>زیرا</w:t>
      </w:r>
      <w:r w:rsidR="00E80B0E">
        <w:rPr>
          <w:rFonts w:hint="cs"/>
          <w:rtl/>
          <w:lang w:bidi="ar-SA"/>
        </w:rPr>
        <w:t xml:space="preserve"> طلب الحاصل است</w:t>
      </w:r>
      <w:r w:rsidR="00027597">
        <w:rPr>
          <w:rFonts w:hint="cs"/>
          <w:rtl/>
          <w:lang w:bidi="ar-SA"/>
        </w:rPr>
        <w:t xml:space="preserve"> و معنای آن این است که «اگر سبب تولیدی که وضو است را ایجاد می‌کنی پس وضو بگیر.»</w:t>
      </w:r>
    </w:p>
    <w:p w14:paraId="43F4B2A8" w14:textId="08993B7B" w:rsidR="00E80B0E" w:rsidRDefault="00A56360" w:rsidP="00137C5B">
      <w:pPr>
        <w:jc w:val="both"/>
        <w:rPr>
          <w:rtl/>
          <w:lang w:bidi="ar-SA"/>
        </w:rPr>
      </w:pPr>
      <w:r>
        <w:rPr>
          <w:rFonts w:hint="cs"/>
          <w:rtl/>
          <w:lang w:bidi="ar-SA"/>
        </w:rPr>
        <w:t>خلاصه آنکه</w:t>
      </w:r>
      <w:r w:rsidR="00E80B0E">
        <w:rPr>
          <w:rFonts w:hint="cs"/>
          <w:rtl/>
          <w:lang w:bidi="ar-SA"/>
        </w:rPr>
        <w:t xml:space="preserve"> در وضوی ضرری اگر ضرر به حد محرم نرسد با لاضرر</w:t>
      </w:r>
      <w:r>
        <w:rPr>
          <w:rFonts w:hint="cs"/>
          <w:rtl/>
          <w:lang w:bidi="ar-SA"/>
        </w:rPr>
        <w:t>،</w:t>
      </w:r>
      <w:r w:rsidR="00E80B0E">
        <w:rPr>
          <w:rFonts w:hint="cs"/>
          <w:rtl/>
          <w:lang w:bidi="ar-SA"/>
        </w:rPr>
        <w:t xml:space="preserve"> وجوب وضو رفع می‌شود ولی استحباب نفسی آن رفع نمی‌شود ولی اگر </w:t>
      </w:r>
      <w:r w:rsidR="0003070F">
        <w:rPr>
          <w:rFonts w:hint="cs"/>
          <w:rtl/>
          <w:lang w:bidi="ar-SA"/>
        </w:rPr>
        <w:t>ضرر</w:t>
      </w:r>
      <w:r w:rsidR="00E80B0E">
        <w:rPr>
          <w:rFonts w:hint="cs"/>
          <w:rtl/>
          <w:lang w:bidi="ar-SA"/>
        </w:rPr>
        <w:t xml:space="preserve"> به حد </w:t>
      </w:r>
      <w:r>
        <w:rPr>
          <w:rFonts w:hint="cs"/>
          <w:rtl/>
          <w:lang w:bidi="ar-SA"/>
        </w:rPr>
        <w:t>محرم</w:t>
      </w:r>
      <w:r w:rsidR="00E80B0E">
        <w:rPr>
          <w:rFonts w:hint="cs"/>
          <w:rtl/>
          <w:lang w:bidi="ar-SA"/>
        </w:rPr>
        <w:t xml:space="preserve"> برسد</w:t>
      </w:r>
      <w:r>
        <w:rPr>
          <w:rFonts w:hint="cs"/>
          <w:rtl/>
          <w:lang w:bidi="ar-SA"/>
        </w:rPr>
        <w:t>،</w:t>
      </w:r>
      <w:r w:rsidR="0003070F">
        <w:rPr>
          <w:rFonts w:hint="cs"/>
          <w:rtl/>
          <w:lang w:bidi="ar-SA"/>
        </w:rPr>
        <w:t xml:space="preserve"> </w:t>
      </w:r>
      <w:r w:rsidR="00E80B0E">
        <w:rPr>
          <w:rFonts w:hint="cs"/>
          <w:rtl/>
          <w:lang w:bidi="ar-SA"/>
        </w:rPr>
        <w:t xml:space="preserve">با توجه به این که ترکیب بین وضو و اضرار به بدن ترکیب انضمامی است </w:t>
      </w:r>
      <w:r w:rsidR="0003070F">
        <w:rPr>
          <w:rFonts w:hint="cs"/>
          <w:rtl/>
          <w:lang w:bidi="ar-SA"/>
        </w:rPr>
        <w:t>نه اتحادی</w:t>
      </w:r>
      <w:r>
        <w:rPr>
          <w:rFonts w:hint="cs"/>
          <w:rtl/>
          <w:lang w:bidi="ar-SA"/>
        </w:rPr>
        <w:t>،</w:t>
      </w:r>
      <w:r w:rsidR="0003070F">
        <w:rPr>
          <w:rFonts w:hint="cs"/>
          <w:rtl/>
          <w:lang w:bidi="ar-SA"/>
        </w:rPr>
        <w:t xml:space="preserve"> </w:t>
      </w:r>
      <w:r w:rsidR="00E80B0E">
        <w:rPr>
          <w:rFonts w:hint="cs"/>
          <w:rtl/>
          <w:lang w:bidi="ar-SA"/>
        </w:rPr>
        <w:t xml:space="preserve">بین </w:t>
      </w:r>
      <w:r w:rsidR="00DD79DA">
        <w:rPr>
          <w:rFonts w:hint="cs"/>
          <w:rtl/>
          <w:lang w:bidi="ar-SA"/>
        </w:rPr>
        <w:t xml:space="preserve">حرمت اضرار و استحباب </w:t>
      </w:r>
      <w:r w:rsidR="00791850">
        <w:rPr>
          <w:rFonts w:hint="cs"/>
          <w:rtl/>
          <w:lang w:bidi="ar-SA"/>
        </w:rPr>
        <w:t xml:space="preserve">نفسی </w:t>
      </w:r>
      <w:r w:rsidR="002E0442">
        <w:rPr>
          <w:rFonts w:hint="cs"/>
          <w:rtl/>
          <w:lang w:bidi="ar-SA"/>
        </w:rPr>
        <w:t xml:space="preserve">وضو تزاحم واقع می‌شود زیرا وقتی </w:t>
      </w:r>
      <w:r w:rsidR="00E80B0E">
        <w:rPr>
          <w:rFonts w:hint="cs"/>
          <w:rtl/>
          <w:lang w:bidi="ar-SA"/>
        </w:rPr>
        <w:t xml:space="preserve">مصب و مرکز امر و نهی واحد نیست تزاحم می‌شود. در </w:t>
      </w:r>
      <w:r w:rsidR="002E0442">
        <w:rPr>
          <w:rFonts w:hint="cs"/>
          <w:rtl/>
          <w:lang w:bidi="ar-SA"/>
        </w:rPr>
        <w:t>این صورت بین صورت</w:t>
      </w:r>
      <w:r w:rsidR="00A1193C">
        <w:rPr>
          <w:rFonts w:hint="cs"/>
          <w:rtl/>
          <w:lang w:bidi="ar-SA"/>
        </w:rPr>
        <w:t xml:space="preserve">ی که علم به تحقق اضرار به نفس یا خوف معتد </w:t>
      </w:r>
      <w:r w:rsidR="007625AB">
        <w:rPr>
          <w:rFonts w:hint="cs"/>
          <w:rtl/>
          <w:lang w:bidi="ar-SA"/>
        </w:rPr>
        <w:t xml:space="preserve">به آن -که در حکم علم است- </w:t>
      </w:r>
      <w:r w:rsidR="00CA7EF2">
        <w:rPr>
          <w:rFonts w:hint="cs"/>
          <w:rtl/>
          <w:lang w:bidi="ar-SA"/>
        </w:rPr>
        <w:t xml:space="preserve">و صورت عدم علم </w:t>
      </w:r>
      <w:r w:rsidR="0012071D">
        <w:rPr>
          <w:rFonts w:hint="cs"/>
          <w:rtl/>
          <w:lang w:bidi="ar-SA"/>
        </w:rPr>
        <w:t xml:space="preserve">باید تفصیل دارد. در صورت اول </w:t>
      </w:r>
      <w:r w:rsidR="00E80B0E">
        <w:rPr>
          <w:rFonts w:hint="cs"/>
          <w:rtl/>
          <w:lang w:bidi="ar-SA"/>
        </w:rPr>
        <w:t xml:space="preserve">وضو باطل است ولی </w:t>
      </w:r>
      <w:r w:rsidR="0012071D">
        <w:rPr>
          <w:rFonts w:hint="cs"/>
          <w:rtl/>
          <w:lang w:bidi="ar-SA"/>
        </w:rPr>
        <w:t xml:space="preserve">در صورت دوم </w:t>
      </w:r>
      <w:r w:rsidR="00E63B2B">
        <w:rPr>
          <w:rFonts w:hint="cs"/>
          <w:rtl/>
          <w:lang w:bidi="ar-SA"/>
        </w:rPr>
        <w:t xml:space="preserve">چون حکم به اهم واصل نیست </w:t>
      </w:r>
      <w:r w:rsidR="00E80B0E">
        <w:rPr>
          <w:rFonts w:hint="cs"/>
          <w:rtl/>
          <w:lang w:bidi="ar-SA"/>
        </w:rPr>
        <w:t>تکلیف به مهم ثابت است.</w:t>
      </w:r>
      <w:r w:rsidR="008C7657">
        <w:rPr>
          <w:rFonts w:hint="cs"/>
          <w:rtl/>
          <w:lang w:bidi="ar-SA"/>
        </w:rPr>
        <w:t>»</w:t>
      </w:r>
    </w:p>
    <w:p w14:paraId="347B79F6" w14:textId="60DF1FC9" w:rsidR="00B14A38" w:rsidRDefault="00B14A38" w:rsidP="00137C5B">
      <w:pPr>
        <w:pStyle w:val="Heading2"/>
        <w:jc w:val="both"/>
        <w:rPr>
          <w:rtl/>
        </w:rPr>
      </w:pPr>
      <w:bookmarkStart w:id="11" w:name="_Toc219963563"/>
      <w:r>
        <w:rPr>
          <w:rFonts w:hint="cs"/>
          <w:rtl/>
        </w:rPr>
        <w:t>کلام آقای مرحوم خوئی راجع به قیام ضرری در نماز و طواف ضرری در حج</w:t>
      </w:r>
      <w:bookmarkEnd w:id="11"/>
    </w:p>
    <w:p w14:paraId="1D76A5C9" w14:textId="0038F2ED" w:rsidR="00E80B0E" w:rsidRDefault="008C7657" w:rsidP="00137C5B">
      <w:pPr>
        <w:jc w:val="both"/>
        <w:rPr>
          <w:rtl/>
          <w:lang w:bidi="ar-SA"/>
        </w:rPr>
      </w:pPr>
      <w:r>
        <w:rPr>
          <w:rFonts w:hint="cs"/>
          <w:rtl/>
          <w:lang w:bidi="ar-SA"/>
        </w:rPr>
        <w:t>ایشان فرمودند: «</w:t>
      </w:r>
      <w:r w:rsidR="00E80B0E">
        <w:rPr>
          <w:rFonts w:hint="cs"/>
          <w:rtl/>
          <w:lang w:bidi="ar-SA"/>
        </w:rPr>
        <w:t>ولی نسبت به سایر افعال ضرریه مثل قیام در نماز فقط خطاب «</w:t>
      </w:r>
      <w:r w:rsidR="00752D5B">
        <w:rPr>
          <w:rFonts w:hint="cs"/>
          <w:rtl/>
          <w:lang w:bidi="ar-SA"/>
        </w:rPr>
        <w:t>وجوب صلات قائما</w:t>
      </w:r>
      <w:r w:rsidR="00E80B0E">
        <w:rPr>
          <w:rFonts w:hint="cs"/>
          <w:rtl/>
          <w:lang w:bidi="ar-SA"/>
        </w:rPr>
        <w:t>» وجود دارد و استحباب نفسی ندارد</w:t>
      </w:r>
      <w:r w:rsidR="00752D5B">
        <w:rPr>
          <w:rFonts w:hint="cs"/>
          <w:rtl/>
          <w:lang w:bidi="ar-SA"/>
        </w:rPr>
        <w:t xml:space="preserve">، و آن با لاضرر نفی می‌شود. لذا </w:t>
      </w:r>
      <w:r w:rsidR="00E80B0E">
        <w:rPr>
          <w:rFonts w:hint="cs"/>
          <w:rtl/>
          <w:lang w:bidi="ar-SA"/>
        </w:rPr>
        <w:t xml:space="preserve">نافله‌ی صبح </w:t>
      </w:r>
      <w:r w:rsidR="00A9663A">
        <w:rPr>
          <w:rFonts w:hint="cs"/>
          <w:rtl/>
          <w:lang w:bidi="ar-SA"/>
        </w:rPr>
        <w:t xml:space="preserve">قائما </w:t>
      </w:r>
      <w:r w:rsidR="00E80B0E">
        <w:rPr>
          <w:rFonts w:hint="cs"/>
          <w:rtl/>
          <w:lang w:bidi="ar-SA"/>
        </w:rPr>
        <w:t xml:space="preserve">صحیح است </w:t>
      </w:r>
      <w:r w:rsidR="00940001">
        <w:rPr>
          <w:rFonts w:hint="cs"/>
          <w:rtl/>
          <w:lang w:bidi="ar-SA"/>
        </w:rPr>
        <w:t xml:space="preserve">ولو موجب اضرار </w:t>
      </w:r>
      <w:r>
        <w:rPr>
          <w:rFonts w:hint="cs"/>
          <w:rtl/>
          <w:lang w:bidi="ar-SA"/>
        </w:rPr>
        <w:t xml:space="preserve">غیر محرم </w:t>
      </w:r>
      <w:r w:rsidR="00940001">
        <w:rPr>
          <w:rFonts w:hint="cs"/>
          <w:rtl/>
          <w:lang w:bidi="ar-SA"/>
        </w:rPr>
        <w:t xml:space="preserve">به نفس شود. ولی اتیان نماز صبح قائما </w:t>
      </w:r>
      <w:r w:rsidR="00F65EDA">
        <w:rPr>
          <w:rFonts w:hint="cs"/>
          <w:rtl/>
          <w:lang w:bidi="ar-SA"/>
        </w:rPr>
        <w:t xml:space="preserve">در این حال باطل است زیرا </w:t>
      </w:r>
      <w:r w:rsidR="00E80B0E">
        <w:rPr>
          <w:rFonts w:hint="cs"/>
          <w:rtl/>
          <w:lang w:bidi="ar-SA"/>
        </w:rPr>
        <w:t>بعد از رفع وجوب صلات صبح قائما با لاضرر</w:t>
      </w:r>
      <w:r w:rsidR="00406177">
        <w:rPr>
          <w:rFonts w:hint="cs"/>
          <w:rtl/>
          <w:lang w:bidi="ar-SA"/>
        </w:rPr>
        <w:t>،</w:t>
      </w:r>
      <w:r w:rsidR="00E80B0E">
        <w:rPr>
          <w:rFonts w:hint="cs"/>
          <w:rtl/>
          <w:lang w:bidi="ar-SA"/>
        </w:rPr>
        <w:t xml:space="preserve"> دلیلی بر مشروعیت و استحباب این نماز بر این شخص وجود ندارد. این فعل ولو حرام نیست و لذا بر اتیان آن عقاب نمی‌شود ولی چون دلیلی بر مشروعیت </w:t>
      </w:r>
      <w:r w:rsidR="00767C49">
        <w:rPr>
          <w:rFonts w:hint="cs"/>
          <w:rtl/>
          <w:lang w:bidi="ar-SA"/>
        </w:rPr>
        <w:t xml:space="preserve">و استحباب </w:t>
      </w:r>
      <w:r w:rsidR="00E80B0E">
        <w:rPr>
          <w:rFonts w:hint="cs"/>
          <w:rtl/>
          <w:lang w:bidi="ar-SA"/>
        </w:rPr>
        <w:t xml:space="preserve">آن </w:t>
      </w:r>
      <w:r w:rsidR="00767C49">
        <w:rPr>
          <w:rFonts w:hint="cs"/>
          <w:rtl/>
          <w:lang w:bidi="ar-SA"/>
        </w:rPr>
        <w:t xml:space="preserve">وجود ندارد </w:t>
      </w:r>
      <w:r w:rsidR="00E80B0E">
        <w:rPr>
          <w:rFonts w:hint="cs"/>
          <w:rtl/>
          <w:lang w:bidi="ar-SA"/>
        </w:rPr>
        <w:t>نمی‌تواند قصد قربت کند.</w:t>
      </w:r>
    </w:p>
    <w:p w14:paraId="6BC2BFD2" w14:textId="0DCF0E65" w:rsidR="00E80B0E" w:rsidRDefault="00E80B0E" w:rsidP="00137C5B">
      <w:pPr>
        <w:jc w:val="both"/>
        <w:rPr>
          <w:rtl/>
          <w:lang w:bidi="ar-SA"/>
        </w:rPr>
      </w:pPr>
      <w:r>
        <w:rPr>
          <w:rFonts w:hint="cs"/>
          <w:rtl/>
          <w:lang w:bidi="ar-SA"/>
        </w:rPr>
        <w:t xml:space="preserve">همچنین در مورد طواف </w:t>
      </w:r>
      <w:r w:rsidR="0048514F">
        <w:rPr>
          <w:rFonts w:hint="cs"/>
          <w:rtl/>
          <w:lang w:bidi="ar-SA"/>
        </w:rPr>
        <w:t>ضرری، ا</w:t>
      </w:r>
      <w:r>
        <w:rPr>
          <w:rFonts w:hint="cs"/>
          <w:rtl/>
          <w:lang w:bidi="ar-SA"/>
        </w:rPr>
        <w:t xml:space="preserve">گر خود </w:t>
      </w:r>
      <w:r w:rsidR="0048514F">
        <w:rPr>
          <w:rFonts w:hint="cs"/>
          <w:rtl/>
          <w:lang w:bidi="ar-SA"/>
        </w:rPr>
        <w:t xml:space="preserve">شخص </w:t>
      </w:r>
      <w:r>
        <w:rPr>
          <w:rFonts w:hint="cs"/>
          <w:rtl/>
          <w:lang w:bidi="ar-SA"/>
        </w:rPr>
        <w:t xml:space="preserve">طواف </w:t>
      </w:r>
      <w:r w:rsidR="00DA4E49">
        <w:rPr>
          <w:rFonts w:hint="cs"/>
          <w:rtl/>
          <w:lang w:bidi="ar-SA"/>
        </w:rPr>
        <w:t xml:space="preserve">کند، طواف او باطل است. </w:t>
      </w:r>
      <w:r w:rsidR="009174B3">
        <w:rPr>
          <w:rFonts w:hint="cs"/>
          <w:rtl/>
          <w:lang w:bidi="ar-SA"/>
        </w:rPr>
        <w:t>بلکه اگر خود طواف</w:t>
      </w:r>
      <w:r w:rsidR="00406177">
        <w:rPr>
          <w:rFonts w:hint="cs"/>
          <w:rtl/>
          <w:lang w:bidi="ar-SA"/>
        </w:rPr>
        <w:t>،</w:t>
      </w:r>
      <w:r w:rsidR="009174B3">
        <w:rPr>
          <w:rFonts w:hint="cs"/>
          <w:rtl/>
          <w:lang w:bidi="ar-SA"/>
        </w:rPr>
        <w:t xml:space="preserve"> </w:t>
      </w:r>
      <w:r>
        <w:rPr>
          <w:rFonts w:hint="cs"/>
          <w:rtl/>
          <w:lang w:bidi="ar-SA"/>
        </w:rPr>
        <w:t>حرجی باشد -</w:t>
      </w:r>
      <w:r w:rsidR="009174B3">
        <w:rPr>
          <w:rFonts w:hint="cs"/>
          <w:rtl/>
          <w:lang w:bidi="ar-SA"/>
        </w:rPr>
        <w:t xml:space="preserve">به خلاف صورتی که اصل طواف حرجی نیست ولی </w:t>
      </w:r>
      <w:r w:rsidR="00406177">
        <w:rPr>
          <w:rFonts w:hint="cs"/>
          <w:rtl/>
          <w:lang w:bidi="ar-SA"/>
        </w:rPr>
        <w:t>ر</w:t>
      </w:r>
      <w:r>
        <w:rPr>
          <w:rFonts w:hint="cs"/>
          <w:rtl/>
          <w:lang w:bidi="ar-SA"/>
        </w:rPr>
        <w:t xml:space="preserve">فتن </w:t>
      </w:r>
      <w:r w:rsidR="00406177">
        <w:rPr>
          <w:rFonts w:hint="cs"/>
          <w:rtl/>
          <w:lang w:bidi="ar-SA"/>
        </w:rPr>
        <w:t>به</w:t>
      </w:r>
      <w:r>
        <w:rPr>
          <w:rFonts w:hint="cs"/>
          <w:rtl/>
          <w:lang w:bidi="ar-SA"/>
        </w:rPr>
        <w:t xml:space="preserve"> مسجد </w:t>
      </w:r>
      <w:r w:rsidR="009174B3">
        <w:rPr>
          <w:rFonts w:hint="cs"/>
          <w:rtl/>
          <w:lang w:bidi="ar-SA"/>
        </w:rPr>
        <w:t>ال</w:t>
      </w:r>
      <w:r>
        <w:rPr>
          <w:rFonts w:hint="cs"/>
          <w:rtl/>
          <w:lang w:bidi="ar-SA"/>
        </w:rPr>
        <w:t>حرام یا برگشتن از آن حرجی است</w:t>
      </w:r>
      <w:r w:rsidR="00766E88">
        <w:rPr>
          <w:rFonts w:hint="cs"/>
          <w:rtl/>
          <w:lang w:bidi="ar-SA"/>
        </w:rPr>
        <w:t xml:space="preserve">- نیز باطل است. </w:t>
      </w:r>
      <w:r w:rsidR="000C1325">
        <w:rPr>
          <w:rFonts w:hint="cs"/>
          <w:rtl/>
          <w:lang w:bidi="ar-SA"/>
        </w:rPr>
        <w:t xml:space="preserve">زیرا با </w:t>
      </w:r>
      <w:r>
        <w:rPr>
          <w:rFonts w:hint="cs"/>
          <w:rtl/>
          <w:lang w:bidi="ar-SA"/>
        </w:rPr>
        <w:t>«لاضرر» و «لاحرج» وجوب آن رفع شده است و طواف حج</w:t>
      </w:r>
      <w:r w:rsidR="00406177">
        <w:rPr>
          <w:rFonts w:hint="cs"/>
          <w:rtl/>
          <w:lang w:bidi="ar-SA"/>
        </w:rPr>
        <w:t>،</w:t>
      </w:r>
      <w:r>
        <w:rPr>
          <w:rFonts w:hint="cs"/>
          <w:rtl/>
          <w:lang w:bidi="ar-SA"/>
        </w:rPr>
        <w:t xml:space="preserve"> مستحب نیست تا گفته شود «استحباب آن باقی است» و بعد از رفع وجوب آن دلیلی بر استحباب آن وجود ندارد و حکم به بطلان آن می‌شود. لذا او باید نائب بگیرد. </w:t>
      </w:r>
    </w:p>
    <w:p w14:paraId="2945D726" w14:textId="0189A746" w:rsidR="00E80B0E" w:rsidRDefault="00E80B0E" w:rsidP="00137C5B">
      <w:pPr>
        <w:jc w:val="both"/>
        <w:rPr>
          <w:rtl/>
          <w:lang w:bidi="ar-SA"/>
        </w:rPr>
      </w:pPr>
      <w:r>
        <w:rPr>
          <w:rFonts w:hint="cs"/>
          <w:rtl/>
          <w:lang w:bidi="ar-SA"/>
        </w:rPr>
        <w:t xml:space="preserve">البته در مثل طواف و قیام باید بین صورت اتیان فعل با عدم علم به ترتب ضرر و حرج </w:t>
      </w:r>
      <w:r w:rsidR="002B1825">
        <w:rPr>
          <w:rFonts w:hint="cs"/>
          <w:rtl/>
          <w:lang w:bidi="ar-SA"/>
        </w:rPr>
        <w:t xml:space="preserve">و اتیان آن با علم به تحقق ضرر و حرج تفصیل داد. در صورت اول </w:t>
      </w:r>
      <w:r>
        <w:rPr>
          <w:rFonts w:hint="cs"/>
          <w:rtl/>
          <w:lang w:bidi="ar-SA"/>
        </w:rPr>
        <w:t xml:space="preserve">لاضرر و لاحرج شامل او نمی‌شود </w:t>
      </w:r>
      <w:r w:rsidR="002B1825">
        <w:rPr>
          <w:rFonts w:hint="cs"/>
          <w:rtl/>
          <w:lang w:bidi="ar-SA"/>
        </w:rPr>
        <w:t>لذا</w:t>
      </w:r>
      <w:r>
        <w:rPr>
          <w:rFonts w:hint="cs"/>
          <w:rtl/>
          <w:lang w:bidi="ar-SA"/>
        </w:rPr>
        <w:t xml:space="preserve"> اگر شخص بعد از این که نماز ایستاده خواند متوجه شود که اتیان نماز ایستاده برای او ضرری بود</w:t>
      </w:r>
      <w:r w:rsidR="00083C02">
        <w:rPr>
          <w:rFonts w:hint="cs"/>
          <w:rtl/>
          <w:lang w:bidi="ar-SA"/>
        </w:rPr>
        <w:t xml:space="preserve">، </w:t>
      </w:r>
      <w:r w:rsidR="00C9338A">
        <w:rPr>
          <w:rFonts w:hint="cs"/>
          <w:rtl/>
          <w:lang w:bidi="ar-SA"/>
        </w:rPr>
        <w:t xml:space="preserve">نمازهایی که در این حال خواند صحیح است. </w:t>
      </w:r>
      <w:r w:rsidR="002667E3">
        <w:rPr>
          <w:rFonts w:hint="cs"/>
          <w:rtl/>
          <w:lang w:bidi="ar-SA"/>
        </w:rPr>
        <w:t>و «لاضرر» و «لاحرج» شامل او نمی‌شود زیرا شمول این ادله نسبت به او خلاف امتنان است زیرا تنها اثر آن وجوب قضای نماز بر او است که این خلاف امتنان است. ولی نسبت به نمازهای آینده شامل او می‌شود لذا اتیان نمازهای آینده به صورت ایستاده باطل است.</w:t>
      </w:r>
    </w:p>
    <w:p w14:paraId="775B8A05" w14:textId="5FD8A201" w:rsidR="00E80B0E" w:rsidRDefault="00E80B0E" w:rsidP="00137C5B">
      <w:pPr>
        <w:jc w:val="both"/>
        <w:rPr>
          <w:rtl/>
          <w:lang w:bidi="ar-SA"/>
        </w:rPr>
      </w:pPr>
      <w:r>
        <w:rPr>
          <w:rFonts w:hint="cs"/>
          <w:rtl/>
          <w:lang w:bidi="ar-SA"/>
        </w:rPr>
        <w:t>ولی در روزه ولو بعد از عمل متوجه ضرری بودن روزه گرفته</w:t>
      </w:r>
      <w:r w:rsidR="002667E3">
        <w:rPr>
          <w:rFonts w:hint="cs"/>
          <w:rtl/>
          <w:lang w:bidi="ar-SA"/>
        </w:rPr>
        <w:t xml:space="preserve"> شده،</w:t>
      </w:r>
      <w:r>
        <w:rPr>
          <w:rFonts w:hint="cs"/>
          <w:rtl/>
          <w:lang w:bidi="ar-SA"/>
        </w:rPr>
        <w:t xml:space="preserve"> شود روزه‌های گذشته او نیز باطل است زیرا رافع وجوب صوم از مریض لاضرر نیست تا گفته شود شمول آن نسبت به این شخص خلاف امتنان است بلکه رافع آن آی</w:t>
      </w:r>
      <w:r w:rsidR="003F39E3">
        <w:rPr>
          <w:rFonts w:hint="cs"/>
          <w:rtl/>
          <w:lang w:bidi="ar-SA"/>
        </w:rPr>
        <w:t xml:space="preserve">ه‌ی </w:t>
      </w:r>
      <w:r w:rsidR="003F39E3">
        <w:rPr>
          <w:rFonts w:ascii="Times New Roman" w:hAnsi="Times New Roman" w:cs="Times New Roman" w:hint="cs"/>
          <w:color w:val="008000"/>
          <w:rtl/>
        </w:rPr>
        <w:t>﴿</w:t>
      </w:r>
      <w:r w:rsidR="003F39E3" w:rsidRPr="003F39E3">
        <w:rPr>
          <w:rFonts w:hint="cs"/>
          <w:color w:val="008000"/>
          <w:rtl/>
        </w:rPr>
        <w:t>وَ مَنْ‏ كانَ‏ مَريضاً أَوْ عَلى‏ سَفَرٍ فَعِدَّةٌ مِنْ أَيَّامٍ أُخَ</w:t>
      </w:r>
      <w:r w:rsidR="003F39E3">
        <w:rPr>
          <w:rFonts w:hint="cs"/>
          <w:color w:val="008000"/>
          <w:rtl/>
        </w:rPr>
        <w:t>ر</w:t>
      </w:r>
      <w:r w:rsidR="003F39E3" w:rsidRPr="003F39E3">
        <w:rPr>
          <w:rFonts w:ascii="Times New Roman" w:hAnsi="Times New Roman" w:cs="Times New Roman" w:hint="cs"/>
          <w:color w:val="008000"/>
          <w:rtl/>
        </w:rPr>
        <w:t>﴾</w:t>
      </w:r>
      <w:r w:rsidR="003F39E3">
        <w:rPr>
          <w:rStyle w:val="FootnoteReference"/>
          <w:rtl/>
          <w:lang w:bidi="ar-SA"/>
        </w:rPr>
        <w:footnoteReference w:id="9"/>
      </w:r>
      <w:r w:rsidR="003F39E3">
        <w:rPr>
          <w:rFonts w:hint="cs"/>
          <w:rtl/>
          <w:lang w:bidi="ar-SA"/>
        </w:rPr>
        <w:t xml:space="preserve"> </w:t>
      </w:r>
      <w:r>
        <w:rPr>
          <w:rFonts w:hint="cs"/>
          <w:rtl/>
          <w:lang w:bidi="ar-SA"/>
        </w:rPr>
        <w:t>است و این شامل این شخص نیز می‌شود.</w:t>
      </w:r>
    </w:p>
    <w:p w14:paraId="0DCACB05" w14:textId="42E374B8" w:rsidR="00E80B0E" w:rsidRDefault="00137C5B" w:rsidP="00137C5B">
      <w:pPr>
        <w:jc w:val="both"/>
        <w:rPr>
          <w:rtl/>
          <w:lang w:bidi="ar-SA"/>
        </w:rPr>
      </w:pPr>
      <w:r>
        <w:rPr>
          <w:rFonts w:hint="cs"/>
          <w:rtl/>
          <w:lang w:bidi="ar-SA"/>
        </w:rPr>
        <w:t>ممکن است اشکال شود که</w:t>
      </w:r>
      <w:r w:rsidR="00E80B0E">
        <w:rPr>
          <w:rFonts w:hint="cs"/>
          <w:rtl/>
          <w:lang w:bidi="ar-SA"/>
        </w:rPr>
        <w:t xml:space="preserve"> در </w:t>
      </w:r>
      <w:r w:rsidR="00453B89">
        <w:rPr>
          <w:rFonts w:hint="cs"/>
          <w:rtl/>
          <w:lang w:bidi="ar-SA"/>
        </w:rPr>
        <w:t xml:space="preserve">مورد وضو نیز آیه </w:t>
      </w:r>
      <w:r w:rsidR="003F39E3" w:rsidRPr="00635B96">
        <w:rPr>
          <w:rFonts w:hint="cs"/>
          <w:color w:val="008000"/>
          <w:rtl/>
        </w:rPr>
        <w:t>وَ إِنْ‏ كُنْتُمْ‏ مَرْضى‏ أَوْ عَلى‏ سَفَرٍ أَوْ جاءَ أَحَدٌ مِنْكُمْ مِنَ الْغائِطِ أَوْ لامَسْتُمُ النِّساءَ فَلَمْ تَجِدُوا ماءً فَتَيَمَّمُوا صَعيداً طَيّ</w:t>
      </w:r>
      <w:r w:rsidR="003F39E3">
        <w:rPr>
          <w:rFonts w:hint="cs"/>
          <w:color w:val="008000"/>
          <w:rtl/>
        </w:rPr>
        <w:t>با</w:t>
      </w:r>
      <w:r w:rsidR="003F39E3" w:rsidRPr="003F39E3">
        <w:rPr>
          <w:rFonts w:ascii="Times New Roman" w:hAnsi="Times New Roman" w:cs="Times New Roman" w:hint="cs"/>
          <w:color w:val="008000"/>
          <w:rtl/>
        </w:rPr>
        <w:t>﴾</w:t>
      </w:r>
      <w:r w:rsidR="003F39E3">
        <w:rPr>
          <w:rStyle w:val="FootnoteReference"/>
          <w:rtl/>
          <w:lang w:bidi="ar-SA"/>
        </w:rPr>
        <w:footnoteReference w:id="10"/>
      </w:r>
      <w:r w:rsidR="00453B89">
        <w:rPr>
          <w:rFonts w:hint="cs"/>
          <w:rtl/>
          <w:lang w:bidi="ar-SA"/>
        </w:rPr>
        <w:t xml:space="preserve"> وجود دارد</w:t>
      </w:r>
      <w:r w:rsidR="003F39E3">
        <w:rPr>
          <w:rFonts w:hint="cs"/>
          <w:rtl/>
          <w:lang w:bidi="ar-SA"/>
        </w:rPr>
        <w:t>،</w:t>
      </w:r>
      <w:r w:rsidR="00E80B0E">
        <w:rPr>
          <w:rFonts w:hint="cs"/>
          <w:rtl/>
          <w:lang w:bidi="ar-SA"/>
        </w:rPr>
        <w:t xml:space="preserve"> آیه‌ی تیمم با آیه‌ی صوم چه فرقی دارد؟</w:t>
      </w:r>
      <w:r w:rsidR="00C77CA1" w:rsidRPr="00C77CA1">
        <w:rPr>
          <w:vertAlign w:val="superscript"/>
          <w:rtl/>
          <w:lang w:bidi="ar"/>
        </w:rPr>
        <w:footnoteReference w:id="11"/>
      </w:r>
    </w:p>
    <w:p w14:paraId="7053BD87" w14:textId="20BB981C" w:rsidR="007078F9" w:rsidRDefault="002964CE" w:rsidP="00137C5B">
      <w:pPr>
        <w:jc w:val="both"/>
        <w:rPr>
          <w:rtl/>
          <w:lang w:bidi="ar-SA"/>
        </w:rPr>
      </w:pPr>
      <w:r>
        <w:rPr>
          <w:rFonts w:hint="cs"/>
          <w:rtl/>
          <w:lang w:bidi="ar-SA"/>
        </w:rPr>
        <w:t>ان‌شاء الله در جلسه آینده این اشکال بررسی خواهد شد.</w:t>
      </w:r>
    </w:p>
    <w:sectPr w:rsidR="007078F9" w:rsidSect="00E80B0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BA498" w14:textId="77777777" w:rsidR="00D37F67" w:rsidRDefault="00D37F67" w:rsidP="00E80B0E">
      <w:pPr>
        <w:spacing w:after="0" w:line="240" w:lineRule="auto"/>
      </w:pPr>
      <w:r>
        <w:separator/>
      </w:r>
    </w:p>
  </w:endnote>
  <w:endnote w:type="continuationSeparator" w:id="0">
    <w:p w14:paraId="4C91724E" w14:textId="77777777" w:rsidR="00D37F67" w:rsidRDefault="00D37F67" w:rsidP="00E8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6760" w14:textId="77777777" w:rsidR="00E80B0E" w:rsidRDefault="00E80B0E" w:rsidP="007F1053">
    <w:pPr>
      <w:pStyle w:val="Footer"/>
    </w:pPr>
  </w:p>
  <w:p w14:paraId="3816B341" w14:textId="77777777" w:rsidR="00E80B0E" w:rsidRDefault="00E80B0E" w:rsidP="007F1053"/>
  <w:p w14:paraId="59E7953C" w14:textId="77777777" w:rsidR="00E80B0E" w:rsidRDefault="00E80B0E"/>
  <w:p w14:paraId="245509B9" w14:textId="77777777" w:rsidR="00E80B0E" w:rsidRDefault="00E80B0E"/>
  <w:p w14:paraId="6D62B966" w14:textId="77777777" w:rsidR="00E80B0E" w:rsidRDefault="00E80B0E"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065DD16" w14:textId="77777777" w:rsidR="00E80B0E" w:rsidRDefault="00E80B0E" w:rsidP="00822C53">
        <w:pPr>
          <w:pStyle w:val="Footer"/>
          <w:jc w:val="center"/>
        </w:pPr>
        <w:r>
          <w:fldChar w:fldCharType="begin"/>
        </w:r>
        <w:r>
          <w:instrText xml:space="preserve"> PAGE   \* MERGEFORMAT </w:instrText>
        </w:r>
        <w:r>
          <w:fldChar w:fldCharType="separate"/>
        </w:r>
        <w:r w:rsidR="00CA5399">
          <w:rPr>
            <w:noProof/>
            <w:rtl/>
          </w:rPr>
          <w:t>1</w:t>
        </w:r>
        <w:r>
          <w:rPr>
            <w:noProof/>
          </w:rPr>
          <w:fldChar w:fldCharType="end"/>
        </w:r>
      </w:p>
    </w:sdtContent>
  </w:sdt>
  <w:p w14:paraId="0EDF90DA" w14:textId="77777777" w:rsidR="00E80B0E" w:rsidRDefault="00E80B0E"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715C1" w14:textId="77777777" w:rsidR="00D37F67" w:rsidRDefault="00D37F67" w:rsidP="00E80B0E">
      <w:pPr>
        <w:spacing w:after="0" w:line="240" w:lineRule="auto"/>
      </w:pPr>
      <w:r>
        <w:separator/>
      </w:r>
    </w:p>
  </w:footnote>
  <w:footnote w:type="continuationSeparator" w:id="0">
    <w:p w14:paraId="4F386C2C" w14:textId="77777777" w:rsidR="00D37F67" w:rsidRDefault="00D37F67" w:rsidP="00E80B0E">
      <w:pPr>
        <w:spacing w:after="0" w:line="240" w:lineRule="auto"/>
      </w:pPr>
      <w:r>
        <w:continuationSeparator/>
      </w:r>
    </w:p>
  </w:footnote>
  <w:footnote w:id="1">
    <w:p w14:paraId="7F1627FD" w14:textId="7206619F" w:rsidR="00856639" w:rsidRPr="00197008" w:rsidRDefault="00856639" w:rsidP="00F90F89">
      <w:pPr>
        <w:pStyle w:val="FootnoteText"/>
        <w:jc w:val="both"/>
        <w:rPr>
          <w:rFonts w:ascii="NoorLotus" w:hAnsi="NoorLotus"/>
        </w:rPr>
      </w:pPr>
      <w:r w:rsidRPr="00197008">
        <w:rPr>
          <w:rStyle w:val="FootnoteReference"/>
          <w:rFonts w:cs="NoorLotus"/>
        </w:rPr>
        <w:footnoteRef/>
      </w:r>
      <w:r w:rsidRPr="00197008">
        <w:rPr>
          <w:rFonts w:ascii="NoorLotus" w:hAnsi="NoorLotus"/>
          <w:rtl/>
        </w:rPr>
        <w:t xml:space="preserve"> الكافي (ط - الإسلامية)، ج‏5، ص: 293: ح6.</w:t>
      </w:r>
    </w:p>
  </w:footnote>
  <w:footnote w:id="2">
    <w:p w14:paraId="2963D651" w14:textId="77777777" w:rsidR="00635B96" w:rsidRPr="00197008" w:rsidRDefault="00635B96" w:rsidP="00F90F89">
      <w:pPr>
        <w:pStyle w:val="FootnoteText"/>
        <w:jc w:val="both"/>
        <w:rPr>
          <w:rFonts w:ascii="NoorLotus" w:hAnsi="NoorLotus"/>
          <w:rtl/>
        </w:rPr>
      </w:pPr>
      <w:r w:rsidRPr="00197008">
        <w:rPr>
          <w:rStyle w:val="FootnoteReference"/>
          <w:rFonts w:cs="NoorLotus"/>
        </w:rPr>
        <w:footnoteRef/>
      </w:r>
      <w:r w:rsidRPr="00197008">
        <w:rPr>
          <w:rFonts w:ascii="NoorLotus" w:hAnsi="NoorLotus"/>
          <w:rtl/>
        </w:rPr>
        <w:t xml:space="preserve"> مستدرك الوسائل و مستنبط المسائل، ج‏17، ص: 114.</w:t>
      </w:r>
    </w:p>
  </w:footnote>
  <w:footnote w:id="3">
    <w:p w14:paraId="64450F7C" w14:textId="24F59BB8" w:rsidR="00F90F89" w:rsidRPr="00197008" w:rsidRDefault="00F90F89" w:rsidP="00F90F89">
      <w:pPr>
        <w:pStyle w:val="FootnoteText"/>
        <w:rPr>
          <w:rFonts w:ascii="NoorLotus" w:hAnsi="NoorLotus"/>
        </w:rPr>
      </w:pPr>
      <w:r w:rsidRPr="00197008">
        <w:rPr>
          <w:rStyle w:val="FootnoteReference"/>
          <w:rFonts w:cs="NoorLotus"/>
        </w:rPr>
        <w:footnoteRef/>
      </w:r>
      <w:r w:rsidRPr="00197008">
        <w:rPr>
          <w:rFonts w:hint="cs"/>
          <w:rtl/>
        </w:rPr>
        <w:t xml:space="preserve">الكافي (ط - الإسلامية)، ج‏5، ص: 314: ح40: </w:t>
      </w:r>
      <w:r w:rsidRPr="00197008">
        <w:rPr>
          <w:rFonts w:ascii="NoorLotus" w:hAnsi="NoorLotus"/>
          <w:rtl/>
        </w:rPr>
        <w:t>علي بن إبراهيم [عن أبيه‏] عن هارون بن مسلم‏ عن مسعدة بن صدقة عن أبي عبد الله ع قال سمعته يقول‏ كل‏ شي‏ء هو لك‏ حلال‏ حتى تعلم أنه حرام بعينه فتدعه من قبل نفسك و ذلك مثل الثوب يكون قد اشتريته و هو سرقة أو المملوك عندك و لعله‏ حر قد باع نفسه أو خدع فبيع أو قهر أو امرأة تحتك و هي أختك أو رضيعتك و الأشياء كلها على هذا حتى يستبين لك غير ذلك أو تقوم به البينة.</w:t>
      </w:r>
    </w:p>
  </w:footnote>
  <w:footnote w:id="4">
    <w:p w14:paraId="251B4C44" w14:textId="77777777" w:rsidR="00C15952" w:rsidRPr="00197008" w:rsidRDefault="00C15952" w:rsidP="00F90F89">
      <w:pPr>
        <w:pStyle w:val="FootnoteText"/>
        <w:jc w:val="both"/>
        <w:rPr>
          <w:rFonts w:ascii="NoorLotus" w:hAnsi="NoorLotus"/>
          <w:color w:val="3C3C3C"/>
          <w:rtl/>
          <w:lang w:bidi="ar-SA"/>
        </w:rPr>
      </w:pPr>
      <w:r w:rsidRPr="00197008">
        <w:rPr>
          <w:rStyle w:val="FootnoteReference"/>
          <w:rFonts w:cs="NoorLotus"/>
          <w:color w:val="3C3C3C"/>
        </w:rPr>
        <w:footnoteRef/>
      </w:r>
      <w:r w:rsidRPr="00197008">
        <w:rPr>
          <w:rFonts w:ascii="Cambria" w:hAnsi="Cambria" w:cs="Cambria" w:hint="cs"/>
          <w:color w:val="3C3C3C"/>
          <w:rtl/>
        </w:rPr>
        <w:t> </w:t>
      </w:r>
      <w:r w:rsidRPr="00197008">
        <w:rPr>
          <w:rFonts w:ascii="NoorLotus" w:hAnsi="NoorLotus" w:hint="cs"/>
          <w:color w:val="3C3C3C"/>
          <w:rtl/>
        </w:rPr>
        <w:t>عراقی</w:t>
      </w:r>
      <w:r w:rsidRPr="00197008">
        <w:rPr>
          <w:rFonts w:ascii="NoorLotus" w:hAnsi="NoorLotus"/>
          <w:color w:val="3C3C3C"/>
          <w:rtl/>
        </w:rPr>
        <w:t xml:space="preserve"> </w:t>
      </w:r>
      <w:r w:rsidRPr="00197008">
        <w:rPr>
          <w:rFonts w:ascii="NoorLotus" w:hAnsi="NoorLotus" w:hint="cs"/>
          <w:color w:val="3C3C3C"/>
          <w:rtl/>
        </w:rPr>
        <w:t>ضیاء‌الدین</w:t>
      </w:r>
      <w:r w:rsidRPr="00197008">
        <w:rPr>
          <w:rFonts w:ascii="NoorLotus" w:hAnsi="NoorLotus"/>
          <w:color w:val="3C3C3C"/>
          <w:rtl/>
        </w:rPr>
        <w:t>. مقالات الأصول. ج 2، مجمع الفکر الإسلامي، 1428، ص 311.</w:t>
      </w:r>
    </w:p>
  </w:footnote>
  <w:footnote w:id="5">
    <w:p w14:paraId="76EC39AF" w14:textId="206CED73" w:rsidR="00D044CF" w:rsidRPr="00197008" w:rsidRDefault="00D044CF" w:rsidP="00F90F89">
      <w:pPr>
        <w:pStyle w:val="FootnoteText"/>
        <w:jc w:val="both"/>
        <w:rPr>
          <w:rFonts w:ascii="NoorLotus" w:hAnsi="NoorLotus"/>
        </w:rPr>
      </w:pPr>
      <w:r w:rsidRPr="00197008">
        <w:rPr>
          <w:rStyle w:val="FootnoteReference"/>
          <w:rFonts w:cs="NoorLotus"/>
        </w:rPr>
        <w:footnoteRef/>
      </w:r>
      <w:r w:rsidRPr="00197008">
        <w:rPr>
          <w:rFonts w:ascii="NoorLotus" w:hAnsi="NoorLotus"/>
          <w:rtl/>
        </w:rPr>
        <w:t xml:space="preserve"> </w:t>
      </w:r>
      <w:r w:rsidR="00635B96" w:rsidRPr="00197008">
        <w:rPr>
          <w:rFonts w:ascii="NoorLotus" w:hAnsi="NoorLotus"/>
          <w:rtl/>
        </w:rPr>
        <w:t>وسائل الشیعة، ج4، ص99، ح1.</w:t>
      </w:r>
    </w:p>
  </w:footnote>
  <w:footnote w:id="6">
    <w:p w14:paraId="2D85B41E" w14:textId="20E19A6D" w:rsidR="00D044CF" w:rsidRPr="00197008" w:rsidRDefault="00D044CF" w:rsidP="00F90F89">
      <w:pPr>
        <w:pStyle w:val="FootnoteText"/>
        <w:jc w:val="both"/>
        <w:rPr>
          <w:rFonts w:ascii="NoorLotus" w:hAnsi="NoorLotus"/>
        </w:rPr>
      </w:pPr>
      <w:r w:rsidRPr="00197008">
        <w:rPr>
          <w:rStyle w:val="FootnoteReference"/>
          <w:rFonts w:cs="NoorLotus"/>
        </w:rPr>
        <w:footnoteRef/>
      </w:r>
      <w:r w:rsidRPr="00197008">
        <w:rPr>
          <w:rFonts w:ascii="NoorLotus" w:hAnsi="NoorLotus"/>
          <w:rtl/>
        </w:rPr>
        <w:t xml:space="preserve"> </w:t>
      </w:r>
      <w:r w:rsidR="00635B96" w:rsidRPr="00197008">
        <w:rPr>
          <w:rFonts w:ascii="NoorLotus" w:hAnsi="NoorLotus"/>
          <w:rtl/>
        </w:rPr>
        <w:t>همان، ج12، ص126، ح2.</w:t>
      </w:r>
    </w:p>
  </w:footnote>
  <w:footnote w:id="7">
    <w:p w14:paraId="1DF4753C" w14:textId="0295565B" w:rsidR="007F7581" w:rsidRPr="00197008" w:rsidRDefault="007F7581" w:rsidP="00F90F89">
      <w:pPr>
        <w:pStyle w:val="FootnoteText"/>
        <w:jc w:val="both"/>
        <w:rPr>
          <w:rFonts w:ascii="NoorLotus" w:hAnsi="NoorLotus"/>
        </w:rPr>
      </w:pPr>
      <w:r w:rsidRPr="00197008">
        <w:rPr>
          <w:rStyle w:val="FootnoteReference"/>
          <w:rFonts w:cs="NoorLotus"/>
        </w:rPr>
        <w:footnoteRef/>
      </w:r>
      <w:r w:rsidRPr="00197008">
        <w:rPr>
          <w:rFonts w:ascii="NoorLotus" w:hAnsi="NoorLotus"/>
          <w:rtl/>
        </w:rPr>
        <w:t xml:space="preserve"> </w:t>
      </w:r>
      <w:r w:rsidR="00635B96" w:rsidRPr="00197008">
        <w:rPr>
          <w:rFonts w:ascii="NoorLotus" w:hAnsi="NoorLotus"/>
          <w:rtl/>
        </w:rPr>
        <w:t>النساء:43.</w:t>
      </w:r>
    </w:p>
  </w:footnote>
  <w:footnote w:id="8">
    <w:p w14:paraId="534AA4C1" w14:textId="77777777" w:rsidR="005B7C5A" w:rsidRPr="00197008" w:rsidRDefault="005B7C5A" w:rsidP="00F90F89">
      <w:pPr>
        <w:pStyle w:val="FootnoteText"/>
        <w:jc w:val="both"/>
        <w:rPr>
          <w:rFonts w:ascii="NoorLotus" w:hAnsi="NoorLotus"/>
          <w:color w:val="3C3C3C"/>
          <w:rtl/>
          <w:lang w:bidi="ar-SA"/>
        </w:rPr>
      </w:pPr>
      <w:r w:rsidRPr="00197008">
        <w:rPr>
          <w:rStyle w:val="FootnoteReference"/>
          <w:rFonts w:cs="NoorLotus"/>
          <w:color w:val="3C3C3C"/>
        </w:rPr>
        <w:footnoteRef/>
      </w:r>
      <w:r w:rsidRPr="00197008">
        <w:rPr>
          <w:rFonts w:ascii="Cambria" w:hAnsi="Cambria" w:cs="Cambria" w:hint="cs"/>
          <w:color w:val="3C3C3C"/>
          <w:rtl/>
        </w:rPr>
        <w:t> </w:t>
      </w:r>
      <w:r w:rsidRPr="00197008">
        <w:rPr>
          <w:rFonts w:ascii="NoorLotus" w:hAnsi="NoorLotus" w:hint="cs"/>
          <w:color w:val="3C3C3C"/>
          <w:rtl/>
        </w:rPr>
        <w:t>خوئی</w:t>
      </w:r>
      <w:r w:rsidRPr="00197008">
        <w:rPr>
          <w:rFonts w:ascii="NoorLotus" w:hAnsi="NoorLotus"/>
          <w:color w:val="3C3C3C"/>
          <w:rtl/>
        </w:rPr>
        <w:t xml:space="preserve"> </w:t>
      </w:r>
      <w:r w:rsidRPr="00197008">
        <w:rPr>
          <w:rFonts w:ascii="NoorLotus" w:hAnsi="NoorLotus" w:hint="cs"/>
          <w:color w:val="3C3C3C"/>
          <w:rtl/>
        </w:rPr>
        <w:t>ابوالقاسم</w:t>
      </w:r>
      <w:r w:rsidRPr="00197008">
        <w:rPr>
          <w:rFonts w:ascii="NoorLotus" w:hAnsi="NoorLotus"/>
          <w:color w:val="3C3C3C"/>
          <w:rtl/>
        </w:rPr>
        <w:t>. دراسات في علم الأصول. ج 3، مؤسسة دائرة معارف الفقه الاسلامي، 1419، ص 519.</w:t>
      </w:r>
    </w:p>
  </w:footnote>
  <w:footnote w:id="9">
    <w:p w14:paraId="14CBD855" w14:textId="05EDA716" w:rsidR="003F39E3" w:rsidRPr="00197008" w:rsidRDefault="003F39E3" w:rsidP="00F90F89">
      <w:pPr>
        <w:pStyle w:val="FootnoteText"/>
        <w:jc w:val="both"/>
        <w:rPr>
          <w:rFonts w:ascii="NoorLotus" w:hAnsi="NoorLotus"/>
          <w:rtl/>
        </w:rPr>
      </w:pPr>
      <w:r w:rsidRPr="00197008">
        <w:rPr>
          <w:rStyle w:val="FootnoteReference"/>
          <w:rFonts w:cs="NoorLotus"/>
        </w:rPr>
        <w:footnoteRef/>
      </w:r>
      <w:r w:rsidRPr="00197008">
        <w:rPr>
          <w:rFonts w:ascii="NoorLotus" w:hAnsi="NoorLotus"/>
          <w:rtl/>
        </w:rPr>
        <w:t xml:space="preserve"> البقرة:185.</w:t>
      </w:r>
    </w:p>
  </w:footnote>
  <w:footnote w:id="10">
    <w:p w14:paraId="5A90769F" w14:textId="77777777" w:rsidR="003F39E3" w:rsidRPr="00197008" w:rsidRDefault="003F39E3" w:rsidP="00F90F89">
      <w:pPr>
        <w:pStyle w:val="FootnoteText"/>
        <w:jc w:val="both"/>
        <w:rPr>
          <w:rFonts w:ascii="NoorLotus" w:hAnsi="NoorLotus"/>
        </w:rPr>
      </w:pPr>
      <w:r w:rsidRPr="00197008">
        <w:rPr>
          <w:rStyle w:val="FootnoteReference"/>
          <w:rFonts w:cs="NoorLotus"/>
        </w:rPr>
        <w:footnoteRef/>
      </w:r>
      <w:r w:rsidRPr="00197008">
        <w:rPr>
          <w:rFonts w:ascii="NoorLotus" w:hAnsi="NoorLotus"/>
          <w:rtl/>
        </w:rPr>
        <w:t xml:space="preserve"> النساء:43.</w:t>
      </w:r>
    </w:p>
  </w:footnote>
  <w:footnote w:id="11">
    <w:p w14:paraId="18EEFC0E" w14:textId="77777777" w:rsidR="00C77CA1" w:rsidRPr="00197008" w:rsidRDefault="00C77CA1" w:rsidP="00F90F89">
      <w:pPr>
        <w:pStyle w:val="FootnoteText"/>
        <w:jc w:val="both"/>
        <w:rPr>
          <w:rFonts w:ascii="NoorLotus" w:hAnsi="NoorLotus"/>
          <w:color w:val="3C3C3C"/>
          <w:rtl/>
          <w:lang w:bidi="ar-SA"/>
        </w:rPr>
      </w:pPr>
      <w:r w:rsidRPr="00197008">
        <w:rPr>
          <w:rStyle w:val="FootnoteReference"/>
          <w:rFonts w:cs="NoorLotus"/>
          <w:color w:val="3C3C3C"/>
        </w:rPr>
        <w:footnoteRef/>
      </w:r>
      <w:r w:rsidRPr="00197008">
        <w:rPr>
          <w:rFonts w:ascii="Cambria" w:hAnsi="Cambria" w:cs="Cambria" w:hint="cs"/>
          <w:color w:val="3C3C3C"/>
          <w:rtl/>
        </w:rPr>
        <w:t> </w:t>
      </w:r>
      <w:r w:rsidRPr="00197008">
        <w:rPr>
          <w:rFonts w:ascii="NoorLotus" w:hAnsi="NoorLotus" w:hint="cs"/>
          <w:color w:val="3C3C3C"/>
          <w:rtl/>
        </w:rPr>
        <w:t>خوئی</w:t>
      </w:r>
      <w:r w:rsidRPr="00197008">
        <w:rPr>
          <w:rFonts w:ascii="NoorLotus" w:hAnsi="NoorLotus"/>
          <w:color w:val="3C3C3C"/>
          <w:rtl/>
        </w:rPr>
        <w:t xml:space="preserve"> </w:t>
      </w:r>
      <w:r w:rsidRPr="00197008">
        <w:rPr>
          <w:rFonts w:ascii="NoorLotus" w:hAnsi="NoorLotus" w:hint="cs"/>
          <w:color w:val="3C3C3C"/>
          <w:rtl/>
        </w:rPr>
        <w:t>ابوالقاسم</w:t>
      </w:r>
      <w:r w:rsidRPr="00197008">
        <w:rPr>
          <w:rFonts w:ascii="NoorLotus" w:hAnsi="NoorLotus"/>
          <w:color w:val="3C3C3C"/>
          <w:rtl/>
        </w:rPr>
        <w:t>. مصباح الأصول. ج 2، مکتبة الداوري، 1422، ص 551.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B3F16" w14:textId="77777777" w:rsidR="00E80B0E" w:rsidRDefault="00E80B0E" w:rsidP="007F1053">
    <w:pPr>
      <w:pStyle w:val="Header"/>
    </w:pPr>
  </w:p>
  <w:p w14:paraId="4A3FEB62" w14:textId="77777777" w:rsidR="00E80B0E" w:rsidRDefault="00E80B0E" w:rsidP="007F1053"/>
  <w:p w14:paraId="1135F7E2" w14:textId="77777777" w:rsidR="00E80B0E" w:rsidRDefault="00E80B0E"/>
  <w:p w14:paraId="5E734515" w14:textId="77777777" w:rsidR="00E80B0E" w:rsidRDefault="00E80B0E"/>
  <w:p w14:paraId="072E2860" w14:textId="77777777" w:rsidR="00E80B0E" w:rsidRDefault="00E80B0E"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E0638" w14:textId="0CC8B77A" w:rsidR="00E80B0E" w:rsidRPr="009E10DD" w:rsidRDefault="00E80B0E" w:rsidP="00CA5399">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جلسه:86</w:t>
    </w:r>
    <w:r>
      <w:rPr>
        <w:sz w:val="18"/>
        <w:szCs w:val="18"/>
        <w:rtl/>
      </w:rPr>
      <w:t>(تاری</w:t>
    </w:r>
    <w:r>
      <w:rPr>
        <w:rFonts w:hint="cs"/>
        <w:sz w:val="18"/>
        <w:szCs w:val="18"/>
        <w:rtl/>
      </w:rPr>
      <w:t>خ:</w:t>
    </w:r>
    <w:r w:rsidR="00CA5399">
      <w:rPr>
        <w:rFonts w:hint="cs"/>
        <w:sz w:val="18"/>
        <w:szCs w:val="18"/>
        <w:rtl/>
      </w:rPr>
      <w:t>28</w:t>
    </w:r>
    <w:r>
      <w:rPr>
        <w:rFonts w:hint="cs"/>
        <w:sz w:val="18"/>
        <w:szCs w:val="18"/>
        <w:rtl/>
      </w:rPr>
      <w:t>/10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0E"/>
    <w:rsid w:val="00027597"/>
    <w:rsid w:val="0003070F"/>
    <w:rsid w:val="0004488F"/>
    <w:rsid w:val="00067212"/>
    <w:rsid w:val="00067974"/>
    <w:rsid w:val="00072322"/>
    <w:rsid w:val="000726FB"/>
    <w:rsid w:val="00073910"/>
    <w:rsid w:val="00083C02"/>
    <w:rsid w:val="000A5DC0"/>
    <w:rsid w:val="000C1325"/>
    <w:rsid w:val="000C6212"/>
    <w:rsid w:val="000C7375"/>
    <w:rsid w:val="0010304B"/>
    <w:rsid w:val="001101D3"/>
    <w:rsid w:val="0011371C"/>
    <w:rsid w:val="0012071D"/>
    <w:rsid w:val="00124093"/>
    <w:rsid w:val="00125C58"/>
    <w:rsid w:val="00127EBC"/>
    <w:rsid w:val="00132B7F"/>
    <w:rsid w:val="00137C5B"/>
    <w:rsid w:val="001416F8"/>
    <w:rsid w:val="00144BEE"/>
    <w:rsid w:val="00152460"/>
    <w:rsid w:val="001524A1"/>
    <w:rsid w:val="00162930"/>
    <w:rsid w:val="0019291B"/>
    <w:rsid w:val="00197008"/>
    <w:rsid w:val="001B0E95"/>
    <w:rsid w:val="001B21CE"/>
    <w:rsid w:val="001B6FD2"/>
    <w:rsid w:val="001D7F4D"/>
    <w:rsid w:val="0021427A"/>
    <w:rsid w:val="00234882"/>
    <w:rsid w:val="00236B62"/>
    <w:rsid w:val="00240FB8"/>
    <w:rsid w:val="00243288"/>
    <w:rsid w:val="002461E9"/>
    <w:rsid w:val="0024676F"/>
    <w:rsid w:val="002531D6"/>
    <w:rsid w:val="00255C00"/>
    <w:rsid w:val="002667E3"/>
    <w:rsid w:val="002778C4"/>
    <w:rsid w:val="00281F2B"/>
    <w:rsid w:val="0028592A"/>
    <w:rsid w:val="002964CE"/>
    <w:rsid w:val="002B1825"/>
    <w:rsid w:val="002B1E16"/>
    <w:rsid w:val="002B2B21"/>
    <w:rsid w:val="002B2D1F"/>
    <w:rsid w:val="002C5C6D"/>
    <w:rsid w:val="002D5EA8"/>
    <w:rsid w:val="002E0442"/>
    <w:rsid w:val="002E08B3"/>
    <w:rsid w:val="002F687D"/>
    <w:rsid w:val="00307375"/>
    <w:rsid w:val="003075C5"/>
    <w:rsid w:val="00317E85"/>
    <w:rsid w:val="00333135"/>
    <w:rsid w:val="003553EE"/>
    <w:rsid w:val="003A0CE7"/>
    <w:rsid w:val="003A5AEC"/>
    <w:rsid w:val="003B4048"/>
    <w:rsid w:val="003D1B95"/>
    <w:rsid w:val="003F39E3"/>
    <w:rsid w:val="00406177"/>
    <w:rsid w:val="00425B91"/>
    <w:rsid w:val="00453B89"/>
    <w:rsid w:val="00472CEE"/>
    <w:rsid w:val="00473ACF"/>
    <w:rsid w:val="0048514F"/>
    <w:rsid w:val="004975A0"/>
    <w:rsid w:val="004B4DB1"/>
    <w:rsid w:val="004C7FD8"/>
    <w:rsid w:val="004D037E"/>
    <w:rsid w:val="004D233B"/>
    <w:rsid w:val="004D33DC"/>
    <w:rsid w:val="004E1833"/>
    <w:rsid w:val="004E202E"/>
    <w:rsid w:val="004E5679"/>
    <w:rsid w:val="004E5BDD"/>
    <w:rsid w:val="004F3B20"/>
    <w:rsid w:val="00503C5D"/>
    <w:rsid w:val="00515315"/>
    <w:rsid w:val="00522270"/>
    <w:rsid w:val="00523487"/>
    <w:rsid w:val="0053566D"/>
    <w:rsid w:val="00570C32"/>
    <w:rsid w:val="00581D36"/>
    <w:rsid w:val="00581FE6"/>
    <w:rsid w:val="00592044"/>
    <w:rsid w:val="005A65B8"/>
    <w:rsid w:val="005B7C5A"/>
    <w:rsid w:val="005C256C"/>
    <w:rsid w:val="005D3F47"/>
    <w:rsid w:val="005D6554"/>
    <w:rsid w:val="005F53AC"/>
    <w:rsid w:val="006026CF"/>
    <w:rsid w:val="00614FBB"/>
    <w:rsid w:val="00635B96"/>
    <w:rsid w:val="00654BCF"/>
    <w:rsid w:val="006669CE"/>
    <w:rsid w:val="006716F0"/>
    <w:rsid w:val="00673BA8"/>
    <w:rsid w:val="00685125"/>
    <w:rsid w:val="006964C8"/>
    <w:rsid w:val="006A4A54"/>
    <w:rsid w:val="006B677F"/>
    <w:rsid w:val="006C3859"/>
    <w:rsid w:val="006E7954"/>
    <w:rsid w:val="006F6C8E"/>
    <w:rsid w:val="0070539D"/>
    <w:rsid w:val="007078F9"/>
    <w:rsid w:val="00717318"/>
    <w:rsid w:val="00725E2A"/>
    <w:rsid w:val="00734FFD"/>
    <w:rsid w:val="00752D5B"/>
    <w:rsid w:val="0075525E"/>
    <w:rsid w:val="0076174E"/>
    <w:rsid w:val="007625AB"/>
    <w:rsid w:val="00765E44"/>
    <w:rsid w:val="00766E88"/>
    <w:rsid w:val="00767C49"/>
    <w:rsid w:val="007823A9"/>
    <w:rsid w:val="00791850"/>
    <w:rsid w:val="007A2AF0"/>
    <w:rsid w:val="007B24CD"/>
    <w:rsid w:val="007F2886"/>
    <w:rsid w:val="007F3215"/>
    <w:rsid w:val="007F4B46"/>
    <w:rsid w:val="007F7581"/>
    <w:rsid w:val="00825F46"/>
    <w:rsid w:val="00841BE3"/>
    <w:rsid w:val="008422EF"/>
    <w:rsid w:val="00845F30"/>
    <w:rsid w:val="00856639"/>
    <w:rsid w:val="00864108"/>
    <w:rsid w:val="008912EE"/>
    <w:rsid w:val="00894249"/>
    <w:rsid w:val="00894F3F"/>
    <w:rsid w:val="00895919"/>
    <w:rsid w:val="008A269D"/>
    <w:rsid w:val="008A2B1E"/>
    <w:rsid w:val="008C5829"/>
    <w:rsid w:val="008C6A26"/>
    <w:rsid w:val="008C7657"/>
    <w:rsid w:val="008D1584"/>
    <w:rsid w:val="008F323C"/>
    <w:rsid w:val="009174B3"/>
    <w:rsid w:val="00932583"/>
    <w:rsid w:val="00940001"/>
    <w:rsid w:val="009548CC"/>
    <w:rsid w:val="00955D03"/>
    <w:rsid w:val="0097085B"/>
    <w:rsid w:val="009914A6"/>
    <w:rsid w:val="009A7486"/>
    <w:rsid w:val="009B1E90"/>
    <w:rsid w:val="009B3B0A"/>
    <w:rsid w:val="009B4232"/>
    <w:rsid w:val="00A0626F"/>
    <w:rsid w:val="00A1193C"/>
    <w:rsid w:val="00A12E4F"/>
    <w:rsid w:val="00A357A0"/>
    <w:rsid w:val="00A35CD6"/>
    <w:rsid w:val="00A536EE"/>
    <w:rsid w:val="00A55B9A"/>
    <w:rsid w:val="00A56360"/>
    <w:rsid w:val="00A574F3"/>
    <w:rsid w:val="00A70794"/>
    <w:rsid w:val="00A81437"/>
    <w:rsid w:val="00A93F8A"/>
    <w:rsid w:val="00A9663A"/>
    <w:rsid w:val="00A97F8C"/>
    <w:rsid w:val="00AD7E4D"/>
    <w:rsid w:val="00AD7EA1"/>
    <w:rsid w:val="00AF079F"/>
    <w:rsid w:val="00AF0D20"/>
    <w:rsid w:val="00AF422D"/>
    <w:rsid w:val="00AF7887"/>
    <w:rsid w:val="00B10AC2"/>
    <w:rsid w:val="00B14A38"/>
    <w:rsid w:val="00B337EB"/>
    <w:rsid w:val="00B47031"/>
    <w:rsid w:val="00B67C45"/>
    <w:rsid w:val="00BA0119"/>
    <w:rsid w:val="00BB2348"/>
    <w:rsid w:val="00BB4DE6"/>
    <w:rsid w:val="00BC1866"/>
    <w:rsid w:val="00BC52AC"/>
    <w:rsid w:val="00BD34CB"/>
    <w:rsid w:val="00BD6C0A"/>
    <w:rsid w:val="00BE6979"/>
    <w:rsid w:val="00BE7593"/>
    <w:rsid w:val="00BE7D28"/>
    <w:rsid w:val="00BF2C4E"/>
    <w:rsid w:val="00C07391"/>
    <w:rsid w:val="00C15952"/>
    <w:rsid w:val="00C34EBE"/>
    <w:rsid w:val="00C452FB"/>
    <w:rsid w:val="00C57588"/>
    <w:rsid w:val="00C62F5B"/>
    <w:rsid w:val="00C6453B"/>
    <w:rsid w:val="00C67285"/>
    <w:rsid w:val="00C77CA1"/>
    <w:rsid w:val="00C82FA1"/>
    <w:rsid w:val="00C9338A"/>
    <w:rsid w:val="00C95E9B"/>
    <w:rsid w:val="00CA5399"/>
    <w:rsid w:val="00CA5943"/>
    <w:rsid w:val="00CA7EF2"/>
    <w:rsid w:val="00CB314B"/>
    <w:rsid w:val="00CC474A"/>
    <w:rsid w:val="00CE7465"/>
    <w:rsid w:val="00D044CF"/>
    <w:rsid w:val="00D26879"/>
    <w:rsid w:val="00D37F67"/>
    <w:rsid w:val="00D4298A"/>
    <w:rsid w:val="00D4339B"/>
    <w:rsid w:val="00D642C1"/>
    <w:rsid w:val="00D65C66"/>
    <w:rsid w:val="00D65F87"/>
    <w:rsid w:val="00D97725"/>
    <w:rsid w:val="00DA4E49"/>
    <w:rsid w:val="00DD2A36"/>
    <w:rsid w:val="00DD656A"/>
    <w:rsid w:val="00DD79DA"/>
    <w:rsid w:val="00E33A4D"/>
    <w:rsid w:val="00E4141E"/>
    <w:rsid w:val="00E45176"/>
    <w:rsid w:val="00E638EA"/>
    <w:rsid w:val="00E63B2B"/>
    <w:rsid w:val="00E80B0E"/>
    <w:rsid w:val="00E81C71"/>
    <w:rsid w:val="00E90036"/>
    <w:rsid w:val="00E90175"/>
    <w:rsid w:val="00EA2CED"/>
    <w:rsid w:val="00EB2AE2"/>
    <w:rsid w:val="00EC170D"/>
    <w:rsid w:val="00EC3F34"/>
    <w:rsid w:val="00ED58F3"/>
    <w:rsid w:val="00EE7C59"/>
    <w:rsid w:val="00F079E1"/>
    <w:rsid w:val="00F240EA"/>
    <w:rsid w:val="00F34384"/>
    <w:rsid w:val="00F43916"/>
    <w:rsid w:val="00F54613"/>
    <w:rsid w:val="00F65EDA"/>
    <w:rsid w:val="00F67BAC"/>
    <w:rsid w:val="00F84BC0"/>
    <w:rsid w:val="00F90F89"/>
    <w:rsid w:val="00F917F7"/>
    <w:rsid w:val="00FB65BD"/>
    <w:rsid w:val="00FB7FCA"/>
    <w:rsid w:val="00FC6CA1"/>
    <w:rsid w:val="00FC7E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FFCDC"/>
  <w15:chartTrackingRefBased/>
  <w15:docId w15:val="{C887A9F8-6C3A-430D-BF68-EFAC7BC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E6"/>
    <w:pPr>
      <w:bidi/>
    </w:pPr>
    <w:rPr>
      <w:rFonts w:cs="NoorLotus"/>
      <w:szCs w:val="28"/>
    </w:rPr>
  </w:style>
  <w:style w:type="paragraph" w:styleId="Heading1">
    <w:name w:val="heading 1"/>
    <w:basedOn w:val="Normal"/>
    <w:next w:val="Normal"/>
    <w:link w:val="Heading1Char"/>
    <w:qFormat/>
    <w:rsid w:val="00BB4DE6"/>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BB4DE6"/>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B4DE6"/>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B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DE6"/>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B4DE6"/>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B4DE6"/>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80B0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80B0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80B0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80B0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80B0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80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B0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80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B0E"/>
    <w:pPr>
      <w:spacing w:before="160"/>
      <w:jc w:val="center"/>
    </w:pPr>
    <w:rPr>
      <w:i/>
      <w:iCs/>
      <w:color w:val="404040" w:themeColor="text1" w:themeTint="BF"/>
    </w:rPr>
  </w:style>
  <w:style w:type="character" w:customStyle="1" w:styleId="QuoteChar">
    <w:name w:val="Quote Char"/>
    <w:basedOn w:val="DefaultParagraphFont"/>
    <w:link w:val="Quote"/>
    <w:uiPriority w:val="29"/>
    <w:rsid w:val="00E80B0E"/>
    <w:rPr>
      <w:rFonts w:cs="B Badr"/>
      <w:i/>
      <w:iCs/>
      <w:color w:val="404040" w:themeColor="text1" w:themeTint="BF"/>
      <w:szCs w:val="28"/>
    </w:rPr>
  </w:style>
  <w:style w:type="paragraph" w:styleId="ListParagraph">
    <w:name w:val="List Paragraph"/>
    <w:basedOn w:val="Normal"/>
    <w:uiPriority w:val="34"/>
    <w:qFormat/>
    <w:rsid w:val="00E80B0E"/>
    <w:pPr>
      <w:ind w:left="720"/>
      <w:contextualSpacing/>
    </w:pPr>
  </w:style>
  <w:style w:type="character" w:styleId="IntenseEmphasis">
    <w:name w:val="Intense Emphasis"/>
    <w:basedOn w:val="DefaultParagraphFont"/>
    <w:uiPriority w:val="21"/>
    <w:qFormat/>
    <w:rsid w:val="00E80B0E"/>
    <w:rPr>
      <w:i/>
      <w:iCs/>
      <w:color w:val="365F91" w:themeColor="accent1" w:themeShade="BF"/>
    </w:rPr>
  </w:style>
  <w:style w:type="paragraph" w:styleId="IntenseQuote">
    <w:name w:val="Intense Quote"/>
    <w:basedOn w:val="Normal"/>
    <w:next w:val="Normal"/>
    <w:link w:val="IntenseQuoteChar"/>
    <w:uiPriority w:val="30"/>
    <w:qFormat/>
    <w:rsid w:val="00E80B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B0E"/>
    <w:rPr>
      <w:rFonts w:cs="B Badr"/>
      <w:i/>
      <w:iCs/>
      <w:color w:val="365F91" w:themeColor="accent1" w:themeShade="BF"/>
      <w:szCs w:val="28"/>
    </w:rPr>
  </w:style>
  <w:style w:type="character" w:styleId="IntenseReference">
    <w:name w:val="Intense Reference"/>
    <w:basedOn w:val="DefaultParagraphFont"/>
    <w:uiPriority w:val="32"/>
    <w:qFormat/>
    <w:rsid w:val="00E80B0E"/>
    <w:rPr>
      <w:b/>
      <w:bCs/>
      <w:smallCaps/>
      <w:color w:val="365F91" w:themeColor="accent1" w:themeShade="BF"/>
      <w:spacing w:val="5"/>
    </w:rPr>
  </w:style>
  <w:style w:type="paragraph" w:styleId="Header">
    <w:name w:val="header"/>
    <w:basedOn w:val="Normal"/>
    <w:link w:val="HeaderChar"/>
    <w:uiPriority w:val="99"/>
    <w:unhideWhenUsed/>
    <w:rsid w:val="00E80B0E"/>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E80B0E"/>
    <w:rPr>
      <w:rFonts w:ascii="NoorLotus" w:eastAsia="Calibri" w:hAnsi="NoorLotus" w:cs="NoorLotus"/>
      <w:b/>
      <w:bCs/>
      <w:sz w:val="28"/>
      <w:szCs w:val="28"/>
    </w:rPr>
  </w:style>
  <w:style w:type="paragraph" w:styleId="Footer">
    <w:name w:val="footer"/>
    <w:basedOn w:val="Normal"/>
    <w:link w:val="FooterChar"/>
    <w:uiPriority w:val="99"/>
    <w:unhideWhenUsed/>
    <w:rsid w:val="00E80B0E"/>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E80B0E"/>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E80B0E"/>
    <w:pPr>
      <w:spacing w:after="0" w:line="240" w:lineRule="auto"/>
    </w:pPr>
    <w:rPr>
      <w:sz w:val="20"/>
      <w:szCs w:val="20"/>
    </w:rPr>
  </w:style>
  <w:style w:type="character" w:customStyle="1" w:styleId="FootnoteTextChar">
    <w:name w:val="Footnote Text Char"/>
    <w:basedOn w:val="DefaultParagraphFont"/>
    <w:link w:val="FootnoteText"/>
    <w:uiPriority w:val="99"/>
    <w:rsid w:val="00E80B0E"/>
    <w:rPr>
      <w:rFonts w:cs="B Badr"/>
      <w:sz w:val="20"/>
      <w:szCs w:val="20"/>
    </w:rPr>
  </w:style>
  <w:style w:type="paragraph" w:styleId="NormalWeb">
    <w:name w:val="Normal (Web)"/>
    <w:basedOn w:val="Normal"/>
    <w:uiPriority w:val="99"/>
    <w:semiHidden/>
    <w:unhideWhenUsed/>
    <w:rsid w:val="00C15952"/>
    <w:rPr>
      <w:rFonts w:ascii="Times New Roman" w:hAnsi="Times New Roman" w:cs="Times New Roman"/>
      <w:sz w:val="24"/>
      <w:szCs w:val="24"/>
    </w:rPr>
  </w:style>
  <w:style w:type="paragraph" w:styleId="TOCHeading">
    <w:name w:val="TOC Heading"/>
    <w:basedOn w:val="Heading1"/>
    <w:next w:val="Normal"/>
    <w:uiPriority w:val="39"/>
    <w:unhideWhenUsed/>
    <w:qFormat/>
    <w:rsid w:val="00B14A38"/>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14A38"/>
    <w:pPr>
      <w:spacing w:after="100"/>
      <w:ind w:left="220"/>
    </w:pPr>
  </w:style>
  <w:style w:type="character" w:styleId="Hyperlink">
    <w:name w:val="Hyperlink"/>
    <w:basedOn w:val="DefaultParagraphFont"/>
    <w:uiPriority w:val="99"/>
    <w:unhideWhenUsed/>
    <w:rsid w:val="00B14A38"/>
    <w:rPr>
      <w:color w:val="0000FF" w:themeColor="hyperlink"/>
      <w:u w:val="single"/>
    </w:rPr>
  </w:style>
  <w:style w:type="paragraph" w:styleId="TOC1">
    <w:name w:val="toc 1"/>
    <w:basedOn w:val="Normal"/>
    <w:next w:val="Normal"/>
    <w:autoRedefine/>
    <w:uiPriority w:val="39"/>
    <w:unhideWhenUsed/>
    <w:rsid w:val="00137C5B"/>
    <w:pPr>
      <w:spacing w:after="100"/>
    </w:pPr>
  </w:style>
  <w:style w:type="paragraph" w:styleId="TOC3">
    <w:name w:val="toc 3"/>
    <w:basedOn w:val="Normal"/>
    <w:next w:val="Normal"/>
    <w:autoRedefine/>
    <w:uiPriority w:val="39"/>
    <w:unhideWhenUsed/>
    <w:rsid w:val="00137C5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5543">
      <w:bodyDiv w:val="1"/>
      <w:marLeft w:val="0"/>
      <w:marRight w:val="0"/>
      <w:marTop w:val="0"/>
      <w:marBottom w:val="0"/>
      <w:divBdr>
        <w:top w:val="none" w:sz="0" w:space="0" w:color="auto"/>
        <w:left w:val="none" w:sz="0" w:space="0" w:color="auto"/>
        <w:bottom w:val="none" w:sz="0" w:space="0" w:color="auto"/>
        <w:right w:val="none" w:sz="0" w:space="0" w:color="auto"/>
      </w:divBdr>
    </w:div>
    <w:div w:id="970868787">
      <w:bodyDiv w:val="1"/>
      <w:marLeft w:val="0"/>
      <w:marRight w:val="0"/>
      <w:marTop w:val="0"/>
      <w:marBottom w:val="0"/>
      <w:divBdr>
        <w:top w:val="none" w:sz="0" w:space="0" w:color="auto"/>
        <w:left w:val="none" w:sz="0" w:space="0" w:color="auto"/>
        <w:bottom w:val="none" w:sz="0" w:space="0" w:color="auto"/>
        <w:right w:val="none" w:sz="0" w:space="0" w:color="auto"/>
      </w:divBdr>
    </w:div>
    <w:div w:id="12973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43C1-26E3-4FB3-8EF7-CCCEA175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183</cp:revision>
  <cp:lastPrinted>2026-01-22T05:12:00Z</cp:lastPrinted>
  <dcterms:created xsi:type="dcterms:W3CDTF">2026-01-18T05:35:00Z</dcterms:created>
  <dcterms:modified xsi:type="dcterms:W3CDTF">2026-01-22T05:12:00Z</dcterms:modified>
</cp:coreProperties>
</file>