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Start w:id="1" w:name="_Hlk220157770" w:displacedByCustomXml="next"/>
    <w:sdt>
      <w:sdtPr>
        <w:rPr>
          <w:rFonts w:cs="B Badr"/>
          <w:rtl/>
        </w:rPr>
        <w:id w:val="1086037334"/>
        <w:docPartObj>
          <w:docPartGallery w:val="Table of Contents"/>
          <w:docPartUnique/>
        </w:docPartObj>
      </w:sdtPr>
      <w:sdtEndPr>
        <w:rPr>
          <w:rFonts w:cs="NoorLotus"/>
        </w:rPr>
      </w:sdtEndPr>
      <w:sdtContent>
        <w:p w14:paraId="1B980B0F" w14:textId="7C3732AC" w:rsidR="00A92B59" w:rsidRDefault="00A92B59" w:rsidP="006945E5">
          <w:pPr>
            <w:jc w:val="both"/>
            <w:rPr>
              <w:rtl/>
            </w:rPr>
          </w:pPr>
          <w:r>
            <w:rPr>
              <w:rFonts w:hint="cs"/>
              <w:rtl/>
            </w:rPr>
            <w:t>فهرست</w:t>
          </w:r>
        </w:p>
        <w:p w14:paraId="36190E12" w14:textId="77777777" w:rsidR="006945E5" w:rsidRDefault="00A92B59" w:rsidP="006945E5">
          <w:pPr>
            <w:pStyle w:val="TOC1"/>
            <w:tabs>
              <w:tab w:val="right" w:leader="dot" w:pos="9350"/>
            </w:tabs>
            <w:rPr>
              <w:noProof/>
            </w:rPr>
          </w:pPr>
          <w:r>
            <w:fldChar w:fldCharType="begin"/>
          </w:r>
          <w:r>
            <w:instrText xml:space="preserve"> TOC \o "1-3" \h \z \u </w:instrText>
          </w:r>
          <w:r>
            <w:fldChar w:fldCharType="separate"/>
          </w:r>
          <w:hyperlink w:anchor="_Toc220144633" w:history="1">
            <w:r w:rsidR="006945E5" w:rsidRPr="00F705CD">
              <w:rPr>
                <w:rStyle w:val="Hyperlink"/>
                <w:rFonts w:hint="eastAsia"/>
                <w:noProof/>
                <w:rtl/>
              </w:rPr>
              <w:t>ادام</w:t>
            </w:r>
            <w:r w:rsidR="006945E5" w:rsidRPr="00F705CD">
              <w:rPr>
                <w:rStyle w:val="Hyperlink"/>
                <w:rFonts w:hint="cs"/>
                <w:noProof/>
                <w:rtl/>
              </w:rPr>
              <w:t>ۀ</w:t>
            </w:r>
            <w:r w:rsidR="006945E5" w:rsidRPr="00F705CD">
              <w:rPr>
                <w:rStyle w:val="Hyperlink"/>
                <w:noProof/>
                <w:rtl/>
              </w:rPr>
              <w:t xml:space="preserve"> </w:t>
            </w:r>
            <w:r w:rsidR="006945E5" w:rsidRPr="00F705CD">
              <w:rPr>
                <w:rStyle w:val="Hyperlink"/>
                <w:rFonts w:hint="eastAsia"/>
                <w:noProof/>
                <w:rtl/>
              </w:rPr>
              <w:t>بررس</w:t>
            </w:r>
            <w:r w:rsidR="006945E5" w:rsidRPr="00F705CD">
              <w:rPr>
                <w:rStyle w:val="Hyperlink"/>
                <w:rFonts w:hint="cs"/>
                <w:noProof/>
                <w:rtl/>
              </w:rPr>
              <w:t>ی</w:t>
            </w:r>
            <w:r w:rsidR="006945E5" w:rsidRPr="00F705CD">
              <w:rPr>
                <w:rStyle w:val="Hyperlink"/>
                <w:noProof/>
                <w:rtl/>
              </w:rPr>
              <w:t xml:space="preserve"> </w:t>
            </w:r>
            <w:r w:rsidR="006945E5" w:rsidRPr="00F705CD">
              <w:rPr>
                <w:rStyle w:val="Hyperlink"/>
                <w:rFonts w:hint="eastAsia"/>
                <w:noProof/>
                <w:rtl/>
              </w:rPr>
              <w:t>اشکالات</w:t>
            </w:r>
            <w:r w:rsidR="006945E5" w:rsidRPr="00F705CD">
              <w:rPr>
                <w:rStyle w:val="Hyperlink"/>
                <w:noProof/>
                <w:rtl/>
              </w:rPr>
              <w:t xml:space="preserve"> </w:t>
            </w:r>
            <w:r w:rsidR="006945E5" w:rsidRPr="00F705CD">
              <w:rPr>
                <w:rStyle w:val="Hyperlink"/>
                <w:rFonts w:hint="eastAsia"/>
                <w:noProof/>
                <w:rtl/>
              </w:rPr>
              <w:t>وارده</w:t>
            </w:r>
            <w:r w:rsidR="006945E5" w:rsidRPr="00F705CD">
              <w:rPr>
                <w:rStyle w:val="Hyperlink"/>
                <w:noProof/>
                <w:rtl/>
              </w:rPr>
              <w:t xml:space="preserve"> </w:t>
            </w:r>
            <w:r w:rsidR="006945E5" w:rsidRPr="00F705CD">
              <w:rPr>
                <w:rStyle w:val="Hyperlink"/>
                <w:rFonts w:hint="eastAsia"/>
                <w:noProof/>
                <w:rtl/>
              </w:rPr>
              <w:t>بر</w:t>
            </w:r>
            <w:r w:rsidR="006945E5" w:rsidRPr="00F705CD">
              <w:rPr>
                <w:rStyle w:val="Hyperlink"/>
                <w:noProof/>
                <w:rtl/>
              </w:rPr>
              <w:t xml:space="preserve"> «</w:t>
            </w:r>
            <w:r w:rsidR="006945E5" w:rsidRPr="00F705CD">
              <w:rPr>
                <w:rStyle w:val="Hyperlink"/>
                <w:rFonts w:hint="eastAsia"/>
                <w:noProof/>
                <w:rtl/>
              </w:rPr>
              <w:t>لا</w:t>
            </w:r>
            <w:r w:rsidR="006945E5" w:rsidRPr="00F705CD">
              <w:rPr>
                <w:rStyle w:val="Hyperlink"/>
                <w:noProof/>
                <w:rtl/>
              </w:rPr>
              <w:t xml:space="preserve"> </w:t>
            </w:r>
            <w:r w:rsidR="006945E5" w:rsidRPr="00F705CD">
              <w:rPr>
                <w:rStyle w:val="Hyperlink"/>
                <w:rFonts w:hint="eastAsia"/>
                <w:noProof/>
                <w:rtl/>
              </w:rPr>
              <w:t>ضرر»</w:t>
            </w:r>
            <w:r w:rsidR="006945E5" w:rsidRPr="00F705CD">
              <w:rPr>
                <w:rStyle w:val="Hyperlink"/>
                <w:noProof/>
                <w:rtl/>
              </w:rPr>
              <w:t xml:space="preserve"> </w:t>
            </w:r>
            <w:r w:rsidR="006945E5" w:rsidRPr="00F705CD">
              <w:rPr>
                <w:rStyle w:val="Hyperlink"/>
                <w:rFonts w:hint="eastAsia"/>
                <w:noProof/>
                <w:rtl/>
              </w:rPr>
              <w:t>بنا</w:t>
            </w:r>
            <w:r w:rsidR="006945E5" w:rsidRPr="00F705CD">
              <w:rPr>
                <w:rStyle w:val="Hyperlink"/>
                <w:noProof/>
                <w:rtl/>
              </w:rPr>
              <w:t xml:space="preserve"> </w:t>
            </w:r>
            <w:r w:rsidR="006945E5" w:rsidRPr="00F705CD">
              <w:rPr>
                <w:rStyle w:val="Hyperlink"/>
                <w:rFonts w:hint="eastAsia"/>
                <w:noProof/>
                <w:rtl/>
              </w:rPr>
              <w:t>بر</w:t>
            </w:r>
            <w:r w:rsidR="006945E5" w:rsidRPr="00F705CD">
              <w:rPr>
                <w:rStyle w:val="Hyperlink"/>
                <w:noProof/>
                <w:rtl/>
              </w:rPr>
              <w:t xml:space="preserve"> </w:t>
            </w:r>
            <w:r w:rsidR="006945E5" w:rsidRPr="00F705CD">
              <w:rPr>
                <w:rStyle w:val="Hyperlink"/>
                <w:rFonts w:hint="eastAsia"/>
                <w:noProof/>
                <w:rtl/>
              </w:rPr>
              <w:t>استظهار</w:t>
            </w:r>
            <w:r w:rsidR="006945E5" w:rsidRPr="00F705CD">
              <w:rPr>
                <w:rStyle w:val="Hyperlink"/>
                <w:noProof/>
                <w:rtl/>
              </w:rPr>
              <w:t xml:space="preserve"> </w:t>
            </w:r>
            <w:r w:rsidR="006945E5" w:rsidRPr="00F705CD">
              <w:rPr>
                <w:rStyle w:val="Hyperlink"/>
                <w:rFonts w:hint="eastAsia"/>
                <w:noProof/>
                <w:rtl/>
              </w:rPr>
              <w:t>نف</w:t>
            </w:r>
            <w:r w:rsidR="006945E5" w:rsidRPr="00F705CD">
              <w:rPr>
                <w:rStyle w:val="Hyperlink"/>
                <w:rFonts w:hint="cs"/>
                <w:noProof/>
                <w:rtl/>
              </w:rPr>
              <w:t>ی</w:t>
            </w:r>
            <w:r w:rsidR="006945E5" w:rsidRPr="00F705CD">
              <w:rPr>
                <w:rStyle w:val="Hyperlink"/>
                <w:noProof/>
                <w:rtl/>
              </w:rPr>
              <w:t xml:space="preserve"> </w:t>
            </w:r>
            <w:r w:rsidR="006945E5" w:rsidRPr="00F705CD">
              <w:rPr>
                <w:rStyle w:val="Hyperlink"/>
                <w:rFonts w:hint="eastAsia"/>
                <w:noProof/>
                <w:rtl/>
              </w:rPr>
              <w:t>حکم</w:t>
            </w:r>
            <w:r w:rsidR="006945E5" w:rsidRPr="00F705CD">
              <w:rPr>
                <w:rStyle w:val="Hyperlink"/>
                <w:noProof/>
                <w:rtl/>
              </w:rPr>
              <w:t xml:space="preserve"> </w:t>
            </w:r>
            <w:r w:rsidR="006945E5" w:rsidRPr="00F705CD">
              <w:rPr>
                <w:rStyle w:val="Hyperlink"/>
                <w:rFonts w:hint="eastAsia"/>
                <w:noProof/>
                <w:rtl/>
              </w:rPr>
              <w:t>ضرر</w:t>
            </w:r>
            <w:r w:rsidR="006945E5" w:rsidRPr="00F705CD">
              <w:rPr>
                <w:rStyle w:val="Hyperlink"/>
                <w:rFonts w:hint="cs"/>
                <w:noProof/>
                <w:rtl/>
              </w:rPr>
              <w:t>ی</w:t>
            </w:r>
            <w:r w:rsidR="006945E5">
              <w:rPr>
                <w:noProof/>
                <w:webHidden/>
              </w:rPr>
              <w:tab/>
            </w:r>
            <w:r w:rsidR="006945E5">
              <w:rPr>
                <w:noProof/>
                <w:webHidden/>
              </w:rPr>
              <w:fldChar w:fldCharType="begin"/>
            </w:r>
            <w:r w:rsidR="006945E5">
              <w:rPr>
                <w:noProof/>
                <w:webHidden/>
              </w:rPr>
              <w:instrText xml:space="preserve"> PAGEREF _Toc220144633 \h </w:instrText>
            </w:r>
            <w:r w:rsidR="006945E5">
              <w:rPr>
                <w:noProof/>
                <w:webHidden/>
              </w:rPr>
            </w:r>
            <w:r w:rsidR="006945E5">
              <w:rPr>
                <w:noProof/>
                <w:webHidden/>
              </w:rPr>
              <w:fldChar w:fldCharType="separate"/>
            </w:r>
            <w:r w:rsidR="007A5C3F">
              <w:rPr>
                <w:noProof/>
                <w:webHidden/>
                <w:rtl/>
              </w:rPr>
              <w:t>1</w:t>
            </w:r>
            <w:r w:rsidR="006945E5">
              <w:rPr>
                <w:noProof/>
                <w:webHidden/>
              </w:rPr>
              <w:fldChar w:fldCharType="end"/>
            </w:r>
          </w:hyperlink>
        </w:p>
        <w:p w14:paraId="7A3DA7FF" w14:textId="77777777" w:rsidR="006945E5" w:rsidRDefault="006945E5" w:rsidP="006945E5">
          <w:pPr>
            <w:pStyle w:val="TOC1"/>
            <w:tabs>
              <w:tab w:val="right" w:leader="dot" w:pos="9350"/>
            </w:tabs>
            <w:rPr>
              <w:noProof/>
            </w:rPr>
          </w:pPr>
          <w:hyperlink w:anchor="_Toc220144634" w:history="1">
            <w:r w:rsidRPr="00F705CD">
              <w:rPr>
                <w:rStyle w:val="Hyperlink"/>
                <w:rFonts w:hint="eastAsia"/>
                <w:noProof/>
                <w:rtl/>
              </w:rPr>
              <w:t>اشکال</w:t>
            </w:r>
            <w:r w:rsidRPr="00F705CD">
              <w:rPr>
                <w:rStyle w:val="Hyperlink"/>
                <w:noProof/>
                <w:rtl/>
              </w:rPr>
              <w:t xml:space="preserve"> </w:t>
            </w:r>
            <w:r w:rsidRPr="00F705CD">
              <w:rPr>
                <w:rStyle w:val="Hyperlink"/>
                <w:rFonts w:hint="eastAsia"/>
                <w:noProof/>
                <w:rtl/>
              </w:rPr>
              <w:t>اول</w:t>
            </w:r>
            <w:r w:rsidRPr="00F705CD">
              <w:rPr>
                <w:rStyle w:val="Hyperlink"/>
                <w:noProof/>
                <w:rtl/>
              </w:rPr>
              <w:t xml:space="preserve">: </w:t>
            </w:r>
            <w:r w:rsidRPr="00F705CD">
              <w:rPr>
                <w:rStyle w:val="Hyperlink"/>
                <w:rFonts w:hint="eastAsia"/>
                <w:noProof/>
                <w:rtl/>
              </w:rPr>
              <w:t>تخص</w:t>
            </w:r>
            <w:r w:rsidRPr="00F705CD">
              <w:rPr>
                <w:rStyle w:val="Hyperlink"/>
                <w:rFonts w:hint="cs"/>
                <w:noProof/>
                <w:rtl/>
              </w:rPr>
              <w:t>ی</w:t>
            </w:r>
            <w:r w:rsidRPr="00F705CD">
              <w:rPr>
                <w:rStyle w:val="Hyperlink"/>
                <w:rFonts w:hint="eastAsia"/>
                <w:noProof/>
                <w:rtl/>
              </w:rPr>
              <w:t>ص</w:t>
            </w:r>
            <w:r w:rsidRPr="00F705CD">
              <w:rPr>
                <w:rStyle w:val="Hyperlink"/>
                <w:noProof/>
                <w:rtl/>
              </w:rPr>
              <w:t xml:space="preserve"> </w:t>
            </w:r>
            <w:r w:rsidRPr="00F705CD">
              <w:rPr>
                <w:rStyle w:val="Hyperlink"/>
                <w:rFonts w:hint="eastAsia"/>
                <w:noProof/>
                <w:rtl/>
              </w:rPr>
              <w:t>اکثر</w:t>
            </w:r>
            <w:r>
              <w:rPr>
                <w:noProof/>
                <w:webHidden/>
              </w:rPr>
              <w:tab/>
            </w:r>
            <w:r>
              <w:rPr>
                <w:noProof/>
                <w:webHidden/>
              </w:rPr>
              <w:fldChar w:fldCharType="begin"/>
            </w:r>
            <w:r>
              <w:rPr>
                <w:noProof/>
                <w:webHidden/>
              </w:rPr>
              <w:instrText xml:space="preserve"> PAGEREF _Toc220144634 \h </w:instrText>
            </w:r>
            <w:r>
              <w:rPr>
                <w:noProof/>
                <w:webHidden/>
              </w:rPr>
            </w:r>
            <w:r>
              <w:rPr>
                <w:noProof/>
                <w:webHidden/>
              </w:rPr>
              <w:fldChar w:fldCharType="separate"/>
            </w:r>
            <w:r w:rsidR="007A5C3F">
              <w:rPr>
                <w:noProof/>
                <w:webHidden/>
                <w:rtl/>
              </w:rPr>
              <w:t>1</w:t>
            </w:r>
            <w:r>
              <w:rPr>
                <w:noProof/>
                <w:webHidden/>
              </w:rPr>
              <w:fldChar w:fldCharType="end"/>
            </w:r>
          </w:hyperlink>
        </w:p>
        <w:p w14:paraId="2A62CB36" w14:textId="77777777" w:rsidR="006945E5" w:rsidRDefault="006945E5" w:rsidP="006945E5">
          <w:pPr>
            <w:pStyle w:val="TOC2"/>
            <w:tabs>
              <w:tab w:val="right" w:leader="dot" w:pos="9350"/>
            </w:tabs>
            <w:rPr>
              <w:rFonts w:eastAsiaTheme="minorEastAsia" w:cstheme="minorBidi"/>
              <w:noProof/>
              <w:szCs w:val="22"/>
              <w:lang w:bidi="ar-SA"/>
            </w:rPr>
          </w:pPr>
          <w:hyperlink w:anchor="_Toc220144635" w:history="1">
            <w:r w:rsidRPr="00F705CD">
              <w:rPr>
                <w:rStyle w:val="Hyperlink"/>
                <w:rFonts w:hint="eastAsia"/>
                <w:noProof/>
                <w:rtl/>
              </w:rPr>
              <w:t>جواب</w:t>
            </w:r>
            <w:r w:rsidRPr="00F705CD">
              <w:rPr>
                <w:rStyle w:val="Hyperlink"/>
                <w:noProof/>
                <w:rtl/>
              </w:rPr>
              <w:t xml:space="preserve"> </w:t>
            </w:r>
            <w:r w:rsidRPr="00F705CD">
              <w:rPr>
                <w:rStyle w:val="Hyperlink"/>
                <w:rFonts w:hint="eastAsia"/>
                <w:noProof/>
                <w:rtl/>
              </w:rPr>
              <w:t>سوم</w:t>
            </w:r>
            <w:r w:rsidRPr="00F705CD">
              <w:rPr>
                <w:rStyle w:val="Hyperlink"/>
                <w:noProof/>
                <w:rtl/>
              </w:rPr>
              <w:t xml:space="preserve">: </w:t>
            </w:r>
            <w:r w:rsidRPr="00F705CD">
              <w:rPr>
                <w:rStyle w:val="Hyperlink"/>
                <w:rFonts w:hint="eastAsia"/>
                <w:noProof/>
                <w:rtl/>
              </w:rPr>
              <w:t>ضرر</w:t>
            </w:r>
            <w:r w:rsidRPr="00F705CD">
              <w:rPr>
                <w:rStyle w:val="Hyperlink"/>
                <w:rFonts w:hint="cs"/>
                <w:noProof/>
                <w:rtl/>
              </w:rPr>
              <w:t>ی</w:t>
            </w:r>
            <w:r w:rsidRPr="00F705CD">
              <w:rPr>
                <w:rStyle w:val="Hyperlink"/>
                <w:noProof/>
                <w:rtl/>
              </w:rPr>
              <w:t xml:space="preserve"> </w:t>
            </w:r>
            <w:r w:rsidRPr="00F705CD">
              <w:rPr>
                <w:rStyle w:val="Hyperlink"/>
                <w:rFonts w:hint="eastAsia"/>
                <w:noProof/>
                <w:rtl/>
              </w:rPr>
              <w:t>نبودن</w:t>
            </w:r>
            <w:r w:rsidRPr="00F705CD">
              <w:rPr>
                <w:rStyle w:val="Hyperlink"/>
                <w:noProof/>
                <w:rtl/>
              </w:rPr>
              <w:t xml:space="preserve"> </w:t>
            </w:r>
            <w:r w:rsidRPr="00F705CD">
              <w:rPr>
                <w:rStyle w:val="Hyperlink"/>
                <w:rFonts w:hint="eastAsia"/>
                <w:noProof/>
                <w:rtl/>
              </w:rPr>
              <w:t>مجموع</w:t>
            </w:r>
            <w:r w:rsidRPr="00F705CD">
              <w:rPr>
                <w:rStyle w:val="Hyperlink"/>
                <w:noProof/>
                <w:rtl/>
              </w:rPr>
              <w:t xml:space="preserve"> </w:t>
            </w:r>
            <w:r w:rsidRPr="00F705CD">
              <w:rPr>
                <w:rStyle w:val="Hyperlink"/>
                <w:rFonts w:hint="eastAsia"/>
                <w:noProof/>
                <w:rtl/>
              </w:rPr>
              <w:t>شر</w:t>
            </w:r>
            <w:r w:rsidRPr="00F705CD">
              <w:rPr>
                <w:rStyle w:val="Hyperlink"/>
                <w:rFonts w:hint="cs"/>
                <w:noProof/>
                <w:rtl/>
              </w:rPr>
              <w:t>ی</w:t>
            </w:r>
            <w:r w:rsidRPr="00F705CD">
              <w:rPr>
                <w:rStyle w:val="Hyperlink"/>
                <w:rFonts w:hint="eastAsia"/>
                <w:noProof/>
                <w:rtl/>
              </w:rPr>
              <w:t>عت</w:t>
            </w:r>
            <w:r>
              <w:rPr>
                <w:noProof/>
                <w:webHidden/>
              </w:rPr>
              <w:tab/>
            </w:r>
            <w:r>
              <w:rPr>
                <w:noProof/>
                <w:webHidden/>
              </w:rPr>
              <w:fldChar w:fldCharType="begin"/>
            </w:r>
            <w:r>
              <w:rPr>
                <w:noProof/>
                <w:webHidden/>
              </w:rPr>
              <w:instrText xml:space="preserve"> PAGEREF _Toc220144635 \h </w:instrText>
            </w:r>
            <w:r>
              <w:rPr>
                <w:noProof/>
                <w:webHidden/>
              </w:rPr>
            </w:r>
            <w:r>
              <w:rPr>
                <w:noProof/>
                <w:webHidden/>
              </w:rPr>
              <w:fldChar w:fldCharType="separate"/>
            </w:r>
            <w:r w:rsidR="007A5C3F">
              <w:rPr>
                <w:noProof/>
                <w:webHidden/>
                <w:rtl/>
              </w:rPr>
              <w:t>2</w:t>
            </w:r>
            <w:r>
              <w:rPr>
                <w:noProof/>
                <w:webHidden/>
              </w:rPr>
              <w:fldChar w:fldCharType="end"/>
            </w:r>
          </w:hyperlink>
        </w:p>
        <w:p w14:paraId="2B1AADE9" w14:textId="77777777" w:rsidR="006945E5" w:rsidRDefault="006945E5" w:rsidP="006945E5">
          <w:pPr>
            <w:pStyle w:val="TOC3"/>
            <w:tabs>
              <w:tab w:val="right" w:leader="dot" w:pos="9350"/>
            </w:tabs>
            <w:rPr>
              <w:noProof/>
            </w:rPr>
          </w:pPr>
          <w:hyperlink w:anchor="_Toc220144636" w:history="1">
            <w:r w:rsidRPr="00F705CD">
              <w:rPr>
                <w:rStyle w:val="Hyperlink"/>
                <w:rFonts w:hint="eastAsia"/>
                <w:noProof/>
                <w:rtl/>
              </w:rPr>
              <w:t>بررس</w:t>
            </w:r>
            <w:r w:rsidRPr="00F705CD">
              <w:rPr>
                <w:rStyle w:val="Hyperlink"/>
                <w:rFonts w:hint="cs"/>
                <w:noProof/>
                <w:rtl/>
              </w:rPr>
              <w:t>ی</w:t>
            </w:r>
            <w:r w:rsidRPr="00F705CD">
              <w:rPr>
                <w:rStyle w:val="Hyperlink"/>
                <w:noProof/>
                <w:rtl/>
              </w:rPr>
              <w:t xml:space="preserve"> </w:t>
            </w:r>
            <w:r w:rsidRPr="00F705CD">
              <w:rPr>
                <w:rStyle w:val="Hyperlink"/>
                <w:rFonts w:hint="eastAsia"/>
                <w:noProof/>
                <w:rtl/>
              </w:rPr>
              <w:t>جواب</w:t>
            </w:r>
            <w:r w:rsidRPr="00F705CD">
              <w:rPr>
                <w:rStyle w:val="Hyperlink"/>
                <w:noProof/>
                <w:rtl/>
              </w:rPr>
              <w:t xml:space="preserve"> </w:t>
            </w:r>
            <w:r w:rsidRPr="00F705CD">
              <w:rPr>
                <w:rStyle w:val="Hyperlink"/>
                <w:rFonts w:hint="eastAsia"/>
                <w:noProof/>
                <w:rtl/>
              </w:rPr>
              <w:t>سوم</w:t>
            </w:r>
            <w:r>
              <w:rPr>
                <w:noProof/>
                <w:webHidden/>
              </w:rPr>
              <w:tab/>
            </w:r>
            <w:r>
              <w:rPr>
                <w:noProof/>
                <w:webHidden/>
              </w:rPr>
              <w:fldChar w:fldCharType="begin"/>
            </w:r>
            <w:r>
              <w:rPr>
                <w:noProof/>
                <w:webHidden/>
              </w:rPr>
              <w:instrText xml:space="preserve"> PAGEREF _Toc220144636 \h </w:instrText>
            </w:r>
            <w:r>
              <w:rPr>
                <w:noProof/>
                <w:webHidden/>
              </w:rPr>
            </w:r>
            <w:r>
              <w:rPr>
                <w:noProof/>
                <w:webHidden/>
              </w:rPr>
              <w:fldChar w:fldCharType="separate"/>
            </w:r>
            <w:r w:rsidR="007A5C3F">
              <w:rPr>
                <w:noProof/>
                <w:webHidden/>
                <w:rtl/>
              </w:rPr>
              <w:t>2</w:t>
            </w:r>
            <w:r>
              <w:rPr>
                <w:noProof/>
                <w:webHidden/>
              </w:rPr>
              <w:fldChar w:fldCharType="end"/>
            </w:r>
          </w:hyperlink>
        </w:p>
        <w:p w14:paraId="398E8E93" w14:textId="77777777" w:rsidR="006945E5" w:rsidRDefault="006945E5" w:rsidP="006945E5">
          <w:pPr>
            <w:pStyle w:val="TOC2"/>
            <w:tabs>
              <w:tab w:val="right" w:leader="dot" w:pos="9350"/>
            </w:tabs>
            <w:rPr>
              <w:rFonts w:eastAsiaTheme="minorEastAsia" w:cstheme="minorBidi"/>
              <w:noProof/>
              <w:szCs w:val="22"/>
              <w:lang w:bidi="ar-SA"/>
            </w:rPr>
          </w:pPr>
          <w:hyperlink w:anchor="_Toc220144637" w:history="1">
            <w:r w:rsidRPr="00F705CD">
              <w:rPr>
                <w:rStyle w:val="Hyperlink"/>
                <w:rFonts w:hint="eastAsia"/>
                <w:noProof/>
                <w:rtl/>
              </w:rPr>
              <w:t>جواب</w:t>
            </w:r>
            <w:r w:rsidRPr="00F705CD">
              <w:rPr>
                <w:rStyle w:val="Hyperlink"/>
                <w:noProof/>
                <w:rtl/>
              </w:rPr>
              <w:t xml:space="preserve"> </w:t>
            </w:r>
            <w:r w:rsidRPr="00F705CD">
              <w:rPr>
                <w:rStyle w:val="Hyperlink"/>
                <w:rFonts w:hint="eastAsia"/>
                <w:noProof/>
                <w:rtl/>
              </w:rPr>
              <w:t>چهارم</w:t>
            </w:r>
            <w:r w:rsidRPr="00F705CD">
              <w:rPr>
                <w:rStyle w:val="Hyperlink"/>
                <w:noProof/>
                <w:rtl/>
              </w:rPr>
              <w:t xml:space="preserve">: </w:t>
            </w:r>
            <w:r w:rsidRPr="00F705CD">
              <w:rPr>
                <w:rStyle w:val="Hyperlink"/>
                <w:rFonts w:hint="eastAsia"/>
                <w:noProof/>
                <w:rtl/>
              </w:rPr>
              <w:t>مصداق</w:t>
            </w:r>
            <w:r w:rsidRPr="00F705CD">
              <w:rPr>
                <w:rStyle w:val="Hyperlink"/>
                <w:noProof/>
                <w:rtl/>
              </w:rPr>
              <w:t xml:space="preserve"> </w:t>
            </w:r>
            <w:r w:rsidRPr="00F705CD">
              <w:rPr>
                <w:rStyle w:val="Hyperlink"/>
                <w:rFonts w:hint="eastAsia"/>
                <w:noProof/>
                <w:rtl/>
              </w:rPr>
              <w:t>ضرر</w:t>
            </w:r>
            <w:r w:rsidRPr="00F705CD">
              <w:rPr>
                <w:rStyle w:val="Hyperlink"/>
                <w:noProof/>
                <w:rtl/>
              </w:rPr>
              <w:t xml:space="preserve"> </w:t>
            </w:r>
            <w:r w:rsidRPr="00F705CD">
              <w:rPr>
                <w:rStyle w:val="Hyperlink"/>
                <w:rFonts w:hint="eastAsia"/>
                <w:noProof/>
                <w:rtl/>
              </w:rPr>
              <w:t>نبودن</w:t>
            </w:r>
            <w:r w:rsidRPr="00F705CD">
              <w:rPr>
                <w:rStyle w:val="Hyperlink"/>
                <w:noProof/>
                <w:rtl/>
              </w:rPr>
              <w:t xml:space="preserve"> </w:t>
            </w:r>
            <w:r w:rsidRPr="00F705CD">
              <w:rPr>
                <w:rStyle w:val="Hyperlink"/>
                <w:rFonts w:hint="eastAsia"/>
                <w:noProof/>
                <w:rtl/>
              </w:rPr>
              <w:t>احکام</w:t>
            </w:r>
            <w:r w:rsidRPr="00F705CD">
              <w:rPr>
                <w:rStyle w:val="Hyperlink"/>
                <w:noProof/>
                <w:rtl/>
              </w:rPr>
              <w:t xml:space="preserve"> </w:t>
            </w:r>
            <w:r w:rsidRPr="00F705CD">
              <w:rPr>
                <w:rStyle w:val="Hyperlink"/>
                <w:rFonts w:hint="eastAsia"/>
                <w:noProof/>
                <w:rtl/>
              </w:rPr>
              <w:t>مذکور</w:t>
            </w:r>
            <w:r>
              <w:rPr>
                <w:noProof/>
                <w:webHidden/>
              </w:rPr>
              <w:tab/>
            </w:r>
            <w:r>
              <w:rPr>
                <w:noProof/>
                <w:webHidden/>
              </w:rPr>
              <w:fldChar w:fldCharType="begin"/>
            </w:r>
            <w:r>
              <w:rPr>
                <w:noProof/>
                <w:webHidden/>
              </w:rPr>
              <w:instrText xml:space="preserve"> PAGEREF _Toc220144637 \h </w:instrText>
            </w:r>
            <w:r>
              <w:rPr>
                <w:noProof/>
                <w:webHidden/>
              </w:rPr>
            </w:r>
            <w:r>
              <w:rPr>
                <w:noProof/>
                <w:webHidden/>
              </w:rPr>
              <w:fldChar w:fldCharType="separate"/>
            </w:r>
            <w:r w:rsidR="007A5C3F">
              <w:rPr>
                <w:noProof/>
                <w:webHidden/>
                <w:rtl/>
              </w:rPr>
              <w:t>3</w:t>
            </w:r>
            <w:r>
              <w:rPr>
                <w:noProof/>
                <w:webHidden/>
              </w:rPr>
              <w:fldChar w:fldCharType="end"/>
            </w:r>
          </w:hyperlink>
        </w:p>
        <w:p w14:paraId="2D006975" w14:textId="77777777" w:rsidR="006945E5" w:rsidRDefault="006945E5" w:rsidP="006945E5">
          <w:pPr>
            <w:pStyle w:val="TOC3"/>
            <w:tabs>
              <w:tab w:val="right" w:leader="dot" w:pos="9350"/>
            </w:tabs>
            <w:rPr>
              <w:noProof/>
            </w:rPr>
          </w:pPr>
          <w:hyperlink w:anchor="_Toc220144638" w:history="1">
            <w:r w:rsidRPr="00F705CD">
              <w:rPr>
                <w:rStyle w:val="Hyperlink"/>
                <w:rFonts w:hint="eastAsia"/>
                <w:noProof/>
                <w:rtl/>
              </w:rPr>
              <w:t>بررس</w:t>
            </w:r>
            <w:r w:rsidRPr="00F705CD">
              <w:rPr>
                <w:rStyle w:val="Hyperlink"/>
                <w:rFonts w:hint="cs"/>
                <w:noProof/>
                <w:rtl/>
              </w:rPr>
              <w:t>ی</w:t>
            </w:r>
            <w:r w:rsidRPr="00F705CD">
              <w:rPr>
                <w:rStyle w:val="Hyperlink"/>
                <w:noProof/>
                <w:rtl/>
              </w:rPr>
              <w:t xml:space="preserve"> </w:t>
            </w:r>
            <w:r w:rsidRPr="00F705CD">
              <w:rPr>
                <w:rStyle w:val="Hyperlink"/>
                <w:rFonts w:hint="eastAsia"/>
                <w:noProof/>
                <w:rtl/>
              </w:rPr>
              <w:t>جواب</w:t>
            </w:r>
            <w:r w:rsidRPr="00F705CD">
              <w:rPr>
                <w:rStyle w:val="Hyperlink"/>
                <w:noProof/>
                <w:rtl/>
              </w:rPr>
              <w:t xml:space="preserve"> </w:t>
            </w:r>
            <w:r w:rsidRPr="00F705CD">
              <w:rPr>
                <w:rStyle w:val="Hyperlink"/>
                <w:rFonts w:hint="eastAsia"/>
                <w:noProof/>
                <w:rtl/>
              </w:rPr>
              <w:t>چهارم</w:t>
            </w:r>
            <w:r>
              <w:rPr>
                <w:noProof/>
                <w:webHidden/>
              </w:rPr>
              <w:tab/>
            </w:r>
            <w:r>
              <w:rPr>
                <w:noProof/>
                <w:webHidden/>
              </w:rPr>
              <w:fldChar w:fldCharType="begin"/>
            </w:r>
            <w:r>
              <w:rPr>
                <w:noProof/>
                <w:webHidden/>
              </w:rPr>
              <w:instrText xml:space="preserve"> PAGEREF _Toc220144638 \h </w:instrText>
            </w:r>
            <w:r>
              <w:rPr>
                <w:noProof/>
                <w:webHidden/>
              </w:rPr>
            </w:r>
            <w:r>
              <w:rPr>
                <w:noProof/>
                <w:webHidden/>
              </w:rPr>
              <w:fldChar w:fldCharType="separate"/>
            </w:r>
            <w:r w:rsidR="007A5C3F">
              <w:rPr>
                <w:noProof/>
                <w:webHidden/>
                <w:rtl/>
              </w:rPr>
              <w:t>5</w:t>
            </w:r>
            <w:r>
              <w:rPr>
                <w:noProof/>
                <w:webHidden/>
              </w:rPr>
              <w:fldChar w:fldCharType="end"/>
            </w:r>
          </w:hyperlink>
        </w:p>
        <w:p w14:paraId="03DA6EFF" w14:textId="77777777" w:rsidR="006945E5" w:rsidRDefault="006945E5" w:rsidP="006945E5">
          <w:pPr>
            <w:pStyle w:val="TOC2"/>
            <w:tabs>
              <w:tab w:val="right" w:leader="dot" w:pos="9350"/>
            </w:tabs>
            <w:rPr>
              <w:rFonts w:eastAsiaTheme="minorEastAsia" w:cstheme="minorBidi"/>
              <w:noProof/>
              <w:szCs w:val="22"/>
              <w:lang w:bidi="ar-SA"/>
            </w:rPr>
          </w:pPr>
          <w:hyperlink w:anchor="_Toc220144639" w:history="1">
            <w:r w:rsidRPr="00F705CD">
              <w:rPr>
                <w:rStyle w:val="Hyperlink"/>
                <w:rFonts w:hint="eastAsia"/>
                <w:noProof/>
                <w:rtl/>
              </w:rPr>
              <w:t>بررس</w:t>
            </w:r>
            <w:r w:rsidRPr="00F705CD">
              <w:rPr>
                <w:rStyle w:val="Hyperlink"/>
                <w:rFonts w:hint="cs"/>
                <w:noProof/>
                <w:rtl/>
              </w:rPr>
              <w:t>ی</w:t>
            </w:r>
            <w:r w:rsidRPr="00F705CD">
              <w:rPr>
                <w:rStyle w:val="Hyperlink"/>
                <w:noProof/>
                <w:rtl/>
              </w:rPr>
              <w:t xml:space="preserve"> </w:t>
            </w:r>
            <w:r w:rsidRPr="00F705CD">
              <w:rPr>
                <w:rStyle w:val="Hyperlink"/>
                <w:rFonts w:hint="eastAsia"/>
                <w:noProof/>
                <w:rtl/>
              </w:rPr>
              <w:t>کلام</w:t>
            </w:r>
            <w:r w:rsidRPr="00F705CD">
              <w:rPr>
                <w:rStyle w:val="Hyperlink"/>
                <w:noProof/>
                <w:rtl/>
              </w:rPr>
              <w:t xml:space="preserve"> </w:t>
            </w:r>
            <w:r w:rsidRPr="00F705CD">
              <w:rPr>
                <w:rStyle w:val="Hyperlink"/>
                <w:rFonts w:hint="eastAsia"/>
                <w:noProof/>
                <w:rtl/>
              </w:rPr>
              <w:t>محقق</w:t>
            </w:r>
            <w:r w:rsidRPr="00F705CD">
              <w:rPr>
                <w:rStyle w:val="Hyperlink"/>
                <w:noProof/>
                <w:rtl/>
              </w:rPr>
              <w:t xml:space="preserve"> </w:t>
            </w:r>
            <w:r w:rsidRPr="00F705CD">
              <w:rPr>
                <w:rStyle w:val="Hyperlink"/>
                <w:rFonts w:hint="eastAsia"/>
                <w:noProof/>
                <w:rtl/>
              </w:rPr>
              <w:t>اصفهان</w:t>
            </w:r>
            <w:r w:rsidRPr="00F705CD">
              <w:rPr>
                <w:rStyle w:val="Hyperlink"/>
                <w:rFonts w:hint="cs"/>
                <w:noProof/>
                <w:rtl/>
              </w:rPr>
              <w:t>ی</w:t>
            </w:r>
            <w:r w:rsidRPr="00F705CD">
              <w:rPr>
                <w:rStyle w:val="Hyperlink"/>
                <w:noProof/>
                <w:rtl/>
              </w:rPr>
              <w:t xml:space="preserve"> </w:t>
            </w:r>
            <w:r w:rsidRPr="00F705CD">
              <w:rPr>
                <w:rStyle w:val="Hyperlink"/>
                <w:rFonts w:hint="eastAsia"/>
                <w:noProof/>
                <w:rtl/>
              </w:rPr>
              <w:t>رحمه</w:t>
            </w:r>
            <w:r w:rsidRPr="00F705CD">
              <w:rPr>
                <w:rStyle w:val="Hyperlink"/>
                <w:noProof/>
                <w:rtl/>
              </w:rPr>
              <w:t xml:space="preserve"> </w:t>
            </w:r>
            <w:r w:rsidRPr="00F705CD">
              <w:rPr>
                <w:rStyle w:val="Hyperlink"/>
                <w:rFonts w:hint="eastAsia"/>
                <w:noProof/>
                <w:rtl/>
              </w:rPr>
              <w:t>الله</w:t>
            </w:r>
            <w:r>
              <w:rPr>
                <w:noProof/>
                <w:webHidden/>
              </w:rPr>
              <w:tab/>
            </w:r>
            <w:r>
              <w:rPr>
                <w:noProof/>
                <w:webHidden/>
              </w:rPr>
              <w:fldChar w:fldCharType="begin"/>
            </w:r>
            <w:r>
              <w:rPr>
                <w:noProof/>
                <w:webHidden/>
              </w:rPr>
              <w:instrText xml:space="preserve"> PAGEREF _Toc220144639 \h </w:instrText>
            </w:r>
            <w:r>
              <w:rPr>
                <w:noProof/>
                <w:webHidden/>
              </w:rPr>
            </w:r>
            <w:r>
              <w:rPr>
                <w:noProof/>
                <w:webHidden/>
              </w:rPr>
              <w:fldChar w:fldCharType="separate"/>
            </w:r>
            <w:r w:rsidR="007A5C3F">
              <w:rPr>
                <w:noProof/>
                <w:webHidden/>
                <w:rtl/>
              </w:rPr>
              <w:t>6</w:t>
            </w:r>
            <w:r>
              <w:rPr>
                <w:noProof/>
                <w:webHidden/>
              </w:rPr>
              <w:fldChar w:fldCharType="end"/>
            </w:r>
          </w:hyperlink>
        </w:p>
        <w:p w14:paraId="6DE0D6AB" w14:textId="77777777" w:rsidR="006945E5" w:rsidRDefault="006945E5" w:rsidP="006945E5">
          <w:pPr>
            <w:pStyle w:val="TOC2"/>
            <w:tabs>
              <w:tab w:val="right" w:leader="dot" w:pos="9350"/>
            </w:tabs>
            <w:rPr>
              <w:rFonts w:eastAsiaTheme="minorEastAsia" w:cstheme="minorBidi"/>
              <w:noProof/>
              <w:szCs w:val="22"/>
              <w:lang w:bidi="ar-SA"/>
            </w:rPr>
          </w:pPr>
          <w:hyperlink w:anchor="_Toc220144640" w:history="1">
            <w:r w:rsidRPr="00F705CD">
              <w:rPr>
                <w:rStyle w:val="Hyperlink"/>
                <w:rFonts w:hint="eastAsia"/>
                <w:noProof/>
                <w:rtl/>
              </w:rPr>
              <w:t>جواب</w:t>
            </w:r>
            <w:r w:rsidRPr="00F705CD">
              <w:rPr>
                <w:rStyle w:val="Hyperlink"/>
                <w:noProof/>
                <w:rtl/>
              </w:rPr>
              <w:t xml:space="preserve"> </w:t>
            </w:r>
            <w:r w:rsidRPr="00F705CD">
              <w:rPr>
                <w:rStyle w:val="Hyperlink"/>
                <w:rFonts w:hint="eastAsia"/>
                <w:noProof/>
                <w:rtl/>
              </w:rPr>
              <w:t>پنجم</w:t>
            </w:r>
            <w:r>
              <w:rPr>
                <w:noProof/>
                <w:webHidden/>
              </w:rPr>
              <w:tab/>
            </w:r>
            <w:r>
              <w:rPr>
                <w:noProof/>
                <w:webHidden/>
              </w:rPr>
              <w:fldChar w:fldCharType="begin"/>
            </w:r>
            <w:r>
              <w:rPr>
                <w:noProof/>
                <w:webHidden/>
              </w:rPr>
              <w:instrText xml:space="preserve"> PAGEREF _Toc220144640 \h </w:instrText>
            </w:r>
            <w:r>
              <w:rPr>
                <w:noProof/>
                <w:webHidden/>
              </w:rPr>
            </w:r>
            <w:r>
              <w:rPr>
                <w:noProof/>
                <w:webHidden/>
              </w:rPr>
              <w:fldChar w:fldCharType="separate"/>
            </w:r>
            <w:r w:rsidR="007A5C3F">
              <w:rPr>
                <w:noProof/>
                <w:webHidden/>
                <w:rtl/>
              </w:rPr>
              <w:t>7</w:t>
            </w:r>
            <w:r>
              <w:rPr>
                <w:noProof/>
                <w:webHidden/>
              </w:rPr>
              <w:fldChar w:fldCharType="end"/>
            </w:r>
          </w:hyperlink>
        </w:p>
        <w:p w14:paraId="65985A80" w14:textId="77777777" w:rsidR="006945E5" w:rsidRDefault="006945E5" w:rsidP="006945E5">
          <w:pPr>
            <w:pStyle w:val="TOC3"/>
            <w:tabs>
              <w:tab w:val="right" w:leader="dot" w:pos="9350"/>
            </w:tabs>
            <w:rPr>
              <w:noProof/>
            </w:rPr>
          </w:pPr>
          <w:hyperlink w:anchor="_Toc220144641" w:history="1">
            <w:r w:rsidRPr="00F705CD">
              <w:rPr>
                <w:rStyle w:val="Hyperlink"/>
                <w:rFonts w:hint="eastAsia"/>
                <w:noProof/>
                <w:rtl/>
              </w:rPr>
              <w:t>بررس</w:t>
            </w:r>
            <w:r w:rsidRPr="00F705CD">
              <w:rPr>
                <w:rStyle w:val="Hyperlink"/>
                <w:rFonts w:hint="cs"/>
                <w:noProof/>
                <w:rtl/>
              </w:rPr>
              <w:t>ی</w:t>
            </w:r>
            <w:r w:rsidRPr="00F705CD">
              <w:rPr>
                <w:rStyle w:val="Hyperlink"/>
                <w:noProof/>
                <w:rtl/>
              </w:rPr>
              <w:t xml:space="preserve"> </w:t>
            </w:r>
            <w:r w:rsidRPr="00F705CD">
              <w:rPr>
                <w:rStyle w:val="Hyperlink"/>
                <w:rFonts w:hint="eastAsia"/>
                <w:noProof/>
                <w:rtl/>
              </w:rPr>
              <w:t>جواب</w:t>
            </w:r>
            <w:r w:rsidRPr="00F705CD">
              <w:rPr>
                <w:rStyle w:val="Hyperlink"/>
                <w:noProof/>
                <w:rtl/>
              </w:rPr>
              <w:t xml:space="preserve"> </w:t>
            </w:r>
            <w:r w:rsidRPr="00F705CD">
              <w:rPr>
                <w:rStyle w:val="Hyperlink"/>
                <w:rFonts w:hint="eastAsia"/>
                <w:noProof/>
                <w:rtl/>
              </w:rPr>
              <w:t>پنجم</w:t>
            </w:r>
            <w:r>
              <w:rPr>
                <w:noProof/>
                <w:webHidden/>
              </w:rPr>
              <w:tab/>
            </w:r>
            <w:r>
              <w:rPr>
                <w:noProof/>
                <w:webHidden/>
              </w:rPr>
              <w:fldChar w:fldCharType="begin"/>
            </w:r>
            <w:r>
              <w:rPr>
                <w:noProof/>
                <w:webHidden/>
              </w:rPr>
              <w:instrText xml:space="preserve"> PAGEREF _Toc220144641 \h </w:instrText>
            </w:r>
            <w:r>
              <w:rPr>
                <w:noProof/>
                <w:webHidden/>
              </w:rPr>
            </w:r>
            <w:r>
              <w:rPr>
                <w:noProof/>
                <w:webHidden/>
              </w:rPr>
              <w:fldChar w:fldCharType="separate"/>
            </w:r>
            <w:r w:rsidR="007A5C3F">
              <w:rPr>
                <w:noProof/>
                <w:webHidden/>
                <w:rtl/>
              </w:rPr>
              <w:t>8</w:t>
            </w:r>
            <w:r>
              <w:rPr>
                <w:noProof/>
                <w:webHidden/>
              </w:rPr>
              <w:fldChar w:fldCharType="end"/>
            </w:r>
          </w:hyperlink>
        </w:p>
        <w:p w14:paraId="20D4CE6C" w14:textId="77777777" w:rsidR="006945E5" w:rsidRDefault="006945E5" w:rsidP="006945E5">
          <w:pPr>
            <w:pStyle w:val="TOC2"/>
            <w:tabs>
              <w:tab w:val="right" w:leader="dot" w:pos="9350"/>
            </w:tabs>
            <w:rPr>
              <w:rFonts w:eastAsiaTheme="minorEastAsia" w:cstheme="minorBidi"/>
              <w:noProof/>
              <w:szCs w:val="22"/>
              <w:lang w:bidi="ar-SA"/>
            </w:rPr>
          </w:pPr>
          <w:hyperlink w:anchor="_Toc220144642" w:history="1">
            <w:r w:rsidRPr="00F705CD">
              <w:rPr>
                <w:rStyle w:val="Hyperlink"/>
                <w:rFonts w:hint="eastAsia"/>
                <w:noProof/>
                <w:rtl/>
              </w:rPr>
              <w:t>مختار</w:t>
            </w:r>
            <w:r w:rsidRPr="00F705CD">
              <w:rPr>
                <w:rStyle w:val="Hyperlink"/>
                <w:noProof/>
                <w:rtl/>
              </w:rPr>
              <w:t xml:space="preserve"> </w:t>
            </w:r>
            <w:r w:rsidRPr="00F705CD">
              <w:rPr>
                <w:rStyle w:val="Hyperlink"/>
                <w:rFonts w:hint="eastAsia"/>
                <w:noProof/>
                <w:rtl/>
              </w:rPr>
              <w:t>استاد</w:t>
            </w:r>
            <w:r w:rsidRPr="00F705CD">
              <w:rPr>
                <w:rStyle w:val="Hyperlink"/>
                <w:noProof/>
                <w:rtl/>
              </w:rPr>
              <w:t xml:space="preserve"> </w:t>
            </w:r>
            <w:r w:rsidRPr="00F705CD">
              <w:rPr>
                <w:rStyle w:val="Hyperlink"/>
                <w:rFonts w:hint="eastAsia"/>
                <w:noProof/>
                <w:rtl/>
              </w:rPr>
              <w:t>در</w:t>
            </w:r>
            <w:r w:rsidRPr="00F705CD">
              <w:rPr>
                <w:rStyle w:val="Hyperlink"/>
                <w:noProof/>
                <w:rtl/>
              </w:rPr>
              <w:t xml:space="preserve"> </w:t>
            </w:r>
            <w:r w:rsidRPr="00F705CD">
              <w:rPr>
                <w:rStyle w:val="Hyperlink"/>
                <w:rFonts w:hint="eastAsia"/>
                <w:noProof/>
                <w:rtl/>
              </w:rPr>
              <w:t>رابطه</w:t>
            </w:r>
            <w:r w:rsidRPr="00F705CD">
              <w:rPr>
                <w:rStyle w:val="Hyperlink"/>
                <w:noProof/>
                <w:rtl/>
              </w:rPr>
              <w:t xml:space="preserve"> </w:t>
            </w:r>
            <w:r w:rsidRPr="00F705CD">
              <w:rPr>
                <w:rStyle w:val="Hyperlink"/>
                <w:rFonts w:hint="eastAsia"/>
                <w:noProof/>
                <w:rtl/>
              </w:rPr>
              <w:t>با</w:t>
            </w:r>
            <w:r w:rsidRPr="00F705CD">
              <w:rPr>
                <w:rStyle w:val="Hyperlink"/>
                <w:noProof/>
                <w:rtl/>
              </w:rPr>
              <w:t xml:space="preserve"> </w:t>
            </w:r>
            <w:r w:rsidRPr="00F705CD">
              <w:rPr>
                <w:rStyle w:val="Hyperlink"/>
                <w:rFonts w:hint="eastAsia"/>
                <w:noProof/>
                <w:rtl/>
              </w:rPr>
              <w:t>اشکال</w:t>
            </w:r>
            <w:r w:rsidRPr="00F705CD">
              <w:rPr>
                <w:rStyle w:val="Hyperlink"/>
                <w:noProof/>
                <w:rtl/>
              </w:rPr>
              <w:t xml:space="preserve"> </w:t>
            </w:r>
            <w:r w:rsidRPr="00F705CD">
              <w:rPr>
                <w:rStyle w:val="Hyperlink"/>
                <w:rFonts w:hint="eastAsia"/>
                <w:noProof/>
                <w:rtl/>
              </w:rPr>
              <w:t>تخص</w:t>
            </w:r>
            <w:r w:rsidRPr="00F705CD">
              <w:rPr>
                <w:rStyle w:val="Hyperlink"/>
                <w:rFonts w:hint="cs"/>
                <w:noProof/>
                <w:rtl/>
              </w:rPr>
              <w:t>ی</w:t>
            </w:r>
            <w:r w:rsidRPr="00F705CD">
              <w:rPr>
                <w:rStyle w:val="Hyperlink"/>
                <w:rFonts w:hint="eastAsia"/>
                <w:noProof/>
                <w:rtl/>
              </w:rPr>
              <w:t>ص</w:t>
            </w:r>
            <w:r w:rsidRPr="00F705CD">
              <w:rPr>
                <w:rStyle w:val="Hyperlink"/>
                <w:noProof/>
                <w:rtl/>
              </w:rPr>
              <w:t xml:space="preserve"> </w:t>
            </w:r>
            <w:r w:rsidRPr="00F705CD">
              <w:rPr>
                <w:rStyle w:val="Hyperlink"/>
                <w:rFonts w:hint="eastAsia"/>
                <w:noProof/>
                <w:rtl/>
              </w:rPr>
              <w:t>اکثر</w:t>
            </w:r>
            <w:r>
              <w:rPr>
                <w:noProof/>
                <w:webHidden/>
              </w:rPr>
              <w:tab/>
            </w:r>
            <w:r>
              <w:rPr>
                <w:noProof/>
                <w:webHidden/>
              </w:rPr>
              <w:fldChar w:fldCharType="begin"/>
            </w:r>
            <w:r>
              <w:rPr>
                <w:noProof/>
                <w:webHidden/>
              </w:rPr>
              <w:instrText xml:space="preserve"> PAGEREF _Toc220144642 \h </w:instrText>
            </w:r>
            <w:r>
              <w:rPr>
                <w:noProof/>
                <w:webHidden/>
              </w:rPr>
            </w:r>
            <w:r>
              <w:rPr>
                <w:noProof/>
                <w:webHidden/>
              </w:rPr>
              <w:fldChar w:fldCharType="separate"/>
            </w:r>
            <w:r w:rsidR="007A5C3F">
              <w:rPr>
                <w:noProof/>
                <w:webHidden/>
                <w:rtl/>
              </w:rPr>
              <w:t>8</w:t>
            </w:r>
            <w:r>
              <w:rPr>
                <w:noProof/>
                <w:webHidden/>
              </w:rPr>
              <w:fldChar w:fldCharType="end"/>
            </w:r>
          </w:hyperlink>
        </w:p>
        <w:p w14:paraId="3B964303" w14:textId="1F2B8D97" w:rsidR="00A92B59" w:rsidRDefault="00A92B59" w:rsidP="006945E5">
          <w:pPr>
            <w:jc w:val="both"/>
            <w:rPr>
              <w:rtl/>
            </w:rPr>
          </w:pPr>
          <w:r>
            <w:rPr>
              <w:b/>
              <w:bCs/>
              <w:noProof/>
            </w:rPr>
            <w:fldChar w:fldCharType="end"/>
          </w:r>
        </w:p>
      </w:sdtContent>
    </w:sdt>
    <w:p w14:paraId="70FC2566" w14:textId="40028432" w:rsidR="007078F9" w:rsidRDefault="00FC7899" w:rsidP="006945E5">
      <w:pPr>
        <w:jc w:val="center"/>
        <w:rPr>
          <w:rtl/>
        </w:rPr>
      </w:pPr>
      <w:r>
        <w:rPr>
          <w:rFonts w:hint="cs"/>
          <w:rtl/>
        </w:rPr>
        <w:t>بسم الله الرحمن الرحیم</w:t>
      </w:r>
    </w:p>
    <w:p w14:paraId="35FEB594" w14:textId="2A66010F" w:rsidR="00A83CB1" w:rsidRDefault="00A83CB1" w:rsidP="006945E5">
      <w:pPr>
        <w:pStyle w:val="Heading1"/>
        <w:rPr>
          <w:rtl/>
        </w:rPr>
      </w:pPr>
      <w:bookmarkStart w:id="2" w:name="_Toc220144633"/>
      <w:r>
        <w:rPr>
          <w:rFonts w:hint="cs"/>
          <w:rtl/>
        </w:rPr>
        <w:t>ادام</w:t>
      </w:r>
      <w:r w:rsidRPr="006776C2">
        <w:rPr>
          <w:rtl/>
        </w:rPr>
        <w:t>ۀ</w:t>
      </w:r>
      <w:r>
        <w:rPr>
          <w:rFonts w:hint="cs"/>
          <w:rtl/>
        </w:rPr>
        <w:t xml:space="preserve"> بررسی اشکالات وارده بر «لا ضرر» بنا بر استظهار نفی حکم ضرری</w:t>
      </w:r>
      <w:bookmarkEnd w:id="2"/>
    </w:p>
    <w:p w14:paraId="04FE27FB" w14:textId="45CE80C8" w:rsidR="00A83CB1" w:rsidRPr="00A83CB1" w:rsidRDefault="00A83CB1" w:rsidP="006945E5">
      <w:pPr>
        <w:pStyle w:val="Heading1"/>
        <w:rPr>
          <w:rtl/>
        </w:rPr>
      </w:pPr>
      <w:bookmarkStart w:id="3" w:name="_Toc220144634"/>
      <w:r>
        <w:rPr>
          <w:rFonts w:hint="cs"/>
          <w:rtl/>
        </w:rPr>
        <w:t xml:space="preserve">اشکال اول: </w:t>
      </w:r>
      <w:r w:rsidR="008D6B51">
        <w:rPr>
          <w:rFonts w:hint="cs"/>
          <w:rtl/>
        </w:rPr>
        <w:t>تخصیص اکثر</w:t>
      </w:r>
      <w:bookmarkEnd w:id="3"/>
    </w:p>
    <w:p w14:paraId="79AF1B83" w14:textId="72EED450" w:rsidR="00FC7AF9" w:rsidRDefault="00640B42" w:rsidP="006945E5">
      <w:pPr>
        <w:jc w:val="both"/>
        <w:rPr>
          <w:rtl/>
        </w:rPr>
      </w:pPr>
      <w:r>
        <w:rPr>
          <w:rFonts w:hint="cs"/>
          <w:rtl/>
        </w:rPr>
        <w:t xml:space="preserve">بحث در اشکال اول به استفاده‌ی نفی حکم ضرری از حدیث «لاضرر و لاضرار» بود. در این اشکال گفته شد: «در فقه احکام ضرری زیادی ثابت است که وجود چنین احکامی قطعی است و اگر «لاضرر» به معنای نفی حکم ضرری باشد مستلزم تخصیص اکثر است که مستهجن است </w:t>
      </w:r>
      <w:r w:rsidR="00FC7AF9">
        <w:rPr>
          <w:rFonts w:hint="cs"/>
          <w:rtl/>
        </w:rPr>
        <w:t xml:space="preserve">و این سبب اختلال ظهور حدیث در نفی حکم ضرری می‌شود. از این اشکال جواب‌هایی </w:t>
      </w:r>
      <w:r w:rsidR="008D6B51">
        <w:rPr>
          <w:rFonts w:hint="cs"/>
          <w:rtl/>
        </w:rPr>
        <w:t>داده</w:t>
      </w:r>
      <w:r w:rsidR="00FC7AF9">
        <w:rPr>
          <w:rFonts w:hint="cs"/>
          <w:rtl/>
        </w:rPr>
        <w:t xml:space="preserve"> شد</w:t>
      </w:r>
      <w:r w:rsidR="008D6B51">
        <w:rPr>
          <w:rFonts w:hint="cs"/>
          <w:rtl/>
        </w:rPr>
        <w:t>ه که برخی از آنها در جلسه گذشته بررسی شد</w:t>
      </w:r>
      <w:r w:rsidR="00FC7AF9">
        <w:rPr>
          <w:rFonts w:hint="cs"/>
          <w:rtl/>
        </w:rPr>
        <w:t>.</w:t>
      </w:r>
    </w:p>
    <w:p w14:paraId="1E140407" w14:textId="66AB6223" w:rsidR="00A83CB1" w:rsidRDefault="00A83CB1" w:rsidP="006945E5">
      <w:pPr>
        <w:pStyle w:val="Heading2"/>
        <w:jc w:val="both"/>
        <w:rPr>
          <w:rtl/>
        </w:rPr>
      </w:pPr>
      <w:bookmarkStart w:id="4" w:name="_Toc220144635"/>
      <w:r>
        <w:rPr>
          <w:rFonts w:hint="cs"/>
          <w:rtl/>
        </w:rPr>
        <w:lastRenderedPageBreak/>
        <w:t>جواب سوم</w:t>
      </w:r>
      <w:r w:rsidR="008D6B51">
        <w:rPr>
          <w:rFonts w:hint="cs"/>
          <w:rtl/>
        </w:rPr>
        <w:t>: ضرری نبودن مجموع شریعت</w:t>
      </w:r>
      <w:bookmarkEnd w:id="4"/>
    </w:p>
    <w:p w14:paraId="3070E298" w14:textId="61A99B44" w:rsidR="00FC7899" w:rsidRDefault="00FC7AF9" w:rsidP="006945E5">
      <w:pPr>
        <w:jc w:val="both"/>
        <w:rPr>
          <w:rtl/>
        </w:rPr>
      </w:pPr>
      <w:r>
        <w:rPr>
          <w:rFonts w:hint="cs"/>
          <w:rtl/>
        </w:rPr>
        <w:t xml:space="preserve">شهید صدر رحمه الله فرموده‌اند: «یک شریعت که می‌خواهد نظام جامعه را تنظیم کند باید مشتمل بر قوانینی که عدالت اجتماعی و زندگی مردم را تنظیم کند، باشد و این مستلزم تحمیل بعضی </w:t>
      </w:r>
      <w:r w:rsidR="003C5D08">
        <w:rPr>
          <w:rFonts w:hint="cs"/>
          <w:rtl/>
        </w:rPr>
        <w:t xml:space="preserve">قوانین بر مردم است و این قوانین ضرری نیست زیرا یک قانون در صورتی ضرری است </w:t>
      </w:r>
      <w:r w:rsidR="008D6B51">
        <w:rPr>
          <w:rFonts w:hint="cs"/>
          <w:rtl/>
        </w:rPr>
        <w:t xml:space="preserve">که </w:t>
      </w:r>
      <w:r w:rsidR="003C5D08">
        <w:rPr>
          <w:rFonts w:hint="cs"/>
          <w:rtl/>
        </w:rPr>
        <w:t xml:space="preserve">در مجموع مضر به جامعه باشد و گرفتن </w:t>
      </w:r>
      <w:r w:rsidR="000A73B7">
        <w:rPr>
          <w:rFonts w:hint="cs"/>
          <w:rtl/>
        </w:rPr>
        <w:t>پول از متمول و دادن آن به فق</w:t>
      </w:r>
      <w:r w:rsidR="003C5D08">
        <w:rPr>
          <w:rFonts w:hint="cs"/>
          <w:rtl/>
        </w:rPr>
        <w:t>ر</w:t>
      </w:r>
      <w:r w:rsidR="000A73B7">
        <w:rPr>
          <w:rFonts w:hint="cs"/>
          <w:rtl/>
        </w:rPr>
        <w:t>ا</w:t>
      </w:r>
      <w:r w:rsidR="003C5D08">
        <w:rPr>
          <w:rFonts w:hint="cs"/>
          <w:rtl/>
        </w:rPr>
        <w:t xml:space="preserve"> </w:t>
      </w:r>
      <w:r w:rsidR="008D6B51">
        <w:rPr>
          <w:rFonts w:hint="cs"/>
          <w:rtl/>
        </w:rPr>
        <w:t>به مقداری که رفع نیاز آن‌ها شود،</w:t>
      </w:r>
      <w:r w:rsidR="002523C2">
        <w:rPr>
          <w:rFonts w:hint="cs"/>
          <w:rtl/>
        </w:rPr>
        <w:t xml:space="preserve"> </w:t>
      </w:r>
      <w:r w:rsidR="00F55B92">
        <w:rPr>
          <w:rFonts w:hint="cs"/>
          <w:rtl/>
        </w:rPr>
        <w:t>ضرر اجتماعی ندارد بلکه خالی بودن یک نظام از این قوانین</w:t>
      </w:r>
      <w:r w:rsidR="002A0193">
        <w:rPr>
          <w:rFonts w:hint="cs"/>
          <w:rtl/>
        </w:rPr>
        <w:t xml:space="preserve"> که فاقد کمک به فقراء است ضرری است. </w:t>
      </w:r>
      <w:r w:rsidR="006B5316">
        <w:rPr>
          <w:rFonts w:hint="cs"/>
          <w:rtl/>
        </w:rPr>
        <w:t>دین و شریعتی که متلف را به سبب اتلاف مال</w:t>
      </w:r>
      <w:r w:rsidR="000A73B7">
        <w:rPr>
          <w:rFonts w:hint="cs"/>
          <w:rtl/>
        </w:rPr>
        <w:t>ِ</w:t>
      </w:r>
      <w:r w:rsidR="006B5316">
        <w:rPr>
          <w:rFonts w:hint="cs"/>
          <w:rtl/>
        </w:rPr>
        <w:t xml:space="preserve"> غیر</w:t>
      </w:r>
      <w:r w:rsidR="000A73B7">
        <w:rPr>
          <w:rFonts w:hint="cs"/>
          <w:rtl/>
        </w:rPr>
        <w:t>،</w:t>
      </w:r>
      <w:r w:rsidR="006B5316">
        <w:rPr>
          <w:rFonts w:hint="cs"/>
          <w:rtl/>
        </w:rPr>
        <w:t xml:space="preserve"> ضامن نداند، و جانی را به سبب قتل</w:t>
      </w:r>
      <w:r w:rsidR="000A73B7">
        <w:rPr>
          <w:rFonts w:hint="cs"/>
          <w:rtl/>
        </w:rPr>
        <w:t>،</w:t>
      </w:r>
      <w:r w:rsidR="006B5316">
        <w:rPr>
          <w:rFonts w:hint="cs"/>
          <w:rtl/>
        </w:rPr>
        <w:t xml:space="preserve"> قصاص نکند، دزد را به سبب دزدی مجازات نکند، صدقات را از اغنیاء اخذ نکند تا به فقراء بدهد، ضرری است و شریعتی که مشتمل بر این قوانین باشد ضرری نیست. </w:t>
      </w:r>
    </w:p>
    <w:p w14:paraId="6AAA5E71" w14:textId="56BF767F" w:rsidR="00C10AD0" w:rsidRDefault="00C10AD0" w:rsidP="006945E5">
      <w:pPr>
        <w:jc w:val="both"/>
        <w:rPr>
          <w:rtl/>
        </w:rPr>
      </w:pPr>
      <w:r>
        <w:rPr>
          <w:rFonts w:hint="cs"/>
          <w:rtl/>
        </w:rPr>
        <w:t>صرف مال در بعضی از عبادات نیز ضرری نیست زیرا عبد در مقابل مولی</w:t>
      </w:r>
      <w:r w:rsidR="00166100">
        <w:rPr>
          <w:rFonts w:hint="cs"/>
          <w:rtl/>
        </w:rPr>
        <w:t xml:space="preserve"> حقی ندارد، حق حریت و مالکیت در رابطه با دیگران است و در رابطه با مولی چنین حقی وجود ندارد. حکم مولی به صرف فلان مقدار پول در راه امتثال حکم او ضرری نیست</w:t>
      </w:r>
      <w:r w:rsidR="00D817EA">
        <w:rPr>
          <w:rFonts w:hint="cs"/>
          <w:rtl/>
        </w:rPr>
        <w:t>.</w:t>
      </w:r>
      <w:r w:rsidR="00D817EA">
        <w:rPr>
          <w:rStyle w:val="FootnoteReference"/>
          <w:rtl/>
        </w:rPr>
        <w:footnoteReference w:id="1"/>
      </w:r>
    </w:p>
    <w:p w14:paraId="001E076F" w14:textId="092DD06A" w:rsidR="00D817EA" w:rsidRDefault="00D817EA" w:rsidP="006945E5">
      <w:pPr>
        <w:jc w:val="both"/>
        <w:rPr>
          <w:rtl/>
        </w:rPr>
      </w:pPr>
      <w:r>
        <w:rPr>
          <w:rFonts w:hint="cs"/>
          <w:rtl/>
        </w:rPr>
        <w:t>خلاصه فرمایش ایشان این است که در این موارد ضرر عرفی صادق نیست.</w:t>
      </w:r>
    </w:p>
    <w:p w14:paraId="42BFDA89" w14:textId="76539285" w:rsidR="00A83CB1" w:rsidRDefault="00A83CB1" w:rsidP="006945E5">
      <w:pPr>
        <w:pStyle w:val="Heading3"/>
        <w:rPr>
          <w:rtl/>
        </w:rPr>
      </w:pPr>
      <w:bookmarkStart w:id="5" w:name="_Toc220144636"/>
      <w:r>
        <w:rPr>
          <w:rFonts w:hint="cs"/>
          <w:rtl/>
        </w:rPr>
        <w:t>بررسی جواب سوم</w:t>
      </w:r>
      <w:bookmarkEnd w:id="5"/>
    </w:p>
    <w:p w14:paraId="36F3D4B9" w14:textId="7B1EF471" w:rsidR="00D817EA" w:rsidRDefault="00D817EA" w:rsidP="006945E5">
      <w:pPr>
        <w:jc w:val="both"/>
        <w:rPr>
          <w:rtl/>
        </w:rPr>
      </w:pPr>
      <w:r>
        <w:rPr>
          <w:rFonts w:hint="cs"/>
          <w:rtl/>
        </w:rPr>
        <w:t>این کلام خوب است ولی لازمه‌ی آن این است که از «لاضرر و لاضرار» غیر از اضرار بعض مردم به بعض دیگر و نهایتا تضمین حکم به ضمان شخصی که اضرار مالی</w:t>
      </w:r>
      <w:r w:rsidR="00CB7828">
        <w:rPr>
          <w:rFonts w:hint="cs"/>
          <w:rtl/>
        </w:rPr>
        <w:t xml:space="preserve"> به دیگران می‌زند، استفاده نشود؛</w:t>
      </w:r>
      <w:r>
        <w:rPr>
          <w:rFonts w:hint="cs"/>
          <w:rtl/>
        </w:rPr>
        <w:t xml:space="preserve"> زیرا طبق بیان مذکور هر تکلیفی از جانب مولی متوجه عبد است و عبد در برابر چنین مولایی حق حریت و مالکیت ندارد تا گفته شود «این حکم شارع ضرری است»</w:t>
      </w:r>
      <w:r w:rsidR="00CB7828">
        <w:rPr>
          <w:rFonts w:hint="cs"/>
          <w:rtl/>
        </w:rPr>
        <w:t>.</w:t>
      </w:r>
      <w:r>
        <w:rPr>
          <w:rFonts w:hint="cs"/>
          <w:rtl/>
        </w:rPr>
        <w:t xml:space="preserve"> بلکه در بیع غبن نیز این شبهه مطرح می‌شود که «</w:t>
      </w:r>
      <w:r w:rsidR="00E37FFD">
        <w:rPr>
          <w:rFonts w:hint="cs"/>
          <w:rtl/>
        </w:rPr>
        <w:t xml:space="preserve">مولی برای تنظیم </w:t>
      </w:r>
      <w:r w:rsidR="004178A3">
        <w:rPr>
          <w:rFonts w:hint="cs"/>
          <w:rtl/>
        </w:rPr>
        <w:t>معاملات مردم امر به وفای به عقود ولو عقد غبنی باشد، می‌کند</w:t>
      </w:r>
      <w:r w:rsidR="00D65286">
        <w:rPr>
          <w:rFonts w:hint="cs"/>
          <w:rtl/>
        </w:rPr>
        <w:t xml:space="preserve">، خداوند متعال مصلحت دید که قانون لزوم بیع را جعل کند تا </w:t>
      </w:r>
      <w:r w:rsidR="00DB0C6B">
        <w:rPr>
          <w:rFonts w:hint="cs"/>
          <w:rtl/>
        </w:rPr>
        <w:t>مصلحت عامه در استحکام قراردادها رعایت شود،</w:t>
      </w:r>
      <w:r w:rsidR="004178A3">
        <w:rPr>
          <w:rFonts w:hint="cs"/>
          <w:rtl/>
        </w:rPr>
        <w:t xml:space="preserve"> و مردم قانون خداوند متعال را امتثال می‌کن</w:t>
      </w:r>
      <w:r w:rsidR="00CB7828">
        <w:rPr>
          <w:rFonts w:hint="cs"/>
          <w:rtl/>
        </w:rPr>
        <w:t>ن</w:t>
      </w:r>
      <w:r w:rsidR="004178A3">
        <w:rPr>
          <w:rFonts w:hint="cs"/>
          <w:rtl/>
        </w:rPr>
        <w:t>د</w:t>
      </w:r>
      <w:r w:rsidR="00DB0C6B">
        <w:rPr>
          <w:rFonts w:hint="cs"/>
          <w:rtl/>
        </w:rPr>
        <w:t xml:space="preserve"> و </w:t>
      </w:r>
      <w:r w:rsidR="00CB7828">
        <w:rPr>
          <w:rFonts w:hint="cs"/>
          <w:rtl/>
        </w:rPr>
        <w:t>آنها</w:t>
      </w:r>
      <w:r w:rsidR="00DB0C6B">
        <w:rPr>
          <w:rFonts w:hint="cs"/>
          <w:rtl/>
        </w:rPr>
        <w:t xml:space="preserve"> در حق </w:t>
      </w:r>
      <w:r w:rsidR="00DB0C6B">
        <w:rPr>
          <w:rFonts w:hint="cs"/>
          <w:rtl/>
        </w:rPr>
        <w:lastRenderedPageBreak/>
        <w:t>خداوند متعال حق حریت و مالکیت ندار</w:t>
      </w:r>
      <w:r w:rsidR="00CB7828">
        <w:rPr>
          <w:rFonts w:hint="cs"/>
          <w:rtl/>
        </w:rPr>
        <w:t>ن</w:t>
      </w:r>
      <w:r w:rsidR="00DB0C6B">
        <w:rPr>
          <w:rFonts w:hint="cs"/>
          <w:rtl/>
        </w:rPr>
        <w:t>د.</w:t>
      </w:r>
      <w:r w:rsidR="004178A3">
        <w:rPr>
          <w:rFonts w:hint="cs"/>
          <w:rtl/>
        </w:rPr>
        <w:t xml:space="preserve">» </w:t>
      </w:r>
      <w:r w:rsidR="00CB7828">
        <w:rPr>
          <w:rFonts w:hint="cs"/>
          <w:rtl/>
        </w:rPr>
        <w:t>نتیجه این</w:t>
      </w:r>
      <w:r w:rsidR="00D65286">
        <w:rPr>
          <w:rFonts w:hint="cs"/>
          <w:rtl/>
        </w:rPr>
        <w:t xml:space="preserve">که </w:t>
      </w:r>
      <w:r w:rsidR="00CB7828">
        <w:rPr>
          <w:rFonts w:hint="cs"/>
          <w:rtl/>
        </w:rPr>
        <w:t xml:space="preserve">اگر </w:t>
      </w:r>
      <w:r w:rsidR="00D65286">
        <w:rPr>
          <w:rFonts w:hint="cs"/>
          <w:rtl/>
        </w:rPr>
        <w:t>از خارج علم به وجود خیار غبن به جهت وجود دلیل دیگری</w:t>
      </w:r>
      <w:r w:rsidR="00CB7828">
        <w:rPr>
          <w:rFonts w:hint="cs"/>
          <w:rtl/>
        </w:rPr>
        <w:t xml:space="preserve"> داشته باشیم</w:t>
      </w:r>
      <w:r w:rsidR="00D65286">
        <w:rPr>
          <w:rFonts w:hint="cs"/>
          <w:rtl/>
        </w:rPr>
        <w:t xml:space="preserve">، بحث دیگری است ولی نمی‌توان آن را با «لاضرر» اثبات کرد.  </w:t>
      </w:r>
    </w:p>
    <w:p w14:paraId="56DDD7AE" w14:textId="73D2B62F" w:rsidR="00DB0C6B" w:rsidRDefault="00DB0C6B" w:rsidP="006945E5">
      <w:pPr>
        <w:jc w:val="both"/>
        <w:rPr>
          <w:rtl/>
        </w:rPr>
      </w:pPr>
      <w:r>
        <w:rPr>
          <w:rFonts w:hint="cs"/>
          <w:rtl/>
        </w:rPr>
        <w:t>اگر در یک جامعه</w:t>
      </w:r>
      <w:r w:rsidR="00032572">
        <w:rPr>
          <w:rFonts w:hint="cs"/>
          <w:rtl/>
        </w:rPr>
        <w:t>، متدین بودن،</w:t>
      </w:r>
      <w:r>
        <w:rPr>
          <w:rFonts w:hint="cs"/>
          <w:rtl/>
        </w:rPr>
        <w:t xml:space="preserve"> موجب ضرر مالی یا عرضی شود مثل این که شخص را به سبب گذاشتن ریش مسخره می‌کنند که این ضرر ع</w:t>
      </w:r>
      <w:r w:rsidR="00032572">
        <w:rPr>
          <w:rFonts w:hint="cs"/>
          <w:rtl/>
        </w:rPr>
        <w:t>ِ</w:t>
      </w:r>
      <w:r>
        <w:rPr>
          <w:rFonts w:hint="cs"/>
          <w:rtl/>
        </w:rPr>
        <w:t>رضی است، شخص باید در راه امتثال امر خداوند متعال متحمل این ضرر مالی یا عرضی شود البته اگر از خارج فهمیده شود که تحمل این ضر</w:t>
      </w:r>
      <w:r w:rsidR="00032572">
        <w:rPr>
          <w:rFonts w:hint="cs"/>
          <w:rtl/>
        </w:rPr>
        <w:t>ر عرضی حرام است به این جهت که اذلال نفس است و اذ</w:t>
      </w:r>
      <w:r>
        <w:rPr>
          <w:rFonts w:hint="cs"/>
          <w:rtl/>
        </w:rPr>
        <w:t>لال نفس حرام است، بحث دیگری است ولی وجوب التزام به این حکم دین با «لاضرر» نفی نمی‌شود. زیرا شخص به سبب التزام به احکام خداوند متعال و اهل بیت علیهم السلام متحمل این ضرر می‌شود و اصلا این قانون -طبق بیان مذکور- ضرری نیست و این عملا به معنای کنار گذاشتن قاعده‌ی لاضرر است و فقط از آن حرمت اضرار بعض مردم به بعض دیگر استفاده می‌شود که این نیز محل بحث نیست و کسانی که می‌گویند «ممکن است مفاد «لاضرر» نهی باشد» نیز اضرار بعض مرد</w:t>
      </w:r>
      <w:r w:rsidR="00FC69F2">
        <w:rPr>
          <w:rFonts w:hint="cs"/>
          <w:rtl/>
        </w:rPr>
        <w:t>م به بعض دیگر را حرام می‌دانند.</w:t>
      </w:r>
    </w:p>
    <w:p w14:paraId="53AE32C8" w14:textId="1EE17C94" w:rsidR="00A83CB1" w:rsidRDefault="00A83CB1" w:rsidP="006945E5">
      <w:pPr>
        <w:pStyle w:val="Heading2"/>
        <w:jc w:val="both"/>
        <w:rPr>
          <w:rtl/>
        </w:rPr>
      </w:pPr>
      <w:bookmarkStart w:id="6" w:name="_Toc220144637"/>
      <w:r>
        <w:rPr>
          <w:rFonts w:hint="cs"/>
          <w:rtl/>
        </w:rPr>
        <w:t>جواب چهارم</w:t>
      </w:r>
      <w:r w:rsidR="006F3C8F">
        <w:rPr>
          <w:rFonts w:hint="cs"/>
          <w:rtl/>
        </w:rPr>
        <w:t>: مصداق ضرر نبودن احکام مذکور</w:t>
      </w:r>
      <w:bookmarkEnd w:id="6"/>
    </w:p>
    <w:p w14:paraId="087D921F" w14:textId="703A603A" w:rsidR="00BF02D8" w:rsidRDefault="00A83CB1" w:rsidP="006945E5">
      <w:pPr>
        <w:jc w:val="both"/>
        <w:rPr>
          <w:rtl/>
          <w:lang w:bidi="ar-SA"/>
        </w:rPr>
      </w:pPr>
      <w:r>
        <w:rPr>
          <w:rFonts w:hint="cs"/>
          <w:rtl/>
          <w:lang w:bidi="ar-SA"/>
        </w:rPr>
        <w:t>آقای سیستانی حفظه الله فرموده‌اند: «</w:t>
      </w:r>
      <w:r w:rsidR="00BF02D8">
        <w:rPr>
          <w:rFonts w:hint="cs"/>
          <w:rtl/>
          <w:lang w:bidi="ar-SA"/>
        </w:rPr>
        <w:t>ضرر</w:t>
      </w:r>
      <w:r>
        <w:rPr>
          <w:rFonts w:hint="cs"/>
          <w:rtl/>
          <w:lang w:bidi="ar-SA"/>
        </w:rPr>
        <w:t>،</w:t>
      </w:r>
      <w:r w:rsidR="00BF02D8">
        <w:rPr>
          <w:rFonts w:hint="cs"/>
          <w:rtl/>
          <w:lang w:bidi="ar-SA"/>
        </w:rPr>
        <w:t xml:space="preserve"> مطلق نقص نیست بلکه نقص از حد </w:t>
      </w:r>
      <w:r>
        <w:rPr>
          <w:rFonts w:hint="cs"/>
          <w:rtl/>
          <w:lang w:bidi="ar-SA"/>
        </w:rPr>
        <w:t xml:space="preserve">سزاوار آن است، </w:t>
      </w:r>
      <w:r w:rsidR="00BF02D8">
        <w:rPr>
          <w:rFonts w:hint="cs"/>
          <w:rtl/>
          <w:lang w:bidi="ar-SA"/>
        </w:rPr>
        <w:t xml:space="preserve">که آن یا به لحاظ کمیت است مثل این که مالش از مقداری که سزاوار است، کم شود </w:t>
      </w:r>
      <w:r w:rsidR="00FC69F2">
        <w:rPr>
          <w:rFonts w:hint="cs"/>
          <w:rtl/>
          <w:lang w:bidi="ar-SA"/>
        </w:rPr>
        <w:t>-</w:t>
      </w:r>
      <w:r w:rsidR="00FC69F2">
        <w:rPr>
          <w:rFonts w:hint="cs"/>
          <w:rtl/>
          <w:lang w:bidi="ar-SA"/>
        </w:rPr>
        <w:t>مثل این که مال او گم شود یا مال خود را در امور بیهوده صرف کند</w:t>
      </w:r>
      <w:r w:rsidR="00FC69F2">
        <w:rPr>
          <w:rFonts w:hint="cs"/>
          <w:rtl/>
          <w:lang w:bidi="ar-SA"/>
        </w:rPr>
        <w:t>-</w:t>
      </w:r>
      <w:r w:rsidR="00FC69F2">
        <w:rPr>
          <w:rFonts w:hint="cs"/>
          <w:rtl/>
          <w:lang w:bidi="ar-SA"/>
        </w:rPr>
        <w:t xml:space="preserve"> </w:t>
      </w:r>
      <w:r w:rsidR="00BF02D8">
        <w:rPr>
          <w:rFonts w:hint="cs"/>
          <w:rtl/>
          <w:lang w:bidi="ar-SA"/>
        </w:rPr>
        <w:t>یا به لحاظ کم شدن ارزش مال از مقداری که سزاوار است، می‌باشد. ولی صرف مال در نیازهای زندگی خود یا خانوده</w:t>
      </w:r>
      <w:r w:rsidR="00FC69F2">
        <w:rPr>
          <w:rFonts w:hint="cs"/>
          <w:rtl/>
          <w:lang w:bidi="ar-SA"/>
        </w:rPr>
        <w:t xml:space="preserve"> و</w:t>
      </w:r>
      <w:r w:rsidR="00BF02D8">
        <w:rPr>
          <w:rFonts w:hint="cs"/>
          <w:rtl/>
          <w:lang w:bidi="ar-SA"/>
        </w:rPr>
        <w:t xml:space="preserve"> </w:t>
      </w:r>
      <w:r w:rsidR="00FC69F2">
        <w:rPr>
          <w:rFonts w:hint="cs"/>
          <w:rtl/>
          <w:lang w:bidi="ar-SA"/>
        </w:rPr>
        <w:t xml:space="preserve">ادای حقوق عرفیه‌ای که بر عهده‌ی </w:t>
      </w:r>
      <w:r w:rsidR="00FC69F2">
        <w:rPr>
          <w:rFonts w:hint="cs"/>
          <w:rtl/>
          <w:lang w:bidi="ar-SA"/>
        </w:rPr>
        <w:t>شخص</w:t>
      </w:r>
      <w:r w:rsidR="00FC69F2">
        <w:rPr>
          <w:rFonts w:hint="cs"/>
          <w:rtl/>
          <w:lang w:bidi="ar-SA"/>
        </w:rPr>
        <w:t xml:space="preserve"> است </w:t>
      </w:r>
      <w:r w:rsidR="00BF02D8">
        <w:rPr>
          <w:rFonts w:hint="cs"/>
          <w:rtl/>
          <w:lang w:bidi="ar-SA"/>
        </w:rPr>
        <w:t xml:space="preserve">زیان نیست. انسان پول به دست می‌آورد که آن را </w:t>
      </w:r>
      <w:r w:rsidR="00FC69F2">
        <w:rPr>
          <w:rFonts w:hint="cs"/>
          <w:rtl/>
          <w:lang w:bidi="ar-SA"/>
        </w:rPr>
        <w:t xml:space="preserve">در این امور </w:t>
      </w:r>
      <w:r w:rsidR="00BF02D8">
        <w:rPr>
          <w:rFonts w:hint="cs"/>
          <w:rtl/>
          <w:lang w:bidi="ar-SA"/>
        </w:rPr>
        <w:t>خرج کند. وقتی مال دیگران را تلف کند باید خسارت آن را پرداخت کند و این خسارت</w:t>
      </w:r>
      <w:r w:rsidR="005832F5">
        <w:rPr>
          <w:rFonts w:hint="cs"/>
          <w:rtl/>
          <w:lang w:bidi="ar-SA"/>
        </w:rPr>
        <w:t>،</w:t>
      </w:r>
      <w:r w:rsidR="00BF02D8">
        <w:rPr>
          <w:rFonts w:hint="cs"/>
          <w:rtl/>
          <w:lang w:bidi="ar-SA"/>
        </w:rPr>
        <w:t xml:space="preserve"> ضرر نیست زیرا حق غیر است که وقتی مال او را تلف کردند خس</w:t>
      </w:r>
      <w:r w:rsidR="005832F5">
        <w:rPr>
          <w:rFonts w:hint="cs"/>
          <w:rtl/>
          <w:lang w:bidi="ar-SA"/>
        </w:rPr>
        <w:t>ارت آن را پرداخت کنند. کمک به مؤ</w:t>
      </w:r>
      <w:r w:rsidR="00BF02D8">
        <w:rPr>
          <w:rFonts w:hint="cs"/>
          <w:rtl/>
          <w:lang w:bidi="ar-SA"/>
        </w:rPr>
        <w:t>سسات خیریه ضرر نیست، نفع آن به عموم مردم می‌رسد. بنابراین صرف مال در نیازها اعم از نیازهای شخصی و عمومی ضرر نیست. انفاق بر پدر و مادر و فرزندان ضرر نیست زیرا نقص المال عما ینبغی ان یکون علیه نیست. وجوب شرعی خمس و زکات ضرر بر مکلفین نیست زیرا این‌ها صرف در مصارف عمومی مثل حفظ نظام اج</w:t>
      </w:r>
      <w:r w:rsidR="005832F5">
        <w:rPr>
          <w:rFonts w:hint="cs"/>
          <w:rtl/>
          <w:lang w:bidi="ar-SA"/>
        </w:rPr>
        <w:t>تماعی و تأ</w:t>
      </w:r>
      <w:r w:rsidR="00BF02D8">
        <w:rPr>
          <w:rFonts w:hint="cs"/>
          <w:rtl/>
          <w:lang w:bidi="ar-SA"/>
        </w:rPr>
        <w:t xml:space="preserve">مین مصالح اجتماعی می‌شود. دور ریختن روغن ملاقِی نجس صرف مال در اجتناب از قذارات است وقتی شخص از روغنی که موش در آن افتاد و قذر عرفی شد، اجتناب می‌کند این ضرر </w:t>
      </w:r>
      <w:r w:rsidR="00BF02D8">
        <w:rPr>
          <w:rFonts w:hint="cs"/>
          <w:rtl/>
          <w:lang w:bidi="ar-SA"/>
        </w:rPr>
        <w:lastRenderedPageBreak/>
        <w:t>نیست البته افتادن موش در آن ضرر تکوینی اس</w:t>
      </w:r>
      <w:r w:rsidR="005832F5">
        <w:rPr>
          <w:rFonts w:hint="cs"/>
          <w:rtl/>
          <w:lang w:bidi="ar-SA"/>
        </w:rPr>
        <w:t>ت ولی اجتناب از آن به این معنا که گفته شود شخص به خود ضرر زده است، نیست.</w:t>
      </w:r>
      <w:r w:rsidR="006F3C8F">
        <w:rPr>
          <w:rFonts w:hint="cs"/>
          <w:rtl/>
          <w:lang w:bidi="ar-SA"/>
        </w:rPr>
        <w:t>»</w:t>
      </w:r>
    </w:p>
    <w:p w14:paraId="5E6997C4" w14:textId="13BDA2B6" w:rsidR="00BF02D8" w:rsidRDefault="00BF02D8" w:rsidP="006945E5">
      <w:pPr>
        <w:jc w:val="both"/>
        <w:rPr>
          <w:rtl/>
          <w:lang w:bidi="ar-SA"/>
        </w:rPr>
      </w:pPr>
      <w:r>
        <w:rPr>
          <w:rFonts w:hint="cs"/>
          <w:rtl/>
          <w:lang w:bidi="ar-SA"/>
        </w:rPr>
        <w:t>ایشان در ادامه فرموده‌اند: «گاهی عرف مصداق را متوجه نمی‌شود. مثل</w:t>
      </w:r>
      <w:r w:rsidR="006007DD">
        <w:rPr>
          <w:rFonts w:hint="cs"/>
          <w:rtl/>
          <w:lang w:bidi="ar-SA"/>
        </w:rPr>
        <w:t xml:space="preserve"> این که</w:t>
      </w:r>
      <w:r>
        <w:rPr>
          <w:rFonts w:hint="cs"/>
          <w:rtl/>
          <w:lang w:bidi="ar-SA"/>
        </w:rPr>
        <w:t xml:space="preserve"> کافر محکوم به نجاست مثل مشرک -البته ایشان اخیرا </w:t>
      </w:r>
      <w:r w:rsidR="006007DD">
        <w:rPr>
          <w:rFonts w:hint="cs"/>
          <w:rtl/>
          <w:lang w:bidi="ar-SA"/>
        </w:rPr>
        <w:t>نسبت به نجاست مشرک نیز احتیاط واجب می‌کنند و فتوا نمی‌دهند ولی مشهور فتوا به نجاست او می‌دهند- دست خود را به روغن حیوانی بزند که عرف آن را استقذار نمی‌کند ولی شارع کشف ملاک کرده است که این نیز مصداق قذر است.»</w:t>
      </w:r>
    </w:p>
    <w:p w14:paraId="47848FBA" w14:textId="6841127E" w:rsidR="006007DD" w:rsidRDefault="006F3C8F" w:rsidP="006945E5">
      <w:pPr>
        <w:jc w:val="both"/>
        <w:rPr>
          <w:rtl/>
          <w:lang w:bidi="ar-SA"/>
        </w:rPr>
      </w:pPr>
      <w:r>
        <w:rPr>
          <w:rFonts w:hint="cs"/>
          <w:rtl/>
          <w:lang w:bidi="ar-SA"/>
        </w:rPr>
        <w:t xml:space="preserve">به نظر ما </w:t>
      </w:r>
      <w:r w:rsidR="006007DD">
        <w:rPr>
          <w:rFonts w:hint="cs"/>
          <w:rtl/>
          <w:lang w:bidi="ar-SA"/>
        </w:rPr>
        <w:t xml:space="preserve">این مطلب صحیح است، عرف متوجه نیست و شارع بعضی از مصادیق را کشف می‌کند. گاهی شارع حقی را اعتبار می‌کند و بعد از اعتبار حق صرف مال در </w:t>
      </w:r>
      <w:r>
        <w:rPr>
          <w:rFonts w:hint="cs"/>
          <w:rtl/>
          <w:lang w:bidi="ar-SA"/>
        </w:rPr>
        <w:t>آن</w:t>
      </w:r>
      <w:r w:rsidR="006007DD">
        <w:rPr>
          <w:rFonts w:hint="cs"/>
          <w:rtl/>
          <w:lang w:bidi="ar-SA"/>
        </w:rPr>
        <w:t xml:space="preserve"> ضرر نیست. </w:t>
      </w:r>
      <w:r w:rsidR="005401F0">
        <w:rPr>
          <w:rFonts w:hint="cs"/>
          <w:rtl/>
          <w:lang w:bidi="ar-SA"/>
        </w:rPr>
        <w:t>مثل این که شارع لزوم قربانی کردن حاجی در روز عید قربان را جعل کرده است</w:t>
      </w:r>
      <w:r w:rsidR="001E33E6">
        <w:rPr>
          <w:rFonts w:hint="cs"/>
          <w:rtl/>
          <w:lang w:bidi="ar-SA"/>
        </w:rPr>
        <w:t xml:space="preserve"> یا حق دیگران قرار دارد که شما </w:t>
      </w:r>
      <w:r w:rsidR="00C92D56" w:rsidRPr="00C92D56">
        <w:rPr>
          <w:rFonts w:hint="cs"/>
          <w:rtl/>
        </w:rPr>
        <w:t>«اطعموا القانع و المعترّ»</w:t>
      </w:r>
      <w:r w:rsidR="00DE22FD">
        <w:rPr>
          <w:rStyle w:val="FootnoteReference"/>
          <w:rtl/>
        </w:rPr>
        <w:footnoteReference w:id="2"/>
      </w:r>
      <w:r w:rsidR="005401F0">
        <w:rPr>
          <w:rFonts w:hint="cs"/>
          <w:rtl/>
          <w:lang w:bidi="ar-SA"/>
        </w:rPr>
        <w:t xml:space="preserve"> و بعد از این جعل</w:t>
      </w:r>
      <w:r w:rsidR="00F40380">
        <w:rPr>
          <w:rFonts w:hint="cs"/>
          <w:rtl/>
          <w:lang w:bidi="ar-SA"/>
        </w:rPr>
        <w:t>،</w:t>
      </w:r>
      <w:r w:rsidR="005401F0">
        <w:rPr>
          <w:rFonts w:hint="cs"/>
          <w:rtl/>
          <w:lang w:bidi="ar-SA"/>
        </w:rPr>
        <w:t xml:space="preserve"> قربانی کردن ضرر نیست.</w:t>
      </w:r>
    </w:p>
    <w:p w14:paraId="248259E1" w14:textId="0260DB87" w:rsidR="001E33E6" w:rsidRDefault="001E33E6" w:rsidP="006945E5">
      <w:pPr>
        <w:jc w:val="both"/>
        <w:rPr>
          <w:rtl/>
          <w:lang w:bidi="ar-SA"/>
        </w:rPr>
      </w:pPr>
      <w:r>
        <w:rPr>
          <w:rFonts w:hint="cs"/>
          <w:rtl/>
          <w:lang w:bidi="ar-SA"/>
        </w:rPr>
        <w:t>ایشان نسبت به خمس و زکات نیز فرموده‌‌اند: «ممکن است این دو عدم النفع باشند. و معادن از انفال هستند که ملک امام علیه السلام است و خمس انفال به این معنا است</w:t>
      </w:r>
      <w:r w:rsidR="00F40380">
        <w:rPr>
          <w:rFonts w:hint="cs"/>
          <w:rtl/>
          <w:lang w:bidi="ar-SA"/>
        </w:rPr>
        <w:t xml:space="preserve"> که «</w:t>
      </w:r>
      <w:r>
        <w:rPr>
          <w:rFonts w:hint="cs"/>
          <w:rtl/>
          <w:lang w:bidi="ar-SA"/>
        </w:rPr>
        <w:t xml:space="preserve">امام علیه السلام </w:t>
      </w:r>
      <w:r w:rsidR="00E26E11">
        <w:rPr>
          <w:rFonts w:hint="cs"/>
          <w:rtl/>
          <w:lang w:bidi="ar-SA"/>
        </w:rPr>
        <w:t>اذن می‌دهد که شما چهار پنجم این معدن را به سبب زحمت استخراج</w:t>
      </w:r>
      <w:r w:rsidR="00F40380">
        <w:rPr>
          <w:rFonts w:hint="cs"/>
          <w:rtl/>
          <w:lang w:bidi="ar-SA"/>
        </w:rPr>
        <w:t>،</w:t>
      </w:r>
      <w:r w:rsidR="00E26E11">
        <w:rPr>
          <w:rFonts w:hint="cs"/>
          <w:rtl/>
          <w:lang w:bidi="ar-SA"/>
        </w:rPr>
        <w:t xml:space="preserve"> مالک شوید ولی یک پنجم آن در ملک خود </w:t>
      </w:r>
      <w:r w:rsidR="00F40380">
        <w:rPr>
          <w:rFonts w:hint="cs"/>
          <w:rtl/>
          <w:lang w:bidi="ar-SA"/>
        </w:rPr>
        <w:t>امام</w:t>
      </w:r>
      <w:r w:rsidR="00E26E11">
        <w:rPr>
          <w:rFonts w:hint="cs"/>
          <w:rtl/>
          <w:lang w:bidi="ar-SA"/>
        </w:rPr>
        <w:t xml:space="preserve"> به عنوان انفال باقی است.» لذا شخص از اول فقط اذن در تملک چهار پنجم دارد و می‌تواند از اول چنین اذنی نیز ندهد. </w:t>
      </w:r>
      <w:r w:rsidR="00E85F75">
        <w:rPr>
          <w:rFonts w:hint="cs"/>
          <w:rtl/>
          <w:lang w:bidi="ar-SA"/>
        </w:rPr>
        <w:t>ارض موات نیز از همین قبیل است و حاکم شرع می‌تواند اذن در احیای ارض موات ندهد زیرا آن از انفال است و امر آن به ید حاکم اسلامی است لذا کسی نمی‌تواند خلاف قانون از باب «من احیا ارضا مواتا فهی له»</w:t>
      </w:r>
      <w:r w:rsidR="00E85F75">
        <w:rPr>
          <w:rStyle w:val="FootnoteReference"/>
          <w:rtl/>
          <w:lang w:bidi="ar-SA"/>
        </w:rPr>
        <w:footnoteReference w:id="3"/>
      </w:r>
      <w:r w:rsidR="00E85F75">
        <w:rPr>
          <w:rFonts w:hint="cs"/>
          <w:rtl/>
          <w:lang w:bidi="ar-SA"/>
        </w:rPr>
        <w:t xml:space="preserve"> در یک زمین موات سبزی بکارد زیرا او مالک نیست و بر خلاف قانون و بدون اذن می‌خواهد این زمین میت را احیاء کند. لذا از اول یک پنجم داخل در ملک شخص نمی‌شود تا گفته شود «خروج آن از ملک او ضرر بر او است.» </w:t>
      </w:r>
    </w:p>
    <w:p w14:paraId="500FB915" w14:textId="488DE9C6" w:rsidR="00BB28C4" w:rsidRDefault="00BB28C4" w:rsidP="006945E5">
      <w:pPr>
        <w:jc w:val="both"/>
        <w:rPr>
          <w:rtl/>
          <w:lang w:bidi="ar-SA"/>
        </w:rPr>
      </w:pPr>
      <w:r>
        <w:rPr>
          <w:rFonts w:hint="cs"/>
          <w:rtl/>
          <w:lang w:bidi="ar-SA"/>
        </w:rPr>
        <w:lastRenderedPageBreak/>
        <w:t>و اما</w:t>
      </w:r>
      <w:r w:rsidR="00F773A3">
        <w:rPr>
          <w:rFonts w:hint="cs"/>
          <w:rtl/>
          <w:lang w:bidi="ar-SA"/>
        </w:rPr>
        <w:t xml:space="preserve"> نسبت به</w:t>
      </w:r>
      <w:r>
        <w:rPr>
          <w:rFonts w:hint="cs"/>
          <w:rtl/>
          <w:lang w:bidi="ar-SA"/>
        </w:rPr>
        <w:t xml:space="preserve"> بقیه </w:t>
      </w:r>
      <w:r w:rsidR="00E8399D">
        <w:rPr>
          <w:rFonts w:hint="cs"/>
          <w:rtl/>
          <w:lang w:bidi="ar-SA"/>
        </w:rPr>
        <w:t xml:space="preserve">فواید مثل ربح تجارت و هدایا نیز </w:t>
      </w:r>
      <w:r w:rsidR="00F773A3">
        <w:rPr>
          <w:rFonts w:hint="cs"/>
          <w:rtl/>
          <w:lang w:bidi="ar-SA"/>
        </w:rPr>
        <w:t xml:space="preserve">اسلام از اول </w:t>
      </w:r>
      <w:r w:rsidR="0034082C">
        <w:rPr>
          <w:rFonts w:hint="cs"/>
          <w:rtl/>
          <w:lang w:bidi="ar-SA"/>
        </w:rPr>
        <w:t>فرموده</w:t>
      </w:r>
      <w:r w:rsidR="00F773A3">
        <w:rPr>
          <w:rFonts w:hint="cs"/>
          <w:rtl/>
          <w:lang w:bidi="ar-SA"/>
        </w:rPr>
        <w:t xml:space="preserve"> که شما م</w:t>
      </w:r>
      <w:r w:rsidR="0034082C">
        <w:rPr>
          <w:rFonts w:hint="cs"/>
          <w:rtl/>
          <w:lang w:bidi="ar-SA"/>
        </w:rPr>
        <w:t>ا</w:t>
      </w:r>
      <w:r w:rsidR="00F773A3">
        <w:rPr>
          <w:rFonts w:hint="cs"/>
          <w:rtl/>
          <w:lang w:bidi="ar-SA"/>
        </w:rPr>
        <w:t xml:space="preserve">لک یک پنجم نمی‌شوید. و </w:t>
      </w:r>
      <w:r w:rsidR="00143297">
        <w:rPr>
          <w:rFonts w:hint="cs"/>
          <w:rtl/>
          <w:lang w:bidi="ar-SA"/>
        </w:rPr>
        <w:t xml:space="preserve">چنین نیست که شخص حق داشته باشد هر چیزی را که خواست مالک شود تا گفته شود «شارع حق این شخص </w:t>
      </w:r>
      <w:r w:rsidR="006D4145">
        <w:rPr>
          <w:rFonts w:hint="cs"/>
          <w:rtl/>
          <w:lang w:bidi="ar-SA"/>
        </w:rPr>
        <w:t>نسبت به تملک</w:t>
      </w:r>
      <w:r w:rsidR="00A940B0">
        <w:rPr>
          <w:rFonts w:hint="cs"/>
          <w:rtl/>
          <w:lang w:bidi="ar-SA"/>
        </w:rPr>
        <w:t xml:space="preserve"> یک پنجم</w:t>
      </w:r>
      <w:r w:rsidR="006D4145">
        <w:rPr>
          <w:rFonts w:hint="cs"/>
          <w:rtl/>
          <w:lang w:bidi="ar-SA"/>
        </w:rPr>
        <w:t xml:space="preserve"> هدیه </w:t>
      </w:r>
      <w:r w:rsidR="00A940B0">
        <w:rPr>
          <w:rFonts w:hint="cs"/>
          <w:rtl/>
          <w:lang w:bidi="ar-SA"/>
        </w:rPr>
        <w:t xml:space="preserve">یا ربح را می‌گیرد.» </w:t>
      </w:r>
    </w:p>
    <w:p w14:paraId="35EAFD63" w14:textId="11B501B0" w:rsidR="00D20630" w:rsidRDefault="00D20630" w:rsidP="006945E5">
      <w:pPr>
        <w:jc w:val="both"/>
        <w:rPr>
          <w:rtl/>
          <w:lang w:bidi="ar-SA"/>
        </w:rPr>
      </w:pPr>
      <w:r>
        <w:rPr>
          <w:rFonts w:hint="cs"/>
          <w:rtl/>
          <w:lang w:bidi="ar-SA"/>
        </w:rPr>
        <w:t>نسبت به زکات غلات اربعه نیز شارع مقدس فرمودند: «ولو شما بزر کاشتید ولی</w:t>
      </w:r>
      <w:r w:rsidR="0098562C">
        <w:rPr>
          <w:rFonts w:hint="cs"/>
          <w:rtl/>
          <w:lang w:bidi="ar-SA"/>
        </w:rPr>
        <w:t xml:space="preserve"> خداوند متعال انبات زرع می‌کند</w:t>
      </w:r>
      <w:r>
        <w:rPr>
          <w:rFonts w:hint="cs"/>
          <w:rtl/>
          <w:lang w:bidi="ar-SA"/>
        </w:rPr>
        <w:t xml:space="preserve"> </w:t>
      </w:r>
      <w:r w:rsidR="005853DB" w:rsidRPr="0034082C">
        <w:rPr>
          <w:rFonts w:ascii="Times New Roman" w:hAnsi="Times New Roman" w:cs="Times New Roman" w:hint="cs"/>
          <w:color w:val="008000"/>
          <w:rtl/>
        </w:rPr>
        <w:t>﴿</w:t>
      </w:r>
      <w:r w:rsidR="005853DB" w:rsidRPr="0034082C">
        <w:rPr>
          <w:rFonts w:ascii="NoorLotus" w:eastAsia="Times New Roman" w:hAnsi="NoorLotus"/>
          <w:color w:val="008000"/>
          <w:sz w:val="30"/>
          <w:szCs w:val="30"/>
          <w:rtl/>
        </w:rPr>
        <w:t xml:space="preserve">أَ فَرَأَيْتُمْ ما تَحْرُثُونَ‏ </w:t>
      </w:r>
      <w:r w:rsidR="005853DB" w:rsidRPr="0034082C">
        <w:rPr>
          <w:rFonts w:ascii="NoorLotus" w:hAnsi="NoorLotus"/>
          <w:color w:val="008000"/>
          <w:rtl/>
        </w:rPr>
        <w:t>أَ أَنْتُمْ تَزْرَعُونَهُ‏ أَمْ نَحْنُ الزَّارِعُون</w:t>
      </w:r>
      <w:r w:rsidR="005853DB" w:rsidRPr="0034082C">
        <w:rPr>
          <w:rFonts w:ascii="Times New Roman" w:hAnsi="Times New Roman" w:cs="Times New Roman" w:hint="cs"/>
          <w:color w:val="008000"/>
          <w:rtl/>
        </w:rPr>
        <w:t>﴾</w:t>
      </w:r>
      <w:r w:rsidR="005853DB">
        <w:rPr>
          <w:rStyle w:val="FootnoteReference"/>
          <w:rFonts w:eastAsia="Times New Roman"/>
          <w:color w:val="000000"/>
          <w:szCs w:val="30"/>
        </w:rPr>
        <w:footnoteReference w:id="4"/>
      </w:r>
      <w:r w:rsidR="00794F8F">
        <w:rPr>
          <w:rFonts w:ascii="Times New Roman" w:hAnsi="Times New Roman" w:cs="Times New Roman" w:hint="cs"/>
          <w:color w:val="008000"/>
          <w:rtl/>
        </w:rPr>
        <w:t xml:space="preserve"> </w:t>
      </w:r>
      <w:r w:rsidR="00794F8F">
        <w:rPr>
          <w:rFonts w:hint="cs"/>
          <w:rtl/>
        </w:rPr>
        <w:t xml:space="preserve"> پس </w:t>
      </w:r>
      <w:r w:rsidR="0034082C" w:rsidRPr="0034082C">
        <w:rPr>
          <w:rFonts w:hint="cs"/>
          <w:rtl/>
        </w:rPr>
        <w:t>خدا هم یک حقی در این گندم</w:t>
      </w:r>
      <w:r w:rsidR="00794F8F">
        <w:rPr>
          <w:rFonts w:hint="cs"/>
          <w:rtl/>
        </w:rPr>
        <w:t xml:space="preserve"> </w:t>
      </w:r>
      <w:r w:rsidR="00794F8F" w:rsidRPr="0034082C">
        <w:rPr>
          <w:rFonts w:hint="cs"/>
          <w:rtl/>
        </w:rPr>
        <w:t xml:space="preserve">دارد </w:t>
      </w:r>
      <w:r w:rsidR="0098562C">
        <w:rPr>
          <w:rFonts w:hint="cs"/>
          <w:rtl/>
          <w:lang w:bidi="ar-SA"/>
        </w:rPr>
        <w:t xml:space="preserve">و دادن حق خداوند متعال به پرداخت یک دهم آن به فقراء است. </w:t>
      </w:r>
    </w:p>
    <w:p w14:paraId="5423CD15" w14:textId="680E7296" w:rsidR="00B50196" w:rsidRDefault="00B50196" w:rsidP="006945E5">
      <w:pPr>
        <w:jc w:val="both"/>
        <w:rPr>
          <w:rtl/>
          <w:lang w:bidi="ar-SA"/>
        </w:rPr>
      </w:pPr>
      <w:r>
        <w:rPr>
          <w:rFonts w:hint="cs"/>
          <w:rtl/>
          <w:lang w:bidi="ar-SA"/>
        </w:rPr>
        <w:t>زکات گاو و شتر و گوسفند نیز همین‌طور است زیرا «</w:t>
      </w:r>
      <w:r w:rsidRPr="005853DB">
        <w:rPr>
          <w:rFonts w:hint="cs"/>
          <w:color w:val="008000"/>
          <w:rtl/>
          <w:lang w:bidi="ar-SA"/>
        </w:rPr>
        <w:t>فی الغنم السائمة زکاة</w:t>
      </w:r>
      <w:r>
        <w:rPr>
          <w:rFonts w:hint="cs"/>
          <w:rtl/>
          <w:lang w:bidi="ar-SA"/>
        </w:rPr>
        <w:t>»</w:t>
      </w:r>
      <w:r>
        <w:rPr>
          <w:rStyle w:val="FootnoteReference"/>
          <w:rtl/>
          <w:lang w:bidi="ar-SA"/>
        </w:rPr>
        <w:footnoteReference w:id="5"/>
      </w:r>
      <w:r>
        <w:rPr>
          <w:rFonts w:hint="cs"/>
          <w:rtl/>
          <w:lang w:bidi="ar-SA"/>
        </w:rPr>
        <w:t xml:space="preserve"> </w:t>
      </w:r>
      <w:r w:rsidR="00F972DF">
        <w:rPr>
          <w:rFonts w:hint="cs"/>
          <w:rtl/>
          <w:lang w:bidi="ar-SA"/>
        </w:rPr>
        <w:t xml:space="preserve">و این حیوانات </w:t>
      </w:r>
      <w:r w:rsidR="00593168">
        <w:rPr>
          <w:rFonts w:hint="cs"/>
          <w:rtl/>
          <w:lang w:bidi="ar-SA"/>
        </w:rPr>
        <w:t xml:space="preserve">از </w:t>
      </w:r>
      <w:r w:rsidR="00F972DF">
        <w:rPr>
          <w:rFonts w:hint="cs"/>
          <w:rtl/>
          <w:lang w:bidi="ar-SA"/>
        </w:rPr>
        <w:t xml:space="preserve"> علفی که خداوند متعال در بیابان‌ها ایجاد کرده است </w:t>
      </w:r>
      <w:r w:rsidR="00593168">
        <w:rPr>
          <w:rFonts w:hint="cs"/>
          <w:rtl/>
          <w:lang w:bidi="ar-SA"/>
        </w:rPr>
        <w:t>استفاده</w:t>
      </w:r>
      <w:r w:rsidR="00F972DF">
        <w:rPr>
          <w:rFonts w:hint="cs"/>
          <w:rtl/>
          <w:lang w:bidi="ar-SA"/>
        </w:rPr>
        <w:t xml:space="preserve"> کردند و لذا باید یک چهلم آن‌ها به عنوان زکات پرداخت شود. </w:t>
      </w:r>
    </w:p>
    <w:p w14:paraId="6E8B94CE" w14:textId="478DD341" w:rsidR="00593168" w:rsidRDefault="00D063CD" w:rsidP="006945E5">
      <w:pPr>
        <w:jc w:val="both"/>
        <w:rPr>
          <w:rtl/>
          <w:lang w:bidi="ar-SA"/>
        </w:rPr>
      </w:pPr>
      <w:r>
        <w:rPr>
          <w:rFonts w:hint="cs"/>
          <w:rtl/>
          <w:lang w:bidi="ar-SA"/>
        </w:rPr>
        <w:t xml:space="preserve">اما احکام جزایی در رابطه با تخلف‌هایی که صورت می‌گیرد، «لاضرر» از آن‌ها منصرف است زیرا این که تکلیف وجود داشته باشد ولی مجازات بر مخالفت آن وجود نداشته باشد، ممکن نیست. زیرا لازمه‌ی آن عدم وجود تکلیف است. </w:t>
      </w:r>
    </w:p>
    <w:p w14:paraId="1B9FA82C" w14:textId="254B538D" w:rsidR="00D063CD" w:rsidRDefault="00794F8F" w:rsidP="006945E5">
      <w:pPr>
        <w:jc w:val="both"/>
        <w:rPr>
          <w:rtl/>
          <w:lang w:bidi="ar-SA"/>
        </w:rPr>
      </w:pPr>
      <w:r>
        <w:rPr>
          <w:rFonts w:hint="cs"/>
          <w:rtl/>
          <w:lang w:bidi="ar-SA"/>
        </w:rPr>
        <w:t>ضررهای</w:t>
      </w:r>
      <w:r w:rsidR="00D063CD">
        <w:rPr>
          <w:rFonts w:hint="cs"/>
          <w:rtl/>
          <w:lang w:bidi="ar-SA"/>
        </w:rPr>
        <w:t xml:space="preserve"> امضایی مثل این که شخص نذر می‌کند فلان مقدار را صرف فلان راه کند، با خواست خود او بوده است و خداوند متعال به احترام تعهد خود شخص بر او وفای به آن را لازم کرده است</w:t>
      </w:r>
      <w:r w:rsidR="00E50554">
        <w:rPr>
          <w:rFonts w:hint="cs"/>
          <w:rtl/>
          <w:lang w:bidi="ar-SA"/>
        </w:rPr>
        <w:t>، لذا ضرر مستند به خداوند متعال نیست.</w:t>
      </w:r>
      <w:r>
        <w:rPr>
          <w:rFonts w:hint="cs"/>
          <w:rtl/>
          <w:lang w:bidi="ar-SA"/>
        </w:rPr>
        <w:t>»</w:t>
      </w:r>
      <w:r w:rsidR="0088573F" w:rsidRPr="0088573F">
        <w:rPr>
          <w:vertAlign w:val="superscript"/>
          <w:rtl/>
          <w:lang w:bidi="ar"/>
        </w:rPr>
        <w:footnoteReference w:id="6"/>
      </w:r>
    </w:p>
    <w:p w14:paraId="5E1ED558" w14:textId="43291D54" w:rsidR="009858AE" w:rsidRDefault="009858AE" w:rsidP="006945E5">
      <w:pPr>
        <w:pStyle w:val="Heading3"/>
        <w:rPr>
          <w:rtl/>
        </w:rPr>
      </w:pPr>
      <w:bookmarkStart w:id="7" w:name="_Toc220144638"/>
      <w:r>
        <w:rPr>
          <w:rFonts w:hint="cs"/>
          <w:rtl/>
        </w:rPr>
        <w:t>بررسی جواب چهارم</w:t>
      </w:r>
      <w:bookmarkEnd w:id="7"/>
    </w:p>
    <w:p w14:paraId="55DBA904" w14:textId="0FAE6B18" w:rsidR="00BF02D8" w:rsidRDefault="00E1217C" w:rsidP="006945E5">
      <w:pPr>
        <w:jc w:val="both"/>
        <w:rPr>
          <w:rtl/>
          <w:lang w:bidi="ar-SA"/>
        </w:rPr>
      </w:pPr>
      <w:r>
        <w:rPr>
          <w:rFonts w:hint="cs"/>
          <w:rtl/>
          <w:lang w:bidi="ar-SA"/>
        </w:rPr>
        <w:t xml:space="preserve">این مطالب لبا به مطالب </w:t>
      </w:r>
      <w:r w:rsidR="00794F8F">
        <w:rPr>
          <w:rFonts w:hint="cs"/>
          <w:rtl/>
          <w:lang w:bidi="ar-SA"/>
        </w:rPr>
        <w:t>شهید صدر رحمه الله بازگشت دارند</w:t>
      </w:r>
      <w:r w:rsidR="00104096">
        <w:rPr>
          <w:rFonts w:hint="cs"/>
          <w:rtl/>
          <w:lang w:bidi="ar-SA"/>
        </w:rPr>
        <w:t xml:space="preserve">. </w:t>
      </w:r>
      <w:r w:rsidR="006D10B0">
        <w:rPr>
          <w:rFonts w:hint="cs"/>
          <w:rtl/>
          <w:lang w:bidi="ar-SA"/>
        </w:rPr>
        <w:t xml:space="preserve">این کلام فی الجمله صحیح است که ضرر شامل ضررهای ناشی از احکام مجازاتی نمی‌شود ولی مناسب بود ایشان راجع </w:t>
      </w:r>
      <w:r w:rsidR="008323DD">
        <w:rPr>
          <w:rFonts w:hint="cs"/>
          <w:rtl/>
          <w:lang w:bidi="ar-SA"/>
        </w:rPr>
        <w:t xml:space="preserve">به وفای به یمین و امثال آن بین صورت علم مکلف به ضرری بودن آن و عدم علم به آن تفصیل می‌دادند، زیرا گاهی مکلف ملتفت </w:t>
      </w:r>
      <w:r w:rsidR="00465314">
        <w:rPr>
          <w:rFonts w:hint="cs"/>
          <w:rtl/>
          <w:lang w:bidi="ar-SA"/>
        </w:rPr>
        <w:t xml:space="preserve">به ضرری بودن نیست </w:t>
      </w:r>
      <w:r w:rsidR="00465314">
        <w:rPr>
          <w:rFonts w:hint="cs"/>
          <w:rtl/>
          <w:lang w:bidi="ar-SA"/>
        </w:rPr>
        <w:lastRenderedPageBreak/>
        <w:t xml:space="preserve">مثلا نذر می‌کند که به حرم برود ولی </w:t>
      </w:r>
      <w:r w:rsidR="00914178">
        <w:rPr>
          <w:rFonts w:hint="cs"/>
          <w:rtl/>
          <w:lang w:bidi="ar-SA"/>
        </w:rPr>
        <w:t xml:space="preserve">به سبب </w:t>
      </w:r>
      <w:r w:rsidR="00104096">
        <w:rPr>
          <w:rFonts w:hint="cs"/>
          <w:rtl/>
          <w:lang w:bidi="ar-SA"/>
        </w:rPr>
        <w:t>نا امنی،</w:t>
      </w:r>
      <w:r w:rsidR="00914178">
        <w:rPr>
          <w:rFonts w:hint="cs"/>
          <w:rtl/>
          <w:lang w:bidi="ar-SA"/>
        </w:rPr>
        <w:t xml:space="preserve"> </w:t>
      </w:r>
      <w:r w:rsidR="004F539F">
        <w:rPr>
          <w:rFonts w:hint="cs"/>
          <w:rtl/>
          <w:lang w:bidi="ar-SA"/>
        </w:rPr>
        <w:t xml:space="preserve">از او یک میلیون کرایه می‌خواهند -که چندین برابر کرایه‌ی معمولی است و عرفا ضرر است- </w:t>
      </w:r>
      <w:r w:rsidR="00C25E7A">
        <w:rPr>
          <w:rFonts w:hint="cs"/>
          <w:rtl/>
          <w:lang w:bidi="ar-SA"/>
        </w:rPr>
        <w:t xml:space="preserve">و او چنین چیزی را پیش‌بینی نکرده بود در این فرض او اقدام به این ضرر نکرده بود لذا نفی وجوب وفای به نذر در این مورد -طبق نظر </w:t>
      </w:r>
      <w:r w:rsidR="00104096">
        <w:rPr>
          <w:rFonts w:hint="cs"/>
          <w:rtl/>
          <w:lang w:bidi="ar-SA"/>
        </w:rPr>
        <w:t>این بزرگان- مطابق با قاعده است. البته</w:t>
      </w:r>
      <w:r w:rsidR="00C25E7A">
        <w:rPr>
          <w:rFonts w:hint="cs"/>
          <w:rtl/>
          <w:lang w:bidi="ar-SA"/>
        </w:rPr>
        <w:t xml:space="preserve"> ممکن است مراد ایشان صورت التفات مکلف باشد. </w:t>
      </w:r>
    </w:p>
    <w:p w14:paraId="059A6372" w14:textId="6BABB63E" w:rsidR="009C6C25" w:rsidRDefault="00104096" w:rsidP="006945E5">
      <w:pPr>
        <w:jc w:val="both"/>
        <w:rPr>
          <w:rtl/>
          <w:lang w:bidi="ar-SA"/>
        </w:rPr>
      </w:pPr>
      <w:r>
        <w:rPr>
          <w:rFonts w:hint="cs"/>
          <w:rtl/>
          <w:lang w:bidi="ar-SA"/>
        </w:rPr>
        <w:t>علاوه بر این</w:t>
      </w:r>
      <w:r w:rsidR="00EB2AEF">
        <w:rPr>
          <w:rFonts w:hint="cs"/>
          <w:rtl/>
          <w:lang w:bidi="ar-SA"/>
        </w:rPr>
        <w:t>که بازگشت این مطالب</w:t>
      </w:r>
      <w:r>
        <w:rPr>
          <w:rFonts w:hint="cs"/>
          <w:rtl/>
          <w:lang w:bidi="ar-SA"/>
        </w:rPr>
        <w:t xml:space="preserve"> به</w:t>
      </w:r>
      <w:r w:rsidR="00EB2AEF">
        <w:rPr>
          <w:rFonts w:hint="cs"/>
          <w:rtl/>
          <w:lang w:bidi="ar-SA"/>
        </w:rPr>
        <w:t xml:space="preserve"> عقیم‌سازی قاعده‌ی لاضرر است، خود شما نیز در فقه به این نحو مشی نمی‌کنید. مثلا در حج اگر اتیان حج برای شخص </w:t>
      </w:r>
      <w:r w:rsidR="00206FA7">
        <w:rPr>
          <w:rFonts w:hint="cs"/>
          <w:rtl/>
          <w:lang w:bidi="ar-SA"/>
        </w:rPr>
        <w:t xml:space="preserve">مستلزم </w:t>
      </w:r>
      <w:r>
        <w:rPr>
          <w:rFonts w:hint="cs"/>
          <w:rtl/>
          <w:lang w:bidi="ar-SA"/>
        </w:rPr>
        <w:t>هزینه</w:t>
      </w:r>
      <w:r w:rsidR="00206FA7">
        <w:rPr>
          <w:rFonts w:hint="cs"/>
          <w:rtl/>
          <w:lang w:bidi="ar-SA"/>
        </w:rPr>
        <w:t xml:space="preserve"> بیش از متعارف باشد -گاهی رفتن به حج در آن سال گران شده است در این فرض بحثی نیست، بحث در جایی است که گران نشده است ولی این شخص به سبب شرایطی که برای او ایجاد شد</w:t>
      </w:r>
      <w:r w:rsidR="003B6B72">
        <w:rPr>
          <w:rFonts w:hint="cs"/>
          <w:rtl/>
          <w:lang w:bidi="ar-SA"/>
        </w:rPr>
        <w:t>ه</w:t>
      </w:r>
      <w:r w:rsidR="00206FA7">
        <w:rPr>
          <w:rFonts w:hint="cs"/>
          <w:rtl/>
          <w:lang w:bidi="ar-SA"/>
        </w:rPr>
        <w:t>، باید بیش از حد متعارف خرج کند مثلا ب</w:t>
      </w:r>
      <w:r w:rsidR="003B6B72">
        <w:rPr>
          <w:rFonts w:hint="cs"/>
          <w:rtl/>
          <w:lang w:bidi="ar-SA"/>
        </w:rPr>
        <w:t xml:space="preserve">ه </w:t>
      </w:r>
      <w:r w:rsidR="00206FA7">
        <w:rPr>
          <w:rFonts w:hint="cs"/>
          <w:rtl/>
          <w:lang w:bidi="ar-SA"/>
        </w:rPr>
        <w:t>جای پانصد م</w:t>
      </w:r>
      <w:r w:rsidR="003B6B72">
        <w:rPr>
          <w:rFonts w:hint="cs"/>
          <w:rtl/>
          <w:lang w:bidi="ar-SA"/>
        </w:rPr>
        <w:t>یلیون باید شش‌صد میلیون خرج کند-</w:t>
      </w:r>
      <w:r w:rsidR="00206FA7">
        <w:rPr>
          <w:rFonts w:hint="cs"/>
          <w:rtl/>
          <w:lang w:bidi="ar-SA"/>
        </w:rPr>
        <w:t xml:space="preserve"> </w:t>
      </w:r>
      <w:r w:rsidR="00D343CA">
        <w:rPr>
          <w:rFonts w:hint="cs"/>
          <w:rtl/>
          <w:lang w:bidi="ar-SA"/>
        </w:rPr>
        <w:t xml:space="preserve">ظاهرا ایشان مثل مرحوم آقای خویی «لاضرر» را نافی </w:t>
      </w:r>
      <w:r w:rsidR="009C6C25">
        <w:rPr>
          <w:rFonts w:hint="cs"/>
          <w:rtl/>
          <w:lang w:bidi="ar-SA"/>
        </w:rPr>
        <w:t xml:space="preserve">مرتبه‌ی شدید ضرر زاید بر مقدار متعارف از حج می‌داند. </w:t>
      </w:r>
    </w:p>
    <w:p w14:paraId="7E5E4B63" w14:textId="672631A5" w:rsidR="00FB08CE" w:rsidRDefault="009C6C25" w:rsidP="006945E5">
      <w:pPr>
        <w:jc w:val="both"/>
        <w:rPr>
          <w:rtl/>
          <w:lang w:bidi="ar-SA"/>
        </w:rPr>
      </w:pPr>
      <w:r>
        <w:rPr>
          <w:rFonts w:hint="cs"/>
          <w:rtl/>
          <w:lang w:bidi="ar-SA"/>
        </w:rPr>
        <w:t>در موارد دیگر به همین نحو مشی کردند مثلا د</w:t>
      </w:r>
      <w:r w:rsidR="003B6B72">
        <w:rPr>
          <w:rFonts w:hint="cs"/>
          <w:rtl/>
          <w:lang w:bidi="ar-SA"/>
        </w:rPr>
        <w:t>ر موردی که تطهیر مسجد مستلزم بذل</w:t>
      </w:r>
      <w:r>
        <w:rPr>
          <w:rFonts w:hint="cs"/>
          <w:rtl/>
          <w:lang w:bidi="ar-SA"/>
        </w:rPr>
        <w:t xml:space="preserve"> مال است فرموده‌اند: «اگر مال یسیر است عرفا ضرر نیست.»</w:t>
      </w:r>
      <w:r w:rsidR="00A67089" w:rsidRPr="00A67089">
        <w:rPr>
          <w:rFonts w:ascii="NoorLotus" w:hAnsi="NoorLotus"/>
          <w:sz w:val="28"/>
          <w:vertAlign w:val="superscript"/>
          <w:rtl/>
          <w:lang w:bidi="ar"/>
        </w:rPr>
        <w:footnoteReference w:id="7"/>
      </w:r>
      <w:r w:rsidR="003B6B72">
        <w:rPr>
          <w:rFonts w:hint="cs"/>
          <w:rtl/>
          <w:lang w:bidi="ar"/>
        </w:rPr>
        <w:t xml:space="preserve"> </w:t>
      </w:r>
      <w:r>
        <w:rPr>
          <w:rFonts w:hint="cs"/>
          <w:rtl/>
          <w:lang w:bidi="ar-SA"/>
        </w:rPr>
        <w:t xml:space="preserve">در حالی که طبق بیان مذکور اگر تطهیر مسجد متوقف بر مال زیاد باشد نیز باید چنین مالی </w:t>
      </w:r>
      <w:r w:rsidR="008C49BA">
        <w:rPr>
          <w:rFonts w:hint="cs"/>
          <w:rtl/>
          <w:lang w:bidi="ar-SA"/>
        </w:rPr>
        <w:t>را برای این کار</w:t>
      </w:r>
      <w:r w:rsidR="009A6F43">
        <w:rPr>
          <w:rFonts w:hint="cs"/>
          <w:rtl/>
          <w:lang w:bidi="ar-SA"/>
        </w:rPr>
        <w:t xml:space="preserve"> که امتثال امر خداوند متعال است،</w:t>
      </w:r>
      <w:r w:rsidR="008C49BA">
        <w:rPr>
          <w:rFonts w:hint="cs"/>
          <w:rtl/>
          <w:lang w:bidi="ar-SA"/>
        </w:rPr>
        <w:t xml:space="preserve"> صرف کند</w:t>
      </w:r>
      <w:r w:rsidR="009A6F43">
        <w:rPr>
          <w:rFonts w:hint="cs"/>
          <w:rtl/>
          <w:lang w:bidi="ar-SA"/>
        </w:rPr>
        <w:t xml:space="preserve">. </w:t>
      </w:r>
    </w:p>
    <w:p w14:paraId="02F01B0A" w14:textId="77777777" w:rsidR="00BE1A68" w:rsidRDefault="00FB08CE" w:rsidP="006945E5">
      <w:pPr>
        <w:jc w:val="both"/>
        <w:rPr>
          <w:rtl/>
          <w:lang w:bidi="ar-SA"/>
        </w:rPr>
      </w:pPr>
      <w:r>
        <w:rPr>
          <w:rFonts w:hint="cs"/>
          <w:rtl/>
          <w:lang w:bidi="ar-SA"/>
        </w:rPr>
        <w:t>به نظر ما این مطالبی که بزرگان مثل شهید صدر و آقای سیستانی حفظه الله بیان کردند، خوب است ولی نتیجه‌ی آن عدم امکان تمسک به قاعده‌ی لاضرر در موردی است که امتثال امر خداوند متعال مستلزم صرف مال باشد.</w:t>
      </w:r>
    </w:p>
    <w:p w14:paraId="03028289" w14:textId="037F72AB" w:rsidR="009858AE" w:rsidRDefault="009858AE" w:rsidP="006945E5">
      <w:pPr>
        <w:pStyle w:val="Heading2"/>
        <w:jc w:val="both"/>
        <w:rPr>
          <w:rtl/>
        </w:rPr>
      </w:pPr>
      <w:bookmarkStart w:id="8" w:name="_Toc220144639"/>
      <w:r>
        <w:rPr>
          <w:rFonts w:hint="cs"/>
          <w:rtl/>
        </w:rPr>
        <w:t>بررسی کلام محقق اصفهانی رحمه الله</w:t>
      </w:r>
      <w:bookmarkEnd w:id="8"/>
    </w:p>
    <w:p w14:paraId="0E962702" w14:textId="5FCE904B" w:rsidR="009C6C25" w:rsidRDefault="00BE1A68" w:rsidP="006945E5">
      <w:pPr>
        <w:jc w:val="both"/>
        <w:rPr>
          <w:rtl/>
          <w:lang w:bidi="ar"/>
        </w:rPr>
      </w:pPr>
      <w:r>
        <w:rPr>
          <w:rFonts w:hint="cs"/>
          <w:rtl/>
          <w:lang w:bidi="ar-SA"/>
        </w:rPr>
        <w:t>محقق اصفهانی رحمه الله فرموده‌اند: «</w:t>
      </w:r>
      <w:r w:rsidR="0088573F" w:rsidRPr="0088573F">
        <w:rPr>
          <w:rtl/>
          <w:lang w:bidi="ar"/>
        </w:rPr>
        <w:t>كما أن ما قيل</w:t>
      </w:r>
      <w:r w:rsidR="0088573F">
        <w:rPr>
          <w:rFonts w:hint="cs"/>
          <w:rtl/>
          <w:lang w:bidi="ar-SA"/>
        </w:rPr>
        <w:t>-که قائل مرحوم مراغی است-</w:t>
      </w:r>
      <w:r w:rsidR="0088573F" w:rsidRPr="0088573F">
        <w:rPr>
          <w:rtl/>
          <w:lang w:bidi="ar"/>
        </w:rPr>
        <w:t xml:space="preserve"> من أن تداركه بالمصالح الدنيوية أو الأجور الأخروية يخرجه عن الضررية.</w:t>
      </w:r>
      <w:r w:rsidR="0088573F">
        <w:rPr>
          <w:rFonts w:hint="cs"/>
          <w:rtl/>
          <w:lang w:bidi="ar"/>
        </w:rPr>
        <w:t xml:space="preserve"> </w:t>
      </w:r>
      <w:r w:rsidR="0088573F" w:rsidRPr="0088573F">
        <w:rPr>
          <w:rtl/>
          <w:lang w:bidi="ar"/>
        </w:rPr>
        <w:t>مدفوع بأن مقتضاه لغوية نفي الضرر؛ إذ ما من تكليف ضرري إلا و له مصلحة و امتثاله يترتب عليه المثوبة.</w:t>
      </w:r>
      <w:r w:rsidR="0088573F">
        <w:rPr>
          <w:rFonts w:hint="cs"/>
          <w:rtl/>
          <w:lang w:bidi="ar"/>
        </w:rPr>
        <w:t>»</w:t>
      </w:r>
      <w:r w:rsidR="00A67089">
        <w:rPr>
          <w:rFonts w:hint="cs"/>
          <w:rtl/>
          <w:lang w:bidi="ar"/>
        </w:rPr>
        <w:t xml:space="preserve"> </w:t>
      </w:r>
      <w:r>
        <w:rPr>
          <w:rFonts w:hint="cs"/>
          <w:rtl/>
          <w:lang w:bidi="ar-SA"/>
        </w:rPr>
        <w:t xml:space="preserve">این که گفته شود «در مورد تدارک ضرر با مصالح دنیوی </w:t>
      </w:r>
      <w:r w:rsidR="00551C44">
        <w:rPr>
          <w:rFonts w:hint="cs"/>
          <w:rtl/>
          <w:lang w:bidi="ar-SA"/>
        </w:rPr>
        <w:t>یا اجر اخروی ضرر صدق نمی‌کند» لازمه‌ی آن لغویت قاعده‌ی لاضرر است. «</w:t>
      </w:r>
      <w:r w:rsidR="00A67089" w:rsidRPr="0088573F">
        <w:rPr>
          <w:rtl/>
          <w:lang w:bidi="ar"/>
        </w:rPr>
        <w:t xml:space="preserve">و كذا ما قيل: بأن إعطاء الحق لمستحقه لا يعد </w:t>
      </w:r>
      <w:r w:rsidR="00A67089" w:rsidRPr="0088573F">
        <w:rPr>
          <w:rtl/>
          <w:lang w:bidi="ar"/>
        </w:rPr>
        <w:lastRenderedPageBreak/>
        <w:t>ضررا، و بعد اعتبار الاستحقاق لارباب الحقوق المالية - إمّا عرفا أو شرعا - لا يكون الحكم بأدائها إلى أربابها ضرري</w:t>
      </w:r>
      <w:r w:rsidR="00A67089">
        <w:rPr>
          <w:rFonts w:hint="cs"/>
          <w:rtl/>
          <w:lang w:bidi="ar"/>
        </w:rPr>
        <w:t>»</w:t>
      </w:r>
      <w:r w:rsidR="00A67089" w:rsidRPr="0088573F">
        <w:rPr>
          <w:vertAlign w:val="superscript"/>
          <w:rtl/>
          <w:lang w:bidi="ar"/>
        </w:rPr>
        <w:footnoteReference w:id="8"/>
      </w:r>
      <w:r w:rsidR="009A6F43">
        <w:rPr>
          <w:rFonts w:hint="cs"/>
          <w:rtl/>
          <w:lang w:bidi="ar-SA"/>
        </w:rPr>
        <w:t xml:space="preserve"> </w:t>
      </w:r>
      <w:r w:rsidR="002A260D">
        <w:rPr>
          <w:rFonts w:hint="cs"/>
          <w:rtl/>
          <w:lang w:bidi="ar-SA"/>
        </w:rPr>
        <w:t>این که گفته شود «بعد از اعتبار استحقاق دفع این زکات ب</w:t>
      </w:r>
      <w:r w:rsidR="004854A1">
        <w:rPr>
          <w:rFonts w:hint="cs"/>
          <w:rtl/>
          <w:lang w:bidi="ar-SA"/>
        </w:rPr>
        <w:t>ه اصحاب زکات، این حکم ضرری نیست</w:t>
      </w:r>
      <w:r w:rsidR="002A260D">
        <w:rPr>
          <w:rFonts w:hint="cs"/>
          <w:rtl/>
          <w:lang w:bidi="ar-SA"/>
        </w:rPr>
        <w:t>» درست نیست زیرا خود حکم شارع به استحقاق و این که بگوید «فقراء مستحق یک دهم مال تو هستند» حکم</w:t>
      </w:r>
      <w:r w:rsidR="009A1105">
        <w:rPr>
          <w:rFonts w:hint="cs"/>
          <w:rtl/>
          <w:lang w:bidi="ar-SA"/>
        </w:rPr>
        <w:t xml:space="preserve"> ضرری است ولو مصلحت داشته باشد.»</w:t>
      </w:r>
    </w:p>
    <w:p w14:paraId="097EC785" w14:textId="3A3ED544" w:rsidR="004F27AB" w:rsidRDefault="00DE2E37" w:rsidP="006945E5">
      <w:pPr>
        <w:jc w:val="both"/>
        <w:rPr>
          <w:rtl/>
          <w:lang w:bidi="ar-SA"/>
        </w:rPr>
      </w:pPr>
      <w:r>
        <w:rPr>
          <w:rFonts w:hint="cs"/>
          <w:rtl/>
          <w:lang w:bidi="ar-SA"/>
        </w:rPr>
        <w:t xml:space="preserve">این کلام نیز تمام نیست زیرا </w:t>
      </w:r>
      <w:r w:rsidR="004E6CCD">
        <w:rPr>
          <w:rFonts w:hint="cs"/>
          <w:rtl/>
          <w:lang w:bidi="ar-SA"/>
        </w:rPr>
        <w:t xml:space="preserve">لغویت قاعده‌ی لاضرر بنا بر قول به عدم صدق ضرر در مورد تدارک ضرر با مصالح دنیوی یا اجر اخروی به این جهت است که شما یک مبنای وسیعی را در مورد این قاعده قائل شدید و برای این که لغویت لازم نیاید باید شما از این مبنای وسیع خود رفع ید کنید زیرا از «لاضرر» بیش از </w:t>
      </w:r>
      <w:r w:rsidR="00C41D18">
        <w:rPr>
          <w:rFonts w:hint="cs"/>
          <w:rtl/>
          <w:lang w:bidi="ar-SA"/>
        </w:rPr>
        <w:t>منع از «اضرار بعض الناس ببعض» استفاده نمی‌شود.</w:t>
      </w:r>
      <w:r w:rsidR="004F27AB">
        <w:rPr>
          <w:rFonts w:hint="cs"/>
          <w:rtl/>
          <w:lang w:bidi="ar-SA"/>
        </w:rPr>
        <w:t xml:space="preserve"> و اگر از این قاعده این مطلب استفاده شود قول مرحوم مراغی مستلزم لغویت این قاعده نیست. </w:t>
      </w:r>
    </w:p>
    <w:p w14:paraId="34E05E48" w14:textId="77777777" w:rsidR="00EC1CDA" w:rsidRDefault="00A35169" w:rsidP="006945E5">
      <w:pPr>
        <w:jc w:val="both"/>
        <w:rPr>
          <w:rtl/>
          <w:lang w:bidi="ar-SA"/>
        </w:rPr>
      </w:pPr>
      <w:r>
        <w:rPr>
          <w:rFonts w:hint="cs"/>
          <w:rtl/>
          <w:lang w:bidi="ar-SA"/>
        </w:rPr>
        <w:t xml:space="preserve">مراد </w:t>
      </w:r>
      <w:r w:rsidR="008E3682">
        <w:rPr>
          <w:rFonts w:hint="cs"/>
          <w:rtl/>
          <w:lang w:bidi="ar-SA"/>
        </w:rPr>
        <w:t xml:space="preserve">محقق همدانی نیز </w:t>
      </w:r>
      <w:r>
        <w:rPr>
          <w:rFonts w:hint="cs"/>
          <w:rtl/>
          <w:lang w:bidi="ar-SA"/>
        </w:rPr>
        <w:t xml:space="preserve">این است که </w:t>
      </w:r>
      <w:r w:rsidR="008E3682">
        <w:rPr>
          <w:rFonts w:hint="cs"/>
          <w:rtl/>
          <w:lang w:bidi="ar-SA"/>
        </w:rPr>
        <w:t>اعتبار این که فقراء مالک یک دهم مال شما هستند، دارای مصلحت اجتماعی است لذا این قانون ضرری نیست</w:t>
      </w:r>
      <w:r w:rsidR="00FB793A">
        <w:rPr>
          <w:rFonts w:hint="cs"/>
          <w:rtl/>
          <w:lang w:bidi="ar-SA"/>
        </w:rPr>
        <w:t xml:space="preserve"> و لو نسبت به این شخص ضرری باشد</w:t>
      </w:r>
      <w:r w:rsidR="00DC2DFE">
        <w:rPr>
          <w:rFonts w:hint="cs"/>
          <w:rtl/>
          <w:lang w:bidi="ar-SA"/>
        </w:rPr>
        <w:t>،</w:t>
      </w:r>
      <w:r w:rsidR="008E3682">
        <w:rPr>
          <w:rFonts w:hint="cs"/>
          <w:rtl/>
          <w:lang w:bidi="ar-SA"/>
        </w:rPr>
        <w:t xml:space="preserve"> در جعل قانون جامعه لحاظ می‌شود نه شخص، </w:t>
      </w:r>
      <w:r w:rsidR="00235626">
        <w:rPr>
          <w:rFonts w:hint="cs"/>
          <w:rtl/>
          <w:lang w:bidi="ar-SA"/>
        </w:rPr>
        <w:t>قانون اخذ مالیات به مقدار متعارف و به شکل عادلانه ضرری نیست زیرا دولت بدون مالیات اداره نمی‌شود.</w:t>
      </w:r>
    </w:p>
    <w:p w14:paraId="31F20F2A" w14:textId="16BEEF63" w:rsidR="009A1105" w:rsidRDefault="009A1105" w:rsidP="006945E5">
      <w:pPr>
        <w:pStyle w:val="Heading2"/>
        <w:jc w:val="both"/>
      </w:pPr>
      <w:bookmarkStart w:id="9" w:name="_Toc220144640"/>
      <w:r>
        <w:rPr>
          <w:rFonts w:hint="cs"/>
          <w:rtl/>
        </w:rPr>
        <w:t>جواب پنجم</w:t>
      </w:r>
      <w:bookmarkEnd w:id="9"/>
      <w:r w:rsidR="009858AE">
        <w:rPr>
          <w:rFonts w:hint="cs"/>
          <w:rtl/>
        </w:rPr>
        <w:t xml:space="preserve"> </w:t>
      </w:r>
    </w:p>
    <w:p w14:paraId="7565DA4D" w14:textId="0722794E" w:rsidR="008E3682" w:rsidRDefault="00EC1CDA" w:rsidP="006945E5">
      <w:pPr>
        <w:jc w:val="both"/>
        <w:rPr>
          <w:rFonts w:cs="Arial"/>
          <w:rtl/>
          <w:lang w:bidi="ar-SA"/>
        </w:rPr>
      </w:pPr>
      <w:r>
        <w:rPr>
          <w:rFonts w:hint="cs"/>
          <w:rtl/>
          <w:lang w:bidi="ar-SA"/>
        </w:rPr>
        <w:t>ای زنجانی حفظه الله فرموده‌اند: «</w:t>
      </w:r>
      <w:r w:rsidR="00831226">
        <w:rPr>
          <w:rFonts w:hint="cs"/>
          <w:rtl/>
          <w:lang w:bidi="ar-SA"/>
        </w:rPr>
        <w:t xml:space="preserve">بهترین جواب از اشکال تخصیص اکثر </w:t>
      </w:r>
      <w:r w:rsidR="009B1789">
        <w:rPr>
          <w:rFonts w:hint="cs"/>
          <w:rtl/>
          <w:lang w:bidi="ar-SA"/>
        </w:rPr>
        <w:t xml:space="preserve">این است که </w:t>
      </w:r>
      <w:r w:rsidR="009A459A">
        <w:rPr>
          <w:rFonts w:hint="cs"/>
          <w:rtl/>
          <w:lang w:bidi="ar-SA"/>
        </w:rPr>
        <w:t xml:space="preserve">ولو به قرینه‌ی وجود این احکام ضرریه </w:t>
      </w:r>
      <w:r w:rsidR="009B1789">
        <w:rPr>
          <w:rFonts w:hint="cs"/>
          <w:rtl/>
          <w:lang w:bidi="ar-SA"/>
        </w:rPr>
        <w:t xml:space="preserve">گفته شود </w:t>
      </w:r>
      <w:r w:rsidR="00A64AA4">
        <w:rPr>
          <w:rFonts w:hint="cs"/>
          <w:rtl/>
          <w:lang w:bidi="ar-SA"/>
        </w:rPr>
        <w:t>«</w:t>
      </w:r>
      <w:r w:rsidR="009B1789">
        <w:rPr>
          <w:rFonts w:hint="cs"/>
          <w:rtl/>
          <w:lang w:bidi="ar-SA"/>
        </w:rPr>
        <w:t xml:space="preserve">«لاضرر» فقط ناظر به محدود کردن دایره‌ی سلطنت مردم به اموالشان </w:t>
      </w:r>
      <w:r w:rsidR="00A64AA4">
        <w:rPr>
          <w:rFonts w:hint="cs"/>
          <w:rtl/>
          <w:lang w:bidi="ar-SA"/>
        </w:rPr>
        <w:t>به این که تصرف آن‌ها در اموالشان مستلزم ضرر بر دیگران نباشد</w:t>
      </w:r>
      <w:r w:rsidR="004C1ED2">
        <w:rPr>
          <w:rFonts w:hint="cs"/>
          <w:rtl/>
          <w:lang w:bidi="ar-SA"/>
        </w:rPr>
        <w:t>، است</w:t>
      </w:r>
      <w:r w:rsidR="00A64AA4">
        <w:rPr>
          <w:rFonts w:hint="cs"/>
          <w:rtl/>
          <w:lang w:bidi="ar-SA"/>
        </w:rPr>
        <w:t>.</w:t>
      </w:r>
      <w:r w:rsidR="0085459D">
        <w:rPr>
          <w:rFonts w:hint="cs"/>
          <w:rtl/>
          <w:lang w:bidi="ar-SA"/>
        </w:rPr>
        <w:t xml:space="preserve"> یعنی دایره‌ی «الناس مسلطون علی اموالهم» به حدی است که مستلزم ضرر به مردم نباشد</w:t>
      </w:r>
      <w:r w:rsidR="00847B96">
        <w:rPr>
          <w:rFonts w:hint="cs"/>
          <w:rtl/>
          <w:lang w:bidi="ar-SA"/>
        </w:rPr>
        <w:t xml:space="preserve"> و در صورتی که مستلزم ضرر بر دیگران باشد تکلیفا آن تصرف جایز نیست</w:t>
      </w:r>
      <w:r w:rsidR="00A64AA4">
        <w:rPr>
          <w:rFonts w:hint="cs"/>
          <w:rtl/>
          <w:lang w:bidi="ar-SA"/>
        </w:rPr>
        <w:t xml:space="preserve"> و دلالت ندارد بر این که «حکم </w:t>
      </w:r>
      <w:r w:rsidR="009A459A">
        <w:rPr>
          <w:rFonts w:hint="cs"/>
          <w:rtl/>
          <w:lang w:bidi="ar-SA"/>
        </w:rPr>
        <w:t>متوجه از خداوند متعال به مردم مستلزم نقص مالی مردم نیست.</w:t>
      </w:r>
      <w:r w:rsidR="00A64AA4">
        <w:rPr>
          <w:rFonts w:hint="cs"/>
          <w:rtl/>
          <w:lang w:bidi="ar-SA"/>
        </w:rPr>
        <w:t>»</w:t>
      </w:r>
      <w:r>
        <w:rPr>
          <w:rFonts w:hint="cs"/>
          <w:rtl/>
          <w:lang w:bidi="ar-SA"/>
        </w:rPr>
        <w:t>»</w:t>
      </w:r>
      <w:r w:rsidR="00B34AFF" w:rsidRPr="00B34AFF">
        <w:rPr>
          <w:rFonts w:cs="Arial"/>
          <w:vertAlign w:val="superscript"/>
          <w:rtl/>
        </w:rPr>
        <w:footnoteReference w:id="9"/>
      </w:r>
    </w:p>
    <w:p w14:paraId="70A82121" w14:textId="4A43863F" w:rsidR="009858AE" w:rsidRDefault="009858AE" w:rsidP="006945E5">
      <w:pPr>
        <w:pStyle w:val="Heading3"/>
        <w:rPr>
          <w:rtl/>
        </w:rPr>
      </w:pPr>
      <w:bookmarkStart w:id="10" w:name="_Toc220144641"/>
      <w:r>
        <w:rPr>
          <w:rFonts w:hint="cs"/>
          <w:rtl/>
        </w:rPr>
        <w:lastRenderedPageBreak/>
        <w:t>بررسی جواب پنجم</w:t>
      </w:r>
      <w:bookmarkEnd w:id="10"/>
    </w:p>
    <w:p w14:paraId="2271C248" w14:textId="604A980A" w:rsidR="0085459D" w:rsidRDefault="0085459D" w:rsidP="006945E5">
      <w:pPr>
        <w:jc w:val="both"/>
        <w:rPr>
          <w:rtl/>
          <w:lang w:bidi="ar-SA"/>
        </w:rPr>
      </w:pPr>
      <w:r>
        <w:rPr>
          <w:rFonts w:hint="cs"/>
          <w:rtl/>
          <w:lang w:bidi="ar-SA"/>
        </w:rPr>
        <w:t xml:space="preserve">این قول مستلزم </w:t>
      </w:r>
      <w:r w:rsidR="00365921">
        <w:rPr>
          <w:rFonts w:hint="cs"/>
          <w:rtl/>
          <w:lang w:bidi="ar-SA"/>
        </w:rPr>
        <w:t xml:space="preserve">به محاق رفتن قاعده‌ی لاضرر است و لازمه‌اش این است که از «لاضرر» خیار غبن استفاده نشود، زیرا غابن به مغبون زیان نزده است زیرا خود مغبون می‌توانست قبل از بیع فحص کند تا از قیمت بازار </w:t>
      </w:r>
      <w:r w:rsidR="00D368D4">
        <w:rPr>
          <w:rFonts w:hint="cs"/>
          <w:rtl/>
          <w:lang w:bidi="ar-SA"/>
        </w:rPr>
        <w:t>مطلع شود</w:t>
      </w:r>
      <w:r w:rsidR="00D54386">
        <w:rPr>
          <w:rFonts w:hint="cs"/>
          <w:rtl/>
          <w:lang w:bidi="ar-SA"/>
        </w:rPr>
        <w:t xml:space="preserve">. </w:t>
      </w:r>
      <w:r w:rsidR="004C1ED2">
        <w:rPr>
          <w:rFonts w:hint="cs"/>
          <w:rtl/>
          <w:lang w:bidi="ar-SA"/>
        </w:rPr>
        <w:t>البته اگر از بایع سؤ</w:t>
      </w:r>
      <w:r w:rsidR="00D368D4">
        <w:rPr>
          <w:rFonts w:hint="cs"/>
          <w:rtl/>
          <w:lang w:bidi="ar-SA"/>
        </w:rPr>
        <w:t xml:space="preserve">ال کرده باشد و او </w:t>
      </w:r>
      <w:r w:rsidR="00B768B0">
        <w:rPr>
          <w:rFonts w:hint="cs"/>
          <w:rtl/>
          <w:lang w:bidi="ar-SA"/>
        </w:rPr>
        <w:t xml:space="preserve">گفته باشد این قیمت منصفانه است ولی بعدا معلوم شود </w:t>
      </w:r>
      <w:r w:rsidR="00D368D4">
        <w:rPr>
          <w:rFonts w:hint="cs"/>
          <w:rtl/>
          <w:lang w:bidi="ar-SA"/>
        </w:rPr>
        <w:t xml:space="preserve">قیمت بازار </w:t>
      </w:r>
      <w:r w:rsidR="00B768B0">
        <w:rPr>
          <w:rFonts w:hint="cs"/>
          <w:rtl/>
          <w:lang w:bidi="ar-SA"/>
        </w:rPr>
        <w:t xml:space="preserve">با قیمتی که او گفت متفاوت بود، </w:t>
      </w:r>
      <w:r w:rsidR="00D368D4">
        <w:rPr>
          <w:rFonts w:hint="cs"/>
          <w:rtl/>
          <w:lang w:bidi="ar-SA"/>
        </w:rPr>
        <w:t xml:space="preserve">این تدلیس است </w:t>
      </w:r>
      <w:r w:rsidR="00B768B0">
        <w:rPr>
          <w:rFonts w:hint="cs"/>
          <w:rtl/>
          <w:lang w:bidi="ar-SA"/>
        </w:rPr>
        <w:t>که حرام است و خیار تدلیس برای او ثابت است.</w:t>
      </w:r>
    </w:p>
    <w:p w14:paraId="6263DDEF" w14:textId="28B79239" w:rsidR="009858AE" w:rsidRDefault="00C44924" w:rsidP="006945E5">
      <w:pPr>
        <w:jc w:val="both"/>
        <w:rPr>
          <w:rtl/>
          <w:lang w:bidi="ar-SA"/>
        </w:rPr>
      </w:pPr>
      <w:r>
        <w:rPr>
          <w:rFonts w:hint="cs"/>
          <w:rtl/>
          <w:lang w:bidi="ar-SA"/>
        </w:rPr>
        <w:t>و این که خداوند متعال فرمود «بعد از افتراق</w:t>
      </w:r>
      <w:r w:rsidR="004C1ED2">
        <w:rPr>
          <w:rFonts w:hint="cs"/>
          <w:rtl/>
          <w:lang w:bidi="ar-SA"/>
        </w:rPr>
        <w:t>،</w:t>
      </w:r>
      <w:r>
        <w:rPr>
          <w:rFonts w:hint="cs"/>
          <w:rtl/>
          <w:lang w:bidi="ar-SA"/>
        </w:rPr>
        <w:t xml:space="preserve"> این بیع لازم می‌شود» حکم خداوند متعال است و ربطی به غابن ندارد</w:t>
      </w:r>
      <w:r w:rsidR="008E7163">
        <w:rPr>
          <w:rFonts w:hint="cs"/>
          <w:rtl/>
          <w:lang w:bidi="ar-SA"/>
        </w:rPr>
        <w:t xml:space="preserve">، </w:t>
      </w:r>
      <w:r w:rsidR="00DD686E">
        <w:rPr>
          <w:rFonts w:hint="cs"/>
          <w:rtl/>
          <w:lang w:bidi="ar-SA"/>
        </w:rPr>
        <w:t>و با توجه به عدم نظارت لاضرر ب</w:t>
      </w:r>
      <w:r w:rsidR="00071E86">
        <w:rPr>
          <w:rFonts w:hint="cs"/>
          <w:rtl/>
          <w:lang w:bidi="ar-SA"/>
        </w:rPr>
        <w:t xml:space="preserve">ر رابطه‌ی خداوند متعال با عبدش خیار ثابت نمی‌شود. </w:t>
      </w:r>
    </w:p>
    <w:p w14:paraId="203C9983" w14:textId="69098271" w:rsidR="009858AE" w:rsidRDefault="009858AE" w:rsidP="006945E5">
      <w:pPr>
        <w:pStyle w:val="Heading2"/>
        <w:jc w:val="both"/>
        <w:rPr>
          <w:rtl/>
        </w:rPr>
      </w:pPr>
      <w:bookmarkStart w:id="11" w:name="_Toc220144642"/>
      <w:r>
        <w:rPr>
          <w:rFonts w:hint="cs"/>
          <w:rtl/>
        </w:rPr>
        <w:t>مختار استاد در رابطه با اشکال تخصیص اکثر</w:t>
      </w:r>
      <w:bookmarkEnd w:id="11"/>
    </w:p>
    <w:p w14:paraId="32D10286" w14:textId="1596596C" w:rsidR="00331D1C" w:rsidRDefault="00071E86" w:rsidP="006945E5">
      <w:pPr>
        <w:jc w:val="both"/>
        <w:rPr>
          <w:rtl/>
          <w:lang w:bidi="ar-SA"/>
        </w:rPr>
      </w:pPr>
      <w:r>
        <w:rPr>
          <w:rFonts w:hint="cs"/>
          <w:rtl/>
          <w:lang w:bidi="ar-SA"/>
        </w:rPr>
        <w:t>بنابراین این اشکال اول طبق مبنای این بزرگان قابل جواب نیست و آن مؤید نظر ما است</w:t>
      </w:r>
      <w:r w:rsidR="00BB6DC7">
        <w:rPr>
          <w:rFonts w:hint="cs"/>
          <w:rtl/>
          <w:lang w:bidi="ar-SA"/>
        </w:rPr>
        <w:t xml:space="preserve"> که اگر مفاد لاضرر نفی باشد بر امتثال امر خداوند متعال ضرر صادق نیست</w:t>
      </w:r>
      <w:r w:rsidR="004A3DF8">
        <w:rPr>
          <w:rFonts w:hint="cs"/>
          <w:rtl/>
          <w:lang w:bidi="ar-SA"/>
        </w:rPr>
        <w:t xml:space="preserve">. </w:t>
      </w:r>
      <w:r w:rsidR="00331D1C">
        <w:rPr>
          <w:rFonts w:hint="cs"/>
          <w:rtl/>
          <w:lang w:bidi="ar-SA"/>
        </w:rPr>
        <w:t xml:space="preserve">و ارتکاز علماء نیز همین مطلب را تایید کرده است. </w:t>
      </w:r>
    </w:p>
    <w:p w14:paraId="454AC707" w14:textId="764261E9" w:rsidR="001D6072" w:rsidRPr="0073399C" w:rsidRDefault="00D07E76" w:rsidP="006945E5">
      <w:pPr>
        <w:jc w:val="both"/>
        <w:rPr>
          <w:rtl/>
        </w:rPr>
      </w:pPr>
      <w:r w:rsidRPr="0073399C">
        <w:rPr>
          <w:rFonts w:hint="cs"/>
          <w:rtl/>
        </w:rPr>
        <w:t xml:space="preserve">باید توجه داشت که </w:t>
      </w:r>
      <w:r w:rsidR="00914BA1" w:rsidRPr="0073399C">
        <w:rPr>
          <w:rFonts w:hint="cs"/>
          <w:rtl/>
        </w:rPr>
        <w:t>بحث بیشتر راجع به نقص مالی -که به نظر ما در امتثال امر خداوند متعال اصلا ضرر صادق نیست- و نقص ع</w:t>
      </w:r>
      <w:r w:rsidR="005B78B5">
        <w:rPr>
          <w:rFonts w:hint="cs"/>
          <w:rtl/>
        </w:rPr>
        <w:t>ِ</w:t>
      </w:r>
      <w:r w:rsidR="00914BA1" w:rsidRPr="0073399C">
        <w:rPr>
          <w:rFonts w:hint="cs"/>
          <w:rtl/>
        </w:rPr>
        <w:t>رضی است</w:t>
      </w:r>
      <w:r w:rsidR="001D6072" w:rsidRPr="0073399C">
        <w:rPr>
          <w:rFonts w:hint="cs"/>
          <w:rtl/>
        </w:rPr>
        <w:t xml:space="preserve">، گاهی متدین بودن برای شخص مستلزم ضرر است مثلا در کشورهای اروپایی زندگی می‌کند اگر ریش‌گذاشتن موجب استهزای مردم شود آیا ریش‌تراشی برای او جایز است یا جایز نیست؟ بعضی قائل به جواز آن شدند. </w:t>
      </w:r>
      <w:r w:rsidR="00BB641A" w:rsidRPr="0073399C">
        <w:rPr>
          <w:rFonts w:hint="cs"/>
          <w:rtl/>
        </w:rPr>
        <w:t xml:space="preserve">گاهی شخص را به سبب متدین بودن متهم می‌کنند </w:t>
      </w:r>
      <w:r w:rsidR="00ED71A2">
        <w:rPr>
          <w:rFonts w:hint="cs"/>
          <w:rtl/>
        </w:rPr>
        <w:t>که مثلا باگروه‌های افراطی در ارتباط است یا طرفدار افراط‌گرایی مذهبی است</w:t>
      </w:r>
      <w:r w:rsidR="00BB641A" w:rsidRPr="0073399C">
        <w:rPr>
          <w:rFonts w:hint="cs"/>
          <w:rtl/>
        </w:rPr>
        <w:t xml:space="preserve"> یعنی دین‌دار بودن برای شخص هزینه دارد، صدق </w:t>
      </w:r>
      <w:r w:rsidR="00ED71A2">
        <w:rPr>
          <w:rFonts w:hint="cs"/>
          <w:rtl/>
        </w:rPr>
        <w:t>ن</w:t>
      </w:r>
      <w:r w:rsidR="00BB641A" w:rsidRPr="0073399C">
        <w:rPr>
          <w:rFonts w:hint="cs"/>
          <w:rtl/>
        </w:rPr>
        <w:t>می‌کند که «شخص در دین‌دار بودن به قول مطلق ضرر کرد.»</w:t>
      </w:r>
      <w:r w:rsidR="00ED71A2">
        <w:rPr>
          <w:rFonts w:hint="cs"/>
          <w:rtl/>
        </w:rPr>
        <w:t xml:space="preserve"> </w:t>
      </w:r>
      <w:r w:rsidR="000A3E25" w:rsidRPr="0073399C">
        <w:rPr>
          <w:rFonts w:hint="cs"/>
          <w:rtl/>
        </w:rPr>
        <w:t xml:space="preserve">و بازگشت </w:t>
      </w:r>
      <w:r w:rsidR="0080206F" w:rsidRPr="0073399C">
        <w:rPr>
          <w:rFonts w:hint="cs"/>
          <w:rtl/>
        </w:rPr>
        <w:t xml:space="preserve">آن عملا به </w:t>
      </w:r>
      <w:r w:rsidR="001D6072" w:rsidRPr="0073399C">
        <w:rPr>
          <w:rFonts w:hint="cs"/>
          <w:rtl/>
        </w:rPr>
        <w:t>تثبیت آن اشکال ما است</w:t>
      </w:r>
      <w:r w:rsidR="0080206F" w:rsidRPr="0073399C">
        <w:rPr>
          <w:rFonts w:hint="cs"/>
          <w:rtl/>
        </w:rPr>
        <w:t>.</w:t>
      </w:r>
    </w:p>
    <w:p w14:paraId="66927537" w14:textId="39E92BA5" w:rsidR="00D54386" w:rsidRPr="0073399C" w:rsidRDefault="009D39C7" w:rsidP="006945E5">
      <w:pPr>
        <w:jc w:val="both"/>
        <w:rPr>
          <w:rtl/>
        </w:rPr>
      </w:pPr>
      <w:r w:rsidRPr="0073399C">
        <w:rPr>
          <w:rFonts w:hint="cs"/>
          <w:rtl/>
        </w:rPr>
        <w:t xml:space="preserve">البته گاهی دلیل علماء بر مثلا جواز ریش‌تراشی در فرض مذکور «لاحرج» است. یعنی زندگی این شخص برایش </w:t>
      </w:r>
      <w:r w:rsidR="009858AE" w:rsidRPr="0073399C">
        <w:rPr>
          <w:rFonts w:hint="cs"/>
          <w:rtl/>
        </w:rPr>
        <w:t xml:space="preserve">حرجی می‌‌شود. </w:t>
      </w:r>
      <w:r w:rsidR="003513B8" w:rsidRPr="0073399C">
        <w:rPr>
          <w:rFonts w:hint="cs"/>
          <w:rtl/>
        </w:rPr>
        <w:t>مثلا</w:t>
      </w:r>
      <w:r w:rsidR="003D4C64" w:rsidRPr="0073399C">
        <w:rPr>
          <w:rFonts w:hint="cs"/>
          <w:rtl/>
        </w:rPr>
        <w:t xml:space="preserve"> دست ندادن به اجنبیه در خارج از کشور برای او حرجی می‌شود، </w:t>
      </w:r>
      <w:r w:rsidR="003513B8" w:rsidRPr="0073399C">
        <w:rPr>
          <w:rFonts w:hint="cs"/>
          <w:rtl/>
        </w:rPr>
        <w:t>آیا</w:t>
      </w:r>
      <w:r w:rsidR="009858AE" w:rsidRPr="0073399C">
        <w:rPr>
          <w:rFonts w:hint="cs"/>
          <w:rtl/>
        </w:rPr>
        <w:t xml:space="preserve"> «لا حرج» </w:t>
      </w:r>
      <w:r w:rsidR="00ED1B42" w:rsidRPr="0073399C">
        <w:rPr>
          <w:rFonts w:hint="cs"/>
          <w:rtl/>
        </w:rPr>
        <w:t xml:space="preserve">حرمت </w:t>
      </w:r>
      <w:r w:rsidR="009858AE" w:rsidRPr="0073399C">
        <w:rPr>
          <w:rFonts w:hint="cs"/>
          <w:rtl/>
        </w:rPr>
        <w:t>ریش‌تراشی یا دست دادن با زن اجنبیه،</w:t>
      </w:r>
      <w:r w:rsidR="00ED1B42" w:rsidRPr="0073399C">
        <w:rPr>
          <w:rFonts w:hint="cs"/>
          <w:rtl/>
        </w:rPr>
        <w:t xml:space="preserve"> را نفی می‌کند؟ </w:t>
      </w:r>
      <w:r w:rsidR="0073399C" w:rsidRPr="0073399C">
        <w:rPr>
          <w:rFonts w:hint="cs"/>
          <w:rtl/>
        </w:rPr>
        <w:t xml:space="preserve">این بحث دیگری است که </w:t>
      </w:r>
      <w:r w:rsidR="009858AE" w:rsidRPr="0073399C">
        <w:rPr>
          <w:rFonts w:hint="cs"/>
          <w:rtl/>
        </w:rPr>
        <w:t xml:space="preserve">آیا اصلاً «لا حرج» محرمات را حلال می‌‌کند؟ آقای زنجانی </w:t>
      </w:r>
      <w:r w:rsidR="0073399C" w:rsidRPr="0073399C">
        <w:rPr>
          <w:rFonts w:hint="cs"/>
          <w:rtl/>
        </w:rPr>
        <w:t xml:space="preserve">حفظه الله این را </w:t>
      </w:r>
      <w:r w:rsidR="009858AE" w:rsidRPr="0073399C">
        <w:rPr>
          <w:rFonts w:hint="cs"/>
          <w:rtl/>
        </w:rPr>
        <w:t>قبول ند</w:t>
      </w:r>
      <w:r w:rsidR="0073399C" w:rsidRPr="0073399C">
        <w:rPr>
          <w:rFonts w:hint="cs"/>
          <w:rtl/>
        </w:rPr>
        <w:t>ارند</w:t>
      </w:r>
      <w:r w:rsidR="009858AE" w:rsidRPr="0073399C">
        <w:rPr>
          <w:rFonts w:hint="cs"/>
          <w:rtl/>
        </w:rPr>
        <w:t xml:space="preserve">. بعضی از شاگردان </w:t>
      </w:r>
      <w:r w:rsidR="0073399C" w:rsidRPr="0073399C">
        <w:rPr>
          <w:rFonts w:hint="cs"/>
          <w:rtl/>
        </w:rPr>
        <w:t>شهید</w:t>
      </w:r>
      <w:r w:rsidR="009858AE" w:rsidRPr="0073399C">
        <w:rPr>
          <w:rFonts w:hint="cs"/>
          <w:rtl/>
        </w:rPr>
        <w:t xml:space="preserve"> صدر </w:t>
      </w:r>
      <w:r w:rsidR="0073399C" w:rsidRPr="0073399C">
        <w:rPr>
          <w:rFonts w:hint="cs"/>
          <w:rtl/>
        </w:rPr>
        <w:t>رحمه الله فرموده‌اند: «شهید</w:t>
      </w:r>
      <w:r w:rsidR="009858AE" w:rsidRPr="0073399C">
        <w:rPr>
          <w:rFonts w:hint="cs"/>
          <w:rtl/>
        </w:rPr>
        <w:t xml:space="preserve"> صدر</w:t>
      </w:r>
      <w:r w:rsidR="0073399C" w:rsidRPr="0073399C">
        <w:rPr>
          <w:rFonts w:hint="cs"/>
          <w:rtl/>
        </w:rPr>
        <w:t xml:space="preserve"> رحمه الله نیز آن را</w:t>
      </w:r>
      <w:r w:rsidR="009858AE" w:rsidRPr="0073399C">
        <w:rPr>
          <w:rFonts w:hint="cs"/>
          <w:rtl/>
        </w:rPr>
        <w:t xml:space="preserve"> قبول نداشت</w:t>
      </w:r>
      <w:r w:rsidR="0073399C" w:rsidRPr="0073399C">
        <w:rPr>
          <w:rFonts w:hint="cs"/>
          <w:rtl/>
        </w:rPr>
        <w:t>ند</w:t>
      </w:r>
      <w:r w:rsidR="009858AE" w:rsidRPr="0073399C">
        <w:rPr>
          <w:rFonts w:hint="cs"/>
          <w:rtl/>
        </w:rPr>
        <w:t>.</w:t>
      </w:r>
      <w:r w:rsidR="0073399C" w:rsidRPr="0073399C">
        <w:rPr>
          <w:rFonts w:hint="cs"/>
          <w:rtl/>
        </w:rPr>
        <w:t>» ولی ما این مطلب را در کلمات ایشان پیدا نکردیم.</w:t>
      </w:r>
      <w:r w:rsidR="009858AE" w:rsidRPr="0073399C">
        <w:rPr>
          <w:rFonts w:hint="cs"/>
          <w:rtl/>
        </w:rPr>
        <w:t xml:space="preserve"> </w:t>
      </w:r>
    </w:p>
    <w:p w14:paraId="477EF8D1" w14:textId="53772579" w:rsidR="002A287E" w:rsidRPr="0073399C" w:rsidRDefault="0080206F" w:rsidP="006945E5">
      <w:pPr>
        <w:jc w:val="both"/>
        <w:rPr>
          <w:rtl/>
        </w:rPr>
      </w:pPr>
      <w:r w:rsidRPr="0073399C">
        <w:rPr>
          <w:rFonts w:hint="cs"/>
          <w:rtl/>
        </w:rPr>
        <w:lastRenderedPageBreak/>
        <w:t xml:space="preserve">اما اشکال دوم </w:t>
      </w:r>
      <w:r w:rsidR="00B47C53" w:rsidRPr="0073399C">
        <w:rPr>
          <w:rFonts w:hint="cs"/>
          <w:rtl/>
        </w:rPr>
        <w:t>یعنی عدم تناسب این قاعده با</w:t>
      </w:r>
      <w:r w:rsidRPr="0073399C">
        <w:rPr>
          <w:rFonts w:hint="cs"/>
          <w:rtl/>
        </w:rPr>
        <w:t xml:space="preserve"> تطبیقات</w:t>
      </w:r>
      <w:r w:rsidR="00D868F2" w:rsidRPr="0073399C">
        <w:rPr>
          <w:rFonts w:hint="cs"/>
          <w:rtl/>
        </w:rPr>
        <w:t xml:space="preserve"> ای</w:t>
      </w:r>
      <w:r w:rsidR="00DB65E3" w:rsidRPr="0073399C">
        <w:rPr>
          <w:rFonts w:hint="cs"/>
          <w:rtl/>
        </w:rPr>
        <w:t xml:space="preserve">ن قاعده در روایات </w:t>
      </w:r>
      <w:r w:rsidRPr="0073399C">
        <w:rPr>
          <w:rFonts w:hint="cs"/>
          <w:rtl/>
        </w:rPr>
        <w:t>مثل تطبیق بر قضی</w:t>
      </w:r>
      <w:r w:rsidRPr="0073399C">
        <w:rPr>
          <w:rtl/>
        </w:rPr>
        <w:t>ۀ</w:t>
      </w:r>
      <w:r w:rsidRPr="0073399C">
        <w:rPr>
          <w:rFonts w:hint="cs"/>
          <w:rtl/>
        </w:rPr>
        <w:t xml:space="preserve"> سمره و حق الشفعة</w:t>
      </w:r>
      <w:r w:rsidR="00B20D5D" w:rsidRPr="0073399C">
        <w:rPr>
          <w:rFonts w:hint="cs"/>
          <w:rtl/>
        </w:rPr>
        <w:t xml:space="preserve">، </w:t>
      </w:r>
      <w:r w:rsidRPr="0073399C">
        <w:rPr>
          <w:rFonts w:hint="cs"/>
          <w:rtl/>
        </w:rPr>
        <w:t>ان‌شاءالله</w:t>
      </w:r>
      <w:r w:rsidR="00B20D5D" w:rsidRPr="0073399C">
        <w:rPr>
          <w:rFonts w:hint="cs"/>
          <w:rtl/>
        </w:rPr>
        <w:t xml:space="preserve"> در جلسه بعد بررسی خواهد شد.</w:t>
      </w:r>
      <w:r w:rsidRPr="0073399C">
        <w:rPr>
          <w:rFonts w:hint="cs"/>
          <w:rtl/>
        </w:rPr>
        <w:t xml:space="preserve"> </w:t>
      </w:r>
      <w:bookmarkEnd w:id="1"/>
      <w:bookmarkEnd w:id="0"/>
    </w:p>
    <w:sectPr w:rsidR="002A287E" w:rsidRPr="0073399C" w:rsidSect="00FC7899">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F5B14" w14:textId="77777777" w:rsidR="00D553C6" w:rsidRDefault="00D553C6" w:rsidP="00FC7899">
      <w:pPr>
        <w:spacing w:after="0" w:line="240" w:lineRule="auto"/>
      </w:pPr>
      <w:r>
        <w:separator/>
      </w:r>
    </w:p>
  </w:endnote>
  <w:endnote w:type="continuationSeparator" w:id="0">
    <w:p w14:paraId="1ADEA3FD" w14:textId="77777777" w:rsidR="00D553C6" w:rsidRDefault="00D553C6" w:rsidP="00FC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altName w:val="Arial"/>
    <w:panose1 w:val="020004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2D36C" w14:textId="77777777" w:rsidR="00FC7899" w:rsidRDefault="00FC7899" w:rsidP="007F1053">
    <w:pPr>
      <w:pStyle w:val="Footer"/>
    </w:pPr>
  </w:p>
  <w:p w14:paraId="4D55AFD9" w14:textId="77777777" w:rsidR="00FC7899" w:rsidRDefault="00FC7899" w:rsidP="007F1053"/>
  <w:p w14:paraId="6B47FAF6" w14:textId="77777777" w:rsidR="00FC7899" w:rsidRDefault="00FC7899"/>
  <w:p w14:paraId="4373951F" w14:textId="77777777" w:rsidR="00FC7899" w:rsidRDefault="00FC7899"/>
  <w:p w14:paraId="442C9383" w14:textId="77777777" w:rsidR="00FC7899" w:rsidRDefault="00FC7899"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641F5A8" w14:textId="77777777" w:rsidR="00FC7899" w:rsidRDefault="00FC7899" w:rsidP="00822C53">
        <w:pPr>
          <w:pStyle w:val="Footer"/>
          <w:jc w:val="center"/>
        </w:pPr>
        <w:r>
          <w:fldChar w:fldCharType="begin"/>
        </w:r>
        <w:r>
          <w:instrText xml:space="preserve"> PAGE   \* MERGEFORMAT </w:instrText>
        </w:r>
        <w:r>
          <w:fldChar w:fldCharType="separate"/>
        </w:r>
        <w:r w:rsidR="007A5C3F">
          <w:rPr>
            <w:noProof/>
            <w:rtl/>
          </w:rPr>
          <w:t>4</w:t>
        </w:r>
        <w:r>
          <w:rPr>
            <w:noProof/>
          </w:rPr>
          <w:fldChar w:fldCharType="end"/>
        </w:r>
      </w:p>
    </w:sdtContent>
  </w:sdt>
  <w:p w14:paraId="0B7A0A1F" w14:textId="77777777" w:rsidR="00FC7899" w:rsidRDefault="00FC7899"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BEFFA" w14:textId="77777777" w:rsidR="00D553C6" w:rsidRDefault="00D553C6" w:rsidP="00FC7899">
      <w:pPr>
        <w:spacing w:after="0" w:line="240" w:lineRule="auto"/>
      </w:pPr>
      <w:r>
        <w:separator/>
      </w:r>
    </w:p>
  </w:footnote>
  <w:footnote w:type="continuationSeparator" w:id="0">
    <w:p w14:paraId="71DA2BC9" w14:textId="77777777" w:rsidR="00D553C6" w:rsidRDefault="00D553C6" w:rsidP="00FC7899">
      <w:pPr>
        <w:spacing w:after="0" w:line="240" w:lineRule="auto"/>
      </w:pPr>
      <w:r>
        <w:continuationSeparator/>
      </w:r>
    </w:p>
  </w:footnote>
  <w:footnote w:id="1">
    <w:p w14:paraId="22963858" w14:textId="0EA1A538" w:rsidR="00D817EA" w:rsidRPr="004C1ED2" w:rsidRDefault="00D817EA" w:rsidP="004C1ED2">
      <w:pPr>
        <w:pStyle w:val="FootnoteText"/>
        <w:jc w:val="both"/>
        <w:rPr>
          <w:rFonts w:ascii="NoorLotus" w:hAnsi="NoorLotus"/>
        </w:rPr>
      </w:pPr>
      <w:r w:rsidRPr="004C1ED2">
        <w:rPr>
          <w:rStyle w:val="FootnoteReference"/>
          <w:rFonts w:cs="NoorLotus"/>
        </w:rPr>
        <w:footnoteRef/>
      </w:r>
      <w:r w:rsidRPr="004C1ED2">
        <w:rPr>
          <w:rFonts w:ascii="NoorLotus" w:hAnsi="NoorLotus"/>
          <w:rtl/>
        </w:rPr>
        <w:t xml:space="preserve"> بحوث فی علم الاصول، ج5، ص476.</w:t>
      </w:r>
    </w:p>
  </w:footnote>
  <w:footnote w:id="2">
    <w:p w14:paraId="0B9424FC" w14:textId="561E0E7C" w:rsidR="00DE22FD" w:rsidRPr="004C1ED2" w:rsidRDefault="00DE22FD" w:rsidP="004C1ED2">
      <w:pPr>
        <w:pStyle w:val="FootnoteText"/>
        <w:jc w:val="both"/>
        <w:rPr>
          <w:rFonts w:ascii="NoorLotus" w:hAnsi="NoorLotus"/>
        </w:rPr>
      </w:pPr>
      <w:r w:rsidRPr="004C1ED2">
        <w:rPr>
          <w:rStyle w:val="FootnoteReference"/>
          <w:rFonts w:cs="NoorLotus"/>
        </w:rPr>
        <w:footnoteRef/>
      </w:r>
      <w:r w:rsidRPr="004C1ED2">
        <w:rPr>
          <w:rFonts w:ascii="NoorLotus" w:hAnsi="NoorLotus"/>
          <w:rtl/>
        </w:rPr>
        <w:t xml:space="preserve"> حج: 36.</w:t>
      </w:r>
    </w:p>
  </w:footnote>
  <w:footnote w:id="3">
    <w:p w14:paraId="3922889D" w14:textId="50E8E9F8" w:rsidR="00E85F75" w:rsidRPr="004C1ED2" w:rsidRDefault="00E85F75" w:rsidP="004C1ED2">
      <w:pPr>
        <w:pStyle w:val="FootnoteText"/>
        <w:jc w:val="both"/>
        <w:rPr>
          <w:rFonts w:ascii="NoorLotus" w:hAnsi="NoorLotus"/>
        </w:rPr>
      </w:pPr>
      <w:r w:rsidRPr="004C1ED2">
        <w:rPr>
          <w:rStyle w:val="FootnoteReference"/>
          <w:rFonts w:cs="NoorLotus"/>
        </w:rPr>
        <w:footnoteRef/>
      </w:r>
      <w:r w:rsidRPr="004C1ED2">
        <w:rPr>
          <w:rFonts w:ascii="NoorLotus" w:hAnsi="NoorLotus"/>
          <w:rtl/>
        </w:rPr>
        <w:t xml:space="preserve"> </w:t>
      </w:r>
      <w:r w:rsidR="005853DB" w:rsidRPr="004C1ED2">
        <w:rPr>
          <w:rFonts w:ascii="NoorLotus" w:hAnsi="NoorLotus"/>
          <w:rtl/>
        </w:rPr>
        <w:t>وسائل الشیعة، ج25، ص412، ح5.</w:t>
      </w:r>
    </w:p>
  </w:footnote>
  <w:footnote w:id="4">
    <w:p w14:paraId="7F22DBA4" w14:textId="24DAF791" w:rsidR="005853DB" w:rsidRPr="004C1ED2" w:rsidRDefault="005853DB" w:rsidP="004C1ED2">
      <w:pPr>
        <w:pStyle w:val="FootnoteText"/>
        <w:jc w:val="both"/>
        <w:rPr>
          <w:rFonts w:ascii="NoorLotus" w:hAnsi="NoorLotus"/>
          <w:rtl/>
        </w:rPr>
      </w:pPr>
      <w:r w:rsidRPr="004C1ED2">
        <w:rPr>
          <w:rStyle w:val="FootnoteReference"/>
          <w:rFonts w:cs="NoorLotus"/>
        </w:rPr>
        <w:footnoteRef/>
      </w:r>
      <w:r w:rsidRPr="004C1ED2">
        <w:rPr>
          <w:rFonts w:ascii="NoorLotus" w:hAnsi="NoorLotus"/>
          <w:rtl/>
        </w:rPr>
        <w:t xml:space="preserve"> الواقعة:63-64.</w:t>
      </w:r>
    </w:p>
  </w:footnote>
  <w:footnote w:id="5">
    <w:p w14:paraId="7448A2BD" w14:textId="674FB186" w:rsidR="00B50196" w:rsidRPr="004C1ED2" w:rsidRDefault="00B50196" w:rsidP="004C1ED2">
      <w:pPr>
        <w:pStyle w:val="FootnoteText"/>
        <w:jc w:val="both"/>
        <w:rPr>
          <w:rFonts w:ascii="NoorLotus" w:hAnsi="NoorLotus"/>
        </w:rPr>
      </w:pPr>
      <w:r w:rsidRPr="004C1ED2">
        <w:rPr>
          <w:rStyle w:val="FootnoteReference"/>
          <w:rFonts w:cs="NoorLotus"/>
        </w:rPr>
        <w:footnoteRef/>
      </w:r>
      <w:r w:rsidRPr="004C1ED2">
        <w:rPr>
          <w:rFonts w:ascii="NoorLotus" w:hAnsi="NoorLotus"/>
          <w:rtl/>
        </w:rPr>
        <w:t xml:space="preserve"> </w:t>
      </w:r>
      <w:r w:rsidR="005853DB" w:rsidRPr="004C1ED2">
        <w:rPr>
          <w:rFonts w:ascii="NoorLotus" w:hAnsi="NoorLotus"/>
          <w:rtl/>
        </w:rPr>
        <w:t>عوالی اللئالی، ج1، ص399، ح50</w:t>
      </w:r>
    </w:p>
  </w:footnote>
  <w:footnote w:id="6">
    <w:p w14:paraId="06E366FB" w14:textId="77777777" w:rsidR="0088573F" w:rsidRPr="004C1ED2" w:rsidRDefault="0088573F" w:rsidP="004C1ED2">
      <w:pPr>
        <w:pStyle w:val="FootnoteText"/>
        <w:jc w:val="both"/>
        <w:rPr>
          <w:rFonts w:ascii="NoorLotus" w:hAnsi="NoorLotus"/>
          <w:color w:val="3C3C3C"/>
          <w:rtl/>
          <w:lang w:bidi="ar-SA"/>
        </w:rPr>
      </w:pPr>
      <w:r w:rsidRPr="004C1ED2">
        <w:rPr>
          <w:rStyle w:val="FootnoteReference"/>
          <w:rFonts w:cs="NoorLotus"/>
          <w:color w:val="3C3C3C"/>
        </w:rPr>
        <w:footnoteRef/>
      </w:r>
      <w:r w:rsidRPr="004C1ED2">
        <w:rPr>
          <w:rFonts w:ascii="Cambria" w:hAnsi="Cambria" w:cs="Cambria" w:hint="cs"/>
          <w:color w:val="3C3C3C"/>
          <w:rtl/>
        </w:rPr>
        <w:t> </w:t>
      </w:r>
      <w:r w:rsidRPr="004C1ED2">
        <w:rPr>
          <w:rFonts w:ascii="NoorLotus" w:hAnsi="NoorLotus" w:hint="cs"/>
          <w:color w:val="3C3C3C"/>
          <w:rtl/>
        </w:rPr>
        <w:t>سیستانی</w:t>
      </w:r>
      <w:r w:rsidRPr="004C1ED2">
        <w:rPr>
          <w:rFonts w:ascii="NoorLotus" w:hAnsi="NoorLotus"/>
          <w:color w:val="3C3C3C"/>
          <w:rtl/>
        </w:rPr>
        <w:t xml:space="preserve"> </w:t>
      </w:r>
      <w:r w:rsidRPr="004C1ED2">
        <w:rPr>
          <w:rFonts w:ascii="NoorLotus" w:hAnsi="NoorLotus" w:hint="cs"/>
          <w:color w:val="3C3C3C"/>
          <w:rtl/>
        </w:rPr>
        <w:t>علی</w:t>
      </w:r>
      <w:r w:rsidRPr="004C1ED2">
        <w:rPr>
          <w:rFonts w:ascii="NoorLotus" w:hAnsi="NoorLotus"/>
          <w:color w:val="3C3C3C"/>
          <w:rtl/>
        </w:rPr>
        <w:t>. قاعدة لا ضرر و لا ضرار (سیستانی). مکتب آية الله العظمی السيد السيستاني، 1414، ص 221.</w:t>
      </w:r>
    </w:p>
  </w:footnote>
  <w:footnote w:id="7">
    <w:p w14:paraId="2D491247" w14:textId="77777777" w:rsidR="00A67089" w:rsidRPr="004C1ED2" w:rsidRDefault="00A67089" w:rsidP="004C1ED2">
      <w:pPr>
        <w:pStyle w:val="FootnoteText"/>
        <w:jc w:val="both"/>
        <w:rPr>
          <w:rFonts w:ascii="NoorLotus" w:hAnsi="NoorLotus"/>
          <w:color w:val="3C3C3C"/>
          <w:rtl/>
          <w:lang w:bidi="ar-SA"/>
        </w:rPr>
      </w:pPr>
      <w:r w:rsidRPr="004C1ED2">
        <w:rPr>
          <w:rStyle w:val="FootnoteReference"/>
          <w:rFonts w:cs="NoorLotus"/>
          <w:color w:val="3C3C3C"/>
        </w:rPr>
        <w:footnoteRef/>
      </w:r>
      <w:r w:rsidRPr="004C1ED2">
        <w:rPr>
          <w:rFonts w:ascii="Cambria" w:hAnsi="Cambria" w:cs="Cambria" w:hint="cs"/>
          <w:color w:val="3C3C3C"/>
          <w:rtl/>
        </w:rPr>
        <w:t> </w:t>
      </w:r>
      <w:r w:rsidRPr="004C1ED2">
        <w:rPr>
          <w:rFonts w:ascii="NoorLotus" w:hAnsi="NoorLotus" w:hint="cs"/>
          <w:color w:val="3C3C3C"/>
          <w:rtl/>
        </w:rPr>
        <w:t>یزدی</w:t>
      </w:r>
      <w:r w:rsidRPr="004C1ED2">
        <w:rPr>
          <w:rFonts w:ascii="NoorLotus" w:hAnsi="NoorLotus"/>
          <w:color w:val="3C3C3C"/>
          <w:rtl/>
        </w:rPr>
        <w:t xml:space="preserve"> </w:t>
      </w:r>
      <w:r w:rsidRPr="004C1ED2">
        <w:rPr>
          <w:rFonts w:ascii="NoorLotus" w:hAnsi="NoorLotus" w:hint="cs"/>
          <w:color w:val="3C3C3C"/>
          <w:rtl/>
        </w:rPr>
        <w:t>محمد</w:t>
      </w:r>
      <w:r w:rsidRPr="004C1ED2">
        <w:rPr>
          <w:rFonts w:ascii="NoorLotus" w:hAnsi="NoorLotus"/>
          <w:color w:val="3C3C3C"/>
          <w:rtl/>
        </w:rPr>
        <w:t xml:space="preserve"> </w:t>
      </w:r>
      <w:r w:rsidRPr="004C1ED2">
        <w:rPr>
          <w:rFonts w:ascii="NoorLotus" w:hAnsi="NoorLotus" w:hint="cs"/>
          <w:color w:val="3C3C3C"/>
          <w:rtl/>
        </w:rPr>
        <w:t>کاظم</w:t>
      </w:r>
      <w:r w:rsidRPr="004C1ED2">
        <w:rPr>
          <w:rFonts w:ascii="NoorLotus" w:hAnsi="NoorLotus"/>
          <w:color w:val="3C3C3C"/>
          <w:rtl/>
        </w:rPr>
        <w:t xml:space="preserve"> </w:t>
      </w:r>
      <w:r w:rsidRPr="004C1ED2">
        <w:rPr>
          <w:rFonts w:ascii="NoorLotus" w:hAnsi="NoorLotus" w:hint="cs"/>
          <w:color w:val="3C3C3C"/>
          <w:rtl/>
        </w:rPr>
        <w:t>بن</w:t>
      </w:r>
      <w:r w:rsidRPr="004C1ED2">
        <w:rPr>
          <w:rFonts w:ascii="NoorLotus" w:hAnsi="NoorLotus"/>
          <w:color w:val="3C3C3C"/>
          <w:rtl/>
        </w:rPr>
        <w:t xml:space="preserve"> </w:t>
      </w:r>
      <w:r w:rsidRPr="004C1ED2">
        <w:rPr>
          <w:rFonts w:ascii="NoorLotus" w:hAnsi="NoorLotus" w:hint="cs"/>
          <w:color w:val="3C3C3C"/>
          <w:rtl/>
        </w:rPr>
        <w:t>عبد</w:t>
      </w:r>
      <w:r w:rsidRPr="004C1ED2">
        <w:rPr>
          <w:rFonts w:ascii="NoorLotus" w:hAnsi="NoorLotus"/>
          <w:color w:val="3C3C3C"/>
          <w:rtl/>
        </w:rPr>
        <w:t xml:space="preserve"> </w:t>
      </w:r>
      <w:r w:rsidRPr="004C1ED2">
        <w:rPr>
          <w:rFonts w:ascii="NoorLotus" w:hAnsi="NoorLotus" w:hint="cs"/>
          <w:color w:val="3C3C3C"/>
          <w:rtl/>
        </w:rPr>
        <w:t>العظیم</w:t>
      </w:r>
      <w:r w:rsidRPr="004C1ED2">
        <w:rPr>
          <w:rFonts w:ascii="NoorLotus" w:hAnsi="NoorLotus"/>
          <w:color w:val="3C3C3C"/>
          <w:rtl/>
        </w:rPr>
        <w:t>. العروة الوثقی (سیستانی). ج 1، دار المؤرخ العربي، 1431، ص 74.</w:t>
      </w:r>
    </w:p>
  </w:footnote>
  <w:footnote w:id="8">
    <w:p w14:paraId="406EDC83" w14:textId="77777777" w:rsidR="00A67089" w:rsidRPr="004C1ED2" w:rsidRDefault="00A67089" w:rsidP="004C1ED2">
      <w:pPr>
        <w:pStyle w:val="FootnoteText"/>
        <w:jc w:val="both"/>
        <w:rPr>
          <w:rFonts w:ascii="NoorLotus" w:hAnsi="NoorLotus"/>
          <w:color w:val="3C3C3C"/>
          <w:rtl/>
          <w:lang w:bidi="ar-SA"/>
        </w:rPr>
      </w:pPr>
      <w:r w:rsidRPr="004C1ED2">
        <w:rPr>
          <w:rStyle w:val="FootnoteReference"/>
          <w:rFonts w:cs="NoorLotus"/>
          <w:color w:val="3C3C3C"/>
        </w:rPr>
        <w:footnoteRef/>
      </w:r>
      <w:r w:rsidRPr="004C1ED2">
        <w:rPr>
          <w:rFonts w:ascii="Cambria" w:hAnsi="Cambria" w:cs="Cambria" w:hint="cs"/>
          <w:color w:val="3C3C3C"/>
          <w:rtl/>
        </w:rPr>
        <w:t> </w:t>
      </w:r>
      <w:r w:rsidRPr="004C1ED2">
        <w:rPr>
          <w:rFonts w:ascii="NoorLotus" w:hAnsi="NoorLotus" w:hint="cs"/>
          <w:color w:val="3C3C3C"/>
          <w:rtl/>
        </w:rPr>
        <w:t>اصفهانی</w:t>
      </w:r>
      <w:r w:rsidRPr="004C1ED2">
        <w:rPr>
          <w:rFonts w:ascii="NoorLotus" w:hAnsi="NoorLotus"/>
          <w:color w:val="3C3C3C"/>
          <w:rtl/>
        </w:rPr>
        <w:t xml:space="preserve"> </w:t>
      </w:r>
      <w:r w:rsidRPr="004C1ED2">
        <w:rPr>
          <w:rFonts w:ascii="NoorLotus" w:hAnsi="NoorLotus" w:hint="cs"/>
          <w:color w:val="3C3C3C"/>
          <w:rtl/>
        </w:rPr>
        <w:t>محمد</w:t>
      </w:r>
      <w:r w:rsidRPr="004C1ED2">
        <w:rPr>
          <w:rFonts w:ascii="NoorLotus" w:hAnsi="NoorLotus"/>
          <w:color w:val="3C3C3C"/>
          <w:rtl/>
        </w:rPr>
        <w:t xml:space="preserve"> </w:t>
      </w:r>
      <w:r w:rsidRPr="004C1ED2">
        <w:rPr>
          <w:rFonts w:ascii="NoorLotus" w:hAnsi="NoorLotus" w:hint="cs"/>
          <w:color w:val="3C3C3C"/>
          <w:rtl/>
        </w:rPr>
        <w:t>حسین</w:t>
      </w:r>
      <w:r w:rsidRPr="004C1ED2">
        <w:rPr>
          <w:rFonts w:ascii="NoorLotus" w:hAnsi="NoorLotus"/>
          <w:color w:val="3C3C3C"/>
          <w:rtl/>
        </w:rPr>
        <w:t>. نهایة الدرایة في شرح الکفایة. ج 4، مؤسسة آل البیت (علیهم السلام) لإحیاء التراث، 1429، ص 453.</w:t>
      </w:r>
    </w:p>
  </w:footnote>
  <w:footnote w:id="9">
    <w:p w14:paraId="2453FC27" w14:textId="77777777" w:rsidR="00B34AFF" w:rsidRPr="004C1ED2" w:rsidRDefault="00B34AFF" w:rsidP="004C1ED2">
      <w:pPr>
        <w:pStyle w:val="FootnoteText"/>
        <w:jc w:val="both"/>
        <w:rPr>
          <w:rFonts w:ascii="NoorLotus" w:hAnsi="NoorLotus"/>
          <w:color w:val="3C3C3C"/>
          <w:rtl/>
        </w:rPr>
      </w:pPr>
      <w:r w:rsidRPr="004C1ED2">
        <w:rPr>
          <w:rStyle w:val="FootnoteReference"/>
          <w:rFonts w:cs="NoorLotus"/>
          <w:color w:val="3C3C3C"/>
        </w:rPr>
        <w:footnoteRef/>
      </w:r>
      <w:r w:rsidRPr="004C1ED2">
        <w:rPr>
          <w:rFonts w:ascii="Cambria" w:hAnsi="Cambria" w:cs="Cambria" w:hint="cs"/>
          <w:color w:val="3C3C3C"/>
          <w:rtl/>
        </w:rPr>
        <w:t> </w:t>
      </w:r>
      <w:r w:rsidRPr="004C1ED2">
        <w:rPr>
          <w:rFonts w:ascii="NoorLotus" w:hAnsi="NoorLotus" w:hint="cs"/>
          <w:color w:val="3C3C3C"/>
          <w:rtl/>
        </w:rPr>
        <w:t>شبیری</w:t>
      </w:r>
      <w:r w:rsidRPr="004C1ED2">
        <w:rPr>
          <w:rFonts w:ascii="NoorLotus" w:hAnsi="NoorLotus"/>
          <w:color w:val="3C3C3C"/>
          <w:rtl/>
        </w:rPr>
        <w:t xml:space="preserve"> </w:t>
      </w:r>
      <w:r w:rsidRPr="004C1ED2">
        <w:rPr>
          <w:rFonts w:ascii="NoorLotus" w:hAnsi="NoorLotus" w:hint="cs"/>
          <w:color w:val="3C3C3C"/>
          <w:rtl/>
        </w:rPr>
        <w:t>زنجانی</w:t>
      </w:r>
      <w:r w:rsidRPr="004C1ED2">
        <w:rPr>
          <w:rFonts w:ascii="NoorLotus" w:hAnsi="NoorLotus"/>
          <w:color w:val="3C3C3C"/>
          <w:rtl/>
        </w:rPr>
        <w:t xml:space="preserve"> </w:t>
      </w:r>
      <w:r w:rsidRPr="004C1ED2">
        <w:rPr>
          <w:rFonts w:ascii="NoorLotus" w:hAnsi="NoorLotus" w:hint="cs"/>
          <w:color w:val="3C3C3C"/>
          <w:rtl/>
        </w:rPr>
        <w:t>موسی</w:t>
      </w:r>
      <w:r w:rsidRPr="004C1ED2">
        <w:rPr>
          <w:rFonts w:ascii="NoorLotus" w:hAnsi="NoorLotus"/>
          <w:color w:val="3C3C3C"/>
          <w:rtl/>
        </w:rPr>
        <w:t>. کتاب نکاح (شبیری). ج 9، مؤسسه پژوهشی رای‌ پرداز، ص 3009.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CDEF" w14:textId="77777777" w:rsidR="00FC7899" w:rsidRDefault="00FC7899" w:rsidP="007F1053">
    <w:pPr>
      <w:pStyle w:val="Header"/>
    </w:pPr>
  </w:p>
  <w:p w14:paraId="2C0A120E" w14:textId="77777777" w:rsidR="00FC7899" w:rsidRDefault="00FC7899" w:rsidP="007F1053"/>
  <w:p w14:paraId="196380D3" w14:textId="77777777" w:rsidR="00FC7899" w:rsidRDefault="00FC7899"/>
  <w:p w14:paraId="1951DB0C" w14:textId="77777777" w:rsidR="00FC7899" w:rsidRDefault="00FC7899"/>
  <w:p w14:paraId="744D1E44" w14:textId="77777777" w:rsidR="00FC7899" w:rsidRDefault="00FC7899"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6661" w14:textId="6E528EC9" w:rsidR="00FC7899" w:rsidRPr="009E10DD" w:rsidRDefault="00FC7899"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جلسه:84</w:t>
    </w:r>
    <w:r>
      <w:rPr>
        <w:sz w:val="18"/>
        <w:szCs w:val="18"/>
        <w:rtl/>
      </w:rPr>
      <w:t>(تاری</w:t>
    </w:r>
    <w:r>
      <w:rPr>
        <w:rFonts w:hint="cs"/>
        <w:sz w:val="18"/>
        <w:szCs w:val="18"/>
        <w:rtl/>
      </w:rPr>
      <w:t>خ:23 /10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99"/>
    <w:rsid w:val="00032572"/>
    <w:rsid w:val="00051623"/>
    <w:rsid w:val="00071E86"/>
    <w:rsid w:val="0009758F"/>
    <w:rsid w:val="000A3E25"/>
    <w:rsid w:val="000A73B7"/>
    <w:rsid w:val="000B5B46"/>
    <w:rsid w:val="000C6212"/>
    <w:rsid w:val="00104096"/>
    <w:rsid w:val="0011371C"/>
    <w:rsid w:val="001416F8"/>
    <w:rsid w:val="00143297"/>
    <w:rsid w:val="00166100"/>
    <w:rsid w:val="001B6FD2"/>
    <w:rsid w:val="001D6072"/>
    <w:rsid w:val="001D7F4D"/>
    <w:rsid w:val="001E33E6"/>
    <w:rsid w:val="00206FA7"/>
    <w:rsid w:val="00235626"/>
    <w:rsid w:val="002523C2"/>
    <w:rsid w:val="00255C00"/>
    <w:rsid w:val="002778C4"/>
    <w:rsid w:val="002A0193"/>
    <w:rsid w:val="002A260D"/>
    <w:rsid w:val="002A287E"/>
    <w:rsid w:val="002A5DF0"/>
    <w:rsid w:val="002B3CC3"/>
    <w:rsid w:val="002E08B3"/>
    <w:rsid w:val="00331D1C"/>
    <w:rsid w:val="0034082C"/>
    <w:rsid w:val="003513B8"/>
    <w:rsid w:val="00365921"/>
    <w:rsid w:val="003B4048"/>
    <w:rsid w:val="003B6B72"/>
    <w:rsid w:val="003C5D08"/>
    <w:rsid w:val="003D4C64"/>
    <w:rsid w:val="004178A3"/>
    <w:rsid w:val="00465314"/>
    <w:rsid w:val="00472CEE"/>
    <w:rsid w:val="004854A1"/>
    <w:rsid w:val="004A3DF8"/>
    <w:rsid w:val="004C1ED2"/>
    <w:rsid w:val="004E202E"/>
    <w:rsid w:val="004E6CCD"/>
    <w:rsid w:val="004F27AB"/>
    <w:rsid w:val="004F539F"/>
    <w:rsid w:val="0053566D"/>
    <w:rsid w:val="005401F0"/>
    <w:rsid w:val="00551C44"/>
    <w:rsid w:val="00581D36"/>
    <w:rsid w:val="005832F5"/>
    <w:rsid w:val="005853DB"/>
    <w:rsid w:val="00592044"/>
    <w:rsid w:val="00593168"/>
    <w:rsid w:val="005B6500"/>
    <w:rsid w:val="005B78B5"/>
    <w:rsid w:val="006007DD"/>
    <w:rsid w:val="00640B42"/>
    <w:rsid w:val="00654BCF"/>
    <w:rsid w:val="00673BA8"/>
    <w:rsid w:val="00685125"/>
    <w:rsid w:val="006945E5"/>
    <w:rsid w:val="006A222C"/>
    <w:rsid w:val="006B5316"/>
    <w:rsid w:val="006D10B0"/>
    <w:rsid w:val="006D4145"/>
    <w:rsid w:val="006F3C8F"/>
    <w:rsid w:val="00702463"/>
    <w:rsid w:val="007078F9"/>
    <w:rsid w:val="0073399C"/>
    <w:rsid w:val="00765E44"/>
    <w:rsid w:val="0077679D"/>
    <w:rsid w:val="00787071"/>
    <w:rsid w:val="00793EE2"/>
    <w:rsid w:val="00794F8F"/>
    <w:rsid w:val="007A5C3F"/>
    <w:rsid w:val="0080206F"/>
    <w:rsid w:val="00831226"/>
    <w:rsid w:val="008323DD"/>
    <w:rsid w:val="00841BE3"/>
    <w:rsid w:val="00847B96"/>
    <w:rsid w:val="0085459D"/>
    <w:rsid w:val="0088573F"/>
    <w:rsid w:val="00894249"/>
    <w:rsid w:val="008A269D"/>
    <w:rsid w:val="008A2B1E"/>
    <w:rsid w:val="008C49BA"/>
    <w:rsid w:val="008D6B51"/>
    <w:rsid w:val="008E3682"/>
    <w:rsid w:val="008E7163"/>
    <w:rsid w:val="008F323C"/>
    <w:rsid w:val="00914178"/>
    <w:rsid w:val="00914BA1"/>
    <w:rsid w:val="009548CC"/>
    <w:rsid w:val="00955D03"/>
    <w:rsid w:val="00966DBA"/>
    <w:rsid w:val="0098562C"/>
    <w:rsid w:val="009858AE"/>
    <w:rsid w:val="009A1105"/>
    <w:rsid w:val="009A459A"/>
    <w:rsid w:val="009A579D"/>
    <w:rsid w:val="009A6F43"/>
    <w:rsid w:val="009B1789"/>
    <w:rsid w:val="009B1E90"/>
    <w:rsid w:val="009B3B0A"/>
    <w:rsid w:val="009C6C25"/>
    <w:rsid w:val="009D39C7"/>
    <w:rsid w:val="009D68EB"/>
    <w:rsid w:val="00A35169"/>
    <w:rsid w:val="00A574F3"/>
    <w:rsid w:val="00A64AA4"/>
    <w:rsid w:val="00A67089"/>
    <w:rsid w:val="00A81437"/>
    <w:rsid w:val="00A83CB1"/>
    <w:rsid w:val="00A92B59"/>
    <w:rsid w:val="00A940B0"/>
    <w:rsid w:val="00AD7E4D"/>
    <w:rsid w:val="00AF422D"/>
    <w:rsid w:val="00B20D5D"/>
    <w:rsid w:val="00B34AFF"/>
    <w:rsid w:val="00B47C53"/>
    <w:rsid w:val="00B50196"/>
    <w:rsid w:val="00B64598"/>
    <w:rsid w:val="00B67C45"/>
    <w:rsid w:val="00B768B0"/>
    <w:rsid w:val="00B978FD"/>
    <w:rsid w:val="00BA0119"/>
    <w:rsid w:val="00BB28C4"/>
    <w:rsid w:val="00BB641A"/>
    <w:rsid w:val="00BB6DC7"/>
    <w:rsid w:val="00BC1866"/>
    <w:rsid w:val="00BE12DA"/>
    <w:rsid w:val="00BE1A68"/>
    <w:rsid w:val="00BE7593"/>
    <w:rsid w:val="00BF02D8"/>
    <w:rsid w:val="00C10AD0"/>
    <w:rsid w:val="00C25E7A"/>
    <w:rsid w:val="00C41D18"/>
    <w:rsid w:val="00C44924"/>
    <w:rsid w:val="00C92D56"/>
    <w:rsid w:val="00CB7828"/>
    <w:rsid w:val="00D03E89"/>
    <w:rsid w:val="00D063CD"/>
    <w:rsid w:val="00D07E76"/>
    <w:rsid w:val="00D20630"/>
    <w:rsid w:val="00D343CA"/>
    <w:rsid w:val="00D368D4"/>
    <w:rsid w:val="00D54386"/>
    <w:rsid w:val="00D553C6"/>
    <w:rsid w:val="00D63696"/>
    <w:rsid w:val="00D65286"/>
    <w:rsid w:val="00D817EA"/>
    <w:rsid w:val="00D868F2"/>
    <w:rsid w:val="00DB0C6B"/>
    <w:rsid w:val="00DB65E3"/>
    <w:rsid w:val="00DC2DFE"/>
    <w:rsid w:val="00DD686E"/>
    <w:rsid w:val="00DE22FD"/>
    <w:rsid w:val="00DE2E37"/>
    <w:rsid w:val="00E1217C"/>
    <w:rsid w:val="00E26E11"/>
    <w:rsid w:val="00E37FFD"/>
    <w:rsid w:val="00E50554"/>
    <w:rsid w:val="00E81C71"/>
    <w:rsid w:val="00E8399D"/>
    <w:rsid w:val="00E85F75"/>
    <w:rsid w:val="00EB2AEF"/>
    <w:rsid w:val="00EB399D"/>
    <w:rsid w:val="00EC1CDA"/>
    <w:rsid w:val="00EC3F34"/>
    <w:rsid w:val="00ED1B42"/>
    <w:rsid w:val="00ED58F3"/>
    <w:rsid w:val="00ED71A2"/>
    <w:rsid w:val="00F104FB"/>
    <w:rsid w:val="00F34384"/>
    <w:rsid w:val="00F40380"/>
    <w:rsid w:val="00F55B92"/>
    <w:rsid w:val="00F773A3"/>
    <w:rsid w:val="00F972DF"/>
    <w:rsid w:val="00FB08CE"/>
    <w:rsid w:val="00FB793A"/>
    <w:rsid w:val="00FC69F2"/>
    <w:rsid w:val="00FC7899"/>
    <w:rsid w:val="00FC7AF9"/>
    <w:rsid w:val="00FF51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1307"/>
  <w15:chartTrackingRefBased/>
  <w15:docId w15:val="{D711EF49-4111-4288-A958-1F01ADDE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99D"/>
    <w:pPr>
      <w:bidi/>
    </w:pPr>
    <w:rPr>
      <w:rFonts w:cs="NoorLotus"/>
      <w:szCs w:val="28"/>
    </w:rPr>
  </w:style>
  <w:style w:type="paragraph" w:styleId="Heading1">
    <w:name w:val="heading 1"/>
    <w:basedOn w:val="Normal"/>
    <w:next w:val="Normal"/>
    <w:link w:val="Heading1Char"/>
    <w:qFormat/>
    <w:rsid w:val="00EB399D"/>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EB399D"/>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EB399D"/>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78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7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99D"/>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EB399D"/>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EB399D"/>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FC7899"/>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FC7899"/>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FC7899"/>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FC7899"/>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FC7899"/>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FC7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89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C7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899"/>
    <w:pPr>
      <w:spacing w:before="160"/>
      <w:jc w:val="center"/>
    </w:pPr>
    <w:rPr>
      <w:i/>
      <w:iCs/>
      <w:color w:val="404040" w:themeColor="text1" w:themeTint="BF"/>
    </w:rPr>
  </w:style>
  <w:style w:type="character" w:customStyle="1" w:styleId="QuoteChar">
    <w:name w:val="Quote Char"/>
    <w:basedOn w:val="DefaultParagraphFont"/>
    <w:link w:val="Quote"/>
    <w:uiPriority w:val="29"/>
    <w:rsid w:val="00FC7899"/>
    <w:rPr>
      <w:rFonts w:cs="B Badr"/>
      <w:i/>
      <w:iCs/>
      <w:color w:val="404040" w:themeColor="text1" w:themeTint="BF"/>
      <w:szCs w:val="28"/>
    </w:rPr>
  </w:style>
  <w:style w:type="paragraph" w:styleId="ListParagraph">
    <w:name w:val="List Paragraph"/>
    <w:basedOn w:val="Normal"/>
    <w:uiPriority w:val="34"/>
    <w:qFormat/>
    <w:rsid w:val="00FC7899"/>
    <w:pPr>
      <w:ind w:left="720"/>
      <w:contextualSpacing/>
    </w:pPr>
  </w:style>
  <w:style w:type="character" w:styleId="IntenseEmphasis">
    <w:name w:val="Intense Emphasis"/>
    <w:basedOn w:val="DefaultParagraphFont"/>
    <w:uiPriority w:val="21"/>
    <w:qFormat/>
    <w:rsid w:val="00FC7899"/>
    <w:rPr>
      <w:i/>
      <w:iCs/>
      <w:color w:val="365F91" w:themeColor="accent1" w:themeShade="BF"/>
    </w:rPr>
  </w:style>
  <w:style w:type="paragraph" w:styleId="IntenseQuote">
    <w:name w:val="Intense Quote"/>
    <w:basedOn w:val="Normal"/>
    <w:next w:val="Normal"/>
    <w:link w:val="IntenseQuoteChar"/>
    <w:uiPriority w:val="30"/>
    <w:qFormat/>
    <w:rsid w:val="00FC78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7899"/>
    <w:rPr>
      <w:rFonts w:cs="B Badr"/>
      <w:i/>
      <w:iCs/>
      <w:color w:val="365F91" w:themeColor="accent1" w:themeShade="BF"/>
      <w:szCs w:val="28"/>
    </w:rPr>
  </w:style>
  <w:style w:type="character" w:styleId="IntenseReference">
    <w:name w:val="Intense Reference"/>
    <w:basedOn w:val="DefaultParagraphFont"/>
    <w:uiPriority w:val="32"/>
    <w:qFormat/>
    <w:rsid w:val="00FC7899"/>
    <w:rPr>
      <w:b/>
      <w:bCs/>
      <w:smallCaps/>
      <w:color w:val="365F91" w:themeColor="accent1" w:themeShade="BF"/>
      <w:spacing w:val="5"/>
    </w:rPr>
  </w:style>
  <w:style w:type="paragraph" w:styleId="Header">
    <w:name w:val="header"/>
    <w:basedOn w:val="Normal"/>
    <w:link w:val="HeaderChar"/>
    <w:uiPriority w:val="99"/>
    <w:unhideWhenUsed/>
    <w:rsid w:val="00FC7899"/>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FC7899"/>
    <w:rPr>
      <w:rFonts w:ascii="NoorLotus" w:eastAsia="Calibri" w:hAnsi="NoorLotus" w:cs="NoorLotus"/>
      <w:b/>
      <w:bCs/>
      <w:sz w:val="28"/>
      <w:szCs w:val="28"/>
    </w:rPr>
  </w:style>
  <w:style w:type="paragraph" w:styleId="Footer">
    <w:name w:val="footer"/>
    <w:basedOn w:val="Normal"/>
    <w:link w:val="FooterChar"/>
    <w:uiPriority w:val="99"/>
    <w:unhideWhenUsed/>
    <w:rsid w:val="00FC7899"/>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FC7899"/>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FC7899"/>
    <w:pPr>
      <w:spacing w:after="0" w:line="240" w:lineRule="auto"/>
    </w:pPr>
    <w:rPr>
      <w:sz w:val="20"/>
      <w:szCs w:val="20"/>
    </w:rPr>
  </w:style>
  <w:style w:type="character" w:customStyle="1" w:styleId="FootnoteTextChar">
    <w:name w:val="Footnote Text Char"/>
    <w:basedOn w:val="DefaultParagraphFont"/>
    <w:link w:val="FootnoteText"/>
    <w:uiPriority w:val="99"/>
    <w:rsid w:val="00FC7899"/>
    <w:rPr>
      <w:rFonts w:cs="B Badr"/>
      <w:sz w:val="20"/>
      <w:szCs w:val="20"/>
    </w:rPr>
  </w:style>
  <w:style w:type="paragraph" w:styleId="NormalWeb">
    <w:name w:val="Normal (Web)"/>
    <w:basedOn w:val="Normal"/>
    <w:uiPriority w:val="99"/>
    <w:semiHidden/>
    <w:unhideWhenUsed/>
    <w:rsid w:val="0088573F"/>
    <w:rPr>
      <w:rFonts w:ascii="Times New Roman" w:hAnsi="Times New Roman" w:cs="Times New Roman"/>
      <w:sz w:val="24"/>
      <w:szCs w:val="24"/>
    </w:rPr>
  </w:style>
  <w:style w:type="paragraph" w:styleId="TOCHeading">
    <w:name w:val="TOC Heading"/>
    <w:basedOn w:val="Heading1"/>
    <w:next w:val="Normal"/>
    <w:uiPriority w:val="39"/>
    <w:unhideWhenUsed/>
    <w:qFormat/>
    <w:rsid w:val="00A92B59"/>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A92B59"/>
    <w:pPr>
      <w:spacing w:after="100"/>
      <w:ind w:left="220"/>
    </w:pPr>
  </w:style>
  <w:style w:type="character" w:styleId="Hyperlink">
    <w:name w:val="Hyperlink"/>
    <w:basedOn w:val="DefaultParagraphFont"/>
    <w:uiPriority w:val="99"/>
    <w:unhideWhenUsed/>
    <w:rsid w:val="00A92B59"/>
    <w:rPr>
      <w:color w:val="0000FF" w:themeColor="hyperlink"/>
      <w:u w:val="single"/>
    </w:rPr>
  </w:style>
  <w:style w:type="paragraph" w:styleId="TOC1">
    <w:name w:val="toc 1"/>
    <w:basedOn w:val="Normal"/>
    <w:next w:val="Normal"/>
    <w:autoRedefine/>
    <w:uiPriority w:val="39"/>
    <w:unhideWhenUsed/>
    <w:rsid w:val="006945E5"/>
    <w:pPr>
      <w:spacing w:after="100"/>
    </w:pPr>
  </w:style>
  <w:style w:type="paragraph" w:styleId="TOC3">
    <w:name w:val="toc 3"/>
    <w:basedOn w:val="Normal"/>
    <w:next w:val="Normal"/>
    <w:autoRedefine/>
    <w:uiPriority w:val="39"/>
    <w:unhideWhenUsed/>
    <w:rsid w:val="006945E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1246-90E6-4529-9B20-D2EEE546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9</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zeynabsalar</cp:lastModifiedBy>
  <cp:revision>120</cp:revision>
  <cp:lastPrinted>2026-01-24T17:57:00Z</cp:lastPrinted>
  <dcterms:created xsi:type="dcterms:W3CDTF">2026-01-14T17:30:00Z</dcterms:created>
  <dcterms:modified xsi:type="dcterms:W3CDTF">2026-01-24T17:57:00Z</dcterms:modified>
</cp:coreProperties>
</file>