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282B8" w14:textId="77777777" w:rsidR="00244F82" w:rsidRPr="008806A7" w:rsidRDefault="00244F82" w:rsidP="00244F82">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6951717"/>
      <w:r w:rsidRPr="008806A7">
        <w:rPr>
          <w:rFonts w:ascii="IRANSans" w:hAnsi="IRANSans" w:cs="IRANSans"/>
          <w:color w:val="00B050"/>
          <w:sz w:val="28"/>
          <w:shd w:val="clear" w:color="auto" w:fill="FFFFFF"/>
          <w:rtl/>
          <w:lang w:val="x-none"/>
        </w:rPr>
        <w:t>بسم الله الرحمن الرحیم</w:t>
      </w:r>
    </w:p>
    <w:p w14:paraId="4C7DA75B" w14:textId="77777777" w:rsidR="00244F82" w:rsidRPr="008806A7" w:rsidRDefault="00244F82" w:rsidP="00244F82">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B8A3816" w14:textId="77777777" w:rsidR="00244F82" w:rsidRPr="008806A7" w:rsidRDefault="00244F82" w:rsidP="00244F82">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096584B" w14:textId="77777777" w:rsidR="00244F82" w:rsidRPr="008806A7" w:rsidRDefault="00244F82" w:rsidP="00244F82">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2C606D8" w14:textId="00DDA66E" w:rsidR="00244F82" w:rsidRPr="008806A7" w:rsidRDefault="00244F82" w:rsidP="00244F82">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67</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hint="cs"/>
          <w:color w:val="C00000"/>
          <w:sz w:val="28"/>
          <w:shd w:val="clear" w:color="auto" w:fill="FFFFFF"/>
          <w:rtl/>
        </w:rPr>
        <w:t>900</w:t>
      </w:r>
      <w:r w:rsidRPr="008806A7">
        <w:rPr>
          <w:rFonts w:ascii="IRANSans" w:hAnsi="IRANSans" w:cs="IRANSans"/>
          <w:color w:val="C00000"/>
          <w:sz w:val="28"/>
          <w:shd w:val="clear" w:color="auto" w:fill="FFFFFF"/>
          <w:rtl/>
          <w:lang w:val="x-none"/>
        </w:rPr>
        <w:tab/>
      </w:r>
    </w:p>
    <w:p w14:paraId="72015EE3" w14:textId="76F10F5E" w:rsidR="00244F82" w:rsidRPr="004058F9" w:rsidRDefault="00244F82" w:rsidP="00244F82">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67</w:t>
      </w:r>
      <w:bookmarkStart w:id="34" w:name="_GoBack"/>
      <w:bookmarkEnd w:id="34"/>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92</w:t>
      </w:r>
      <w:r>
        <w:rPr>
          <w:rFonts w:ascii="IRANSans" w:hAnsi="IRANSans" w:cs="IRANSans"/>
          <w:color w:val="C00000"/>
          <w:sz w:val="28"/>
          <w:shd w:val="clear" w:color="auto" w:fill="FFFFFF"/>
        </w:rPr>
        <w:t>6</w:t>
      </w:r>
    </w:p>
    <w:p w14:paraId="39A2232D" w14:textId="77777777" w:rsidR="00244F82" w:rsidRDefault="00244F82" w:rsidP="00244F82">
      <w:pPr>
        <w:rPr>
          <w:color w:val="EE0000"/>
          <w:rtl/>
        </w:rPr>
      </w:pPr>
      <w:r w:rsidRPr="00CC362D">
        <w:rPr>
          <w:rFonts w:hint="cs"/>
          <w:color w:val="EE0000"/>
          <w:rtl/>
        </w:rPr>
        <w:t>----------------------------</w:t>
      </w:r>
      <w:r>
        <w:rPr>
          <w:rFonts w:hint="cs"/>
          <w:color w:val="EE0000"/>
          <w:rtl/>
        </w:rPr>
        <w:t>-------------</w:t>
      </w:r>
    </w:p>
    <w:p w14:paraId="1B564523" w14:textId="77777777" w:rsidR="00A7537D" w:rsidRPr="00AA6A0A" w:rsidRDefault="00A7537D" w:rsidP="00267FD6">
      <w:pPr>
        <w:pStyle w:val="Heading1"/>
      </w:pPr>
      <w:r w:rsidRPr="00AA6A0A">
        <w:rPr>
          <w:rtl/>
        </w:rPr>
        <w:t>ادامۀ بررسی سندی قاعدۀ لاضرر و دسته‌بندی روایات آن</w:t>
      </w:r>
      <w:bookmarkEnd w:id="0"/>
    </w:p>
    <w:p w14:paraId="57A71A58" w14:textId="77777777" w:rsidR="00A7537D" w:rsidRPr="00AA6A0A" w:rsidRDefault="00A7537D" w:rsidP="00267FD6">
      <w:pPr>
        <w:pStyle w:val="Heading2"/>
      </w:pPr>
      <w:bookmarkStart w:id="35" w:name="_Toc216951718"/>
      <w:r w:rsidRPr="00AA6A0A">
        <w:rPr>
          <w:rtl/>
        </w:rPr>
        <w:t>بررسی وثاقت علی بن حسین سعدآبادی</w:t>
      </w:r>
      <w:bookmarkEnd w:id="35"/>
    </w:p>
    <w:p w14:paraId="40AA7883" w14:textId="323340E4" w:rsidR="00A7537D" w:rsidRPr="00AA6A0A" w:rsidRDefault="00A7537D" w:rsidP="00267FD6">
      <w:pPr>
        <w:spacing w:after="160" w:line="259" w:lineRule="auto"/>
        <w:jc w:val="both"/>
        <w:rPr>
          <w:rFonts w:ascii="NoorLotus" w:hAnsi="NoorLotus"/>
        </w:rPr>
      </w:pPr>
      <w:r w:rsidRPr="00AA6A0A">
        <w:rPr>
          <w:rFonts w:ascii="NoorLotus" w:hAnsi="NoorLotus"/>
          <w:rtl/>
        </w:rPr>
        <w:t>بحث دربارۀ سند روایت کتاب «من لا یحضره الفقیه» بود که داستان رجل انصاری و سمره را نقل می‌کرد</w:t>
      </w:r>
      <w:r w:rsidR="00D074B6" w:rsidRPr="00AA6A0A">
        <w:rPr>
          <w:rFonts w:ascii="NoorLotus" w:hAnsi="NoorLotus"/>
          <w:rtl/>
        </w:rPr>
        <w:t xml:space="preserve"> </w:t>
      </w:r>
      <w:r w:rsidRPr="00AA6A0A">
        <w:rPr>
          <w:rFonts w:ascii="NoorLotus" w:hAnsi="NoorLotus"/>
          <w:rtl/>
        </w:rPr>
        <w:t>که پیامبر صلی الله علیه و آله</w:t>
      </w:r>
      <w:r w:rsidR="00C5170F" w:rsidRPr="00AA6A0A">
        <w:rPr>
          <w:rFonts w:ascii="NoorLotus" w:hAnsi="NoorLotus"/>
          <w:rtl/>
        </w:rPr>
        <w:t xml:space="preserve"> و سلم</w:t>
      </w:r>
      <w:r w:rsidRPr="00AA6A0A">
        <w:rPr>
          <w:rFonts w:ascii="NoorLotus" w:hAnsi="NoorLotus"/>
          <w:rtl/>
        </w:rPr>
        <w:t xml:space="preserve"> به سمره فرمود: «</w:t>
      </w:r>
      <w:r w:rsidRPr="00AA6A0A">
        <w:rPr>
          <w:rFonts w:ascii="NoorLotus" w:hAnsi="NoorLotus"/>
          <w:color w:val="008000"/>
          <w:rtl/>
        </w:rPr>
        <w:t>ما اراک یا سمرة الا مضاراً، اذهب یا فلان فاقطعها واضرب بها وجهه</w:t>
      </w:r>
      <w:r w:rsidRPr="00AA6A0A">
        <w:rPr>
          <w:rFonts w:ascii="NoorLotus" w:hAnsi="NoorLotus"/>
          <w:rtl/>
        </w:rPr>
        <w:t>»</w:t>
      </w:r>
      <w:r w:rsidR="00026CB0" w:rsidRPr="00AA6A0A">
        <w:rPr>
          <w:rStyle w:val="FootnoteReference"/>
          <w:rFonts w:cs="NoorLotus"/>
          <w:rtl/>
        </w:rPr>
        <w:footnoteReference w:id="1"/>
      </w:r>
      <w:r w:rsidRPr="00AA6A0A">
        <w:rPr>
          <w:rFonts w:ascii="NoorLotus" w:hAnsi="NoorLotus"/>
          <w:rtl/>
        </w:rPr>
        <w:t xml:space="preserve"> در سند این روایت، علی بن حسین سعدآبادی و حسن صیقل قرار داشتند</w:t>
      </w:r>
      <w:r w:rsidRPr="00AA6A0A">
        <w:rPr>
          <w:rFonts w:ascii="NoorLotus" w:hAnsi="NoorLotus"/>
        </w:rPr>
        <w:t>.</w:t>
      </w:r>
    </w:p>
    <w:p w14:paraId="196AD682" w14:textId="16482F20" w:rsidR="00026CB0" w:rsidRPr="00AA6A0A" w:rsidRDefault="00A7537D" w:rsidP="00267FD6">
      <w:pPr>
        <w:spacing w:after="160" w:line="259" w:lineRule="auto"/>
        <w:jc w:val="both"/>
        <w:rPr>
          <w:rFonts w:ascii="NoorLotus" w:hAnsi="NoorLotus"/>
          <w:rtl/>
        </w:rPr>
      </w:pPr>
      <w:r w:rsidRPr="00AA6A0A">
        <w:rPr>
          <w:rFonts w:ascii="NoorLotus" w:hAnsi="NoorLotus"/>
          <w:rtl/>
        </w:rPr>
        <w:t xml:space="preserve">مرحوم شیخ‌الشریعۀ اصفهانی </w:t>
      </w:r>
      <w:r w:rsidR="00026CB0" w:rsidRPr="00AA6A0A">
        <w:rPr>
          <w:rFonts w:ascii="NoorLotus" w:hAnsi="NoorLotus"/>
          <w:rtl/>
        </w:rPr>
        <w:t xml:space="preserve">برای اثبات وثاقت </w:t>
      </w:r>
      <w:r w:rsidRPr="00AA6A0A">
        <w:rPr>
          <w:rFonts w:ascii="NoorLotus" w:hAnsi="NoorLotus"/>
          <w:rtl/>
        </w:rPr>
        <w:t>علی بن حسین سعدآبادی</w:t>
      </w:r>
      <w:r w:rsidR="006A2634">
        <w:rPr>
          <w:rFonts w:ascii="NoorLotus" w:hAnsi="NoorLotus"/>
          <w:rtl/>
        </w:rPr>
        <w:t xml:space="preserve"> وجوه مختلفی مطرح کردند</w:t>
      </w:r>
      <w:r w:rsidR="006A2634">
        <w:rPr>
          <w:rFonts w:ascii="NoorLotus" w:hAnsi="NoorLotus" w:hint="cs"/>
          <w:rtl/>
        </w:rPr>
        <w:t xml:space="preserve"> یکی از این وجوه آن است که</w:t>
      </w:r>
      <w:r w:rsidR="00026CB0" w:rsidRPr="00AA6A0A">
        <w:rPr>
          <w:rFonts w:ascii="NoorLotus" w:hAnsi="NoorLotus"/>
          <w:rtl/>
        </w:rPr>
        <w:t xml:space="preserve"> </w:t>
      </w:r>
      <w:r w:rsidRPr="00AA6A0A">
        <w:rPr>
          <w:rFonts w:ascii="NoorLotus" w:hAnsi="NoorLotus"/>
          <w:rtl/>
        </w:rPr>
        <w:t>سعدآبادی در طریق صدوق به برقی قرار دارد و صدوق به تمام روایات برقی از جمله این روایت، سند صحیح دارد.</w:t>
      </w:r>
    </w:p>
    <w:p w14:paraId="66DE0B8F" w14:textId="74C0C6E8" w:rsidR="00A7537D" w:rsidRPr="00AA6A0A" w:rsidRDefault="00A7537D" w:rsidP="00267FD6">
      <w:pPr>
        <w:spacing w:after="160" w:line="259" w:lineRule="auto"/>
        <w:jc w:val="both"/>
        <w:rPr>
          <w:rFonts w:ascii="NoorLotus" w:hAnsi="NoorLotus"/>
          <w:rtl/>
        </w:rPr>
      </w:pPr>
      <w:r w:rsidRPr="00AA6A0A">
        <w:rPr>
          <w:rFonts w:ascii="NoorLotus" w:hAnsi="NoorLotus"/>
          <w:rtl/>
        </w:rPr>
        <w:t>این وجه صحیح نیست</w:t>
      </w:r>
      <w:r w:rsidR="00026CB0" w:rsidRPr="00AA6A0A">
        <w:rPr>
          <w:rFonts w:ascii="NoorLotus" w:hAnsi="NoorLotus"/>
          <w:rtl/>
        </w:rPr>
        <w:t>،</w:t>
      </w:r>
      <w:r w:rsidRPr="00AA6A0A">
        <w:rPr>
          <w:rFonts w:ascii="NoorLotus" w:hAnsi="NoorLotus"/>
          <w:rtl/>
        </w:rPr>
        <w:t xml:space="preserve"> زیرا صدوق فرموده است: «</w:t>
      </w:r>
      <w:r w:rsidRPr="00AA6A0A">
        <w:rPr>
          <w:rFonts w:ascii="NoorLotus" w:hAnsi="NoorLotus"/>
          <w:color w:val="000080"/>
          <w:rtl/>
        </w:rPr>
        <w:t>و ما کان فیه عن احمد بن ابی عبدالله البرقی</w:t>
      </w:r>
      <w:r w:rsidRPr="00AA6A0A">
        <w:rPr>
          <w:rFonts w:ascii="NoorLotus" w:hAnsi="NoorLotus"/>
          <w:rtl/>
        </w:rPr>
        <w:t>»</w:t>
      </w:r>
      <w:r w:rsidR="000B672B" w:rsidRPr="00AA6A0A">
        <w:rPr>
          <w:rStyle w:val="FootnoteReference"/>
          <w:rFonts w:cs="NoorLotus"/>
          <w:rtl/>
        </w:rPr>
        <w:footnoteReference w:id="2"/>
      </w:r>
      <w:r w:rsidRPr="00AA6A0A">
        <w:rPr>
          <w:rFonts w:ascii="NoorLotus" w:hAnsi="NoorLotus"/>
          <w:rtl/>
        </w:rPr>
        <w:t xml:space="preserve"> که ظاهر آن، مواردی است که ابتدای سند، احمد بن ابی عبدالله برقی باشد</w:t>
      </w:r>
      <w:r w:rsidR="000B672B" w:rsidRPr="00AA6A0A">
        <w:rPr>
          <w:rFonts w:ascii="NoorLotus" w:hAnsi="NoorLotus"/>
          <w:rtl/>
        </w:rPr>
        <w:t>.</w:t>
      </w:r>
      <w:r w:rsidRPr="00AA6A0A">
        <w:rPr>
          <w:rFonts w:ascii="NoorLotus" w:hAnsi="NoorLotus"/>
          <w:rtl/>
        </w:rPr>
        <w:t xml:space="preserve"> در حالی که در این روایت،</w:t>
      </w:r>
      <w:r w:rsidR="006524CB" w:rsidRPr="00AA6A0A">
        <w:rPr>
          <w:rFonts w:ascii="NoorLotus" w:hAnsi="NoorLotus"/>
          <w:rtl/>
        </w:rPr>
        <w:t xml:space="preserve"> بد</w:t>
      </w:r>
      <w:r w:rsidR="009C3FAE" w:rsidRPr="00AA6A0A">
        <w:rPr>
          <w:rFonts w:ascii="NoorLotus" w:hAnsi="NoorLotus"/>
          <w:rtl/>
        </w:rPr>
        <w:t>و</w:t>
      </w:r>
      <w:r w:rsidRPr="00AA6A0A">
        <w:rPr>
          <w:rFonts w:ascii="NoorLotus" w:hAnsi="NoorLotus"/>
          <w:rtl/>
        </w:rPr>
        <w:t xml:space="preserve"> سند </w:t>
      </w:r>
      <w:r w:rsidR="006524CB" w:rsidRPr="00AA6A0A">
        <w:rPr>
          <w:rFonts w:ascii="NoorLotus" w:hAnsi="NoorLotus"/>
          <w:rtl/>
        </w:rPr>
        <w:t xml:space="preserve">به او </w:t>
      </w:r>
      <w:r w:rsidRPr="00AA6A0A">
        <w:rPr>
          <w:rFonts w:ascii="NoorLotus" w:hAnsi="NoorLotus"/>
          <w:rtl/>
        </w:rPr>
        <w:t xml:space="preserve">نشده است. بنابراین، سند مذکور به روایات برقی، شامل این مورد نمی‌شود. شاهد </w:t>
      </w:r>
      <w:r w:rsidR="00187A75" w:rsidRPr="00AA6A0A">
        <w:rPr>
          <w:rFonts w:ascii="NoorLotus" w:hAnsi="NoorLotus"/>
          <w:rtl/>
        </w:rPr>
        <w:t>آن این است</w:t>
      </w:r>
      <w:r w:rsidRPr="00AA6A0A">
        <w:rPr>
          <w:rFonts w:ascii="NoorLotus" w:hAnsi="NoorLotus"/>
          <w:rtl/>
        </w:rPr>
        <w:t xml:space="preserve"> که در مشیخۀ «فقیه» گاهی از راوی اول نام برده و سند خود به او را ذکر می‌کند و گاهی از راوی دوم، یعنی راوی مابعد او، نام می‌برد </w:t>
      </w:r>
      <w:r w:rsidR="00F13808" w:rsidRPr="00AA6A0A">
        <w:rPr>
          <w:rFonts w:ascii="NoorLotus" w:hAnsi="NoorLotus"/>
          <w:rtl/>
        </w:rPr>
        <w:t>و می‌فرماید:</w:t>
      </w:r>
      <w:r w:rsidRPr="00AA6A0A">
        <w:rPr>
          <w:rFonts w:ascii="NoorLotus" w:hAnsi="NoorLotus"/>
          <w:rtl/>
        </w:rPr>
        <w:t xml:space="preserve"> «و ما کان فیه عن فلان» از این تفاوت در تعبیر معلوم می‌شود که این دو حالت با یکدیگر فرق دارند</w:t>
      </w:r>
      <w:r w:rsidRPr="00AA6A0A">
        <w:rPr>
          <w:rFonts w:ascii="NoorLotus" w:hAnsi="NoorLotus"/>
        </w:rPr>
        <w:t>.</w:t>
      </w:r>
    </w:p>
    <w:p w14:paraId="4F688EF0" w14:textId="4B48F777" w:rsidR="00C25297" w:rsidRPr="00AA6A0A" w:rsidRDefault="00F13808" w:rsidP="00267FD6">
      <w:pPr>
        <w:spacing w:after="160" w:line="259" w:lineRule="auto"/>
        <w:jc w:val="both"/>
        <w:rPr>
          <w:rFonts w:ascii="NoorLotus" w:hAnsi="NoorLotus"/>
          <w:rtl/>
        </w:rPr>
      </w:pPr>
      <w:r w:rsidRPr="00AA6A0A">
        <w:rPr>
          <w:rFonts w:ascii="NoorLotus" w:hAnsi="NoorLotus"/>
          <w:rtl/>
        </w:rPr>
        <w:t xml:space="preserve">وجه </w:t>
      </w:r>
      <w:r w:rsidR="006A2634">
        <w:rPr>
          <w:rFonts w:ascii="NoorLotus" w:hAnsi="NoorLotus" w:hint="cs"/>
          <w:rtl/>
        </w:rPr>
        <w:t>دیگری که برای تصحیح روایت ایشان ذکر می‌شود آن است که</w:t>
      </w:r>
      <w:r w:rsidRPr="00AA6A0A">
        <w:rPr>
          <w:rFonts w:ascii="NoorLotus" w:hAnsi="NoorLotus"/>
          <w:rtl/>
        </w:rPr>
        <w:t xml:space="preserve"> </w:t>
      </w:r>
      <w:r w:rsidR="00094F52" w:rsidRPr="00AA6A0A">
        <w:rPr>
          <w:rFonts w:ascii="NoorLotus" w:hAnsi="NoorLotus"/>
          <w:rtl/>
        </w:rPr>
        <w:t xml:space="preserve">ایشان </w:t>
      </w:r>
      <w:r w:rsidR="00A7537D" w:rsidRPr="00AA6A0A">
        <w:rPr>
          <w:rFonts w:ascii="NoorLotus" w:hAnsi="NoorLotus"/>
          <w:rtl/>
        </w:rPr>
        <w:t>در طریق</w:t>
      </w:r>
      <w:r w:rsidR="006A2634">
        <w:rPr>
          <w:rFonts w:ascii="NoorLotus" w:hAnsi="NoorLotus"/>
          <w:rtl/>
        </w:rPr>
        <w:t>ِ به کتاب مشهور قرار داشته است</w:t>
      </w:r>
      <w:r w:rsidR="006A2634">
        <w:rPr>
          <w:rFonts w:ascii="NoorLotus" w:hAnsi="NoorLotus" w:hint="cs"/>
          <w:rtl/>
        </w:rPr>
        <w:t xml:space="preserve"> زیرا</w:t>
      </w:r>
      <w:r w:rsidR="00A7537D" w:rsidRPr="00AA6A0A">
        <w:rPr>
          <w:rFonts w:ascii="NoorLotus" w:hAnsi="NoorLotus"/>
          <w:rtl/>
        </w:rPr>
        <w:t xml:space="preserve"> صدوق در ابتدای کتاب خود تصریح </w:t>
      </w:r>
      <w:r w:rsidR="006A2634">
        <w:rPr>
          <w:rFonts w:ascii="NoorLotus" w:hAnsi="NoorLotus"/>
          <w:rtl/>
        </w:rPr>
        <w:t>می‌کن</w:t>
      </w:r>
      <w:r w:rsidR="00E94E64" w:rsidRPr="00AA6A0A">
        <w:rPr>
          <w:rFonts w:ascii="NoorLotus" w:hAnsi="NoorLotus"/>
          <w:rtl/>
        </w:rPr>
        <w:t>د</w:t>
      </w:r>
      <w:r w:rsidR="00A7537D" w:rsidRPr="00AA6A0A">
        <w:rPr>
          <w:rFonts w:ascii="NoorLotus" w:hAnsi="NoorLotus"/>
          <w:rtl/>
        </w:rPr>
        <w:t xml:space="preserve"> که هر آنچه در این کتاب نقل کرده، از کتب مشهوره‌ای است که «</w:t>
      </w:r>
      <w:r w:rsidR="00A7537D" w:rsidRPr="00AA6A0A">
        <w:rPr>
          <w:rFonts w:ascii="NoorLotus" w:hAnsi="NoorLotus"/>
          <w:color w:val="000080"/>
          <w:rtl/>
        </w:rPr>
        <w:t>علیها المعول و الیها المرجع</w:t>
      </w:r>
      <w:r w:rsidR="00A7537D" w:rsidRPr="00AA6A0A">
        <w:rPr>
          <w:rFonts w:ascii="NoorLotus" w:hAnsi="NoorLotus"/>
          <w:rtl/>
        </w:rPr>
        <w:t>»</w:t>
      </w:r>
      <w:r w:rsidR="00E94E64" w:rsidRPr="00AA6A0A">
        <w:rPr>
          <w:rStyle w:val="FootnoteReference"/>
          <w:rFonts w:cs="NoorLotus"/>
          <w:rtl/>
        </w:rPr>
        <w:footnoteReference w:id="3"/>
      </w:r>
      <w:r w:rsidR="00A7537D" w:rsidRPr="00AA6A0A">
        <w:rPr>
          <w:rFonts w:ascii="NoorLotus" w:hAnsi="NoorLotus"/>
          <w:rtl/>
        </w:rPr>
        <w:t xml:space="preserve">. بنابراین اگر سعدآبادی در طریق به یک کتاب مشهور باشد، وجود او در سند اهمیتی ندارد و </w:t>
      </w:r>
      <w:r w:rsidR="001F1DCC" w:rsidRPr="00AA6A0A">
        <w:rPr>
          <w:rFonts w:ascii="NoorLotus" w:hAnsi="NoorLotus"/>
          <w:rtl/>
        </w:rPr>
        <w:t>فقط</w:t>
      </w:r>
      <w:r w:rsidR="00A7537D" w:rsidRPr="00AA6A0A">
        <w:rPr>
          <w:rFonts w:ascii="NoorLotus" w:hAnsi="NoorLotus"/>
          <w:rtl/>
        </w:rPr>
        <w:t xml:space="preserve"> برای تیمن و تبرک است و مشکلی ایجاد نمی‌کند. </w:t>
      </w:r>
    </w:p>
    <w:p w14:paraId="5FB1F8F8" w14:textId="134E3F2F" w:rsidR="0014133C" w:rsidRPr="00AA6A0A" w:rsidRDefault="00A7537D" w:rsidP="00267FD6">
      <w:pPr>
        <w:spacing w:after="160" w:line="259" w:lineRule="auto"/>
        <w:jc w:val="both"/>
        <w:rPr>
          <w:rFonts w:ascii="NoorLotus" w:hAnsi="NoorLotus"/>
          <w:rtl/>
        </w:rPr>
      </w:pPr>
      <w:r w:rsidRPr="00AA6A0A">
        <w:rPr>
          <w:rFonts w:ascii="NoorLotus" w:hAnsi="NoorLotus"/>
          <w:rtl/>
        </w:rPr>
        <w:t>ظاهراً نظر آقای زنجانی</w:t>
      </w:r>
      <w:r w:rsidR="00CB5CB6" w:rsidRPr="00AA6A0A">
        <w:rPr>
          <w:rFonts w:ascii="NoorLotus" w:hAnsi="NoorLotus"/>
          <w:rtl/>
        </w:rPr>
        <w:t xml:space="preserve"> حفظه الله</w:t>
      </w:r>
      <w:r w:rsidRPr="00AA6A0A">
        <w:rPr>
          <w:rFonts w:ascii="NoorLotus" w:hAnsi="NoorLotus"/>
          <w:rtl/>
        </w:rPr>
        <w:t xml:space="preserve"> آن است که این طریق، به لحاظ نسخه‌ای که به دست صدوق رسیده، تأثیر</w:t>
      </w:r>
      <w:r w:rsidR="00B82F01" w:rsidRPr="00AA6A0A">
        <w:rPr>
          <w:rFonts w:ascii="NoorLotus" w:hAnsi="NoorLotus"/>
          <w:rtl/>
        </w:rPr>
        <w:t xml:space="preserve"> دارد. </w:t>
      </w:r>
      <w:r w:rsidRPr="00AA6A0A">
        <w:rPr>
          <w:rFonts w:ascii="NoorLotus" w:hAnsi="NoorLotus"/>
          <w:rtl/>
        </w:rPr>
        <w:t>یعنی شاید کتاب</w:t>
      </w:r>
      <w:r w:rsidR="006A2634">
        <w:rPr>
          <w:rFonts w:ascii="NoorLotus" w:hAnsi="NoorLotus" w:hint="cs"/>
          <w:rtl/>
        </w:rPr>
        <w:t>،</w:t>
      </w:r>
      <w:r w:rsidRPr="00AA6A0A">
        <w:rPr>
          <w:rFonts w:ascii="NoorLotus" w:hAnsi="NoorLotus"/>
          <w:rtl/>
        </w:rPr>
        <w:t xml:space="preserve"> مشهور بوده</w:t>
      </w:r>
      <w:r w:rsidR="00B82F01" w:rsidRPr="00AA6A0A">
        <w:rPr>
          <w:rFonts w:ascii="NoorLotus" w:hAnsi="NoorLotus"/>
          <w:rtl/>
        </w:rPr>
        <w:t xml:space="preserve"> ولی</w:t>
      </w:r>
      <w:r w:rsidRPr="00AA6A0A">
        <w:rPr>
          <w:rFonts w:ascii="NoorLotus" w:hAnsi="NoorLotus"/>
          <w:rtl/>
        </w:rPr>
        <w:t xml:space="preserve"> نسخه‌ای که در اختیار صدوق بوده، از طریق سعدآبادی به دست او رسیده است، نه از طرق دیگر. </w:t>
      </w:r>
    </w:p>
    <w:p w14:paraId="6F6E6236" w14:textId="2AD2451B" w:rsidR="00A7537D" w:rsidRPr="00AA6A0A" w:rsidRDefault="00A7537D" w:rsidP="00267FD6">
      <w:pPr>
        <w:spacing w:after="160" w:line="259" w:lineRule="auto"/>
        <w:jc w:val="both"/>
        <w:rPr>
          <w:rFonts w:ascii="NoorLotus" w:hAnsi="NoorLotus"/>
        </w:rPr>
      </w:pPr>
      <w:r w:rsidRPr="00AA6A0A">
        <w:rPr>
          <w:rFonts w:ascii="NoorLotus" w:hAnsi="NoorLotus"/>
          <w:rtl/>
        </w:rPr>
        <w:lastRenderedPageBreak/>
        <w:t>ولی ظاهر عبارت صدوق، مبنی بر نقل از کتب مشهوره، آن است که آن کتاب برای او به طرق حسی ثابت شده و اصالة الحس در حق او جاری می‌شود</w:t>
      </w:r>
      <w:r w:rsidRPr="00AA6A0A">
        <w:rPr>
          <w:rFonts w:ascii="NoorLotus" w:hAnsi="NoorLotus"/>
        </w:rPr>
        <w:t>.</w:t>
      </w:r>
    </w:p>
    <w:p w14:paraId="78BA95B8" w14:textId="10753249" w:rsidR="00A7537D" w:rsidRPr="00AA6A0A" w:rsidRDefault="00A7537D" w:rsidP="00267FD6">
      <w:pPr>
        <w:spacing w:after="160" w:line="259" w:lineRule="auto"/>
        <w:jc w:val="both"/>
        <w:rPr>
          <w:rFonts w:ascii="NoorLotus" w:hAnsi="NoorLotus"/>
        </w:rPr>
      </w:pPr>
      <w:r w:rsidRPr="00AA6A0A">
        <w:rPr>
          <w:rFonts w:ascii="NoorLotus" w:hAnsi="NoorLotus"/>
          <w:rtl/>
        </w:rPr>
        <w:t>سعدآبادی قطعاً صاحب کتاب مشهور نبوده است</w:t>
      </w:r>
      <w:r w:rsidR="0014133C" w:rsidRPr="00AA6A0A">
        <w:rPr>
          <w:rFonts w:ascii="NoorLotus" w:hAnsi="NoorLotus"/>
          <w:rtl/>
        </w:rPr>
        <w:t xml:space="preserve"> و الا </w:t>
      </w:r>
      <w:r w:rsidRPr="00AA6A0A">
        <w:rPr>
          <w:rFonts w:ascii="NoorLotus" w:hAnsi="NoorLotus"/>
          <w:rtl/>
        </w:rPr>
        <w:t>نجاشی و شیخ در فهرست</w:t>
      </w:r>
      <w:r w:rsidR="0014133C" w:rsidRPr="00AA6A0A">
        <w:rPr>
          <w:rFonts w:ascii="NoorLotus" w:hAnsi="NoorLotus"/>
          <w:rtl/>
        </w:rPr>
        <w:t xml:space="preserve"> </w:t>
      </w:r>
      <w:r w:rsidRPr="00AA6A0A">
        <w:rPr>
          <w:rFonts w:ascii="NoorLotus" w:hAnsi="NoorLotus"/>
          <w:rtl/>
        </w:rPr>
        <w:t>او را ذکر می‌کردند. اگر هم ثابت شود کتابی که صدوق از آن نقل می‌کند، کتاب خود سعدآبادی است، بهتر خواهد بود زیرا معلوم می‌شود کتاب سعدآبادی نزد اصحاب، مرجع و مورد اعتماد بوده است</w:t>
      </w:r>
      <w:r w:rsidRPr="00AA6A0A">
        <w:rPr>
          <w:rFonts w:ascii="NoorLotus" w:hAnsi="NoorLotus"/>
        </w:rPr>
        <w:t>.</w:t>
      </w:r>
    </w:p>
    <w:p w14:paraId="290EA776" w14:textId="77777777" w:rsidR="00A7537D" w:rsidRPr="00AA6A0A" w:rsidRDefault="00A7537D" w:rsidP="00267FD6">
      <w:pPr>
        <w:pStyle w:val="Heading2"/>
        <w:jc w:val="both"/>
        <w:rPr>
          <w:rFonts w:ascii="NoorLotus" w:hAnsi="NoorLotus"/>
        </w:rPr>
      </w:pPr>
      <w:bookmarkStart w:id="36" w:name="_Toc216951719"/>
      <w:r w:rsidRPr="00AA6A0A">
        <w:rPr>
          <w:rFonts w:ascii="NoorLotus" w:hAnsi="NoorLotus"/>
          <w:rtl/>
        </w:rPr>
        <w:t>بررسی وثاقت حسن بن زیاد صیقل</w:t>
      </w:r>
      <w:bookmarkEnd w:id="36"/>
    </w:p>
    <w:p w14:paraId="323B17D6" w14:textId="04AF4FC6" w:rsidR="00A7537D" w:rsidRPr="00AA6A0A" w:rsidRDefault="00A7537D" w:rsidP="00267FD6">
      <w:pPr>
        <w:spacing w:after="160" w:line="259" w:lineRule="auto"/>
        <w:jc w:val="both"/>
        <w:rPr>
          <w:rFonts w:ascii="NoorLotus" w:hAnsi="NoorLotus"/>
        </w:rPr>
      </w:pPr>
      <w:r w:rsidRPr="00AA6A0A">
        <w:rPr>
          <w:rFonts w:ascii="NoorLotus" w:hAnsi="NoorLotus"/>
          <w:rtl/>
        </w:rPr>
        <w:t>شیخ</w:t>
      </w:r>
      <w:r w:rsidR="006A2634">
        <w:rPr>
          <w:rFonts w:ascii="NoorLotus" w:hAnsi="NoorLotus" w:hint="cs"/>
          <w:rtl/>
        </w:rPr>
        <w:t xml:space="preserve"> </w:t>
      </w:r>
      <w:r w:rsidRPr="00AA6A0A">
        <w:rPr>
          <w:rFonts w:ascii="NoorLotus" w:hAnsi="NoorLotus"/>
          <w:rtl/>
        </w:rPr>
        <w:t>‌الشریعه</w:t>
      </w:r>
      <w:r w:rsidR="006A2634">
        <w:rPr>
          <w:rFonts w:ascii="NoorLotus" w:hAnsi="NoorLotus"/>
          <w:rtl/>
        </w:rPr>
        <w:t xml:space="preserve"> برای اثبات وث</w:t>
      </w:r>
      <w:r w:rsidR="006A2634">
        <w:rPr>
          <w:rFonts w:ascii="NoorLotus" w:hAnsi="NoorLotus" w:hint="cs"/>
          <w:rtl/>
        </w:rPr>
        <w:t>ا</w:t>
      </w:r>
      <w:r w:rsidR="00307AE9" w:rsidRPr="00AA6A0A">
        <w:rPr>
          <w:rFonts w:ascii="NoorLotus" w:hAnsi="NoorLotus"/>
          <w:rtl/>
        </w:rPr>
        <w:t>ق</w:t>
      </w:r>
      <w:r w:rsidR="006A2634">
        <w:rPr>
          <w:rFonts w:ascii="NoorLotus" w:hAnsi="NoorLotus" w:hint="cs"/>
          <w:rtl/>
        </w:rPr>
        <w:t>ت</w:t>
      </w:r>
      <w:r w:rsidR="00307AE9" w:rsidRPr="00AA6A0A">
        <w:rPr>
          <w:rFonts w:ascii="NoorLotus" w:hAnsi="NoorLotus"/>
          <w:rtl/>
        </w:rPr>
        <w:t xml:space="preserve"> حسن بن زیاد صیقل نیز</w:t>
      </w:r>
      <w:r w:rsidRPr="00AA6A0A">
        <w:rPr>
          <w:rFonts w:ascii="NoorLotus" w:hAnsi="NoorLotus"/>
          <w:rtl/>
        </w:rPr>
        <w:t xml:space="preserve"> وجوهی ذکر کرده است</w:t>
      </w:r>
      <w:r w:rsidR="00307AE9" w:rsidRPr="00AA6A0A">
        <w:rPr>
          <w:rFonts w:ascii="NoorLotus" w:hAnsi="NoorLotus"/>
          <w:rtl/>
        </w:rPr>
        <w:t>:</w:t>
      </w:r>
    </w:p>
    <w:p w14:paraId="200E288A" w14:textId="1ED10076" w:rsidR="00A7537D" w:rsidRPr="00AA6A0A" w:rsidRDefault="0074758A" w:rsidP="00267FD6">
      <w:pPr>
        <w:pStyle w:val="Heading3"/>
      </w:pPr>
      <w:bookmarkStart w:id="37" w:name="_Toc216951720"/>
      <w:r w:rsidRPr="00AA6A0A">
        <w:rPr>
          <w:rtl/>
        </w:rPr>
        <w:t>وجه اول:</w:t>
      </w:r>
      <w:r w:rsidR="00A7537D" w:rsidRPr="00AA6A0A">
        <w:t xml:space="preserve"> </w:t>
      </w:r>
      <w:r w:rsidR="00A7537D" w:rsidRPr="00AA6A0A">
        <w:rPr>
          <w:rtl/>
        </w:rPr>
        <w:t xml:space="preserve">نقل پنج </w:t>
      </w:r>
      <w:r w:rsidRPr="00AA6A0A">
        <w:rPr>
          <w:rtl/>
        </w:rPr>
        <w:t>نفر</w:t>
      </w:r>
      <w:r w:rsidR="00A7537D" w:rsidRPr="00AA6A0A">
        <w:rPr>
          <w:rtl/>
        </w:rPr>
        <w:t xml:space="preserve"> از اصحاب اجماع از </w:t>
      </w:r>
      <w:r w:rsidRPr="00AA6A0A">
        <w:rPr>
          <w:rtl/>
        </w:rPr>
        <w:t>ایشان</w:t>
      </w:r>
      <w:bookmarkEnd w:id="37"/>
    </w:p>
    <w:p w14:paraId="5A35E7A9" w14:textId="23BEF99E" w:rsidR="00A7537D" w:rsidRPr="00AA6A0A" w:rsidRDefault="00A7537D" w:rsidP="00267FD6">
      <w:pPr>
        <w:spacing w:after="160" w:line="259" w:lineRule="auto"/>
        <w:jc w:val="both"/>
        <w:rPr>
          <w:rFonts w:ascii="NoorLotus" w:hAnsi="NoorLotus"/>
          <w:rtl/>
        </w:rPr>
      </w:pPr>
      <w:r w:rsidRPr="00AA6A0A">
        <w:rPr>
          <w:rFonts w:ascii="NoorLotus" w:hAnsi="NoorLotus"/>
          <w:rtl/>
        </w:rPr>
        <w:t>پنج</w:t>
      </w:r>
      <w:r w:rsidR="00307AE9" w:rsidRPr="00AA6A0A">
        <w:rPr>
          <w:rFonts w:ascii="NoorLotus" w:hAnsi="NoorLotus"/>
          <w:rtl/>
        </w:rPr>
        <w:t xml:space="preserve"> نفر</w:t>
      </w:r>
      <w:r w:rsidRPr="00AA6A0A">
        <w:rPr>
          <w:rFonts w:ascii="NoorLotus" w:hAnsi="NoorLotus"/>
          <w:rtl/>
        </w:rPr>
        <w:t xml:space="preserve"> از اصحاب اجماع، از جمله فضالة بن ایوب، از او روایت کرده‌اند. </w:t>
      </w:r>
      <w:r w:rsidR="00307AE9" w:rsidRPr="00AA6A0A">
        <w:rPr>
          <w:rFonts w:ascii="NoorLotus" w:hAnsi="NoorLotus"/>
          <w:rtl/>
        </w:rPr>
        <w:t>البته از</w:t>
      </w:r>
      <w:r w:rsidRPr="00AA6A0A">
        <w:rPr>
          <w:rFonts w:ascii="NoorLotus" w:hAnsi="NoorLotus"/>
          <w:rtl/>
        </w:rPr>
        <w:t xml:space="preserve"> اصحاب اجماع بودن </w:t>
      </w:r>
      <w:r w:rsidR="006A2634">
        <w:rPr>
          <w:rFonts w:ascii="NoorLotus" w:hAnsi="NoorLotus"/>
          <w:rtl/>
        </w:rPr>
        <w:t>فضال</w:t>
      </w:r>
      <w:r w:rsidR="006A2634">
        <w:rPr>
          <w:rFonts w:ascii="NoorLotus" w:hAnsi="NoorLotus" w:hint="cs"/>
          <w:rtl/>
        </w:rPr>
        <w:t>ه</w:t>
      </w:r>
      <w:r w:rsidRPr="00AA6A0A">
        <w:rPr>
          <w:rFonts w:ascii="NoorLotus" w:hAnsi="NoorLotus"/>
          <w:rtl/>
        </w:rPr>
        <w:t xml:space="preserve"> امری قطعی نیست زیرا کشی پس از ذکر اسامی اصحاب اجماع، </w:t>
      </w:r>
      <w:r w:rsidR="00307AE9" w:rsidRPr="00AA6A0A">
        <w:rPr>
          <w:rFonts w:ascii="NoorLotus" w:hAnsi="NoorLotus"/>
          <w:rtl/>
        </w:rPr>
        <w:t>فرموده‌اند</w:t>
      </w:r>
      <w:r w:rsidRPr="00AA6A0A">
        <w:rPr>
          <w:rFonts w:ascii="NoorLotus" w:hAnsi="NoorLotus"/>
          <w:rtl/>
        </w:rPr>
        <w:t>: «</w:t>
      </w:r>
      <w:r w:rsidRPr="00AA6A0A">
        <w:rPr>
          <w:rFonts w:ascii="NoorLotus" w:hAnsi="NoorLotus"/>
          <w:color w:val="000080"/>
          <w:rtl/>
        </w:rPr>
        <w:t>و قال بعضهم مکان الحسن بن محبوب فضالة بن ایوب</w:t>
      </w:r>
      <w:r w:rsidR="00307AE9" w:rsidRPr="00AA6A0A">
        <w:rPr>
          <w:rFonts w:ascii="NoorLotus" w:hAnsi="NoorLotus"/>
          <w:rtl/>
        </w:rPr>
        <w:t>»</w:t>
      </w:r>
      <w:r w:rsidR="00307AE9" w:rsidRPr="00AA6A0A">
        <w:rPr>
          <w:rStyle w:val="FootnoteReference"/>
          <w:rFonts w:cs="NoorLotus"/>
          <w:rtl/>
        </w:rPr>
        <w:footnoteReference w:id="4"/>
      </w:r>
      <w:r w:rsidR="00307AE9" w:rsidRPr="00AA6A0A">
        <w:rPr>
          <w:rFonts w:ascii="NoorLotus" w:hAnsi="NoorLotus"/>
          <w:rtl/>
        </w:rPr>
        <w:t>.</w:t>
      </w:r>
    </w:p>
    <w:p w14:paraId="61051AB4" w14:textId="40DE209C" w:rsidR="00A7537D" w:rsidRPr="00AA6A0A" w:rsidRDefault="0030690D" w:rsidP="00267FD6">
      <w:pPr>
        <w:spacing w:after="160" w:line="259" w:lineRule="auto"/>
        <w:jc w:val="both"/>
        <w:rPr>
          <w:rFonts w:ascii="NoorLotus" w:hAnsi="NoorLotus"/>
        </w:rPr>
      </w:pPr>
      <w:r w:rsidRPr="00AA6A0A">
        <w:rPr>
          <w:rFonts w:ascii="NoorLotus" w:hAnsi="NoorLotus"/>
          <w:rtl/>
        </w:rPr>
        <w:t xml:space="preserve">علاوه بر این که استدلال به این وجه </w:t>
      </w:r>
      <w:r w:rsidR="00A7537D" w:rsidRPr="00AA6A0A">
        <w:rPr>
          <w:rFonts w:ascii="NoorLotus" w:hAnsi="NoorLotus"/>
          <w:rtl/>
        </w:rPr>
        <w:t>مبتنی بر این مبنا است که عبارت «</w:t>
      </w:r>
      <w:r w:rsidR="00A7537D" w:rsidRPr="00AA6A0A">
        <w:rPr>
          <w:rFonts w:ascii="NoorLotus" w:hAnsi="NoorLotus"/>
          <w:color w:val="000080"/>
          <w:rtl/>
        </w:rPr>
        <w:t>اجمعت العصابة علی تصحیح ما یصح عنهم</w:t>
      </w:r>
      <w:r w:rsidR="00A7537D" w:rsidRPr="00AA6A0A">
        <w:rPr>
          <w:rFonts w:ascii="NoorLotus" w:hAnsi="NoorLotus"/>
          <w:rtl/>
        </w:rPr>
        <w:t>»</w:t>
      </w:r>
      <w:r w:rsidRPr="00AA6A0A">
        <w:rPr>
          <w:rStyle w:val="FootnoteReference"/>
          <w:rFonts w:cs="NoorLotus"/>
          <w:rtl/>
        </w:rPr>
        <w:footnoteReference w:id="5"/>
      </w:r>
      <w:r w:rsidR="00A7537D" w:rsidRPr="00AA6A0A">
        <w:rPr>
          <w:rFonts w:ascii="NoorLotus" w:hAnsi="NoorLotus"/>
          <w:rtl/>
        </w:rPr>
        <w:t xml:space="preserve"> به </w:t>
      </w:r>
      <w:r w:rsidR="002F6D99" w:rsidRPr="00AA6A0A">
        <w:rPr>
          <w:rFonts w:ascii="NoorLotus" w:hAnsi="NoorLotus"/>
          <w:rtl/>
        </w:rPr>
        <w:t>این معنا باشد که</w:t>
      </w:r>
      <w:r w:rsidR="00A7537D" w:rsidRPr="00AA6A0A">
        <w:rPr>
          <w:rFonts w:ascii="NoorLotus" w:hAnsi="NoorLotus"/>
          <w:rtl/>
        </w:rPr>
        <w:t xml:space="preserve"> وقتی سند به یکی از اصحاب اجماع رسید، واسطۀ میان او و امام حتماً ثقه بوده است و نیازی به بررسی آن واسطه نیست. </w:t>
      </w:r>
      <w:r w:rsidR="00526823" w:rsidRPr="00AA6A0A">
        <w:rPr>
          <w:rFonts w:ascii="NoorLotus" w:hAnsi="NoorLotus"/>
          <w:rtl/>
        </w:rPr>
        <w:t>در این صورت</w:t>
      </w:r>
      <w:r w:rsidR="00A7537D" w:rsidRPr="00AA6A0A">
        <w:rPr>
          <w:rFonts w:ascii="NoorLotus" w:hAnsi="NoorLotus"/>
          <w:rtl/>
        </w:rPr>
        <w:t xml:space="preserve"> چون حسن صیقل واسطۀ میان اصحاب اجماع و امام</w:t>
      </w:r>
      <w:r w:rsidR="00526823" w:rsidRPr="00AA6A0A">
        <w:rPr>
          <w:rFonts w:ascii="NoorLotus" w:hAnsi="NoorLotus"/>
          <w:rtl/>
        </w:rPr>
        <w:t xml:space="preserve"> علیه السلام</w:t>
      </w:r>
      <w:r w:rsidR="00A7537D" w:rsidRPr="00AA6A0A">
        <w:rPr>
          <w:rFonts w:ascii="NoorLotus" w:hAnsi="NoorLotus"/>
          <w:rtl/>
        </w:rPr>
        <w:t xml:space="preserve"> بوده، وثاقت او ثابت می‌شود</w:t>
      </w:r>
      <w:r w:rsidR="00526823" w:rsidRPr="00AA6A0A">
        <w:rPr>
          <w:rFonts w:ascii="NoorLotus" w:hAnsi="NoorLotus"/>
          <w:rtl/>
        </w:rPr>
        <w:t>.</w:t>
      </w:r>
      <w:r w:rsidR="00A7537D" w:rsidRPr="00AA6A0A">
        <w:rPr>
          <w:rFonts w:ascii="NoorLotus" w:hAnsi="NoorLotus"/>
          <w:rtl/>
        </w:rPr>
        <w:t xml:space="preserve"> </w:t>
      </w:r>
      <w:r w:rsidR="00526823" w:rsidRPr="00AA6A0A">
        <w:rPr>
          <w:rFonts w:ascii="NoorLotus" w:hAnsi="NoorLotus"/>
          <w:rtl/>
        </w:rPr>
        <w:t>البته</w:t>
      </w:r>
      <w:r w:rsidR="00A7537D" w:rsidRPr="00AA6A0A">
        <w:rPr>
          <w:rFonts w:ascii="NoorLotus" w:hAnsi="NoorLotus"/>
          <w:rtl/>
        </w:rPr>
        <w:t xml:space="preserve"> در خصوص این روایت، اصحاب اجماع از او نقل نکرد</w:t>
      </w:r>
      <w:r w:rsidR="00526823" w:rsidRPr="00AA6A0A">
        <w:rPr>
          <w:rFonts w:ascii="NoorLotus" w:hAnsi="NoorLotus"/>
          <w:rtl/>
        </w:rPr>
        <w:t>ند ولی</w:t>
      </w:r>
      <w:r w:rsidR="00A7537D" w:rsidRPr="00AA6A0A">
        <w:rPr>
          <w:rFonts w:ascii="NoorLotus" w:hAnsi="NoorLotus"/>
          <w:rtl/>
        </w:rPr>
        <w:t xml:space="preserve"> مهم آن است که در جای دیگری از او نقل کرده باشند</w:t>
      </w:r>
      <w:r w:rsidR="004B1759" w:rsidRPr="00AA6A0A">
        <w:rPr>
          <w:rFonts w:ascii="NoorLotus" w:hAnsi="NoorLotus"/>
          <w:rtl/>
        </w:rPr>
        <w:t>. ولی این م</w:t>
      </w:r>
      <w:r w:rsidR="00A7537D" w:rsidRPr="00AA6A0A">
        <w:rPr>
          <w:rFonts w:ascii="NoorLotus" w:hAnsi="NoorLotus"/>
          <w:rtl/>
        </w:rPr>
        <w:t>بنا صحیح نیست زیرا ظاهر عبارت «</w:t>
      </w:r>
      <w:r w:rsidR="00A7537D" w:rsidRPr="00AA6A0A">
        <w:rPr>
          <w:rFonts w:ascii="NoorLotus" w:hAnsi="NoorLotus"/>
          <w:color w:val="000080"/>
          <w:rtl/>
        </w:rPr>
        <w:t>اجمعت العصابة علی تصحیح ما یصح عن هؤلاء و تصدیقهم فیما یقولون</w:t>
      </w:r>
      <w:r w:rsidR="00A7537D" w:rsidRPr="00AA6A0A">
        <w:rPr>
          <w:rFonts w:ascii="NoorLotus" w:hAnsi="NoorLotus"/>
          <w:rtl/>
        </w:rPr>
        <w:t>» آن است که بر وثاقت و فقاهت خود این افراد اجماع وجود دارد</w:t>
      </w:r>
      <w:r w:rsidR="00E14AC3" w:rsidRPr="00AA6A0A">
        <w:rPr>
          <w:rFonts w:ascii="NoorLotus" w:hAnsi="NoorLotus"/>
          <w:rtl/>
        </w:rPr>
        <w:t xml:space="preserve">، </w:t>
      </w:r>
      <w:r w:rsidR="00A7537D" w:rsidRPr="00AA6A0A">
        <w:rPr>
          <w:rFonts w:ascii="NoorLotus" w:hAnsi="NoorLotus"/>
          <w:rtl/>
        </w:rPr>
        <w:t>یعنی وثاقت و فقاهت این هجده نفر، مورد اتفاق امامیه است</w:t>
      </w:r>
      <w:r w:rsidR="00587007" w:rsidRPr="00AA6A0A">
        <w:rPr>
          <w:rFonts w:ascii="NoorLotus" w:hAnsi="NoorLotus"/>
          <w:rtl/>
        </w:rPr>
        <w:t xml:space="preserve">. </w:t>
      </w:r>
    </w:p>
    <w:p w14:paraId="1BDE6334" w14:textId="5DAE8566" w:rsidR="00A7537D" w:rsidRPr="00AA6A0A" w:rsidRDefault="0074758A" w:rsidP="00267FD6">
      <w:pPr>
        <w:pStyle w:val="Heading3"/>
      </w:pPr>
      <w:bookmarkStart w:id="38" w:name="_Toc216951721"/>
      <w:r w:rsidRPr="00AA6A0A">
        <w:rPr>
          <w:rtl/>
        </w:rPr>
        <w:t xml:space="preserve">وجه دوم: </w:t>
      </w:r>
      <w:r w:rsidR="00A7537D" w:rsidRPr="00AA6A0A">
        <w:rPr>
          <w:rtl/>
        </w:rPr>
        <w:t>روایت جعفر بن بشیر از</w:t>
      </w:r>
      <w:r w:rsidRPr="00AA6A0A">
        <w:rPr>
          <w:rtl/>
        </w:rPr>
        <w:t xml:space="preserve"> ایشان</w:t>
      </w:r>
      <w:bookmarkEnd w:id="38"/>
    </w:p>
    <w:p w14:paraId="0CF0C4A0" w14:textId="4266A47C" w:rsidR="00E75F02" w:rsidRPr="00AA6A0A" w:rsidRDefault="00A7537D" w:rsidP="00267FD6">
      <w:pPr>
        <w:spacing w:after="160" w:line="259" w:lineRule="auto"/>
        <w:jc w:val="both"/>
        <w:rPr>
          <w:rFonts w:ascii="NoorLotus" w:hAnsi="NoorLotus"/>
        </w:rPr>
      </w:pPr>
      <w:r w:rsidRPr="00AA6A0A">
        <w:rPr>
          <w:rFonts w:ascii="NoorLotus" w:hAnsi="NoorLotus"/>
          <w:rtl/>
        </w:rPr>
        <w:t>جعفر بن بشیر از او روایت کرده است،</w:t>
      </w:r>
      <w:r w:rsidR="007D1B23" w:rsidRPr="00AA6A0A">
        <w:rPr>
          <w:rFonts w:ascii="NoorLotus" w:hAnsi="NoorLotus"/>
          <w:rtl/>
        </w:rPr>
        <w:t xml:space="preserve"> و این مطلب در تهذیب</w:t>
      </w:r>
      <w:r w:rsidR="00962F11" w:rsidRPr="00AA6A0A">
        <w:rPr>
          <w:rStyle w:val="FootnoteReference"/>
          <w:rFonts w:cs="NoorLotus"/>
          <w:rtl/>
        </w:rPr>
        <w:footnoteReference w:id="6"/>
      </w:r>
      <w:r w:rsidR="007D1B23" w:rsidRPr="00AA6A0A">
        <w:rPr>
          <w:rFonts w:ascii="NoorLotus" w:hAnsi="NoorLotus"/>
          <w:rtl/>
        </w:rPr>
        <w:t xml:space="preserve"> و استبصار</w:t>
      </w:r>
      <w:r w:rsidR="00962F11" w:rsidRPr="00AA6A0A">
        <w:rPr>
          <w:rStyle w:val="FootnoteReference"/>
          <w:rFonts w:cs="NoorLotus"/>
          <w:rtl/>
        </w:rPr>
        <w:footnoteReference w:id="7"/>
      </w:r>
      <w:r w:rsidR="007D1B23" w:rsidRPr="00AA6A0A">
        <w:rPr>
          <w:rFonts w:ascii="NoorLotus" w:hAnsi="NoorLotus"/>
          <w:rtl/>
        </w:rPr>
        <w:t xml:space="preserve"> آمده است.</w:t>
      </w:r>
      <w:r w:rsidRPr="00AA6A0A">
        <w:rPr>
          <w:rFonts w:ascii="NoorLotus" w:hAnsi="NoorLotus"/>
          <w:rtl/>
        </w:rPr>
        <w:t xml:space="preserve"> </w:t>
      </w:r>
      <w:r w:rsidR="000E7A4F" w:rsidRPr="00AA6A0A">
        <w:rPr>
          <w:rFonts w:ascii="NoorLotus" w:hAnsi="NoorLotus"/>
          <w:rtl/>
        </w:rPr>
        <w:t xml:space="preserve">و مرحوم نجاشی در مورد </w:t>
      </w:r>
      <w:r w:rsidRPr="00AA6A0A">
        <w:rPr>
          <w:rFonts w:ascii="NoorLotus" w:hAnsi="NoorLotus"/>
          <w:rtl/>
        </w:rPr>
        <w:t xml:space="preserve">جعفر بن بشیر </w:t>
      </w:r>
      <w:r w:rsidR="000E7A4F" w:rsidRPr="00AA6A0A">
        <w:rPr>
          <w:rFonts w:ascii="NoorLotus" w:hAnsi="NoorLotus"/>
          <w:rtl/>
        </w:rPr>
        <w:t>فرمودند</w:t>
      </w:r>
      <w:r w:rsidRPr="00AA6A0A">
        <w:rPr>
          <w:rFonts w:ascii="NoorLotus" w:hAnsi="NoorLotus"/>
          <w:rtl/>
        </w:rPr>
        <w:t>: «</w:t>
      </w:r>
      <w:r w:rsidRPr="00AA6A0A">
        <w:rPr>
          <w:rFonts w:ascii="NoorLotus" w:hAnsi="NoorLotus"/>
          <w:color w:val="000080"/>
          <w:rtl/>
        </w:rPr>
        <w:t>روی عن الثقات و رووا عنه</w:t>
      </w:r>
      <w:r w:rsidRPr="00AA6A0A">
        <w:rPr>
          <w:rFonts w:ascii="NoorLotus" w:hAnsi="NoorLotus"/>
          <w:rtl/>
        </w:rPr>
        <w:t>»</w:t>
      </w:r>
      <w:r w:rsidR="000E7A4F" w:rsidRPr="00AA6A0A">
        <w:rPr>
          <w:rStyle w:val="FootnoteReference"/>
          <w:rFonts w:cs="NoorLotus"/>
          <w:rtl/>
        </w:rPr>
        <w:footnoteReference w:id="8"/>
      </w:r>
      <w:r w:rsidRPr="00AA6A0A">
        <w:rPr>
          <w:rFonts w:ascii="NoorLotus" w:hAnsi="NoorLotus"/>
          <w:rtl/>
        </w:rPr>
        <w:t>. ب</w:t>
      </w:r>
      <w:r w:rsidR="004140AF">
        <w:rPr>
          <w:rFonts w:ascii="NoorLotus" w:hAnsi="NoorLotus"/>
          <w:rtl/>
        </w:rPr>
        <w:t>عضی معتقد ه</w:t>
      </w:r>
      <w:r w:rsidR="00667CDF" w:rsidRPr="00AA6A0A">
        <w:rPr>
          <w:rFonts w:ascii="NoorLotus" w:hAnsi="NoorLotus"/>
          <w:rtl/>
        </w:rPr>
        <w:t>ستند</w:t>
      </w:r>
      <w:r w:rsidRPr="00AA6A0A">
        <w:rPr>
          <w:rFonts w:ascii="NoorLotus" w:hAnsi="NoorLotus"/>
          <w:rtl/>
        </w:rPr>
        <w:t xml:space="preserve"> </w:t>
      </w:r>
      <w:r w:rsidR="004140AF">
        <w:rPr>
          <w:rFonts w:ascii="NoorLotus" w:hAnsi="NoorLotus" w:hint="cs"/>
          <w:rtl/>
        </w:rPr>
        <w:t xml:space="preserve">که </w:t>
      </w:r>
      <w:r w:rsidRPr="00AA6A0A">
        <w:rPr>
          <w:rFonts w:ascii="NoorLotus" w:hAnsi="NoorLotus"/>
          <w:rtl/>
        </w:rPr>
        <w:t xml:space="preserve">معنای این عبارت آن است که او </w:t>
      </w:r>
      <w:r w:rsidR="00667CDF" w:rsidRPr="00AA6A0A">
        <w:rPr>
          <w:rFonts w:ascii="NoorLotus" w:hAnsi="NoorLotus"/>
          <w:rtl/>
        </w:rPr>
        <w:t>فقط</w:t>
      </w:r>
      <w:r w:rsidR="00916483" w:rsidRPr="00AA6A0A">
        <w:rPr>
          <w:rFonts w:ascii="NoorLotus" w:hAnsi="NoorLotus"/>
          <w:rtl/>
        </w:rPr>
        <w:t xml:space="preserve"> از</w:t>
      </w:r>
      <w:r w:rsidRPr="00AA6A0A">
        <w:rPr>
          <w:rFonts w:ascii="NoorLotus" w:hAnsi="NoorLotus"/>
          <w:rtl/>
        </w:rPr>
        <w:t xml:space="preserve"> ثقات روایت می‌کند</w:t>
      </w:r>
      <w:r w:rsidR="00916483" w:rsidRPr="00AA6A0A">
        <w:rPr>
          <w:rFonts w:ascii="NoorLotus" w:hAnsi="NoorLotus"/>
          <w:rtl/>
        </w:rPr>
        <w:t xml:space="preserve"> </w:t>
      </w:r>
      <w:r w:rsidRPr="00AA6A0A">
        <w:rPr>
          <w:rFonts w:ascii="NoorLotus" w:hAnsi="NoorLotus"/>
          <w:rtl/>
        </w:rPr>
        <w:t>و</w:t>
      </w:r>
      <w:r w:rsidR="00916483" w:rsidRPr="00AA6A0A">
        <w:rPr>
          <w:rFonts w:ascii="NoorLotus" w:hAnsi="NoorLotus"/>
          <w:rtl/>
        </w:rPr>
        <w:t xml:space="preserve"> الا</w:t>
      </w:r>
      <w:r w:rsidRPr="00AA6A0A">
        <w:rPr>
          <w:rFonts w:ascii="NoorLotus" w:hAnsi="NoorLotus"/>
          <w:rtl/>
        </w:rPr>
        <w:t xml:space="preserve"> اگر مراد این بود که از ثقات و غیرثقات روایت می‌کند، امتیازی </w:t>
      </w:r>
      <w:r w:rsidR="004140AF">
        <w:rPr>
          <w:rFonts w:ascii="NoorLotus" w:hAnsi="NoorLotus" w:hint="cs"/>
          <w:rtl/>
        </w:rPr>
        <w:t xml:space="preserve">برای او </w:t>
      </w:r>
      <w:r w:rsidRPr="00AA6A0A">
        <w:rPr>
          <w:rFonts w:ascii="NoorLotus" w:hAnsi="NoorLotus"/>
          <w:rtl/>
        </w:rPr>
        <w:t>محسوب نمی‌ش</w:t>
      </w:r>
      <w:r w:rsidR="004140AF">
        <w:rPr>
          <w:rFonts w:ascii="NoorLotus" w:hAnsi="NoorLotus" w:hint="cs"/>
          <w:rtl/>
        </w:rPr>
        <w:t>و</w:t>
      </w:r>
      <w:r w:rsidRPr="00AA6A0A">
        <w:rPr>
          <w:rFonts w:ascii="NoorLotus" w:hAnsi="NoorLotus"/>
          <w:rtl/>
        </w:rPr>
        <w:t>د</w:t>
      </w:r>
      <w:r w:rsidRPr="00AA6A0A">
        <w:rPr>
          <w:rFonts w:ascii="NoorLotus" w:hAnsi="NoorLotus"/>
        </w:rPr>
        <w:t>.</w:t>
      </w:r>
    </w:p>
    <w:p w14:paraId="6C7FEB76" w14:textId="542BD54C" w:rsidR="00A7537D" w:rsidRPr="00AA6A0A" w:rsidRDefault="00A7537D" w:rsidP="00267FD6">
      <w:pPr>
        <w:spacing w:after="160" w:line="259" w:lineRule="auto"/>
        <w:jc w:val="both"/>
        <w:rPr>
          <w:rFonts w:ascii="NoorLotus" w:hAnsi="NoorLotus"/>
        </w:rPr>
      </w:pPr>
      <w:r w:rsidRPr="00AA6A0A">
        <w:rPr>
          <w:rFonts w:ascii="NoorLotus" w:hAnsi="NoorLotus"/>
          <w:rtl/>
        </w:rPr>
        <w:t xml:space="preserve">این </w:t>
      </w:r>
      <w:r w:rsidR="00881776" w:rsidRPr="00AA6A0A">
        <w:rPr>
          <w:rFonts w:ascii="NoorLotus" w:hAnsi="NoorLotus"/>
          <w:rtl/>
        </w:rPr>
        <w:t>مطلب نیز تمام نیست زیرا</w:t>
      </w:r>
      <w:r w:rsidRPr="00AA6A0A">
        <w:rPr>
          <w:rFonts w:ascii="NoorLotus" w:hAnsi="NoorLotus"/>
          <w:rtl/>
        </w:rPr>
        <w:t xml:space="preserve"> جعفر بن بشیر مشکل اعتقادی داشته و امامی اثنی‌عشری نبوده است</w:t>
      </w:r>
      <w:r w:rsidR="0014575C" w:rsidRPr="00AA6A0A">
        <w:rPr>
          <w:rFonts w:ascii="NoorLotus" w:hAnsi="NoorLotus"/>
          <w:rtl/>
        </w:rPr>
        <w:t>. و</w:t>
      </w:r>
      <w:r w:rsidRPr="00AA6A0A">
        <w:rPr>
          <w:rFonts w:ascii="NoorLotus" w:hAnsi="NoorLotus"/>
          <w:rtl/>
        </w:rPr>
        <w:t xml:space="preserve"> عبارت نجاشی به این معناست که </w:t>
      </w:r>
      <w:r w:rsidR="00B173E3" w:rsidRPr="00AA6A0A">
        <w:rPr>
          <w:rFonts w:ascii="NoorLotus" w:hAnsi="NoorLotus"/>
          <w:rtl/>
        </w:rPr>
        <w:t>با این که ایشان مشکل اعتقادی داشت ولی</w:t>
      </w:r>
      <w:r w:rsidRPr="00AA6A0A">
        <w:rPr>
          <w:rFonts w:ascii="NoorLotus" w:hAnsi="NoorLotus"/>
          <w:rtl/>
        </w:rPr>
        <w:t xml:space="preserve"> ثقات یعنی روات امامیه از او نقل </w:t>
      </w:r>
      <w:r w:rsidR="00B173E3" w:rsidRPr="00AA6A0A">
        <w:rPr>
          <w:rFonts w:ascii="NoorLotus" w:hAnsi="NoorLotus"/>
          <w:rtl/>
        </w:rPr>
        <w:t xml:space="preserve">روایت </w:t>
      </w:r>
      <w:r w:rsidRPr="00AA6A0A">
        <w:rPr>
          <w:rFonts w:ascii="NoorLotus" w:hAnsi="NoorLotus"/>
          <w:rtl/>
        </w:rPr>
        <w:t xml:space="preserve">کردند و او نیز از روات شیعۀ اثنی‌عشری نقل می‌کند. </w:t>
      </w:r>
      <w:r w:rsidR="00B173E3" w:rsidRPr="00AA6A0A">
        <w:rPr>
          <w:rFonts w:ascii="NoorLotus" w:hAnsi="NoorLotus"/>
          <w:rtl/>
        </w:rPr>
        <w:t>یعنی</w:t>
      </w:r>
      <w:r w:rsidRPr="00AA6A0A">
        <w:rPr>
          <w:rFonts w:ascii="NoorLotus" w:hAnsi="NoorLotus"/>
          <w:rtl/>
        </w:rPr>
        <w:t xml:space="preserve"> او </w:t>
      </w:r>
      <w:r w:rsidR="009064E9" w:rsidRPr="00AA6A0A">
        <w:rPr>
          <w:rFonts w:ascii="NoorLotus" w:hAnsi="NoorLotus"/>
          <w:rtl/>
        </w:rPr>
        <w:t xml:space="preserve">ولو </w:t>
      </w:r>
      <w:r w:rsidRPr="00AA6A0A">
        <w:rPr>
          <w:rFonts w:ascii="NoorLotus" w:hAnsi="NoorLotus"/>
          <w:rtl/>
        </w:rPr>
        <w:t xml:space="preserve">از خودی‌ها نبود، اما با </w:t>
      </w:r>
      <w:r w:rsidRPr="00AA6A0A">
        <w:rPr>
          <w:rFonts w:ascii="NoorLotus" w:hAnsi="NoorLotus"/>
          <w:rtl/>
        </w:rPr>
        <w:lastRenderedPageBreak/>
        <w:t xml:space="preserve">آنان محشور بوده است که این خود یک امتیاز محسوب می‌شود. احتمال دیگر آن است که </w:t>
      </w:r>
      <w:r w:rsidR="009064E9" w:rsidRPr="00AA6A0A">
        <w:rPr>
          <w:rFonts w:ascii="NoorLotus" w:hAnsi="NoorLotus"/>
          <w:rtl/>
        </w:rPr>
        <w:t xml:space="preserve">گفته شود </w:t>
      </w:r>
      <w:r w:rsidRPr="00AA6A0A">
        <w:rPr>
          <w:rFonts w:ascii="NoorLotus" w:hAnsi="NoorLotus"/>
          <w:rtl/>
        </w:rPr>
        <w:t>«روی عن الثقات» به نحو غالب بوده است، زیرا ادات حصری در عبارت وجود ندارد</w:t>
      </w:r>
      <w:r w:rsidRPr="00AA6A0A">
        <w:rPr>
          <w:rFonts w:ascii="NoorLotus" w:hAnsi="NoorLotus"/>
        </w:rPr>
        <w:t>.</w:t>
      </w:r>
    </w:p>
    <w:p w14:paraId="0278FEDD" w14:textId="3B076AD5" w:rsidR="00A7537D" w:rsidRPr="00AA6A0A" w:rsidRDefault="00FD4B29" w:rsidP="00267FD6">
      <w:pPr>
        <w:pStyle w:val="Heading3"/>
        <w:rPr>
          <w:rtl/>
        </w:rPr>
      </w:pPr>
      <w:bookmarkStart w:id="39" w:name="_Toc216951722"/>
      <w:r w:rsidRPr="00AA6A0A">
        <w:rPr>
          <w:rtl/>
        </w:rPr>
        <w:t>وجه سوم:</w:t>
      </w:r>
      <w:r w:rsidR="00A7537D" w:rsidRPr="00AA6A0A">
        <w:t xml:space="preserve"> </w:t>
      </w:r>
      <w:r w:rsidR="00A7537D" w:rsidRPr="00AA6A0A">
        <w:rPr>
          <w:rtl/>
        </w:rPr>
        <w:t xml:space="preserve">اکثار اجلاء از </w:t>
      </w:r>
      <w:r w:rsidRPr="00AA6A0A">
        <w:rPr>
          <w:rtl/>
        </w:rPr>
        <w:t>ایشان</w:t>
      </w:r>
      <w:bookmarkEnd w:id="39"/>
    </w:p>
    <w:p w14:paraId="3055FD43" w14:textId="05396229" w:rsidR="00873B04" w:rsidRPr="00AA6A0A" w:rsidRDefault="00060A70" w:rsidP="00267FD6">
      <w:pPr>
        <w:spacing w:after="160" w:line="259" w:lineRule="auto"/>
        <w:jc w:val="both"/>
        <w:rPr>
          <w:rFonts w:ascii="NoorLotus" w:hAnsi="NoorLotus"/>
          <w:rtl/>
        </w:rPr>
      </w:pPr>
      <w:r w:rsidRPr="00AA6A0A">
        <w:rPr>
          <w:rFonts w:ascii="NoorLotus" w:hAnsi="NoorLotus"/>
          <w:rtl/>
        </w:rPr>
        <w:t>اجلاء از ایشان زیاد روایت نقل کردند.</w:t>
      </w:r>
      <w:r w:rsidR="00BC13A8" w:rsidRPr="00AA6A0A">
        <w:rPr>
          <w:rFonts w:ascii="NoorLotus" w:hAnsi="NoorLotus"/>
          <w:vertAlign w:val="superscript"/>
          <w:rtl/>
          <w:lang w:bidi="ar"/>
        </w:rPr>
        <w:footnoteReference w:id="9"/>
      </w:r>
    </w:p>
    <w:p w14:paraId="56827B27" w14:textId="14088C1E" w:rsidR="00590FEE" w:rsidRDefault="00A7537D" w:rsidP="00267FD6">
      <w:pPr>
        <w:spacing w:after="160" w:line="259" w:lineRule="auto"/>
        <w:jc w:val="both"/>
        <w:rPr>
          <w:rFonts w:ascii="NoorLotus" w:hAnsi="NoorLotus"/>
          <w:rtl/>
        </w:rPr>
      </w:pPr>
      <w:r w:rsidRPr="00AA6A0A">
        <w:rPr>
          <w:rFonts w:ascii="NoorLotus" w:hAnsi="NoorLotus"/>
          <w:rtl/>
        </w:rPr>
        <w:t xml:space="preserve">اکثار روایت توسط اجلاء زمانی دلالت بر وثاقت می‌کند که در احکام الزامی فقهی باشد. اما در مسائل اعتقادی </w:t>
      </w:r>
      <w:r w:rsidR="00DC61E9">
        <w:rPr>
          <w:rFonts w:ascii="NoorLotus" w:hAnsi="NoorLotus" w:hint="cs"/>
          <w:rtl/>
        </w:rPr>
        <w:t>-</w:t>
      </w:r>
      <w:r w:rsidRPr="00AA6A0A">
        <w:rPr>
          <w:rFonts w:ascii="NoorLotus" w:hAnsi="NoorLotus"/>
          <w:rtl/>
        </w:rPr>
        <w:t>که مدار آن‌ها بر وثوق به صدور است نه تعبد</w:t>
      </w:r>
      <w:r w:rsidR="00DC61E9">
        <w:rPr>
          <w:rFonts w:ascii="NoorLotus" w:hAnsi="NoorLotus" w:hint="cs"/>
          <w:rtl/>
        </w:rPr>
        <w:t xml:space="preserve"> و </w:t>
      </w:r>
      <w:r w:rsidR="00DC61E9" w:rsidRPr="00AA6A0A">
        <w:rPr>
          <w:rFonts w:ascii="NoorLotus" w:hAnsi="NoorLotus"/>
          <w:rtl/>
        </w:rPr>
        <w:t>اشخاص از طریق تجمیع قرائن، مانند ملاحظۀ مضمون و کثرت روایات، به صدور مطلب علم پیدا می‌کردند</w:t>
      </w:r>
      <w:r w:rsidR="00DC61E9">
        <w:rPr>
          <w:rFonts w:ascii="NoorLotus" w:hAnsi="NoorLotus"/>
        </w:rPr>
        <w:t>-</w:t>
      </w:r>
      <w:r w:rsidRPr="00AA6A0A">
        <w:rPr>
          <w:rFonts w:ascii="NoorLotus" w:hAnsi="NoorLotus"/>
          <w:rtl/>
        </w:rPr>
        <w:t xml:space="preserve"> یا در احکام فقهی مستحبی که مبتنی بر قاعدۀ تسامح در ادلۀ سنن است، روایت اجلاء از یک شخص، دلیل بر توثیق او نیست</w:t>
      </w:r>
      <w:r w:rsidRPr="00AA6A0A">
        <w:rPr>
          <w:rFonts w:ascii="NoorLotus" w:hAnsi="NoorLotus"/>
        </w:rPr>
        <w:t>.</w:t>
      </w:r>
      <w:r w:rsidR="00590FEE">
        <w:rPr>
          <w:rFonts w:ascii="NoorLotus" w:hAnsi="NoorLotus" w:hint="cs"/>
          <w:rtl/>
        </w:rPr>
        <w:t xml:space="preserve"> </w:t>
      </w:r>
      <w:r w:rsidR="00060A70" w:rsidRPr="00AA6A0A">
        <w:rPr>
          <w:rFonts w:ascii="NoorLotus" w:hAnsi="NoorLotus"/>
          <w:rtl/>
        </w:rPr>
        <w:t xml:space="preserve">اکثار روایت اجلاء از </w:t>
      </w:r>
      <w:r w:rsidRPr="00AA6A0A">
        <w:rPr>
          <w:rFonts w:ascii="NoorLotus" w:hAnsi="NoorLotus"/>
          <w:rtl/>
        </w:rPr>
        <w:t>حسن صیقل</w:t>
      </w:r>
      <w:r w:rsidR="00060A70" w:rsidRPr="00AA6A0A">
        <w:rPr>
          <w:rFonts w:ascii="NoorLotus" w:hAnsi="NoorLotus"/>
          <w:rtl/>
        </w:rPr>
        <w:t xml:space="preserve"> </w:t>
      </w:r>
      <w:r w:rsidRPr="00AA6A0A">
        <w:rPr>
          <w:rFonts w:ascii="NoorLotus" w:hAnsi="NoorLotus"/>
          <w:rtl/>
        </w:rPr>
        <w:t>در احکام فقهیۀ الزامیه</w:t>
      </w:r>
      <w:r w:rsidR="00060A70" w:rsidRPr="00AA6A0A">
        <w:rPr>
          <w:rFonts w:ascii="NoorLotus" w:hAnsi="NoorLotus"/>
          <w:rtl/>
        </w:rPr>
        <w:t xml:space="preserve"> برای ما ثابت نیست.</w:t>
      </w:r>
      <w:r w:rsidR="00DC61E9">
        <w:rPr>
          <w:rFonts w:ascii="NoorLotus" w:hAnsi="NoorLotus" w:hint="cs"/>
          <w:rtl/>
        </w:rPr>
        <w:t xml:space="preserve"> </w:t>
      </w:r>
    </w:p>
    <w:p w14:paraId="68407C7E" w14:textId="66BB7D54" w:rsidR="00083D27" w:rsidRPr="00AA6A0A" w:rsidRDefault="00060A70" w:rsidP="00267FD6">
      <w:pPr>
        <w:spacing w:after="160" w:line="259" w:lineRule="auto"/>
        <w:jc w:val="both"/>
        <w:rPr>
          <w:rFonts w:ascii="NoorLotus" w:hAnsi="NoorLotus"/>
          <w:rtl/>
        </w:rPr>
      </w:pPr>
      <w:r w:rsidRPr="00AA6A0A">
        <w:rPr>
          <w:rFonts w:ascii="NoorLotus" w:hAnsi="NoorLotus"/>
          <w:rtl/>
        </w:rPr>
        <w:t xml:space="preserve">در </w:t>
      </w:r>
      <w:r w:rsidR="00A7537D" w:rsidRPr="00AA6A0A">
        <w:rPr>
          <w:rFonts w:ascii="NoorLotus" w:hAnsi="NoorLotus"/>
          <w:rtl/>
        </w:rPr>
        <w:t>روایتی در کافی</w:t>
      </w:r>
      <w:r w:rsidR="00083D27" w:rsidRPr="00AA6A0A">
        <w:rPr>
          <w:rFonts w:ascii="NoorLotus" w:hAnsi="NoorLotus"/>
          <w:rtl/>
        </w:rPr>
        <w:t xml:space="preserve"> </w:t>
      </w:r>
      <w:r w:rsidR="00A7537D" w:rsidRPr="00AA6A0A">
        <w:rPr>
          <w:rFonts w:ascii="NoorLotus" w:hAnsi="NoorLotus"/>
          <w:rtl/>
        </w:rPr>
        <w:t>صفوان از حسن بن زیاد نقل می‌کند</w:t>
      </w:r>
      <w:r w:rsidR="00083D27" w:rsidRPr="00AA6A0A">
        <w:rPr>
          <w:rStyle w:val="FootnoteReference"/>
          <w:rFonts w:cs="NoorLotus"/>
          <w:rtl/>
        </w:rPr>
        <w:footnoteReference w:id="10"/>
      </w:r>
      <w:r w:rsidR="00A7537D" w:rsidRPr="00AA6A0A">
        <w:rPr>
          <w:rFonts w:ascii="NoorLotus" w:hAnsi="NoorLotus"/>
          <w:rtl/>
        </w:rPr>
        <w:t>. ممکن است تصور شود که این شخص، همان حسن بن زیاد صیقل است</w:t>
      </w:r>
      <w:r w:rsidRPr="00AA6A0A">
        <w:rPr>
          <w:rFonts w:ascii="NoorLotus" w:hAnsi="NoorLotus"/>
          <w:rtl/>
        </w:rPr>
        <w:t xml:space="preserve"> ولی</w:t>
      </w:r>
      <w:r w:rsidR="00A7537D" w:rsidRPr="00AA6A0A">
        <w:rPr>
          <w:rFonts w:ascii="NoorLotus" w:hAnsi="NoorLotus"/>
          <w:rtl/>
        </w:rPr>
        <w:t xml:space="preserve"> محتمل است که حسن بن زیاد عطار طائی باشد. بنابراین، از طریق روایت صفوان نیز نمی‌توان مشکل را حل کرد</w:t>
      </w:r>
      <w:r w:rsidR="00FA142B" w:rsidRPr="00AA6A0A">
        <w:rPr>
          <w:rFonts w:ascii="NoorLotus" w:hAnsi="NoorLotus"/>
          <w:rtl/>
        </w:rPr>
        <w:t>.</w:t>
      </w:r>
    </w:p>
    <w:p w14:paraId="48DB0FDE" w14:textId="48E0B72E" w:rsidR="00A7537D" w:rsidRPr="00AA6A0A" w:rsidRDefault="00590FEE" w:rsidP="00267FD6">
      <w:pPr>
        <w:spacing w:after="160" w:line="259" w:lineRule="auto"/>
        <w:jc w:val="both"/>
        <w:rPr>
          <w:rFonts w:ascii="NoorLotus" w:hAnsi="NoorLotus"/>
        </w:rPr>
      </w:pPr>
      <w:r>
        <w:rPr>
          <w:rFonts w:ascii="NoorLotus" w:hAnsi="NoorLotus" w:hint="cs"/>
          <w:rtl/>
        </w:rPr>
        <w:t>نتیجه آنکه این روایت</w:t>
      </w:r>
      <w:r w:rsidR="00A7537D" w:rsidRPr="00AA6A0A">
        <w:rPr>
          <w:rFonts w:ascii="NoorLotus" w:hAnsi="NoorLotus"/>
          <w:rtl/>
        </w:rPr>
        <w:t xml:space="preserve"> به لحاظ حسن صیقل، با مشکل </w:t>
      </w:r>
      <w:r>
        <w:rPr>
          <w:rFonts w:ascii="NoorLotus" w:hAnsi="NoorLotus" w:hint="cs"/>
          <w:rtl/>
        </w:rPr>
        <w:t xml:space="preserve">سندی </w:t>
      </w:r>
      <w:r w:rsidR="00A7537D" w:rsidRPr="00AA6A0A">
        <w:rPr>
          <w:rFonts w:ascii="NoorLotus" w:hAnsi="NoorLotus"/>
          <w:rtl/>
        </w:rPr>
        <w:t>مواجه می‌شود</w:t>
      </w:r>
      <w:r w:rsidR="00A7537D" w:rsidRPr="00AA6A0A">
        <w:rPr>
          <w:rFonts w:ascii="NoorLotus" w:hAnsi="NoorLotus"/>
        </w:rPr>
        <w:t>.</w:t>
      </w:r>
    </w:p>
    <w:p w14:paraId="16FC99A8" w14:textId="77777777" w:rsidR="00A7537D" w:rsidRPr="00AA6A0A" w:rsidRDefault="00A7537D" w:rsidP="00267FD6">
      <w:pPr>
        <w:pStyle w:val="Heading2"/>
        <w:jc w:val="both"/>
        <w:rPr>
          <w:rFonts w:ascii="NoorLotus" w:hAnsi="NoorLotus"/>
        </w:rPr>
      </w:pPr>
      <w:bookmarkStart w:id="40" w:name="_Toc216951723"/>
      <w:r w:rsidRPr="00AA6A0A">
        <w:rPr>
          <w:rFonts w:ascii="NoorLotus" w:hAnsi="NoorLotus"/>
          <w:rtl/>
        </w:rPr>
        <w:t>بررسی اختلافات متنی در روایات طایفۀ اول (قضیۀ سمره)</w:t>
      </w:r>
      <w:bookmarkEnd w:id="40"/>
    </w:p>
    <w:p w14:paraId="739F8BFC" w14:textId="4A3D7F72" w:rsidR="00A7537D" w:rsidRPr="00AA6A0A" w:rsidRDefault="009730BB" w:rsidP="00267FD6">
      <w:pPr>
        <w:spacing w:after="160" w:line="259" w:lineRule="auto"/>
        <w:jc w:val="both"/>
        <w:rPr>
          <w:rFonts w:ascii="NoorLotus" w:hAnsi="NoorLotus"/>
          <w:rtl/>
        </w:rPr>
      </w:pPr>
      <w:r w:rsidRPr="00AA6A0A">
        <w:rPr>
          <w:rFonts w:ascii="NoorLotus" w:hAnsi="NoorLotus"/>
          <w:rtl/>
        </w:rPr>
        <w:t>اصل قضیه‌ی سمره با توجه به این روایات</w:t>
      </w:r>
      <w:r w:rsidR="00590FEE">
        <w:rPr>
          <w:rFonts w:ascii="NoorLotus" w:hAnsi="NoorLotus" w:hint="cs"/>
          <w:rtl/>
        </w:rPr>
        <w:t>،</w:t>
      </w:r>
      <w:r w:rsidRPr="00AA6A0A">
        <w:rPr>
          <w:rFonts w:ascii="NoorLotus" w:hAnsi="NoorLotus"/>
          <w:rtl/>
        </w:rPr>
        <w:t xml:space="preserve"> مسلم است ولی </w:t>
      </w:r>
      <w:r w:rsidR="00A7537D" w:rsidRPr="00AA6A0A">
        <w:rPr>
          <w:rFonts w:ascii="NoorLotus" w:hAnsi="NoorLotus"/>
          <w:rtl/>
        </w:rPr>
        <w:t>از جهت متن اختلافاتی با یکدیگر دارند</w:t>
      </w:r>
      <w:r w:rsidR="00A7537D" w:rsidRPr="00AA6A0A">
        <w:rPr>
          <w:rFonts w:ascii="NoorLotus" w:hAnsi="NoorLotus"/>
        </w:rPr>
        <w:t>.</w:t>
      </w:r>
      <w:r w:rsidR="00A7537D" w:rsidRPr="00AA6A0A">
        <w:rPr>
          <w:rFonts w:ascii="NoorLotus" w:hAnsi="NoorLotus"/>
        </w:rPr>
        <w:br/>
      </w:r>
      <w:r w:rsidR="00A7537D" w:rsidRPr="00AA6A0A">
        <w:rPr>
          <w:rFonts w:ascii="NoorLotus" w:hAnsi="NoorLotus"/>
          <w:rtl/>
        </w:rPr>
        <w:t>روایت اول که در کافی از ابن بکیر نقل شده، مشتمل بر عبارت «</w:t>
      </w:r>
      <w:r w:rsidR="00A7537D" w:rsidRPr="00AA6A0A">
        <w:rPr>
          <w:rFonts w:ascii="NoorLotus" w:hAnsi="NoorLotus"/>
          <w:color w:val="008000"/>
          <w:rtl/>
        </w:rPr>
        <w:t>فاقلعها و ارم بها الیه فانه لا ضرر و لا ضرار</w:t>
      </w:r>
      <w:r w:rsidR="00A7537D" w:rsidRPr="00AA6A0A">
        <w:rPr>
          <w:rFonts w:ascii="NoorLotus" w:hAnsi="NoorLotus"/>
          <w:rtl/>
        </w:rPr>
        <w:t>»</w:t>
      </w:r>
      <w:r w:rsidR="00BC13A8" w:rsidRPr="00AA6A0A">
        <w:rPr>
          <w:rStyle w:val="FootnoteReference"/>
          <w:rFonts w:cs="NoorLotus"/>
          <w:rtl/>
          <w:lang w:bidi="ar-SA"/>
        </w:rPr>
        <w:footnoteReference w:id="11"/>
      </w:r>
      <w:r w:rsidR="00BC13A8" w:rsidRPr="00AA6A0A">
        <w:rPr>
          <w:rFonts w:ascii="NoorLotus" w:hAnsi="NoorLotus"/>
          <w:rtl/>
        </w:rPr>
        <w:t xml:space="preserve"> </w:t>
      </w:r>
      <w:r w:rsidR="00015529" w:rsidRPr="00AA6A0A">
        <w:rPr>
          <w:rFonts w:ascii="NoorLotus" w:hAnsi="NoorLotus"/>
          <w:rtl/>
        </w:rPr>
        <w:t>است.</w:t>
      </w:r>
      <w:r w:rsidR="00A7537D" w:rsidRPr="00AA6A0A">
        <w:rPr>
          <w:rFonts w:ascii="NoorLotus" w:hAnsi="NoorLotus"/>
          <w:rtl/>
        </w:rPr>
        <w:t xml:space="preserve"> این جمله بسیار مهم است، زیرا امر به </w:t>
      </w:r>
      <w:r w:rsidR="00015529" w:rsidRPr="00AA6A0A">
        <w:rPr>
          <w:rFonts w:ascii="NoorLotus" w:hAnsi="NoorLotus"/>
          <w:rtl/>
        </w:rPr>
        <w:t>قلع</w:t>
      </w:r>
      <w:r w:rsidR="00A7537D" w:rsidRPr="00AA6A0A">
        <w:rPr>
          <w:rFonts w:ascii="NoorLotus" w:hAnsi="NoorLotus"/>
          <w:rtl/>
        </w:rPr>
        <w:t xml:space="preserve"> درخت را به نکتۀ «لا ضرر و لا ضرار» تعلیل می‌کند. نقل </w:t>
      </w:r>
      <w:r w:rsidR="006256D5" w:rsidRPr="00AA6A0A">
        <w:rPr>
          <w:rFonts w:ascii="NoorLotus" w:hAnsi="NoorLotus"/>
          <w:rtl/>
        </w:rPr>
        <w:t xml:space="preserve">مرحوم </w:t>
      </w:r>
      <w:r w:rsidR="00A7537D" w:rsidRPr="00AA6A0A">
        <w:rPr>
          <w:rFonts w:ascii="NoorLotus" w:hAnsi="NoorLotus"/>
          <w:rtl/>
        </w:rPr>
        <w:t>صدوق نیز با این روایت تنافی ندارد زیرا نقل او حکایت فعل است نه حکایت قول. در آنجا آمده است: «</w:t>
      </w:r>
      <w:r w:rsidR="00A7537D" w:rsidRPr="00AA6A0A">
        <w:rPr>
          <w:rFonts w:ascii="NoorLotus" w:hAnsi="NoorLotus"/>
          <w:color w:val="008000"/>
          <w:rtl/>
        </w:rPr>
        <w:t>فامر رسول الله صلی الله علیه و آله الانصاری ان یقلع النخلة فیلقیها الیه و قال: لا ضرر و لا ضرار</w:t>
      </w:r>
      <w:r w:rsidR="00A7537D" w:rsidRPr="00AA6A0A">
        <w:rPr>
          <w:rFonts w:ascii="NoorLotus" w:hAnsi="NoorLotus"/>
          <w:rtl/>
        </w:rPr>
        <w:t>». این امر منافاتی ندارد که کلام پیامبر این‌گونه بوده باشد: «</w:t>
      </w:r>
      <w:r w:rsidR="00A7537D" w:rsidRPr="00AA6A0A">
        <w:rPr>
          <w:rFonts w:ascii="NoorLotus" w:hAnsi="NoorLotus"/>
          <w:color w:val="008000"/>
          <w:rtl/>
        </w:rPr>
        <w:t>اذهب فاقلعها و ارم بها الیه فانه لا ضرر و لا ضرار</w:t>
      </w:r>
      <w:r w:rsidR="009268F6">
        <w:rPr>
          <w:rFonts w:ascii="NoorLotus" w:hAnsi="NoorLotus"/>
          <w:rtl/>
        </w:rPr>
        <w:t xml:space="preserve"> یا </w:t>
      </w:r>
      <w:r w:rsidR="000A0177">
        <w:rPr>
          <w:rFonts w:ascii="NoorLotus" w:hAnsi="NoorLotus" w:hint="cs"/>
          <w:color w:val="008000"/>
          <w:rtl/>
        </w:rPr>
        <w:t xml:space="preserve">فانه </w:t>
      </w:r>
      <w:r w:rsidR="00A7537D" w:rsidRPr="00AA6A0A">
        <w:rPr>
          <w:rFonts w:ascii="NoorLotus" w:hAnsi="NoorLotus"/>
          <w:color w:val="008000"/>
          <w:rtl/>
        </w:rPr>
        <w:t>لا ضرر و لا إضرار</w:t>
      </w:r>
      <w:r w:rsidR="00AA4BE9" w:rsidRPr="00AA6A0A">
        <w:rPr>
          <w:rFonts w:ascii="NoorLotus" w:hAnsi="NoorLotus"/>
          <w:rtl/>
        </w:rPr>
        <w:t>»</w:t>
      </w:r>
    </w:p>
    <w:p w14:paraId="41A356E2" w14:textId="4161975A" w:rsidR="00D73364" w:rsidRPr="00AA6A0A" w:rsidRDefault="00A7537D" w:rsidP="00267FD6">
      <w:pPr>
        <w:spacing w:after="160" w:line="259" w:lineRule="auto"/>
        <w:jc w:val="both"/>
        <w:rPr>
          <w:rFonts w:ascii="NoorLotus" w:hAnsi="NoorLotus"/>
          <w:rtl/>
        </w:rPr>
      </w:pPr>
      <w:r w:rsidRPr="00AA6A0A">
        <w:rPr>
          <w:rFonts w:ascii="NoorLotus" w:hAnsi="NoorLotus"/>
          <w:rtl/>
        </w:rPr>
        <w:t>در مرسلۀ ابن مسکان، خطاب «</w:t>
      </w:r>
      <w:r w:rsidRPr="00AA6A0A">
        <w:rPr>
          <w:rFonts w:ascii="NoorLotus" w:hAnsi="NoorLotus"/>
          <w:color w:val="008000"/>
          <w:rtl/>
        </w:rPr>
        <w:t>لا ضرر و لا ضرار</w:t>
      </w:r>
      <w:r w:rsidRPr="00AA6A0A">
        <w:rPr>
          <w:rFonts w:ascii="NoorLotus" w:hAnsi="NoorLotus"/>
          <w:rtl/>
        </w:rPr>
        <w:t>» به سمره است، برخلاف روایت کافی و فقیه که خطاب به رجل انصاری بود. در آن مرسله آمده است: «</w:t>
      </w:r>
      <w:r w:rsidRPr="00AA6A0A">
        <w:rPr>
          <w:rFonts w:ascii="NoorLotus" w:hAnsi="NoorLotus"/>
          <w:color w:val="008000"/>
          <w:rtl/>
        </w:rPr>
        <w:t>انک رجل مضار و لا ضرر و لا ضرار علی مؤمن</w:t>
      </w:r>
      <w:r w:rsidRPr="00AA6A0A">
        <w:rPr>
          <w:rFonts w:ascii="NoorLotus" w:hAnsi="NoorLotus"/>
          <w:rtl/>
        </w:rPr>
        <w:t>»</w:t>
      </w:r>
      <w:r w:rsidR="00BC13A8" w:rsidRPr="00AA6A0A">
        <w:rPr>
          <w:rStyle w:val="FootnoteReference"/>
          <w:rFonts w:cs="NoorLotus"/>
          <w:rtl/>
        </w:rPr>
        <w:footnoteReference w:id="12"/>
      </w:r>
      <w:r w:rsidRPr="00AA6A0A">
        <w:rPr>
          <w:rFonts w:ascii="NoorLotus" w:hAnsi="NoorLotus"/>
          <w:rtl/>
        </w:rPr>
        <w:t xml:space="preserve">. </w:t>
      </w:r>
    </w:p>
    <w:p w14:paraId="32CAE529" w14:textId="77777777" w:rsidR="009268F6" w:rsidRDefault="00D73364" w:rsidP="00267FD6">
      <w:pPr>
        <w:spacing w:after="160" w:line="259" w:lineRule="auto"/>
        <w:jc w:val="both"/>
        <w:rPr>
          <w:rFonts w:ascii="NoorLotus" w:hAnsi="NoorLotus"/>
          <w:rtl/>
        </w:rPr>
      </w:pPr>
      <w:r w:rsidRPr="00AA6A0A">
        <w:rPr>
          <w:rFonts w:ascii="NoorLotus" w:hAnsi="NoorLotus"/>
          <w:rtl/>
        </w:rPr>
        <w:t>شهید صدر رحمه الله فرموده‌اند: «</w:t>
      </w:r>
      <w:r w:rsidR="004E0EE4" w:rsidRPr="00AA6A0A">
        <w:rPr>
          <w:rFonts w:ascii="NoorLotus" w:hAnsi="NoorLotus"/>
          <w:rtl/>
        </w:rPr>
        <w:t>ممکن است</w:t>
      </w:r>
      <w:r w:rsidR="00A7537D" w:rsidRPr="00AA6A0A">
        <w:rPr>
          <w:rFonts w:ascii="NoorLotus" w:hAnsi="NoorLotus"/>
          <w:rtl/>
        </w:rPr>
        <w:t xml:space="preserve"> پیامبر</w:t>
      </w:r>
      <w:r w:rsidR="004E0EE4" w:rsidRPr="00AA6A0A">
        <w:rPr>
          <w:rFonts w:ascii="NoorLotus" w:hAnsi="NoorLotus"/>
          <w:rtl/>
        </w:rPr>
        <w:t xml:space="preserve"> صلی الله علیه و آله و سلم</w:t>
      </w:r>
      <w:r w:rsidR="00A7537D" w:rsidRPr="00AA6A0A">
        <w:rPr>
          <w:rFonts w:ascii="NoorLotus" w:hAnsi="NoorLotus"/>
          <w:rtl/>
        </w:rPr>
        <w:t xml:space="preserve"> این جمله را دو بار تکرار کرده باشند یک بار به رجل انصاری فرمودند: «</w:t>
      </w:r>
      <w:r w:rsidR="00A7537D" w:rsidRPr="00AA6A0A">
        <w:rPr>
          <w:rFonts w:ascii="NoorLotus" w:hAnsi="NoorLotus"/>
          <w:color w:val="008000"/>
          <w:rtl/>
        </w:rPr>
        <w:t>اذهب فاقلعها و ارم بها الیه فانه لا ضرر و لا ضرار</w:t>
      </w:r>
      <w:r w:rsidR="00A7537D" w:rsidRPr="00AA6A0A">
        <w:rPr>
          <w:rFonts w:ascii="NoorLotus" w:hAnsi="NoorLotus"/>
          <w:rtl/>
        </w:rPr>
        <w:t>» و بار دیگر به سمره فرمودند: «</w:t>
      </w:r>
      <w:r w:rsidR="00A7537D" w:rsidRPr="00AA6A0A">
        <w:rPr>
          <w:rFonts w:ascii="NoorLotus" w:hAnsi="NoorLotus"/>
          <w:color w:val="008000"/>
          <w:rtl/>
        </w:rPr>
        <w:t>انک رجل مضار و لا ضرر و لا ضرار علی مؤمن</w:t>
      </w:r>
      <w:r w:rsidR="00261D97" w:rsidRPr="00AA6A0A">
        <w:rPr>
          <w:rFonts w:ascii="NoorLotus" w:hAnsi="NoorLotus"/>
          <w:rtl/>
        </w:rPr>
        <w:t>»»</w:t>
      </w:r>
      <w:r w:rsidR="008E2E5E" w:rsidRPr="00AA6A0A">
        <w:rPr>
          <w:rFonts w:ascii="NoorLotus" w:hAnsi="NoorLotus"/>
          <w:vertAlign w:val="superscript"/>
          <w:rtl/>
          <w:lang w:bidi="ar"/>
        </w:rPr>
        <w:footnoteReference w:id="13"/>
      </w:r>
      <w:r w:rsidR="009268F6">
        <w:rPr>
          <w:rFonts w:ascii="NoorLotus" w:hAnsi="NoorLotus" w:hint="cs"/>
          <w:rtl/>
        </w:rPr>
        <w:t xml:space="preserve"> </w:t>
      </w:r>
      <w:r w:rsidR="00A7537D" w:rsidRPr="00AA6A0A">
        <w:rPr>
          <w:rFonts w:ascii="NoorLotus" w:hAnsi="NoorLotus"/>
          <w:rtl/>
        </w:rPr>
        <w:t xml:space="preserve">این احتمال بسیار </w:t>
      </w:r>
      <w:r w:rsidR="00A7537D" w:rsidRPr="00AA6A0A">
        <w:rPr>
          <w:rFonts w:ascii="NoorLotus" w:hAnsi="NoorLotus"/>
          <w:rtl/>
        </w:rPr>
        <w:lastRenderedPageBreak/>
        <w:t>بعید است</w:t>
      </w:r>
      <w:r w:rsidR="009268F6" w:rsidRPr="009268F6">
        <w:rPr>
          <w:rFonts w:ascii="NoorLotus" w:hAnsi="NoorLotus"/>
          <w:rtl/>
        </w:rPr>
        <w:t xml:space="preserve"> </w:t>
      </w:r>
      <w:r w:rsidR="009268F6" w:rsidRPr="00AA6A0A">
        <w:rPr>
          <w:rFonts w:ascii="NoorLotus" w:hAnsi="NoorLotus"/>
          <w:rtl/>
        </w:rPr>
        <w:t>که پیامبر صلی الله علیه و آله و سلم یک جمله را به شخصی و جملۀ دیگر را به شخص دیگری فرموده و دو بار آن</w:t>
      </w:r>
      <w:r w:rsidR="009268F6">
        <w:rPr>
          <w:rFonts w:ascii="NoorLotus" w:hAnsi="NoorLotus"/>
          <w:rtl/>
        </w:rPr>
        <w:t xml:space="preserve"> را تکرار کرده باشند</w:t>
      </w:r>
      <w:r w:rsidR="009268F6">
        <w:rPr>
          <w:rFonts w:ascii="NoorLotus" w:hAnsi="NoorLotus" w:hint="cs"/>
          <w:rtl/>
        </w:rPr>
        <w:t>.</w:t>
      </w:r>
    </w:p>
    <w:p w14:paraId="4DD09301" w14:textId="2CC62AB7" w:rsidR="00394D2A" w:rsidRPr="00AA6A0A" w:rsidRDefault="00A7537D" w:rsidP="00267FD6">
      <w:pPr>
        <w:spacing w:after="160" w:line="259" w:lineRule="auto"/>
        <w:jc w:val="both"/>
        <w:rPr>
          <w:rFonts w:ascii="NoorLotus" w:hAnsi="NoorLotus"/>
          <w:rtl/>
        </w:rPr>
      </w:pPr>
      <w:r w:rsidRPr="00AA6A0A">
        <w:rPr>
          <w:rFonts w:ascii="NoorLotus" w:hAnsi="NoorLotus"/>
          <w:rtl/>
        </w:rPr>
        <w:t xml:space="preserve"> بنابراین، اگر سند مرسلۀ ابن مسکان </w:t>
      </w:r>
      <w:r w:rsidR="006B78EE" w:rsidRPr="00AA6A0A">
        <w:rPr>
          <w:rFonts w:ascii="NoorLotus" w:hAnsi="NoorLotus"/>
          <w:rtl/>
        </w:rPr>
        <w:t>-</w:t>
      </w:r>
      <w:r w:rsidRPr="00AA6A0A">
        <w:rPr>
          <w:rFonts w:ascii="NoorLotus" w:hAnsi="NoorLotus"/>
          <w:rtl/>
        </w:rPr>
        <w:t>مثلاً بر این مبنای نادرست که جمیع روایات کافی، اعم از مراسیل و مسانید، معتبر هستند</w:t>
      </w:r>
      <w:r w:rsidR="006B78EE" w:rsidRPr="00AA6A0A">
        <w:rPr>
          <w:rFonts w:ascii="NoorLotus" w:hAnsi="NoorLotus"/>
          <w:rtl/>
        </w:rPr>
        <w:t xml:space="preserve">- تمام بود </w:t>
      </w:r>
      <w:r w:rsidR="00200AB3" w:rsidRPr="00AA6A0A">
        <w:rPr>
          <w:rFonts w:ascii="NoorLotus" w:hAnsi="NoorLotus"/>
          <w:rtl/>
        </w:rPr>
        <w:t xml:space="preserve">این مشکل وجود داشت که </w:t>
      </w:r>
      <w:r w:rsidRPr="00AA6A0A">
        <w:rPr>
          <w:rFonts w:ascii="NoorLotus" w:hAnsi="NoorLotus"/>
          <w:rtl/>
        </w:rPr>
        <w:t>روشن نبود عبارت «</w:t>
      </w:r>
      <w:r w:rsidRPr="00AA6A0A">
        <w:rPr>
          <w:rFonts w:ascii="NoorLotus" w:hAnsi="NoorLotus"/>
          <w:color w:val="008000"/>
          <w:rtl/>
        </w:rPr>
        <w:t>لا ضرر و لا ضرار</w:t>
      </w:r>
      <w:r w:rsidRPr="00AA6A0A">
        <w:rPr>
          <w:rFonts w:ascii="NoorLotus" w:hAnsi="NoorLotus"/>
          <w:rtl/>
        </w:rPr>
        <w:t>» در مقام تعلیل امر به قلع وارد شده یا در مقام خطاب به سمره</w:t>
      </w:r>
      <w:r w:rsidR="00394D2A" w:rsidRPr="00AA6A0A">
        <w:rPr>
          <w:rFonts w:ascii="NoorLotus" w:hAnsi="NoorLotus"/>
          <w:rtl/>
        </w:rPr>
        <w:t xml:space="preserve"> </w:t>
      </w:r>
      <w:r w:rsidR="009268F6">
        <w:rPr>
          <w:rFonts w:ascii="NoorLotus" w:hAnsi="NoorLotus" w:hint="cs"/>
          <w:rtl/>
        </w:rPr>
        <w:t>در نتیجه</w:t>
      </w:r>
      <w:r w:rsidR="00394D2A" w:rsidRPr="00AA6A0A">
        <w:rPr>
          <w:rFonts w:ascii="NoorLotus" w:hAnsi="NoorLotus"/>
          <w:rtl/>
        </w:rPr>
        <w:t xml:space="preserve"> تعلیل امر به قلع به «لا ضرر و لا ضرار» ثابت نمی‌شود، در حالی که این تعلیل، فوائدی دارد که ان‌شاء الله بعداً مطرح خواهد شد</w:t>
      </w:r>
      <w:r w:rsidR="00394D2A" w:rsidRPr="00AA6A0A">
        <w:rPr>
          <w:rFonts w:ascii="NoorLotus" w:hAnsi="NoorLotus"/>
        </w:rPr>
        <w:t>.</w:t>
      </w:r>
      <w:r w:rsidR="00394D2A" w:rsidRPr="00AA6A0A">
        <w:rPr>
          <w:rFonts w:ascii="NoorLotus" w:hAnsi="NoorLotus"/>
          <w:rtl/>
        </w:rPr>
        <w:t xml:space="preserve"> </w:t>
      </w:r>
    </w:p>
    <w:p w14:paraId="7013C24F" w14:textId="496179A2" w:rsidR="00A7537D" w:rsidRPr="00AA6A0A" w:rsidRDefault="00A7537D" w:rsidP="00267FD6">
      <w:pPr>
        <w:spacing w:after="160" w:line="259" w:lineRule="auto"/>
        <w:jc w:val="both"/>
        <w:rPr>
          <w:rFonts w:ascii="NoorLotus" w:hAnsi="NoorLotus"/>
        </w:rPr>
      </w:pPr>
      <w:r w:rsidRPr="00AA6A0A">
        <w:rPr>
          <w:rFonts w:ascii="NoorLotus" w:hAnsi="NoorLotus"/>
          <w:rtl/>
        </w:rPr>
        <w:t>روایت حسن صیقل</w:t>
      </w:r>
      <w:r w:rsidR="00394D2A" w:rsidRPr="00AA6A0A">
        <w:rPr>
          <w:rFonts w:ascii="NoorLotus" w:hAnsi="NoorLotus"/>
          <w:rtl/>
        </w:rPr>
        <w:t xml:space="preserve"> اصلا </w:t>
      </w:r>
      <w:r w:rsidRPr="00AA6A0A">
        <w:rPr>
          <w:rFonts w:ascii="NoorLotus" w:hAnsi="NoorLotus"/>
          <w:rtl/>
        </w:rPr>
        <w:t>فاقد عبارت «لا ضرر و لا ضرار» است</w:t>
      </w:r>
      <w:r w:rsidR="00394D2A" w:rsidRPr="00AA6A0A">
        <w:rPr>
          <w:rFonts w:ascii="NoorLotus" w:hAnsi="NoorLotus"/>
          <w:rtl/>
        </w:rPr>
        <w:t xml:space="preserve"> ولی </w:t>
      </w:r>
      <w:r w:rsidRPr="00AA6A0A">
        <w:rPr>
          <w:rFonts w:ascii="NoorLotus" w:hAnsi="NoorLotus"/>
          <w:rtl/>
        </w:rPr>
        <w:t>این اهمیتی ندارد، زیرا این روایت ظهور ندارد در اینکه پیامبر</w:t>
      </w:r>
      <w:r w:rsidR="00394D2A" w:rsidRPr="00AA6A0A">
        <w:rPr>
          <w:rFonts w:ascii="NoorLotus" w:hAnsi="NoorLotus"/>
          <w:rtl/>
        </w:rPr>
        <w:t xml:space="preserve"> صلی الله علیه و آله و سلم</w:t>
      </w:r>
      <w:r w:rsidRPr="00AA6A0A">
        <w:rPr>
          <w:rFonts w:ascii="NoorLotus" w:hAnsi="NoorLotus"/>
          <w:rtl/>
        </w:rPr>
        <w:t xml:space="preserve"> این جمله را نفرمودند، بلکه صرفاً آن را نقل نکرده است. </w:t>
      </w:r>
      <w:r w:rsidR="00B8729B" w:rsidRPr="00AA6A0A">
        <w:rPr>
          <w:rFonts w:ascii="NoorLotus" w:hAnsi="NoorLotus"/>
          <w:rtl/>
        </w:rPr>
        <w:t>علاوه</w:t>
      </w:r>
      <w:r w:rsidRPr="00AA6A0A">
        <w:rPr>
          <w:rFonts w:ascii="NoorLotus" w:hAnsi="NoorLotus"/>
          <w:rtl/>
        </w:rPr>
        <w:t xml:space="preserve"> بر این</w:t>
      </w:r>
      <w:r w:rsidR="00B8729B" w:rsidRPr="00AA6A0A">
        <w:rPr>
          <w:rFonts w:ascii="NoorLotus" w:hAnsi="NoorLotus"/>
          <w:rtl/>
        </w:rPr>
        <w:t>‌</w:t>
      </w:r>
      <w:r w:rsidRPr="00AA6A0A">
        <w:rPr>
          <w:rFonts w:ascii="NoorLotus" w:hAnsi="NoorLotus"/>
          <w:rtl/>
        </w:rPr>
        <w:t xml:space="preserve">که سند آن نیز </w:t>
      </w:r>
      <w:r w:rsidR="00B8729B" w:rsidRPr="00AA6A0A">
        <w:rPr>
          <w:rFonts w:ascii="NoorLotus" w:hAnsi="NoorLotus"/>
          <w:rtl/>
        </w:rPr>
        <w:t>معتبر نیست.</w:t>
      </w:r>
    </w:p>
    <w:p w14:paraId="41123EC5" w14:textId="7BF68007" w:rsidR="00A7537D" w:rsidRPr="00AA6A0A" w:rsidRDefault="00A7537D" w:rsidP="00267FD6">
      <w:pPr>
        <w:pStyle w:val="Heading1"/>
      </w:pPr>
      <w:bookmarkStart w:id="41" w:name="_Toc216951724"/>
      <w:r w:rsidRPr="00AA6A0A">
        <w:rPr>
          <w:rtl/>
        </w:rPr>
        <w:t xml:space="preserve">طایفۀ دوم روایات: نقل قاعدۀ لاضرر </w:t>
      </w:r>
      <w:r w:rsidR="00295802">
        <w:rPr>
          <w:rFonts w:hint="cs"/>
          <w:rtl/>
        </w:rPr>
        <w:t>در</w:t>
      </w:r>
      <w:r w:rsidRPr="00AA6A0A">
        <w:rPr>
          <w:rtl/>
        </w:rPr>
        <w:t xml:space="preserve"> قضاء النبی</w:t>
      </w:r>
      <w:r w:rsidR="001D348A" w:rsidRPr="00AA6A0A">
        <w:rPr>
          <w:rtl/>
        </w:rPr>
        <w:t xml:space="preserve"> صلی الله علیه و آله و سلم</w:t>
      </w:r>
      <w:bookmarkEnd w:id="41"/>
    </w:p>
    <w:p w14:paraId="46B644CA" w14:textId="77777777" w:rsidR="00E1282A" w:rsidRPr="00AA6A0A" w:rsidRDefault="00A7537D" w:rsidP="00267FD6">
      <w:pPr>
        <w:spacing w:after="160" w:line="259" w:lineRule="auto"/>
        <w:jc w:val="both"/>
        <w:rPr>
          <w:rFonts w:ascii="NoorLotus" w:hAnsi="NoorLotus"/>
          <w:rtl/>
        </w:rPr>
      </w:pPr>
      <w:r w:rsidRPr="00AA6A0A">
        <w:rPr>
          <w:rFonts w:ascii="NoorLotus" w:hAnsi="NoorLotus"/>
          <w:rtl/>
        </w:rPr>
        <w:t>طایفۀ دوم، روایاتی هستند که در ارتباط با «قضاء النبی» وارد شده‌اند</w:t>
      </w:r>
      <w:r w:rsidRPr="00AA6A0A">
        <w:rPr>
          <w:rFonts w:ascii="NoorLotus" w:hAnsi="NoorLotus"/>
        </w:rPr>
        <w:t>.</w:t>
      </w:r>
    </w:p>
    <w:p w14:paraId="55A11076" w14:textId="79BC9588" w:rsidR="00E1282A" w:rsidRPr="00AA6A0A" w:rsidRDefault="00E1282A" w:rsidP="00267FD6">
      <w:pPr>
        <w:spacing w:after="160" w:line="259" w:lineRule="auto"/>
        <w:jc w:val="both"/>
        <w:rPr>
          <w:rFonts w:ascii="NoorLotus" w:hAnsi="NoorLotus"/>
          <w:rtl/>
        </w:rPr>
      </w:pPr>
      <w:r w:rsidRPr="00AA6A0A">
        <w:rPr>
          <w:rFonts w:ascii="NoorLotus" w:hAnsi="NoorLotus"/>
          <w:rtl/>
        </w:rPr>
        <w:t>روایت اول: «</w:t>
      </w:r>
      <w:r w:rsidR="00F75216" w:rsidRPr="00AA6A0A">
        <w:rPr>
          <w:rFonts w:ascii="NoorLotus" w:eastAsia="Times New Roman" w:hAnsi="NoorLotus"/>
          <w:color w:val="780000"/>
          <w:sz w:val="30"/>
          <w:szCs w:val="30"/>
          <w:rtl/>
        </w:rPr>
        <w:t xml:space="preserve"> </w:t>
      </w:r>
      <w:r w:rsidR="00F75216" w:rsidRPr="00AA6A0A">
        <w:rPr>
          <w:rFonts w:ascii="NoorLotus" w:hAnsi="NoorLotus"/>
          <w:rtl/>
        </w:rPr>
        <w:t xml:space="preserve">مُحَمَّدُ بْنُ يَحْيَى عَنْ مُحَمَّدِ بْنِ الْحُسَيْنِ عَنْ مُحَمَّدِ بْنِ عَبْدِ اللَّهِ بْنِ هِلَالٍ عَنْ عُقْبَةَ بْنِ خَالِدٍ عَنْ أَبِي عَبْدِ اللَّهِ ع قَالَ: </w:t>
      </w:r>
      <w:r w:rsidR="00F75216" w:rsidRPr="00AA6A0A">
        <w:rPr>
          <w:rFonts w:ascii="NoorLotus" w:hAnsi="NoorLotus"/>
          <w:color w:val="008000"/>
          <w:rtl/>
        </w:rPr>
        <w:t>قَضَى رَسُولُ اللَّهِ ص بِالشُّفْعَةِ بَيْنَ‏ الشُّرَكَاءِ فِي‏ الْأَرَضِينَ‏ وَ الْمَسَاكِنِ وَ قَالَ لَا ضَرَرَ وَ لَا ضِرَارَ وَ قَالَ إِذَا رُفَّتِ الْأُرَفُ وَ حُدَّتِ الْحُدُودُ فَلَا شُفْعَةَ</w:t>
      </w:r>
      <w:r w:rsidR="00F75216" w:rsidRPr="00AA6A0A">
        <w:rPr>
          <w:rFonts w:ascii="NoorLotus" w:hAnsi="NoorLotus"/>
          <w:rtl/>
        </w:rPr>
        <w:t>.»</w:t>
      </w:r>
      <w:r w:rsidR="00F75216" w:rsidRPr="00AA6A0A">
        <w:rPr>
          <w:rStyle w:val="FootnoteReference"/>
          <w:rFonts w:cs="NoorLotus"/>
          <w:rtl/>
        </w:rPr>
        <w:footnoteReference w:id="14"/>
      </w:r>
    </w:p>
    <w:p w14:paraId="08C36B39" w14:textId="7F33B488" w:rsidR="00F75216" w:rsidRPr="00AA6A0A" w:rsidRDefault="00A7537D" w:rsidP="00267FD6">
      <w:pPr>
        <w:spacing w:after="160" w:line="259" w:lineRule="auto"/>
        <w:jc w:val="both"/>
        <w:rPr>
          <w:rFonts w:ascii="NoorLotus" w:hAnsi="NoorLotus"/>
          <w:rtl/>
        </w:rPr>
      </w:pPr>
      <w:r w:rsidRPr="00AA6A0A">
        <w:rPr>
          <w:rFonts w:ascii="NoorLotus" w:hAnsi="NoorLotus"/>
        </w:rPr>
        <w:t xml:space="preserve"> </w:t>
      </w:r>
      <w:r w:rsidRPr="00AA6A0A">
        <w:rPr>
          <w:rFonts w:ascii="NoorLotus" w:hAnsi="NoorLotus"/>
          <w:rtl/>
        </w:rPr>
        <w:t xml:space="preserve">محمد بن عبدالله بن هلال </w:t>
      </w:r>
      <w:r w:rsidR="00E1282A" w:rsidRPr="00AA6A0A">
        <w:rPr>
          <w:rFonts w:ascii="NoorLotus" w:hAnsi="NoorLotus"/>
          <w:rtl/>
        </w:rPr>
        <w:t>و</w:t>
      </w:r>
      <w:r w:rsidRPr="00AA6A0A">
        <w:rPr>
          <w:rFonts w:ascii="NoorLotus" w:hAnsi="NoorLotus"/>
          <w:rtl/>
        </w:rPr>
        <w:t xml:space="preserve"> عقبة بن خالد مجهول‌</w:t>
      </w:r>
      <w:r w:rsidR="00E1282A" w:rsidRPr="00AA6A0A">
        <w:rPr>
          <w:rFonts w:ascii="NoorLotus" w:hAnsi="NoorLotus"/>
          <w:rtl/>
        </w:rPr>
        <w:t xml:space="preserve"> هستند.</w:t>
      </w:r>
      <w:r w:rsidRPr="00AA6A0A">
        <w:rPr>
          <w:rFonts w:ascii="NoorLotus" w:hAnsi="NoorLotus"/>
          <w:rtl/>
        </w:rPr>
        <w:t xml:space="preserve"> البته</w:t>
      </w:r>
      <w:r w:rsidR="007E6F4C" w:rsidRPr="00AA6A0A">
        <w:rPr>
          <w:rFonts w:ascii="NoorLotus" w:hAnsi="NoorLotus"/>
          <w:rtl/>
        </w:rPr>
        <w:t xml:space="preserve"> این دو در رجال </w:t>
      </w:r>
      <w:r w:rsidR="00295802" w:rsidRPr="00AA6A0A">
        <w:rPr>
          <w:rFonts w:ascii="NoorLotus" w:hAnsi="NoorLotus"/>
          <w:rtl/>
        </w:rPr>
        <w:t xml:space="preserve">«کامل الزیارات» </w:t>
      </w:r>
      <w:r w:rsidR="007E6F4C" w:rsidRPr="00AA6A0A">
        <w:rPr>
          <w:rFonts w:ascii="NoorLotus" w:hAnsi="NoorLotus"/>
          <w:rtl/>
        </w:rPr>
        <w:t xml:space="preserve">هستند لذا بنا بر </w:t>
      </w:r>
      <w:r w:rsidRPr="00AA6A0A">
        <w:rPr>
          <w:rFonts w:ascii="NoorLotus" w:hAnsi="NoorLotus"/>
          <w:rtl/>
        </w:rPr>
        <w:t xml:space="preserve">توثیق عام رجال </w:t>
      </w:r>
      <w:r w:rsidR="00295802">
        <w:rPr>
          <w:rFonts w:ascii="NoorLotus" w:hAnsi="NoorLotus" w:hint="cs"/>
          <w:rtl/>
        </w:rPr>
        <w:t xml:space="preserve">این کتاب </w:t>
      </w:r>
      <w:r w:rsidR="007E6F4C" w:rsidRPr="00AA6A0A">
        <w:rPr>
          <w:rFonts w:ascii="NoorLotus" w:hAnsi="NoorLotus"/>
          <w:rtl/>
        </w:rPr>
        <w:t xml:space="preserve">و همچنین بنا بر این مبنا که </w:t>
      </w:r>
      <w:r w:rsidRPr="00AA6A0A">
        <w:rPr>
          <w:rFonts w:ascii="NoorLotus" w:hAnsi="NoorLotus"/>
          <w:rtl/>
        </w:rPr>
        <w:t xml:space="preserve">مناقشه در سند «کافی» «دأب عجزه» </w:t>
      </w:r>
      <w:r w:rsidR="007E6F4C" w:rsidRPr="00AA6A0A">
        <w:rPr>
          <w:rFonts w:ascii="NoorLotus" w:hAnsi="NoorLotus"/>
          <w:rtl/>
        </w:rPr>
        <w:t xml:space="preserve">است </w:t>
      </w:r>
      <w:r w:rsidRPr="00AA6A0A">
        <w:rPr>
          <w:rFonts w:ascii="NoorLotus" w:hAnsi="NoorLotus"/>
          <w:rtl/>
        </w:rPr>
        <w:t xml:space="preserve">سند معتبر خواهد بود، </w:t>
      </w:r>
      <w:r w:rsidR="00361DEC" w:rsidRPr="00AA6A0A">
        <w:rPr>
          <w:rFonts w:ascii="NoorLotus" w:hAnsi="NoorLotus"/>
          <w:rtl/>
        </w:rPr>
        <w:t>ولی ما هیچ‌کدام از این دو مبنا را قبول نداریم</w:t>
      </w:r>
      <w:r w:rsidRPr="00AA6A0A">
        <w:rPr>
          <w:rFonts w:ascii="NoorLotus" w:hAnsi="NoorLotus"/>
          <w:rtl/>
        </w:rPr>
        <w:t xml:space="preserve"> لذا سند این روایت صحیح نیست. </w:t>
      </w:r>
    </w:p>
    <w:p w14:paraId="4B3CA195" w14:textId="3F45777A" w:rsidR="00F75216" w:rsidRPr="00AA6A0A" w:rsidRDefault="00F75216" w:rsidP="00267FD6">
      <w:pPr>
        <w:spacing w:after="160" w:line="259" w:lineRule="auto"/>
        <w:jc w:val="both"/>
        <w:rPr>
          <w:rFonts w:ascii="NoorLotus" w:hAnsi="NoorLotus"/>
          <w:rtl/>
        </w:rPr>
      </w:pPr>
      <w:r w:rsidRPr="00AA6A0A">
        <w:rPr>
          <w:rFonts w:ascii="NoorLotus" w:hAnsi="NoorLotus"/>
          <w:rtl/>
        </w:rPr>
        <w:t>روایت دوم: «</w:t>
      </w:r>
      <w:r w:rsidRPr="00AA6A0A">
        <w:rPr>
          <w:rFonts w:ascii="NoorLotus" w:eastAsia="Times New Roman" w:hAnsi="NoorLotus"/>
          <w:color w:val="780000"/>
          <w:sz w:val="30"/>
          <w:szCs w:val="30"/>
          <w:rtl/>
        </w:rPr>
        <w:t xml:space="preserve"> </w:t>
      </w:r>
      <w:r w:rsidRPr="00AA6A0A">
        <w:rPr>
          <w:rFonts w:ascii="NoorLotus" w:hAnsi="NoorLotus"/>
          <w:rtl/>
        </w:rPr>
        <w:t xml:space="preserve">مُحَمَّدُ بْنُ يَحْيَى عَنْ مُحَمَّدِ بْنِ الْحُسَيْنِ عَنْ مُحَمَّدِ بْنِ عَبْدِ اللَّهِ بْنِ هِلَالٍ عَنْ عُقْبَةَ بْنِ خَالِدٍ عَنْ أَبِي عَبْدِ اللَّهِ ع‏ قَالَ </w:t>
      </w:r>
      <w:r w:rsidRPr="00AA6A0A">
        <w:rPr>
          <w:rFonts w:ascii="NoorLotus" w:hAnsi="NoorLotus"/>
          <w:color w:val="008000"/>
          <w:rtl/>
        </w:rPr>
        <w:t>قَضَى رَسُولُ اللَّهِ ص بَيْنَ‏ أَهْلِ‏ الْمَدِينَةِ فِي‏ مَشَارِبِ‏ النَّخْلِ</w:t>
      </w:r>
      <w:r w:rsidR="001E047F" w:rsidRPr="00AA6A0A">
        <w:rPr>
          <w:rFonts w:ascii="NoorLotus" w:hAnsi="NoorLotus"/>
          <w:color w:val="008000"/>
          <w:rtl/>
        </w:rPr>
        <w:t xml:space="preserve"> -</w:t>
      </w:r>
      <w:r w:rsidR="001E047F" w:rsidRPr="00AA6A0A">
        <w:rPr>
          <w:rFonts w:ascii="NoorLotus" w:hAnsi="NoorLotus"/>
          <w:rtl/>
        </w:rPr>
        <w:t>یعنی آب‌راه‌های نخلستان‌ها-</w:t>
      </w:r>
      <w:r w:rsidR="00700C12">
        <w:rPr>
          <w:rFonts w:ascii="NoorLotus" w:hAnsi="NoorLotus"/>
          <w:color w:val="008000"/>
          <w:rtl/>
        </w:rPr>
        <w:t xml:space="preserve"> أَنَّهُ لَا يُمْنَعُ نَ</w:t>
      </w:r>
      <w:r w:rsidR="00700C12">
        <w:rPr>
          <w:rFonts w:ascii="NoorLotus" w:hAnsi="NoorLotus" w:hint="cs"/>
          <w:color w:val="008000"/>
          <w:rtl/>
        </w:rPr>
        <w:t>ق</w:t>
      </w:r>
      <w:r w:rsidRPr="00AA6A0A">
        <w:rPr>
          <w:rFonts w:ascii="NoorLotus" w:hAnsi="NoorLotus"/>
          <w:color w:val="008000"/>
          <w:rtl/>
        </w:rPr>
        <w:t>عُ الشَّيْ‏ءِ وَ قَضَى ص بَيْنَ أَهْلِ الْبَادِيَةِ أَنَّهُ لَا يُمْنَعُ فَضْلُ مَاءٍ لِيُمْنَعَ بِهِ فَضْلُ كَلَإٍ وَ قَالَ لَا ضَرَرَ وَ لَا ضِرَارَ</w:t>
      </w:r>
      <w:r w:rsidRPr="00AA6A0A">
        <w:rPr>
          <w:rFonts w:ascii="NoorLotus" w:hAnsi="NoorLotus"/>
          <w:rtl/>
        </w:rPr>
        <w:t>.»</w:t>
      </w:r>
      <w:r w:rsidRPr="00AA6A0A">
        <w:rPr>
          <w:rStyle w:val="FootnoteReference"/>
          <w:rFonts w:cs="NoorLotus"/>
          <w:rtl/>
        </w:rPr>
        <w:footnoteReference w:id="15"/>
      </w:r>
      <w:r w:rsidR="007D42B6" w:rsidRPr="00AA6A0A">
        <w:rPr>
          <w:rFonts w:ascii="NoorLotus" w:hAnsi="NoorLotus"/>
          <w:rtl/>
        </w:rPr>
        <w:t xml:space="preserve"> </w:t>
      </w:r>
    </w:p>
    <w:p w14:paraId="1D3E2DA6" w14:textId="3FA5C02F" w:rsidR="007D42B6" w:rsidRPr="00AA6A0A" w:rsidRDefault="007D42B6" w:rsidP="00267FD6">
      <w:pPr>
        <w:spacing w:after="160" w:line="259" w:lineRule="auto"/>
        <w:jc w:val="both"/>
        <w:rPr>
          <w:rFonts w:ascii="NoorLotus" w:hAnsi="NoorLotus"/>
        </w:rPr>
      </w:pPr>
      <w:r w:rsidRPr="00AA6A0A">
        <w:rPr>
          <w:rFonts w:ascii="NoorLotus" w:hAnsi="NoorLotus"/>
          <w:rtl/>
        </w:rPr>
        <w:t xml:space="preserve">«نقع الشیء» </w:t>
      </w:r>
      <w:r w:rsidR="00295802">
        <w:rPr>
          <w:rFonts w:ascii="NoorLotus" w:hAnsi="NoorLotus" w:hint="cs"/>
          <w:rtl/>
        </w:rPr>
        <w:t>-</w:t>
      </w:r>
      <w:r w:rsidRPr="00AA6A0A">
        <w:rPr>
          <w:rFonts w:ascii="NoorLotus" w:hAnsi="NoorLotus"/>
          <w:rtl/>
        </w:rPr>
        <w:t>که ظاهرا همین تعبیر صحیح است نه «نفع الشیء»</w:t>
      </w:r>
      <w:r w:rsidR="00295802">
        <w:rPr>
          <w:rFonts w:ascii="NoorLotus" w:hAnsi="NoorLotus" w:hint="cs"/>
          <w:rtl/>
        </w:rPr>
        <w:t>-</w:t>
      </w:r>
      <w:r w:rsidRPr="00AA6A0A">
        <w:rPr>
          <w:rFonts w:ascii="NoorLotus" w:hAnsi="NoorLotus"/>
          <w:rtl/>
        </w:rPr>
        <w:t xml:space="preserve"> به معنای آب اضافی است. هنگامی که آب از بالا دست جاری می‌شد، برخی مانع رسیدن آن به زمین‌های پایین‌دست می‌شدند. پیامبر </w:t>
      </w:r>
      <w:r w:rsidR="009221EF" w:rsidRPr="00AA6A0A">
        <w:rPr>
          <w:rFonts w:ascii="NoorLotus" w:hAnsi="NoorLotus"/>
          <w:rtl/>
        </w:rPr>
        <w:t xml:space="preserve">صلی الله علیه و آله و سلم </w:t>
      </w:r>
      <w:r w:rsidRPr="00AA6A0A">
        <w:rPr>
          <w:rFonts w:ascii="NoorLotus" w:hAnsi="NoorLotus"/>
          <w:rtl/>
        </w:rPr>
        <w:t>فرمود</w:t>
      </w:r>
      <w:r w:rsidR="009221EF" w:rsidRPr="00AA6A0A">
        <w:rPr>
          <w:rFonts w:ascii="NoorLotus" w:hAnsi="NoorLotus"/>
          <w:rtl/>
        </w:rPr>
        <w:t>ند: «</w:t>
      </w:r>
      <w:r w:rsidRPr="00AA6A0A">
        <w:rPr>
          <w:rFonts w:ascii="NoorLotus" w:hAnsi="NoorLotus"/>
          <w:rtl/>
        </w:rPr>
        <w:t>آب اضافی را از نخلستان‌های زیردست خود منع نکنید و بگذارید به نخلستان‌های بعدی برسد</w:t>
      </w:r>
      <w:r w:rsidR="009221EF" w:rsidRPr="00AA6A0A">
        <w:rPr>
          <w:rFonts w:ascii="NoorLotus" w:hAnsi="NoorLotus"/>
          <w:rtl/>
        </w:rPr>
        <w:t>.»</w:t>
      </w:r>
    </w:p>
    <w:p w14:paraId="13BC6394" w14:textId="11D5A495" w:rsidR="00A7537D" w:rsidRPr="00AA6A0A" w:rsidRDefault="00A7537D" w:rsidP="00267FD6">
      <w:pPr>
        <w:spacing w:after="160" w:line="259" w:lineRule="auto"/>
        <w:jc w:val="both"/>
        <w:rPr>
          <w:rFonts w:ascii="NoorLotus" w:hAnsi="NoorLotus"/>
        </w:rPr>
      </w:pPr>
      <w:r w:rsidRPr="00AA6A0A">
        <w:rPr>
          <w:rFonts w:ascii="NoorLotus" w:hAnsi="NoorLotus"/>
          <w:rtl/>
        </w:rPr>
        <w:t xml:space="preserve">سپس دربارۀ اهل بادیه </w:t>
      </w:r>
      <w:r w:rsidR="00FE45FD" w:rsidRPr="00AA6A0A">
        <w:rPr>
          <w:rFonts w:ascii="NoorLotus" w:hAnsi="NoorLotus"/>
          <w:rtl/>
        </w:rPr>
        <w:t>نیز فرموده‌اند: «</w:t>
      </w:r>
      <w:r w:rsidRPr="00AA6A0A">
        <w:rPr>
          <w:rFonts w:ascii="NoorLotus" w:hAnsi="NoorLotus"/>
          <w:rtl/>
        </w:rPr>
        <w:t xml:space="preserve">کسی آب اضافی چاه خود را از دیگران منع نکند، زیرا این کار سبب می‌شود که روستاهای </w:t>
      </w:r>
      <w:r w:rsidR="00FE45FD" w:rsidRPr="00AA6A0A">
        <w:rPr>
          <w:rFonts w:ascii="NoorLotus" w:hAnsi="NoorLotus"/>
          <w:rtl/>
        </w:rPr>
        <w:t>دیگر</w:t>
      </w:r>
      <w:r w:rsidRPr="00AA6A0A">
        <w:rPr>
          <w:rFonts w:ascii="NoorLotus" w:hAnsi="NoorLotus"/>
          <w:rtl/>
        </w:rPr>
        <w:t xml:space="preserve"> نیز گیاهان و مراتع اضافی خود را از چریدن گوسفندان و شترهای روستای قبلی منع کنند و بگویند: «شما به ما آب نمی‌دهید، ما هم به شما مرتع نمی‌دهیم». </w:t>
      </w:r>
      <w:r w:rsidR="00F6153B" w:rsidRPr="00AA6A0A">
        <w:rPr>
          <w:rFonts w:ascii="NoorLotus" w:hAnsi="NoorLotus"/>
          <w:rtl/>
        </w:rPr>
        <w:t>لذا نتیجه‌ی</w:t>
      </w:r>
      <w:r w:rsidRPr="00AA6A0A">
        <w:rPr>
          <w:rFonts w:ascii="NoorLotus" w:hAnsi="NoorLotus"/>
          <w:rtl/>
        </w:rPr>
        <w:t xml:space="preserve"> «لا یمنع فضل ماء» «لیمنع فضل کلأ»</w:t>
      </w:r>
      <w:r w:rsidR="00F6153B" w:rsidRPr="00AA6A0A">
        <w:rPr>
          <w:rFonts w:ascii="NoorLotus" w:hAnsi="NoorLotus"/>
          <w:rtl/>
        </w:rPr>
        <w:t xml:space="preserve"> است. </w:t>
      </w:r>
    </w:p>
    <w:p w14:paraId="0C1C5A87" w14:textId="0EDA129B" w:rsidR="00046F9C" w:rsidRPr="00AA6A0A" w:rsidRDefault="007B0635" w:rsidP="00267FD6">
      <w:pPr>
        <w:spacing w:after="160" w:line="259" w:lineRule="auto"/>
        <w:jc w:val="both"/>
        <w:rPr>
          <w:rFonts w:ascii="NoorLotus" w:hAnsi="NoorLotus"/>
          <w:rtl/>
        </w:rPr>
      </w:pPr>
      <w:r w:rsidRPr="00AA6A0A">
        <w:rPr>
          <w:rFonts w:ascii="NoorLotus" w:hAnsi="NoorLotus"/>
          <w:rtl/>
        </w:rPr>
        <w:lastRenderedPageBreak/>
        <w:t xml:space="preserve">باید توجه داشت که این </w:t>
      </w:r>
      <w:r w:rsidR="00A7537D" w:rsidRPr="00AA6A0A">
        <w:rPr>
          <w:rFonts w:ascii="NoorLotus" w:hAnsi="NoorLotus"/>
          <w:rtl/>
        </w:rPr>
        <w:t xml:space="preserve">چاه عمومی بود. </w:t>
      </w:r>
      <w:r w:rsidRPr="00AA6A0A">
        <w:rPr>
          <w:rFonts w:ascii="NoorLotus" w:hAnsi="NoorLotus"/>
          <w:rtl/>
        </w:rPr>
        <w:t>و بر فرض که چاه شخصی نیز باشد ولی این یک</w:t>
      </w:r>
      <w:r w:rsidR="00A7537D" w:rsidRPr="00AA6A0A">
        <w:rPr>
          <w:rFonts w:ascii="NoorLotus" w:hAnsi="NoorLotus"/>
          <w:rtl/>
        </w:rPr>
        <w:t xml:space="preserve"> حکم حکومتی است </w:t>
      </w:r>
      <w:r w:rsidRPr="00AA6A0A">
        <w:rPr>
          <w:rFonts w:ascii="NoorLotus" w:hAnsi="NoorLotus"/>
          <w:rtl/>
        </w:rPr>
        <w:t>که</w:t>
      </w:r>
      <w:r w:rsidR="00A7537D" w:rsidRPr="00AA6A0A">
        <w:rPr>
          <w:rFonts w:ascii="NoorLotus" w:hAnsi="NoorLotus"/>
          <w:rtl/>
        </w:rPr>
        <w:t xml:space="preserve"> حتی اگر چاه را خودتان حفر کرده‌اید و ملک شماست</w:t>
      </w:r>
      <w:r w:rsidR="00015935" w:rsidRPr="00AA6A0A">
        <w:rPr>
          <w:rFonts w:ascii="NoorLotus" w:hAnsi="NoorLotus"/>
          <w:rtl/>
        </w:rPr>
        <w:t xml:space="preserve"> نیز</w:t>
      </w:r>
      <w:r w:rsidR="00A7537D" w:rsidRPr="00AA6A0A">
        <w:rPr>
          <w:rFonts w:ascii="NoorLotus" w:hAnsi="NoorLotus"/>
          <w:rtl/>
        </w:rPr>
        <w:t xml:space="preserve"> حق ندارید روستاهای زیردست را از آب اضافی آن منع کنید. در </w:t>
      </w:r>
      <w:r w:rsidR="00046F9C" w:rsidRPr="00AA6A0A">
        <w:rPr>
          <w:rFonts w:ascii="NoorLotus" w:hAnsi="NoorLotus"/>
          <w:rtl/>
        </w:rPr>
        <w:t xml:space="preserve">بعضی </w:t>
      </w:r>
      <w:r w:rsidR="00A7537D" w:rsidRPr="00AA6A0A">
        <w:rPr>
          <w:rFonts w:ascii="NoorLotus" w:hAnsi="NoorLotus"/>
          <w:rtl/>
        </w:rPr>
        <w:t xml:space="preserve">روایات </w:t>
      </w:r>
      <w:r w:rsidR="00046F9C" w:rsidRPr="00AA6A0A">
        <w:rPr>
          <w:rFonts w:ascii="NoorLotus" w:hAnsi="NoorLotus"/>
          <w:rtl/>
        </w:rPr>
        <w:t xml:space="preserve">نیز </w:t>
      </w:r>
      <w:r w:rsidR="00A7537D" w:rsidRPr="00AA6A0A">
        <w:rPr>
          <w:rFonts w:ascii="NoorLotus" w:hAnsi="NoorLotus"/>
          <w:rtl/>
        </w:rPr>
        <w:t>آمده است: «</w:t>
      </w:r>
      <w:r w:rsidR="00A7537D" w:rsidRPr="00AA6A0A">
        <w:rPr>
          <w:rFonts w:ascii="NoorLotus" w:hAnsi="NoorLotus"/>
          <w:color w:val="008000"/>
          <w:rtl/>
        </w:rPr>
        <w:t>الناس شرکاء فی ثلاث: الماء و النار و الکلأ</w:t>
      </w:r>
      <w:r w:rsidR="00046F9C" w:rsidRPr="00AA6A0A">
        <w:rPr>
          <w:rFonts w:ascii="NoorLotus" w:hAnsi="NoorLotus"/>
          <w:rtl/>
        </w:rPr>
        <w:t>»</w:t>
      </w:r>
      <w:r w:rsidR="00046F9C" w:rsidRPr="00AA6A0A">
        <w:rPr>
          <w:rStyle w:val="FootnoteReference"/>
          <w:rFonts w:cs="NoorLotus"/>
          <w:rtl/>
        </w:rPr>
        <w:footnoteReference w:id="16"/>
      </w:r>
    </w:p>
    <w:p w14:paraId="62E1BFB9" w14:textId="22EC4EB0" w:rsidR="003A2258" w:rsidRPr="00AA6A0A" w:rsidRDefault="00046F9C" w:rsidP="00267FD6">
      <w:pPr>
        <w:spacing w:after="160" w:line="259" w:lineRule="auto"/>
        <w:jc w:val="both"/>
        <w:rPr>
          <w:rFonts w:ascii="NoorLotus" w:hAnsi="NoorLotus"/>
          <w:rtl/>
        </w:rPr>
      </w:pPr>
      <w:r w:rsidRPr="00AA6A0A">
        <w:rPr>
          <w:rFonts w:ascii="NoorLotus" w:hAnsi="NoorLotus"/>
          <w:rtl/>
        </w:rPr>
        <w:t xml:space="preserve">روایت سوم: </w:t>
      </w:r>
      <w:r w:rsidR="00DD72BC" w:rsidRPr="00AA6A0A">
        <w:rPr>
          <w:rFonts w:ascii="NoorLotus" w:hAnsi="NoorLotus"/>
          <w:rtl/>
        </w:rPr>
        <w:t>احمد بن حنبل در مسند از عباده نقل می‌کند که «</w:t>
      </w:r>
      <w:r w:rsidR="00A7537D" w:rsidRPr="00AA6A0A">
        <w:rPr>
          <w:rFonts w:ascii="NoorLotus" w:hAnsi="NoorLotus"/>
          <w:color w:val="008000"/>
          <w:rtl/>
        </w:rPr>
        <w:t>ان من قضاء رسول الله صلی الله علیه و آله</w:t>
      </w:r>
      <w:r w:rsidR="00DD72BC" w:rsidRPr="00AA6A0A">
        <w:rPr>
          <w:rFonts w:ascii="NoorLotus" w:hAnsi="NoorLotus"/>
          <w:color w:val="008000"/>
          <w:rtl/>
        </w:rPr>
        <w:t xml:space="preserve"> </w:t>
      </w:r>
      <w:r w:rsidR="00700C12">
        <w:rPr>
          <w:rFonts w:ascii="NoorLotus" w:hAnsi="NoorLotus" w:hint="cs"/>
          <w:color w:val="008000"/>
          <w:rtl/>
        </w:rPr>
        <w:t xml:space="preserve">... </w:t>
      </w:r>
      <w:r w:rsidR="00A7537D" w:rsidRPr="00AA6A0A">
        <w:rPr>
          <w:rFonts w:ascii="NoorLotus" w:hAnsi="NoorLotus"/>
          <w:color w:val="008000"/>
          <w:rtl/>
        </w:rPr>
        <w:t>و قضی بالشفعة بین الشرکاء فی الارضین ...و قضی ان لا ضرر و لا ضرار ...و قضی بین اهل المدینة فی النخل لا یمنع نفع بئر و قضی بین اهل البادیة انه لا یمنع فضل ماء لیمنع به فضل کلأ</w:t>
      </w:r>
      <w:r w:rsidR="00A7537D" w:rsidRPr="00AA6A0A">
        <w:rPr>
          <w:rFonts w:ascii="NoorLotus" w:hAnsi="NoorLotus"/>
          <w:rtl/>
        </w:rPr>
        <w:t>»</w:t>
      </w:r>
      <w:r w:rsidR="003A2258" w:rsidRPr="00AA6A0A">
        <w:rPr>
          <w:rStyle w:val="FootnoteReference"/>
          <w:rFonts w:cs="NoorLotus"/>
          <w:rtl/>
        </w:rPr>
        <w:footnoteReference w:id="17"/>
      </w:r>
      <w:r w:rsidR="00A7537D" w:rsidRPr="00AA6A0A">
        <w:rPr>
          <w:rFonts w:ascii="NoorLotus" w:hAnsi="NoorLotus"/>
          <w:rtl/>
        </w:rPr>
        <w:t>.</w:t>
      </w:r>
    </w:p>
    <w:p w14:paraId="16760532" w14:textId="3F13B543" w:rsidR="00A7537D" w:rsidRPr="00AA6A0A" w:rsidRDefault="00A7537D" w:rsidP="00267FD6">
      <w:pPr>
        <w:spacing w:after="160" w:line="259" w:lineRule="auto"/>
        <w:jc w:val="both"/>
        <w:rPr>
          <w:rFonts w:ascii="NoorLotus" w:hAnsi="NoorLotus"/>
        </w:rPr>
      </w:pPr>
      <w:r w:rsidRPr="00AA6A0A">
        <w:rPr>
          <w:rFonts w:ascii="NoorLotus" w:hAnsi="NoorLotus"/>
          <w:rtl/>
        </w:rPr>
        <w:t xml:space="preserve"> مزیت این روایت آن است که </w:t>
      </w:r>
      <w:r w:rsidR="004B360A" w:rsidRPr="00AA6A0A">
        <w:rPr>
          <w:rFonts w:ascii="NoorLotus" w:hAnsi="NoorLotus"/>
          <w:rtl/>
        </w:rPr>
        <w:t xml:space="preserve">مشتمل بر </w:t>
      </w:r>
      <w:r w:rsidRPr="00AA6A0A">
        <w:rPr>
          <w:rFonts w:ascii="NoorLotus" w:hAnsi="NoorLotus"/>
          <w:rtl/>
        </w:rPr>
        <w:t>عبارت «</w:t>
      </w:r>
      <w:r w:rsidRPr="00AA6A0A">
        <w:rPr>
          <w:rFonts w:ascii="NoorLotus" w:hAnsi="NoorLotus"/>
          <w:color w:val="008000"/>
          <w:rtl/>
        </w:rPr>
        <w:t>و قضی ان لا ضرر و لا ضرار</w:t>
      </w:r>
      <w:r w:rsidRPr="00AA6A0A">
        <w:rPr>
          <w:rFonts w:ascii="NoorLotus" w:hAnsi="NoorLotus"/>
          <w:rtl/>
        </w:rPr>
        <w:t xml:space="preserve">» </w:t>
      </w:r>
      <w:r w:rsidR="004B360A" w:rsidRPr="00AA6A0A">
        <w:rPr>
          <w:rFonts w:ascii="NoorLotus" w:hAnsi="NoorLotus"/>
          <w:rtl/>
        </w:rPr>
        <w:t>است.</w:t>
      </w:r>
      <w:r w:rsidRPr="00AA6A0A">
        <w:rPr>
          <w:rFonts w:ascii="NoorLotus" w:hAnsi="NoorLotus"/>
          <w:rtl/>
        </w:rPr>
        <w:t xml:space="preserve"> که امام</w:t>
      </w:r>
      <w:r w:rsidR="004B360A" w:rsidRPr="00AA6A0A">
        <w:rPr>
          <w:rFonts w:ascii="NoorLotus" w:hAnsi="NoorLotus"/>
          <w:rtl/>
        </w:rPr>
        <w:t xml:space="preserve"> رحمه الله</w:t>
      </w:r>
      <w:r w:rsidRPr="00AA6A0A">
        <w:rPr>
          <w:rFonts w:ascii="NoorLotus" w:hAnsi="NoorLotus"/>
          <w:rtl/>
        </w:rPr>
        <w:t xml:space="preserve"> آن را به عنوان مؤیدی بر حکومتی بودن این حکم</w:t>
      </w:r>
      <w:r w:rsidR="004B360A" w:rsidRPr="00AA6A0A">
        <w:rPr>
          <w:rFonts w:ascii="NoorLotus" w:hAnsi="NoorLotus"/>
          <w:rtl/>
        </w:rPr>
        <w:t xml:space="preserve"> و </w:t>
      </w:r>
      <w:r w:rsidRPr="00AA6A0A">
        <w:rPr>
          <w:rFonts w:ascii="NoorLotus" w:hAnsi="NoorLotus"/>
          <w:rtl/>
        </w:rPr>
        <w:t>نهی سلطانی</w:t>
      </w:r>
      <w:r w:rsidR="004B360A" w:rsidRPr="00AA6A0A">
        <w:rPr>
          <w:rFonts w:ascii="NoorLotus" w:hAnsi="NoorLotus"/>
          <w:rtl/>
        </w:rPr>
        <w:t xml:space="preserve"> بودن آن</w:t>
      </w:r>
      <w:r w:rsidRPr="00AA6A0A">
        <w:rPr>
          <w:rFonts w:ascii="NoorLotus" w:hAnsi="NoorLotus"/>
          <w:rtl/>
        </w:rPr>
        <w:t xml:space="preserve"> ذکر می‌کنند</w:t>
      </w:r>
      <w:r w:rsidR="00AF253C" w:rsidRPr="00AA6A0A">
        <w:rPr>
          <w:rFonts w:ascii="NoorLotus" w:hAnsi="NoorLotus"/>
          <w:rtl/>
        </w:rPr>
        <w:t>.</w:t>
      </w:r>
    </w:p>
    <w:p w14:paraId="48B216DF" w14:textId="42771675" w:rsidR="00A7537D" w:rsidRPr="00AA6A0A" w:rsidRDefault="00A7537D" w:rsidP="00267FD6">
      <w:pPr>
        <w:pStyle w:val="Heading1"/>
      </w:pPr>
      <w:bookmarkStart w:id="42" w:name="_Toc216951725"/>
      <w:r w:rsidRPr="00AA6A0A">
        <w:rPr>
          <w:rtl/>
        </w:rPr>
        <w:t>طایفۀ سوم روایات: نقل مرسل قاعدۀ لا ضرر</w:t>
      </w:r>
      <w:bookmarkEnd w:id="42"/>
    </w:p>
    <w:p w14:paraId="4A072308" w14:textId="228563B1" w:rsidR="001C009E" w:rsidRDefault="00A7537D" w:rsidP="00267FD6">
      <w:pPr>
        <w:spacing w:after="160" w:line="259" w:lineRule="auto"/>
        <w:jc w:val="both"/>
        <w:rPr>
          <w:rFonts w:ascii="NoorLotus" w:hAnsi="NoorLotus"/>
          <w:rtl/>
        </w:rPr>
      </w:pPr>
      <w:r w:rsidRPr="00AA6A0A">
        <w:rPr>
          <w:rFonts w:ascii="NoorLotus" w:hAnsi="NoorLotus"/>
          <w:rtl/>
        </w:rPr>
        <w:t>طایفۀ سوم، روایاتی هستند که فقط لفظ «</w:t>
      </w:r>
      <w:r w:rsidRPr="00AA6A0A">
        <w:rPr>
          <w:rFonts w:ascii="NoorLotus" w:hAnsi="NoorLotus"/>
          <w:color w:val="008000"/>
          <w:rtl/>
        </w:rPr>
        <w:t>لا ضرر و لا ضرار</w:t>
      </w:r>
      <w:r w:rsidRPr="00AA6A0A">
        <w:rPr>
          <w:rFonts w:ascii="NoorLotus" w:hAnsi="NoorLotus"/>
          <w:rtl/>
        </w:rPr>
        <w:t>» یا «</w:t>
      </w:r>
      <w:r w:rsidRPr="00AA6A0A">
        <w:rPr>
          <w:rFonts w:ascii="NoorLotus" w:hAnsi="NoorLotus"/>
          <w:color w:val="008000"/>
          <w:rtl/>
        </w:rPr>
        <w:t>لا ضرر و لا إضرار</w:t>
      </w:r>
      <w:r w:rsidRPr="00AA6A0A">
        <w:rPr>
          <w:rFonts w:ascii="NoorLotus" w:hAnsi="NoorLotus"/>
          <w:rtl/>
        </w:rPr>
        <w:t xml:space="preserve">» را به صورت مرسل در کتب حدیث یا کتب قدما ذکر کرده‌اند. برای </w:t>
      </w:r>
      <w:r w:rsidR="007D4582" w:rsidRPr="00AA6A0A">
        <w:rPr>
          <w:rFonts w:ascii="NoorLotus" w:hAnsi="NoorLotus"/>
          <w:rtl/>
        </w:rPr>
        <w:t>مثال</w:t>
      </w:r>
      <w:r w:rsidRPr="00AA6A0A">
        <w:rPr>
          <w:rFonts w:ascii="NoorLotus" w:hAnsi="NoorLotus"/>
          <w:rtl/>
        </w:rPr>
        <w:t xml:space="preserve"> شیخ طوسی در موارد مختلفی از جمله در کتاب خلاف به همین قاعدۀ «لا ضرر و </w:t>
      </w:r>
      <w:r w:rsidR="001C009E">
        <w:rPr>
          <w:rFonts w:ascii="NoorLotus" w:hAnsi="NoorLotus" w:hint="cs"/>
          <w:rtl/>
        </w:rPr>
        <w:t xml:space="preserve">لا </w:t>
      </w:r>
      <w:r w:rsidRPr="00AA6A0A">
        <w:rPr>
          <w:rFonts w:ascii="NoorLotus" w:hAnsi="NoorLotus"/>
          <w:rtl/>
        </w:rPr>
        <w:t>ضرار» استناد می‌</w:t>
      </w:r>
      <w:r w:rsidR="00085711" w:rsidRPr="00AA6A0A">
        <w:rPr>
          <w:rFonts w:ascii="NoorLotus" w:hAnsi="NoorLotus"/>
          <w:rtl/>
        </w:rPr>
        <w:t>کند.</w:t>
      </w:r>
      <w:r w:rsidR="00085711" w:rsidRPr="00AA6A0A">
        <w:rPr>
          <w:rFonts w:ascii="NoorLotus" w:hAnsi="NoorLotus"/>
          <w:vertAlign w:val="superscript"/>
          <w:rtl/>
          <w:lang w:bidi="ar"/>
        </w:rPr>
        <w:footnoteReference w:id="18"/>
      </w:r>
      <w:r w:rsidR="009D27D5" w:rsidRPr="00AA6A0A">
        <w:rPr>
          <w:rFonts w:ascii="NoorLotus" w:hAnsi="NoorLotus"/>
        </w:rPr>
        <w:t xml:space="preserve"> </w:t>
      </w:r>
    </w:p>
    <w:p w14:paraId="73243C54" w14:textId="25ADE647" w:rsidR="00A7537D" w:rsidRPr="00AA6A0A" w:rsidRDefault="004C784D" w:rsidP="00267FD6">
      <w:pPr>
        <w:spacing w:after="160" w:line="259" w:lineRule="auto"/>
        <w:jc w:val="both"/>
        <w:rPr>
          <w:rFonts w:ascii="NoorLotus" w:hAnsi="NoorLotus"/>
        </w:rPr>
      </w:pPr>
      <w:r w:rsidRPr="00AA6A0A">
        <w:rPr>
          <w:rFonts w:ascii="NoorLotus" w:hAnsi="NoorLotus"/>
          <w:rtl/>
        </w:rPr>
        <w:t xml:space="preserve">مرحوم </w:t>
      </w:r>
      <w:r w:rsidR="00A7537D" w:rsidRPr="00AA6A0A">
        <w:rPr>
          <w:rFonts w:ascii="NoorLotus" w:hAnsi="NoorLotus"/>
          <w:rtl/>
        </w:rPr>
        <w:t xml:space="preserve">صدوق نیز در بحث میراث اهل ملل </w:t>
      </w:r>
      <w:r w:rsidR="001C009E">
        <w:rPr>
          <w:rFonts w:ascii="NoorLotus" w:hAnsi="NoorLotus" w:hint="cs"/>
          <w:rtl/>
        </w:rPr>
        <w:t xml:space="preserve">ابتدا </w:t>
      </w:r>
      <w:r w:rsidR="004364D9" w:rsidRPr="00AA6A0A">
        <w:rPr>
          <w:rFonts w:ascii="NoorLotus" w:hAnsi="NoorLotus"/>
          <w:rtl/>
        </w:rPr>
        <w:t>فرموده‌اند</w:t>
      </w:r>
      <w:r w:rsidR="00A7537D" w:rsidRPr="00AA6A0A">
        <w:rPr>
          <w:rFonts w:ascii="NoorLotus" w:hAnsi="NoorLotus"/>
          <w:rtl/>
        </w:rPr>
        <w:t>: «</w:t>
      </w:r>
      <w:r w:rsidR="00A7537D" w:rsidRPr="00AA6A0A">
        <w:rPr>
          <w:rFonts w:ascii="NoorLotus" w:hAnsi="NoorLotus"/>
          <w:color w:val="000080"/>
          <w:rtl/>
        </w:rPr>
        <w:t>لا یتوارث اهل ملتین</w:t>
      </w:r>
      <w:r w:rsidR="00B939A5">
        <w:rPr>
          <w:rFonts w:ascii="NoorLotus" w:hAnsi="NoorLotus"/>
          <w:rtl/>
        </w:rPr>
        <w:t>»</w:t>
      </w:r>
      <w:r w:rsidR="00B939A5">
        <w:rPr>
          <w:rFonts w:ascii="NoorLotus" w:hAnsi="NoorLotus" w:hint="cs"/>
          <w:rtl/>
        </w:rPr>
        <w:t xml:space="preserve"> و </w:t>
      </w:r>
      <w:r w:rsidR="001F0DCE" w:rsidRPr="00AA6A0A">
        <w:rPr>
          <w:rFonts w:ascii="NoorLotus" w:hAnsi="NoorLotus"/>
          <w:rtl/>
        </w:rPr>
        <w:t xml:space="preserve">در تفسیر </w:t>
      </w:r>
      <w:r w:rsidR="00A7537D" w:rsidRPr="00AA6A0A">
        <w:rPr>
          <w:rFonts w:ascii="NoorLotus" w:hAnsi="NoorLotus"/>
          <w:rtl/>
        </w:rPr>
        <w:t xml:space="preserve">این قاعده </w:t>
      </w:r>
      <w:r w:rsidR="00B939A5">
        <w:rPr>
          <w:rFonts w:ascii="NoorLotus" w:hAnsi="NoorLotus"/>
          <w:rtl/>
        </w:rPr>
        <w:t>فرموده‌</w:t>
      </w:r>
      <w:r w:rsidR="00DD2234" w:rsidRPr="00AA6A0A">
        <w:rPr>
          <w:rFonts w:ascii="NoorLotus" w:hAnsi="NoorLotus"/>
          <w:rtl/>
        </w:rPr>
        <w:t>: «</w:t>
      </w:r>
      <w:r w:rsidR="00A7537D" w:rsidRPr="00AA6A0A">
        <w:rPr>
          <w:rFonts w:ascii="NoorLotus" w:hAnsi="NoorLotus"/>
          <w:rtl/>
        </w:rPr>
        <w:t>کافر از مسلمان ارث نمی‌برد، اما مسلمان از کافر ارث می‌برد.</w:t>
      </w:r>
      <w:r w:rsidR="00CB3A32" w:rsidRPr="00AA6A0A">
        <w:rPr>
          <w:rFonts w:ascii="NoorLotus" w:hAnsi="NoorLotus"/>
          <w:rtl/>
        </w:rPr>
        <w:t>»</w:t>
      </w:r>
      <w:r w:rsidR="00A7537D" w:rsidRPr="00AA6A0A">
        <w:rPr>
          <w:rFonts w:ascii="NoorLotus" w:hAnsi="NoorLotus"/>
          <w:rtl/>
        </w:rPr>
        <w:t xml:space="preserve"> </w:t>
      </w:r>
      <w:r w:rsidR="00A339E6" w:rsidRPr="00AA6A0A">
        <w:rPr>
          <w:rFonts w:ascii="NoorLotus" w:hAnsi="NoorLotus"/>
          <w:rtl/>
        </w:rPr>
        <w:t>یعنی</w:t>
      </w:r>
      <w:r w:rsidR="00A7537D" w:rsidRPr="00AA6A0A">
        <w:rPr>
          <w:rFonts w:ascii="NoorLotus" w:hAnsi="NoorLotus"/>
          <w:rtl/>
        </w:rPr>
        <w:t xml:space="preserve"> اگر شخصی از اقلیت‌های مذهبی از دنیا برود و تمام فرزندانش نیز از همان اقلیت باشند، چنانچه یکی از خویشاوندان دور او قبل از تقسیم اموال، مسلمان شود، تمام ارث </w:t>
      </w:r>
      <w:r w:rsidR="00FD34ED" w:rsidRPr="00AA6A0A">
        <w:rPr>
          <w:rFonts w:ascii="NoorLotus" w:hAnsi="NoorLotus"/>
          <w:rtl/>
        </w:rPr>
        <w:t xml:space="preserve">به او داده می‌شود </w:t>
      </w:r>
      <w:r w:rsidR="00A7537D" w:rsidRPr="00AA6A0A">
        <w:rPr>
          <w:rFonts w:ascii="NoorLotus" w:hAnsi="NoorLotus"/>
          <w:rtl/>
        </w:rPr>
        <w:t>و ورثۀ کافر محروم می‌شوند. یعنی وارث مسلمان، وارث کافر را ح</w:t>
      </w:r>
      <w:r w:rsidR="00B939A5">
        <w:rPr>
          <w:rFonts w:ascii="NoorLotus" w:hAnsi="NoorLotus" w:hint="cs"/>
          <w:rtl/>
        </w:rPr>
        <w:t>َ</w:t>
      </w:r>
      <w:r w:rsidR="00A7537D" w:rsidRPr="00AA6A0A">
        <w:rPr>
          <w:rFonts w:ascii="NoorLotus" w:hAnsi="NoorLotus"/>
          <w:rtl/>
        </w:rPr>
        <w:t>جب می‌کند، هرچند مورّث نیز کافر باشد</w:t>
      </w:r>
      <w:r w:rsidR="00A7537D" w:rsidRPr="00AA6A0A">
        <w:rPr>
          <w:rFonts w:ascii="NoorLotus" w:hAnsi="NoorLotus"/>
        </w:rPr>
        <w:t>.</w:t>
      </w:r>
    </w:p>
    <w:p w14:paraId="502B621E" w14:textId="1B67F814" w:rsidR="00A7537D" w:rsidRPr="00AA6A0A" w:rsidRDefault="004D3204" w:rsidP="00267FD6">
      <w:pPr>
        <w:spacing w:after="160" w:line="259" w:lineRule="auto"/>
        <w:jc w:val="both"/>
        <w:rPr>
          <w:rFonts w:ascii="NoorLotus" w:hAnsi="NoorLotus"/>
        </w:rPr>
      </w:pPr>
      <w:r w:rsidRPr="00AA6A0A">
        <w:rPr>
          <w:rFonts w:ascii="NoorLotus" w:hAnsi="NoorLotus"/>
          <w:rtl/>
        </w:rPr>
        <w:t>ایشان</w:t>
      </w:r>
      <w:r w:rsidR="00A7537D" w:rsidRPr="00AA6A0A">
        <w:rPr>
          <w:rFonts w:ascii="NoorLotus" w:hAnsi="NoorLotus"/>
          <w:rtl/>
        </w:rPr>
        <w:t xml:space="preserve"> در توجیه این حکم </w:t>
      </w:r>
      <w:r w:rsidRPr="00AA6A0A">
        <w:rPr>
          <w:rFonts w:ascii="NoorLotus" w:hAnsi="NoorLotus"/>
          <w:rtl/>
        </w:rPr>
        <w:t>فرموده‌اند «</w:t>
      </w:r>
      <w:r w:rsidR="00A7537D" w:rsidRPr="00AA6A0A">
        <w:rPr>
          <w:rFonts w:ascii="NoorLotus" w:hAnsi="NoorLotus"/>
          <w:color w:val="000080"/>
          <w:rtl/>
        </w:rPr>
        <w:t>کیف صار الاسلام یزیده شرا</w:t>
      </w:r>
      <w:r w:rsidRPr="00AA6A0A">
        <w:rPr>
          <w:rFonts w:ascii="NoorLotus" w:hAnsi="NoorLotus"/>
          <w:rtl/>
        </w:rPr>
        <w:t xml:space="preserve"> -</w:t>
      </w:r>
      <w:r w:rsidR="00A7537D" w:rsidRPr="00AA6A0A">
        <w:rPr>
          <w:rFonts w:ascii="NoorLotus" w:hAnsi="NoorLotus"/>
          <w:rtl/>
        </w:rPr>
        <w:t>یعنی چگونه ممکن است اسلام آوردن به ضرر او تمام شود</w:t>
      </w:r>
      <w:r w:rsidRPr="00AA6A0A">
        <w:rPr>
          <w:rFonts w:ascii="NoorLotus" w:hAnsi="NoorLotus"/>
          <w:rtl/>
        </w:rPr>
        <w:t>،</w:t>
      </w:r>
      <w:r w:rsidR="00A7537D" w:rsidRPr="00AA6A0A">
        <w:rPr>
          <w:rFonts w:ascii="NoorLotus" w:hAnsi="NoorLotus"/>
          <w:rtl/>
        </w:rPr>
        <w:t xml:space="preserve"> این وارث اگر کافر می‌ماند، از مورث کافر ارث می‌بر</w:t>
      </w:r>
      <w:r w:rsidR="00B939A5">
        <w:rPr>
          <w:rFonts w:ascii="NoorLotus" w:hAnsi="NoorLotus" w:hint="cs"/>
          <w:rtl/>
        </w:rPr>
        <w:t>د</w:t>
      </w:r>
      <w:r w:rsidRPr="00AA6A0A">
        <w:rPr>
          <w:rFonts w:ascii="NoorLotus" w:hAnsi="NoorLotus"/>
          <w:rtl/>
        </w:rPr>
        <w:t xml:space="preserve"> ولی الان </w:t>
      </w:r>
      <w:r w:rsidR="00A7537D" w:rsidRPr="00AA6A0A">
        <w:rPr>
          <w:rFonts w:ascii="NoorLotus" w:hAnsi="NoorLotus"/>
          <w:rtl/>
        </w:rPr>
        <w:t>که مسلمان شده، ارث نمی‌برد</w:t>
      </w:r>
      <w:r w:rsidR="00A7537D" w:rsidRPr="00AA6A0A">
        <w:rPr>
          <w:rFonts w:ascii="NoorLotus" w:hAnsi="NoorLotus"/>
          <w:color w:val="000080"/>
          <w:rtl/>
        </w:rPr>
        <w:t>؟</w:t>
      </w:r>
      <w:r w:rsidR="00ED7E97" w:rsidRPr="00AA6A0A">
        <w:rPr>
          <w:rFonts w:ascii="NoorLotus" w:hAnsi="NoorLotus"/>
          <w:color w:val="000080"/>
          <w:rtl/>
        </w:rPr>
        <w:t xml:space="preserve">- </w:t>
      </w:r>
      <w:r w:rsidR="00A7537D" w:rsidRPr="00AA6A0A">
        <w:rPr>
          <w:rFonts w:ascii="NoorLotus" w:hAnsi="NoorLotus"/>
          <w:color w:val="000080"/>
          <w:rtl/>
        </w:rPr>
        <w:t>مع قول النبی الاسلام یزید ولا ینقص</w:t>
      </w:r>
      <w:r w:rsidR="00ED7E97" w:rsidRPr="00AA6A0A">
        <w:rPr>
          <w:rFonts w:ascii="NoorLotus" w:hAnsi="NoorLotus"/>
          <w:rtl/>
        </w:rPr>
        <w:t xml:space="preserve"> -</w:t>
      </w:r>
      <w:r w:rsidR="00A7537D" w:rsidRPr="00AA6A0A">
        <w:rPr>
          <w:rFonts w:ascii="NoorLotus" w:hAnsi="NoorLotus"/>
          <w:rtl/>
        </w:rPr>
        <w:t>اسلام موجب نقص نمی‌شود</w:t>
      </w:r>
      <w:r w:rsidR="00ED7E97" w:rsidRPr="00AA6A0A">
        <w:rPr>
          <w:rFonts w:ascii="NoorLotus" w:hAnsi="NoorLotus"/>
          <w:rtl/>
        </w:rPr>
        <w:t xml:space="preserve">- </w:t>
      </w:r>
      <w:r w:rsidR="00A7537D" w:rsidRPr="00AA6A0A">
        <w:rPr>
          <w:rFonts w:ascii="NoorLotus" w:hAnsi="NoorLotus"/>
          <w:color w:val="000080"/>
          <w:rtl/>
        </w:rPr>
        <w:t>و مع قوله: لا ضرر ولا إضرار فی الاسلام</w:t>
      </w:r>
      <w:r w:rsidR="00A7537D" w:rsidRPr="00AA6A0A">
        <w:rPr>
          <w:rFonts w:ascii="NoorLotus" w:hAnsi="NoorLotus"/>
          <w:rtl/>
        </w:rPr>
        <w:t>». ایشان «فی الاسلام» را به معنای «در مسلمانی» تفسیر می‌کند، نه «در شریعت اسلام». یعنی در مسلمان بودن، زیانی وجود ندارد. پس این وارث که اگر کافر بود ارث می‌برد، حال که مسلمان است، نباید از ارث مورث کافر محروم شود</w:t>
      </w:r>
      <w:r w:rsidR="007C0CF0" w:rsidRPr="00AA6A0A">
        <w:rPr>
          <w:rFonts w:ascii="NoorLotus" w:hAnsi="NoorLotus"/>
          <w:rtl/>
        </w:rPr>
        <w:t xml:space="preserve"> و به سبب مسلمان بودن ضرر ببیند- </w:t>
      </w:r>
      <w:r w:rsidR="00A7537D" w:rsidRPr="00AA6A0A">
        <w:rPr>
          <w:rFonts w:ascii="NoorLotus" w:hAnsi="NoorLotus"/>
          <w:color w:val="000080"/>
          <w:rtl/>
        </w:rPr>
        <w:t>فالاسلام یزید المسلم خیرا ولا یزیده شرا و مع قوله الاسلام یعلو ولا یعلی علیه</w:t>
      </w:r>
      <w:r w:rsidR="00A7537D" w:rsidRPr="00AA6A0A">
        <w:rPr>
          <w:rFonts w:ascii="NoorLotus" w:hAnsi="NoorLotus"/>
          <w:rtl/>
        </w:rPr>
        <w:t>».</w:t>
      </w:r>
      <w:r w:rsidR="00085711" w:rsidRPr="00AA6A0A">
        <w:rPr>
          <w:rStyle w:val="FootnoteReference"/>
          <w:rFonts w:cs="NoorLotus"/>
          <w:rtl/>
        </w:rPr>
        <w:footnoteReference w:id="19"/>
      </w:r>
    </w:p>
    <w:p w14:paraId="274B2EBB" w14:textId="46C139C3" w:rsidR="009E6488" w:rsidRPr="00AA6A0A" w:rsidRDefault="007D4762" w:rsidP="00267FD6">
      <w:pPr>
        <w:spacing w:after="160" w:line="259" w:lineRule="auto"/>
        <w:jc w:val="both"/>
        <w:rPr>
          <w:rFonts w:ascii="NoorLotus" w:hAnsi="NoorLotus"/>
          <w:rtl/>
        </w:rPr>
      </w:pPr>
      <w:r>
        <w:rPr>
          <w:rFonts w:ascii="NoorLotus" w:hAnsi="NoorLotus"/>
          <w:rtl/>
        </w:rPr>
        <w:t>عبار</w:t>
      </w:r>
      <w:r w:rsidR="009E6488" w:rsidRPr="00AA6A0A">
        <w:rPr>
          <w:rFonts w:ascii="NoorLotus" w:hAnsi="NoorLotus"/>
          <w:rtl/>
        </w:rPr>
        <w:t>ت «فالاسلام یزید المسلم خیرا ولا یزید</w:t>
      </w:r>
      <w:r>
        <w:rPr>
          <w:rFonts w:ascii="NoorLotus" w:hAnsi="NoorLotus" w:hint="cs"/>
          <w:rtl/>
        </w:rPr>
        <w:t>ه</w:t>
      </w:r>
      <w:r w:rsidR="009E6488" w:rsidRPr="00AA6A0A">
        <w:rPr>
          <w:rFonts w:ascii="NoorLotus" w:hAnsi="NoorLotus"/>
          <w:rtl/>
        </w:rPr>
        <w:t xml:space="preserve"> شرا» از کلام خود مرحوم صدوق است و تتمۀ حدیث «لا ضرر ولا ضرار فی الاسلام» نیست</w:t>
      </w:r>
      <w:r w:rsidR="009E6488" w:rsidRPr="00AA6A0A">
        <w:rPr>
          <w:rFonts w:ascii="NoorLotus" w:hAnsi="NoorLotus"/>
        </w:rPr>
        <w:t xml:space="preserve"> .</w:t>
      </w:r>
    </w:p>
    <w:p w14:paraId="2B5FFFA0" w14:textId="52C33EC0" w:rsidR="00A7537D" w:rsidRPr="00AA6A0A" w:rsidRDefault="00A7537D" w:rsidP="00267FD6">
      <w:pPr>
        <w:pStyle w:val="Heading2"/>
        <w:jc w:val="both"/>
        <w:rPr>
          <w:rFonts w:ascii="NoorLotus" w:hAnsi="NoorLotus"/>
        </w:rPr>
      </w:pPr>
      <w:bookmarkStart w:id="43" w:name="_Toc216951726"/>
      <w:r w:rsidRPr="00AA6A0A">
        <w:rPr>
          <w:rFonts w:ascii="NoorLotus" w:hAnsi="NoorLotus"/>
          <w:rtl/>
        </w:rPr>
        <w:lastRenderedPageBreak/>
        <w:t>نقد اعتبار مراسیل جزمیه</w:t>
      </w:r>
      <w:r w:rsidR="009E6488" w:rsidRPr="00AA6A0A">
        <w:rPr>
          <w:rFonts w:ascii="NoorLotus" w:hAnsi="NoorLotus"/>
          <w:rtl/>
        </w:rPr>
        <w:t xml:space="preserve"> مرحوم صدوق</w:t>
      </w:r>
      <w:bookmarkEnd w:id="43"/>
    </w:p>
    <w:p w14:paraId="13E383BD" w14:textId="556EDC90" w:rsidR="00871006" w:rsidRPr="00AA6A0A" w:rsidRDefault="007D4762" w:rsidP="00267FD6">
      <w:pPr>
        <w:spacing w:after="160" w:line="259" w:lineRule="auto"/>
        <w:jc w:val="both"/>
        <w:rPr>
          <w:rFonts w:ascii="NoorLotus" w:hAnsi="NoorLotus"/>
        </w:rPr>
      </w:pPr>
      <w:r>
        <w:rPr>
          <w:rFonts w:ascii="NoorLotus" w:hAnsi="NoorLotus"/>
          <w:rtl/>
        </w:rPr>
        <w:t>مراسیل شیخ صدوق گاهی ب</w:t>
      </w:r>
      <w:r>
        <w:rPr>
          <w:rFonts w:ascii="NoorLotus" w:hAnsi="NoorLotus" w:hint="cs"/>
          <w:rtl/>
        </w:rPr>
        <w:t>ا</w:t>
      </w:r>
      <w:r w:rsidR="00871006" w:rsidRPr="00AA6A0A">
        <w:rPr>
          <w:rFonts w:ascii="NoorLotus" w:hAnsi="NoorLotus"/>
          <w:rtl/>
        </w:rPr>
        <w:t xml:space="preserve"> تعبیر «ر</w:t>
      </w:r>
      <w:r>
        <w:rPr>
          <w:rFonts w:ascii="NoorLotus" w:hAnsi="NoorLotus" w:hint="cs"/>
          <w:rtl/>
        </w:rPr>
        <w:t>ُ</w:t>
      </w:r>
      <w:r w:rsidR="00871006" w:rsidRPr="00AA6A0A">
        <w:rPr>
          <w:rFonts w:ascii="NoorLotus" w:hAnsi="NoorLotus"/>
          <w:rtl/>
        </w:rPr>
        <w:t>و</w:t>
      </w:r>
      <w:r>
        <w:rPr>
          <w:rFonts w:ascii="NoorLotus" w:hAnsi="NoorLotus" w:hint="cs"/>
          <w:rtl/>
        </w:rPr>
        <w:t>ِ</w:t>
      </w:r>
      <w:r w:rsidR="00871006" w:rsidRPr="00AA6A0A">
        <w:rPr>
          <w:rFonts w:ascii="NoorLotus" w:hAnsi="NoorLotus"/>
          <w:rtl/>
        </w:rPr>
        <w:t>ی</w:t>
      </w:r>
      <w:r>
        <w:rPr>
          <w:rFonts w:ascii="NoorLotus" w:hAnsi="NoorLotus" w:hint="cs"/>
          <w:rtl/>
        </w:rPr>
        <w:t>َ</w:t>
      </w:r>
      <w:r w:rsidR="00871006" w:rsidRPr="00AA6A0A">
        <w:rPr>
          <w:rFonts w:ascii="NoorLotus" w:hAnsi="NoorLotus"/>
          <w:rtl/>
        </w:rPr>
        <w:t xml:space="preserve"> عن الامام» بیان شدند که از آن‌ها تعبیر به مراسیل غیر جزمیه می‌شود و گاهی به تعبیر «قال الامام علیه السلام» که از آن‌ها تعبیر به مراسیل جزمیه می‌شود</w:t>
      </w:r>
      <w:r w:rsidR="00871006" w:rsidRPr="00AA6A0A">
        <w:rPr>
          <w:rFonts w:ascii="NoorLotus" w:hAnsi="NoorLotus"/>
        </w:rPr>
        <w:t>.</w:t>
      </w:r>
    </w:p>
    <w:p w14:paraId="434B4878" w14:textId="723AD82F" w:rsidR="00A5649B" w:rsidRPr="00AA6A0A" w:rsidRDefault="00A7537D" w:rsidP="00267FD6">
      <w:pPr>
        <w:spacing w:after="160" w:line="259" w:lineRule="auto"/>
        <w:jc w:val="both"/>
        <w:rPr>
          <w:rFonts w:ascii="NoorLotus" w:hAnsi="NoorLotus"/>
          <w:rtl/>
        </w:rPr>
      </w:pPr>
      <w:r w:rsidRPr="00AA6A0A">
        <w:rPr>
          <w:rFonts w:ascii="NoorLotus" w:hAnsi="NoorLotus"/>
          <w:rtl/>
        </w:rPr>
        <w:t xml:space="preserve">مرحوم آقای خویی در دراسات که </w:t>
      </w:r>
      <w:r w:rsidR="0025358B" w:rsidRPr="00AA6A0A">
        <w:rPr>
          <w:rFonts w:ascii="NoorLotus" w:hAnsi="NoorLotus"/>
          <w:rtl/>
        </w:rPr>
        <w:t>دوره‌ی قبل</w:t>
      </w:r>
      <w:r w:rsidRPr="00AA6A0A">
        <w:rPr>
          <w:rFonts w:ascii="NoorLotus" w:hAnsi="NoorLotus"/>
          <w:rtl/>
        </w:rPr>
        <w:t xml:space="preserve"> از مصباح الاصول </w:t>
      </w:r>
      <w:r w:rsidR="0025358B" w:rsidRPr="00AA6A0A">
        <w:rPr>
          <w:rFonts w:ascii="NoorLotus" w:hAnsi="NoorLotus"/>
          <w:rtl/>
        </w:rPr>
        <w:t>اس</w:t>
      </w:r>
      <w:r w:rsidR="00841B56" w:rsidRPr="00AA6A0A">
        <w:rPr>
          <w:rFonts w:ascii="NoorLotus" w:hAnsi="NoorLotus"/>
          <w:rtl/>
        </w:rPr>
        <w:t>ت</w:t>
      </w:r>
      <w:r w:rsidR="0025358B" w:rsidRPr="00AA6A0A">
        <w:rPr>
          <w:rFonts w:ascii="NoorLotus" w:hAnsi="NoorLotus"/>
          <w:rtl/>
        </w:rPr>
        <w:t xml:space="preserve">، </w:t>
      </w:r>
      <w:r w:rsidRPr="00AA6A0A">
        <w:rPr>
          <w:rFonts w:ascii="NoorLotus" w:hAnsi="NoorLotus"/>
          <w:rtl/>
        </w:rPr>
        <w:t>فرموده</w:t>
      </w:r>
      <w:r w:rsidR="0025358B" w:rsidRPr="00AA6A0A">
        <w:rPr>
          <w:rFonts w:ascii="NoorLotus" w:hAnsi="NoorLotus"/>
          <w:rtl/>
        </w:rPr>
        <w:t>‌اند: «</w:t>
      </w:r>
      <w:r w:rsidRPr="00AA6A0A">
        <w:rPr>
          <w:rFonts w:ascii="NoorLotus" w:hAnsi="NoorLotus"/>
          <w:rtl/>
        </w:rPr>
        <w:t xml:space="preserve">این روایت، مرسلۀ جزمیۀ صدوق است و مراسیل جزمیۀ صدوق </w:t>
      </w:r>
      <w:r w:rsidR="00871006" w:rsidRPr="00AA6A0A">
        <w:rPr>
          <w:rFonts w:ascii="NoorLotus" w:hAnsi="NoorLotus"/>
          <w:rtl/>
        </w:rPr>
        <w:t>معتبر</w:t>
      </w:r>
      <w:r w:rsidR="0025358B" w:rsidRPr="00AA6A0A">
        <w:rPr>
          <w:rFonts w:ascii="NoorLotus" w:hAnsi="NoorLotus"/>
          <w:rtl/>
        </w:rPr>
        <w:t xml:space="preserve"> هستند»</w:t>
      </w:r>
      <w:r w:rsidR="00601822">
        <w:rPr>
          <w:rFonts w:ascii="NoorLotus" w:hAnsi="NoorLotus" w:hint="cs"/>
          <w:rtl/>
        </w:rPr>
        <w:t>.</w:t>
      </w:r>
      <w:r w:rsidR="00A5649B" w:rsidRPr="00AA6A0A">
        <w:rPr>
          <w:rFonts w:ascii="NoorLotus" w:hAnsi="NoorLotus"/>
          <w:vertAlign w:val="superscript"/>
          <w:rtl/>
          <w:lang w:bidi="ar"/>
        </w:rPr>
        <w:footnoteReference w:id="20"/>
      </w:r>
      <w:r w:rsidR="00601822">
        <w:rPr>
          <w:rFonts w:ascii="NoorLotus" w:hAnsi="NoorLotus" w:hint="cs"/>
          <w:rtl/>
        </w:rPr>
        <w:t xml:space="preserve"> </w:t>
      </w:r>
      <w:r w:rsidR="00743DC5" w:rsidRPr="00AA6A0A">
        <w:rPr>
          <w:rFonts w:ascii="NoorLotus" w:hAnsi="NoorLotus"/>
          <w:rtl/>
        </w:rPr>
        <w:t>مرحو</w:t>
      </w:r>
      <w:r w:rsidR="00F678AC" w:rsidRPr="00AA6A0A">
        <w:rPr>
          <w:rFonts w:ascii="NoorLotus" w:hAnsi="NoorLotus"/>
          <w:rtl/>
        </w:rPr>
        <w:t>م</w:t>
      </w:r>
      <w:r w:rsidR="00743DC5" w:rsidRPr="00AA6A0A">
        <w:rPr>
          <w:rFonts w:ascii="NoorLotus" w:hAnsi="NoorLotus"/>
          <w:rtl/>
        </w:rPr>
        <w:t xml:space="preserve"> </w:t>
      </w:r>
      <w:r w:rsidR="00601822">
        <w:rPr>
          <w:rFonts w:ascii="NoorLotus" w:hAnsi="NoorLotus"/>
          <w:rtl/>
        </w:rPr>
        <w:t>امام نیز در</w:t>
      </w:r>
      <w:r w:rsidR="00601822">
        <w:rPr>
          <w:rFonts w:ascii="NoorLotus" w:hAnsi="NoorLotus" w:hint="cs"/>
          <w:rtl/>
        </w:rPr>
        <w:t xml:space="preserve"> دو</w:t>
      </w:r>
      <w:r w:rsidR="00601822">
        <w:rPr>
          <w:rFonts w:ascii="NoorLotus" w:hAnsi="NoorLotus"/>
          <w:rtl/>
        </w:rPr>
        <w:t xml:space="preserve"> کتاب </w:t>
      </w:r>
      <w:r w:rsidRPr="00AA6A0A">
        <w:rPr>
          <w:rFonts w:ascii="NoorLotus" w:hAnsi="NoorLotus"/>
          <w:rtl/>
        </w:rPr>
        <w:t>بیع و مکاسب محرمه فرموده‌اند</w:t>
      </w:r>
      <w:r w:rsidR="005E1135" w:rsidRPr="00AA6A0A">
        <w:rPr>
          <w:rFonts w:ascii="NoorLotus" w:hAnsi="NoorLotus"/>
          <w:rtl/>
        </w:rPr>
        <w:t>:</w:t>
      </w:r>
      <w:r w:rsidR="00743DC5" w:rsidRPr="00AA6A0A">
        <w:rPr>
          <w:rFonts w:ascii="NoorLotus" w:hAnsi="NoorLotus"/>
          <w:rtl/>
        </w:rPr>
        <w:t xml:space="preserve"> «</w:t>
      </w:r>
      <w:r w:rsidRPr="00AA6A0A">
        <w:rPr>
          <w:rFonts w:ascii="NoorLotus" w:hAnsi="NoorLotus"/>
          <w:rtl/>
        </w:rPr>
        <w:t xml:space="preserve">مراسیل جزمیۀ صدوق </w:t>
      </w:r>
      <w:r w:rsidR="005E1135" w:rsidRPr="00AA6A0A">
        <w:rPr>
          <w:rFonts w:ascii="NoorLotus" w:hAnsi="NoorLotus"/>
          <w:rtl/>
        </w:rPr>
        <w:t>معتبر هستند.</w:t>
      </w:r>
      <w:r w:rsidRPr="00AA6A0A">
        <w:rPr>
          <w:rFonts w:ascii="NoorLotus" w:hAnsi="NoorLotus"/>
          <w:rtl/>
        </w:rPr>
        <w:t xml:space="preserve"> </w:t>
      </w:r>
      <w:r w:rsidR="00B62909" w:rsidRPr="00AA6A0A">
        <w:rPr>
          <w:rFonts w:ascii="NoorLotus" w:hAnsi="NoorLotus"/>
          <w:rtl/>
        </w:rPr>
        <w:t xml:space="preserve">زیرا </w:t>
      </w:r>
      <w:r w:rsidR="00B62909" w:rsidRPr="00AA6A0A">
        <w:rPr>
          <w:rFonts w:ascii="NoorLotus" w:hAnsi="NoorLotus"/>
          <w:color w:val="000080"/>
          <w:rtl/>
        </w:rPr>
        <w:t>ل</w:t>
      </w:r>
      <w:r w:rsidRPr="00AA6A0A">
        <w:rPr>
          <w:rFonts w:ascii="NoorLotus" w:hAnsi="NoorLotus"/>
          <w:color w:val="000080"/>
          <w:rtl/>
        </w:rPr>
        <w:t>ا یقل مراسیل صدوق عن مراسیل ابن ابی عمیر</w:t>
      </w:r>
      <w:r w:rsidR="00D056A0" w:rsidRPr="00AA6A0A">
        <w:rPr>
          <w:rFonts w:ascii="NoorLotus" w:hAnsi="NoorLotus"/>
          <w:rtl/>
        </w:rPr>
        <w:t>»</w:t>
      </w:r>
      <w:r w:rsidR="00601822">
        <w:rPr>
          <w:rFonts w:ascii="NoorLotus" w:hAnsi="NoorLotus" w:hint="cs"/>
          <w:rtl/>
        </w:rPr>
        <w:t>.</w:t>
      </w:r>
      <w:r w:rsidR="00F678AC" w:rsidRPr="00AA6A0A">
        <w:rPr>
          <w:rFonts w:ascii="NoorLotus" w:hAnsi="NoorLotus"/>
          <w:vertAlign w:val="superscript"/>
          <w:rtl/>
          <w:lang w:bidi="ar"/>
        </w:rPr>
        <w:footnoteReference w:id="21"/>
      </w:r>
    </w:p>
    <w:p w14:paraId="1DB1D177" w14:textId="3DE4F796" w:rsidR="00A7537D" w:rsidRPr="00AA6A0A" w:rsidRDefault="00A7537D" w:rsidP="00267FD6">
      <w:pPr>
        <w:spacing w:after="160" w:line="259" w:lineRule="auto"/>
        <w:jc w:val="both"/>
        <w:rPr>
          <w:rFonts w:ascii="NoorLotus" w:hAnsi="NoorLotus"/>
        </w:rPr>
      </w:pPr>
      <w:r w:rsidRPr="00AA6A0A">
        <w:rPr>
          <w:rFonts w:ascii="NoorLotus" w:hAnsi="NoorLotus"/>
          <w:rtl/>
        </w:rPr>
        <w:t xml:space="preserve">این </w:t>
      </w:r>
      <w:r w:rsidR="00D056A0" w:rsidRPr="00AA6A0A">
        <w:rPr>
          <w:rFonts w:ascii="NoorLotus" w:hAnsi="NoorLotus"/>
          <w:rtl/>
        </w:rPr>
        <w:t xml:space="preserve">بیان تمام نیست </w:t>
      </w:r>
      <w:r w:rsidRPr="00AA6A0A">
        <w:rPr>
          <w:rFonts w:ascii="NoorLotus" w:hAnsi="NoorLotus"/>
          <w:rtl/>
        </w:rPr>
        <w:t xml:space="preserve">زیرا برای اعتبار مراسیل ابن ابی عمیر، شاهد وجود </w:t>
      </w:r>
      <w:r w:rsidR="003600DA" w:rsidRPr="00AA6A0A">
        <w:rPr>
          <w:rFonts w:ascii="NoorLotus" w:hAnsi="NoorLotus"/>
          <w:rtl/>
        </w:rPr>
        <w:t>دارد</w:t>
      </w:r>
      <w:r w:rsidR="00DD0FAE" w:rsidRPr="00AA6A0A">
        <w:rPr>
          <w:rFonts w:ascii="NoorLotus" w:hAnsi="NoorLotus"/>
          <w:rtl/>
        </w:rPr>
        <w:t>،</w:t>
      </w:r>
      <w:r w:rsidRPr="00AA6A0A">
        <w:rPr>
          <w:rFonts w:ascii="NoorLotus" w:hAnsi="NoorLotus"/>
          <w:rtl/>
        </w:rPr>
        <w:t xml:space="preserve"> شیخ طوسی فرمود: «</w:t>
      </w:r>
      <w:r w:rsidRPr="00AA6A0A">
        <w:rPr>
          <w:rFonts w:ascii="NoorLotus" w:hAnsi="NoorLotus"/>
          <w:color w:val="000080"/>
          <w:rtl/>
        </w:rPr>
        <w:t>عرفوا بانهم لا یروون ولا یرسلون الا عن ثقه</w:t>
      </w:r>
      <w:r w:rsidRPr="00AA6A0A">
        <w:rPr>
          <w:rFonts w:ascii="NoorLotus" w:hAnsi="NoorLotus"/>
          <w:rtl/>
        </w:rPr>
        <w:t>»</w:t>
      </w:r>
      <w:r w:rsidR="00D401E6" w:rsidRPr="00AA6A0A">
        <w:rPr>
          <w:rFonts w:ascii="NoorLotus" w:hAnsi="NoorLotus"/>
          <w:vertAlign w:val="superscript"/>
          <w:rtl/>
          <w:lang w:bidi="ar"/>
        </w:rPr>
        <w:footnoteReference w:id="22"/>
      </w:r>
      <w:r w:rsidRPr="00AA6A0A">
        <w:rPr>
          <w:rFonts w:ascii="NoorLotus" w:hAnsi="NoorLotus"/>
          <w:rtl/>
        </w:rPr>
        <w:t xml:space="preserve"> و نجاشی در </w:t>
      </w:r>
      <w:r w:rsidR="00AB450C" w:rsidRPr="00AA6A0A">
        <w:rPr>
          <w:rFonts w:ascii="NoorLotus" w:hAnsi="NoorLotus"/>
          <w:rtl/>
        </w:rPr>
        <w:t>مورد</w:t>
      </w:r>
      <w:r w:rsidRPr="00AA6A0A">
        <w:rPr>
          <w:rFonts w:ascii="NoorLotus" w:hAnsi="NoorLotus"/>
          <w:rtl/>
        </w:rPr>
        <w:t xml:space="preserve"> ابن ابی عمیر </w:t>
      </w:r>
      <w:r w:rsidR="00AB450C" w:rsidRPr="00AA6A0A">
        <w:rPr>
          <w:rFonts w:ascii="NoorLotus" w:hAnsi="NoorLotus"/>
          <w:rtl/>
        </w:rPr>
        <w:t>فرمود</w:t>
      </w:r>
      <w:r w:rsidRPr="00AA6A0A">
        <w:rPr>
          <w:rFonts w:ascii="NoorLotus" w:hAnsi="NoorLotus"/>
          <w:rtl/>
        </w:rPr>
        <w:t>: «</w:t>
      </w:r>
      <w:r w:rsidRPr="00AA6A0A">
        <w:rPr>
          <w:rFonts w:ascii="NoorLotus" w:hAnsi="NoorLotus"/>
          <w:color w:val="000080"/>
          <w:rtl/>
        </w:rPr>
        <w:t>عملت الطائفة بمراسیله</w:t>
      </w:r>
      <w:r w:rsidRPr="00AA6A0A">
        <w:rPr>
          <w:rFonts w:ascii="NoorLotus" w:hAnsi="NoorLotus"/>
          <w:rtl/>
        </w:rPr>
        <w:t>»</w:t>
      </w:r>
      <w:r w:rsidR="00625B81" w:rsidRPr="00AA6A0A">
        <w:rPr>
          <w:rFonts w:ascii="NoorLotus" w:hAnsi="NoorLotus"/>
          <w:vertAlign w:val="superscript"/>
          <w:rtl/>
          <w:lang w:bidi="ar"/>
        </w:rPr>
        <w:footnoteReference w:id="23"/>
      </w:r>
      <w:r w:rsidR="00D056A0" w:rsidRPr="00AA6A0A">
        <w:rPr>
          <w:rFonts w:ascii="NoorLotus" w:hAnsi="NoorLotus"/>
          <w:rtl/>
        </w:rPr>
        <w:t>، ولی نسبت به مرحوم شیخ صدوق چنین شواهدی وجود ندارد.</w:t>
      </w:r>
      <w:r w:rsidR="00601822">
        <w:rPr>
          <w:rFonts w:ascii="NoorLotus" w:hAnsi="NoorLotus" w:hint="cs"/>
          <w:rtl/>
        </w:rPr>
        <w:t xml:space="preserve"> </w:t>
      </w:r>
      <w:r w:rsidRPr="00AA6A0A">
        <w:rPr>
          <w:rFonts w:ascii="NoorLotus" w:hAnsi="NoorLotus"/>
          <w:rtl/>
        </w:rPr>
        <w:t xml:space="preserve">البته ممکن است گفته شود که </w:t>
      </w:r>
      <w:r w:rsidR="00601822">
        <w:rPr>
          <w:rFonts w:ascii="NoorLotus" w:hAnsi="NoorLotus" w:hint="cs"/>
          <w:rtl/>
        </w:rPr>
        <w:t>اگر علی ال</w:t>
      </w:r>
      <w:r w:rsidRPr="00AA6A0A">
        <w:rPr>
          <w:rFonts w:ascii="NoorLotus" w:hAnsi="NoorLotus"/>
          <w:rtl/>
        </w:rPr>
        <w:t>قاعده</w:t>
      </w:r>
      <w:r w:rsidR="00601822">
        <w:rPr>
          <w:rFonts w:ascii="NoorLotus" w:hAnsi="NoorLotus" w:hint="cs"/>
          <w:rtl/>
        </w:rPr>
        <w:t xml:space="preserve"> بررسی شود</w:t>
      </w:r>
      <w:r w:rsidRPr="00AA6A0A">
        <w:rPr>
          <w:rFonts w:ascii="NoorLotus" w:hAnsi="NoorLotus"/>
          <w:rtl/>
        </w:rPr>
        <w:t xml:space="preserve"> صدوق این حدیث را به صورت جزمی به امام اسناد داده است</w:t>
      </w:r>
      <w:r w:rsidR="00633C27" w:rsidRPr="00AA6A0A">
        <w:rPr>
          <w:rFonts w:ascii="NoorLotus" w:hAnsi="NoorLotus"/>
          <w:rtl/>
        </w:rPr>
        <w:t xml:space="preserve">، </w:t>
      </w:r>
      <w:r w:rsidR="00601822">
        <w:rPr>
          <w:rFonts w:ascii="NoorLotus" w:hAnsi="NoorLotus" w:hint="cs"/>
          <w:rtl/>
        </w:rPr>
        <w:t>شاید</w:t>
      </w:r>
      <w:r w:rsidR="00633C27" w:rsidRPr="00AA6A0A">
        <w:rPr>
          <w:rFonts w:ascii="NoorLotus" w:hAnsi="NoorLotus"/>
          <w:rtl/>
        </w:rPr>
        <w:t xml:space="preserve"> </w:t>
      </w:r>
      <w:r w:rsidRPr="00AA6A0A">
        <w:rPr>
          <w:rFonts w:ascii="NoorLotus" w:hAnsi="NoorLotus"/>
          <w:rtl/>
        </w:rPr>
        <w:t>این خبر از طریق مستفیض به او رسیده باشد.</w:t>
      </w:r>
      <w:r w:rsidR="007D428E">
        <w:rPr>
          <w:rFonts w:ascii="NoorLotus" w:hAnsi="NoorLotus" w:hint="cs"/>
          <w:rtl/>
        </w:rPr>
        <w:t xml:space="preserve"> </w:t>
      </w:r>
      <w:r w:rsidRPr="00AA6A0A">
        <w:rPr>
          <w:rFonts w:ascii="NoorLotus" w:hAnsi="NoorLotus"/>
          <w:rtl/>
        </w:rPr>
        <w:t xml:space="preserve">این توجیه، </w:t>
      </w:r>
      <w:r w:rsidR="00844824" w:rsidRPr="00AA6A0A">
        <w:rPr>
          <w:rFonts w:ascii="NoorLotus" w:hAnsi="NoorLotus"/>
          <w:rtl/>
        </w:rPr>
        <w:t>شبیه</w:t>
      </w:r>
      <w:r w:rsidRPr="00AA6A0A">
        <w:rPr>
          <w:rFonts w:ascii="NoorLotus" w:hAnsi="NoorLotus"/>
          <w:rtl/>
        </w:rPr>
        <w:t xml:space="preserve"> توجیهی است که </w:t>
      </w:r>
      <w:r w:rsidR="007842D8" w:rsidRPr="00AA6A0A">
        <w:rPr>
          <w:rFonts w:ascii="NoorLotus" w:hAnsi="NoorLotus"/>
          <w:rtl/>
        </w:rPr>
        <w:t xml:space="preserve">شهید صدر رحمه الله </w:t>
      </w:r>
      <w:r w:rsidRPr="00AA6A0A">
        <w:rPr>
          <w:rFonts w:ascii="NoorLotus" w:hAnsi="NoorLotus"/>
          <w:rtl/>
        </w:rPr>
        <w:t xml:space="preserve">برای توثیق </w:t>
      </w:r>
      <w:r w:rsidR="007842D8" w:rsidRPr="00AA6A0A">
        <w:rPr>
          <w:rFonts w:ascii="NoorLotus" w:hAnsi="NoorLotus"/>
          <w:rtl/>
        </w:rPr>
        <w:t xml:space="preserve">مرحوم </w:t>
      </w:r>
      <w:r w:rsidRPr="00AA6A0A">
        <w:rPr>
          <w:rFonts w:ascii="NoorLotus" w:hAnsi="NoorLotus"/>
          <w:rtl/>
        </w:rPr>
        <w:t>نجاشی و شیخ</w:t>
      </w:r>
      <w:r w:rsidR="007842D8" w:rsidRPr="00AA6A0A">
        <w:rPr>
          <w:rFonts w:ascii="NoorLotus" w:hAnsi="NoorLotus"/>
          <w:rtl/>
        </w:rPr>
        <w:t xml:space="preserve"> طوسی</w:t>
      </w:r>
      <w:r w:rsidRPr="00AA6A0A">
        <w:rPr>
          <w:rFonts w:ascii="NoorLotus" w:hAnsi="NoorLotus"/>
          <w:rtl/>
        </w:rPr>
        <w:t xml:space="preserve"> نسبت به رواتی که دویست سال قبل از آنان </w:t>
      </w:r>
      <w:r w:rsidR="007842D8" w:rsidRPr="00AA6A0A">
        <w:rPr>
          <w:rFonts w:ascii="NoorLotus" w:hAnsi="NoorLotus"/>
          <w:rtl/>
        </w:rPr>
        <w:t>زندگی می‌کردند،</w:t>
      </w:r>
      <w:r w:rsidRPr="00AA6A0A">
        <w:rPr>
          <w:rFonts w:ascii="NoorLotus" w:hAnsi="NoorLotus"/>
          <w:rtl/>
        </w:rPr>
        <w:t xml:space="preserve"> مطرح کرد</w:t>
      </w:r>
      <w:r w:rsidR="007842D8" w:rsidRPr="00AA6A0A">
        <w:rPr>
          <w:rFonts w:ascii="NoorLotus" w:hAnsi="NoorLotus"/>
          <w:rtl/>
        </w:rPr>
        <w:t>ند</w:t>
      </w:r>
      <w:r w:rsidRPr="00AA6A0A">
        <w:rPr>
          <w:rFonts w:ascii="NoorLotus" w:hAnsi="NoorLotus"/>
          <w:rtl/>
        </w:rPr>
        <w:t xml:space="preserve">. ایشان </w:t>
      </w:r>
      <w:r w:rsidR="00377928" w:rsidRPr="00AA6A0A">
        <w:rPr>
          <w:rFonts w:ascii="NoorLotus" w:hAnsi="NoorLotus"/>
          <w:rtl/>
        </w:rPr>
        <w:t xml:space="preserve">فرموده‌اند: «ممکن است </w:t>
      </w:r>
      <w:r w:rsidRPr="00AA6A0A">
        <w:rPr>
          <w:rFonts w:ascii="NoorLotus" w:hAnsi="NoorLotus"/>
          <w:rtl/>
        </w:rPr>
        <w:t>وثاقت آن افراد به طور مستفیض و مشهور به شیخ طوسی و نجاشی رسیده باشد که در این صورت، إخبار آنان، إخبار حسی از یک امر مستفیض خواهد بود.</w:t>
      </w:r>
      <w:r w:rsidR="0077455B" w:rsidRPr="00AA6A0A">
        <w:rPr>
          <w:rFonts w:ascii="NoorLotus" w:hAnsi="NoorLotus"/>
          <w:rtl/>
        </w:rPr>
        <w:t xml:space="preserve"> مثل این که ما</w:t>
      </w:r>
      <w:r w:rsidRPr="00AA6A0A">
        <w:rPr>
          <w:rFonts w:ascii="NoorLotus" w:hAnsi="NoorLotus"/>
          <w:rtl/>
        </w:rPr>
        <w:t xml:space="preserve"> اکنون </w:t>
      </w:r>
      <w:r w:rsidR="0077455B" w:rsidRPr="00AA6A0A">
        <w:rPr>
          <w:rFonts w:ascii="NoorLotus" w:hAnsi="NoorLotus"/>
          <w:rtl/>
        </w:rPr>
        <w:t>می‌گوییم: «</w:t>
      </w:r>
      <w:r w:rsidRPr="00AA6A0A">
        <w:rPr>
          <w:rFonts w:ascii="NoorLotus" w:hAnsi="NoorLotus"/>
          <w:rtl/>
        </w:rPr>
        <w:t>زهد و تقوای شیخ انصاری معروف بود</w:t>
      </w:r>
      <w:r w:rsidR="00747F0E" w:rsidRPr="00AA6A0A">
        <w:rPr>
          <w:rFonts w:ascii="NoorLotus" w:hAnsi="NoorLotus"/>
          <w:rtl/>
        </w:rPr>
        <w:t>»</w:t>
      </w:r>
      <w:r w:rsidRPr="00AA6A0A">
        <w:rPr>
          <w:rFonts w:ascii="NoorLotus" w:hAnsi="NoorLotus"/>
          <w:rtl/>
        </w:rPr>
        <w:t xml:space="preserve"> که این یک إخبار حسی </w:t>
      </w:r>
      <w:r w:rsidR="00843706" w:rsidRPr="00AA6A0A">
        <w:rPr>
          <w:rFonts w:ascii="NoorLotus" w:hAnsi="NoorLotus"/>
          <w:rtl/>
        </w:rPr>
        <w:t>است</w:t>
      </w:r>
      <w:r w:rsidR="000C17FD" w:rsidRPr="00AA6A0A">
        <w:rPr>
          <w:rFonts w:ascii="NoorLotus" w:hAnsi="NoorLotus"/>
          <w:rtl/>
        </w:rPr>
        <w:t xml:space="preserve">، </w:t>
      </w:r>
      <w:r w:rsidRPr="00AA6A0A">
        <w:rPr>
          <w:rFonts w:ascii="NoorLotus" w:hAnsi="NoorLotus"/>
          <w:rtl/>
        </w:rPr>
        <w:t>در این موارد، سیرۀ عقلا بر اجرای اصالة الحس است</w:t>
      </w:r>
      <w:r w:rsidRPr="00AA6A0A">
        <w:rPr>
          <w:rFonts w:ascii="NoorLotus" w:hAnsi="NoorLotus"/>
        </w:rPr>
        <w:t>.</w:t>
      </w:r>
    </w:p>
    <w:p w14:paraId="06843978" w14:textId="32B1C4C8" w:rsidR="00A7537D" w:rsidRPr="00AA6A0A" w:rsidRDefault="00A7537D" w:rsidP="00267FD6">
      <w:pPr>
        <w:spacing w:after="160" w:line="259" w:lineRule="auto"/>
        <w:jc w:val="both"/>
        <w:rPr>
          <w:rFonts w:ascii="NoorLotus" w:hAnsi="NoorLotus"/>
          <w:rtl/>
        </w:rPr>
      </w:pPr>
      <w:r w:rsidRPr="00AA6A0A">
        <w:rPr>
          <w:rFonts w:ascii="NoorLotus" w:hAnsi="NoorLotus"/>
          <w:rtl/>
        </w:rPr>
        <w:t xml:space="preserve">این توجیه </w:t>
      </w:r>
      <w:r w:rsidR="00B2305F" w:rsidRPr="00AA6A0A">
        <w:rPr>
          <w:rFonts w:ascii="NoorLotus" w:hAnsi="NoorLotus"/>
          <w:rtl/>
        </w:rPr>
        <w:t>تمام نیست</w:t>
      </w:r>
      <w:r w:rsidRPr="00AA6A0A">
        <w:rPr>
          <w:rFonts w:ascii="NoorLotus" w:hAnsi="NoorLotus"/>
          <w:rtl/>
        </w:rPr>
        <w:t xml:space="preserve"> اولاً</w:t>
      </w:r>
      <w:r w:rsidR="00AC750E" w:rsidRPr="00AA6A0A">
        <w:rPr>
          <w:rFonts w:ascii="NoorLotus" w:hAnsi="NoorLotus"/>
          <w:rtl/>
        </w:rPr>
        <w:t>:</w:t>
      </w:r>
      <w:r w:rsidRPr="00AA6A0A">
        <w:rPr>
          <w:rFonts w:ascii="NoorLotus" w:hAnsi="NoorLotus"/>
          <w:rtl/>
        </w:rPr>
        <w:t xml:space="preserve"> برای ما روشن نیست که قدما </w:t>
      </w:r>
      <w:r w:rsidR="007D428E">
        <w:rPr>
          <w:rFonts w:ascii="NoorLotus" w:hAnsi="NoorLotus" w:hint="cs"/>
          <w:rtl/>
        </w:rPr>
        <w:t>بین دو</w:t>
      </w:r>
      <w:r w:rsidRPr="00AA6A0A">
        <w:rPr>
          <w:rFonts w:ascii="NoorLotus" w:hAnsi="NoorLotus"/>
          <w:rtl/>
        </w:rPr>
        <w:t xml:space="preserve"> تعبیر «قال» و «ر</w:t>
      </w:r>
      <w:r w:rsidR="007D428E">
        <w:rPr>
          <w:rFonts w:ascii="NoorLotus" w:hAnsi="NoorLotus" w:hint="cs"/>
          <w:rtl/>
        </w:rPr>
        <w:t>ُ</w:t>
      </w:r>
      <w:r w:rsidRPr="00AA6A0A">
        <w:rPr>
          <w:rFonts w:ascii="NoorLotus" w:hAnsi="NoorLotus"/>
          <w:rtl/>
        </w:rPr>
        <w:t>وی» تفاوتی قائل بو</w:t>
      </w:r>
      <w:r w:rsidR="000443F0" w:rsidRPr="00AA6A0A">
        <w:rPr>
          <w:rFonts w:ascii="NoorLotus" w:hAnsi="NoorLotus"/>
          <w:rtl/>
        </w:rPr>
        <w:t>د</w:t>
      </w:r>
      <w:r w:rsidRPr="00AA6A0A">
        <w:rPr>
          <w:rFonts w:ascii="NoorLotus" w:hAnsi="NoorLotus"/>
          <w:rtl/>
        </w:rPr>
        <w:t>ند. این یک قرینۀ عرفیه است که وقتی کسی می‌گوید «قال الامام»، در حالی که خود</w:t>
      </w:r>
      <w:r w:rsidR="00FD32F8" w:rsidRPr="00AA6A0A">
        <w:rPr>
          <w:rFonts w:ascii="NoorLotus" w:hAnsi="NoorLotus"/>
          <w:rtl/>
        </w:rPr>
        <w:t xml:space="preserve"> او</w:t>
      </w:r>
      <w:r w:rsidRPr="00AA6A0A">
        <w:rPr>
          <w:rFonts w:ascii="NoorLotus" w:hAnsi="NoorLotus"/>
          <w:rtl/>
        </w:rPr>
        <w:t xml:space="preserve"> امام را درک نکرده، منظورش «علی ما فی الکتب» است</w:t>
      </w:r>
      <w:r w:rsidR="007D428E">
        <w:rPr>
          <w:rFonts w:ascii="NoorLotus" w:hAnsi="NoorLotus" w:hint="cs"/>
          <w:rtl/>
        </w:rPr>
        <w:t>.</w:t>
      </w:r>
      <w:r w:rsidR="00C97D6B" w:rsidRPr="00AA6A0A">
        <w:rPr>
          <w:rFonts w:ascii="NoorLotus" w:hAnsi="NoorLotus"/>
          <w:rtl/>
        </w:rPr>
        <w:t xml:space="preserve"> </w:t>
      </w:r>
      <w:r w:rsidR="007D428E">
        <w:rPr>
          <w:rFonts w:ascii="NoorLotus" w:hAnsi="NoorLotus" w:hint="cs"/>
          <w:rtl/>
        </w:rPr>
        <w:t>امروزه</w:t>
      </w:r>
      <w:r w:rsidR="00C97D6B" w:rsidRPr="00AA6A0A">
        <w:rPr>
          <w:rFonts w:ascii="NoorLotus" w:hAnsi="NoorLotus"/>
          <w:rtl/>
        </w:rPr>
        <w:t xml:space="preserve"> </w:t>
      </w:r>
      <w:r w:rsidRPr="00AA6A0A">
        <w:rPr>
          <w:rFonts w:ascii="NoorLotus" w:hAnsi="NoorLotus"/>
          <w:rtl/>
        </w:rPr>
        <w:t xml:space="preserve">نیز </w:t>
      </w:r>
      <w:r w:rsidR="007D428E">
        <w:rPr>
          <w:rFonts w:ascii="NoorLotus" w:hAnsi="NoorLotus" w:hint="cs"/>
          <w:rtl/>
        </w:rPr>
        <w:t xml:space="preserve">بعید نیست که </w:t>
      </w:r>
      <w:r w:rsidR="007D428E">
        <w:rPr>
          <w:rFonts w:ascii="NoorLotus" w:hAnsi="NoorLotus"/>
          <w:rtl/>
        </w:rPr>
        <w:t>خطیب</w:t>
      </w:r>
      <w:r w:rsidRPr="00AA6A0A">
        <w:rPr>
          <w:rFonts w:ascii="NoorLotus" w:hAnsi="NoorLotus"/>
          <w:rtl/>
        </w:rPr>
        <w:t xml:space="preserve"> بر منبر مقید نباشد که بگوید «در روایت آمده است»، بلکه</w:t>
      </w:r>
      <w:r w:rsidR="007D428E">
        <w:rPr>
          <w:rFonts w:ascii="NoorLotus" w:hAnsi="NoorLotus" w:hint="cs"/>
          <w:rtl/>
        </w:rPr>
        <w:t xml:space="preserve"> می‌تواند ب</w:t>
      </w:r>
      <w:r w:rsidRPr="00AA6A0A">
        <w:rPr>
          <w:rFonts w:ascii="NoorLotus" w:hAnsi="NoorLotus"/>
          <w:rtl/>
        </w:rPr>
        <w:t xml:space="preserve">گوید: «امام این‌گونه فرمود». </w:t>
      </w:r>
      <w:r w:rsidR="00617E80" w:rsidRPr="00AA6A0A">
        <w:rPr>
          <w:rFonts w:ascii="NoorLotus" w:hAnsi="NoorLotus"/>
          <w:rtl/>
        </w:rPr>
        <w:t>مردم</w:t>
      </w:r>
      <w:r w:rsidRPr="00AA6A0A">
        <w:rPr>
          <w:rFonts w:ascii="NoorLotus" w:hAnsi="NoorLotus"/>
          <w:rtl/>
        </w:rPr>
        <w:t xml:space="preserve"> نیز احساس نمی‌کنند که او خبر قطعی می‌دهد</w:t>
      </w:r>
      <w:r w:rsidR="00617E80" w:rsidRPr="00AA6A0A">
        <w:rPr>
          <w:rFonts w:ascii="NoorLotus" w:hAnsi="NoorLotus"/>
          <w:rtl/>
        </w:rPr>
        <w:t>.</w:t>
      </w:r>
      <w:r w:rsidRPr="00AA6A0A">
        <w:rPr>
          <w:rFonts w:ascii="NoorLotus" w:hAnsi="NoorLotus"/>
          <w:rtl/>
        </w:rPr>
        <w:t xml:space="preserve"> بلکه منظور او این است که در کتاب‌ها چنین آمده است</w:t>
      </w:r>
      <w:r w:rsidR="00556E94" w:rsidRPr="00AA6A0A">
        <w:rPr>
          <w:rFonts w:ascii="NoorLotus" w:hAnsi="NoorLotus"/>
          <w:rtl/>
        </w:rPr>
        <w:t>.</w:t>
      </w:r>
      <w:r w:rsidRPr="00AA6A0A">
        <w:rPr>
          <w:rFonts w:ascii="NoorLotus" w:hAnsi="NoorLotus"/>
          <w:rtl/>
        </w:rPr>
        <w:t xml:space="preserve"> مثلاً گفته می‌شود امام حسین (علیه السلام) علی اصغر را در آغوش گرفت و فرمود: «ان لم ترحمونی فارحموا هذا الطفل». شاید ایشان عین این جمله را نفرموده باشند، اما چون در کتب آمده، نقل می‌شود و مردم توقع ندارند که </w:t>
      </w:r>
      <w:r w:rsidR="002025ED" w:rsidRPr="00AA6A0A">
        <w:rPr>
          <w:rFonts w:ascii="NoorLotus" w:hAnsi="NoorLotus"/>
          <w:rtl/>
        </w:rPr>
        <w:t>شخص</w:t>
      </w:r>
      <w:r w:rsidRPr="00AA6A0A">
        <w:rPr>
          <w:rFonts w:ascii="NoorLotus" w:hAnsi="NoorLotus"/>
          <w:rtl/>
        </w:rPr>
        <w:t xml:space="preserve"> تنها چیزی را بگوید که به آن یقین قطعی دارد</w:t>
      </w:r>
      <w:r w:rsidRPr="00AA6A0A">
        <w:rPr>
          <w:rFonts w:ascii="NoorLotus" w:hAnsi="NoorLotus"/>
        </w:rPr>
        <w:t>.</w:t>
      </w:r>
      <w:r w:rsidR="00DF6BC9" w:rsidRPr="00AA6A0A">
        <w:rPr>
          <w:rFonts w:ascii="NoorLotus" w:hAnsi="NoorLotus"/>
          <w:rtl/>
        </w:rPr>
        <w:t xml:space="preserve"> لذا </w:t>
      </w:r>
      <w:r w:rsidRPr="00AA6A0A">
        <w:rPr>
          <w:rFonts w:ascii="NoorLotus" w:hAnsi="NoorLotus"/>
          <w:rtl/>
        </w:rPr>
        <w:t xml:space="preserve">تفاوت «قال» و «روی» تفنن در تعبیر </w:t>
      </w:r>
      <w:r w:rsidR="005D17E1">
        <w:rPr>
          <w:rFonts w:ascii="NoorLotus" w:hAnsi="NoorLotus" w:hint="cs"/>
          <w:rtl/>
        </w:rPr>
        <w:t>است</w:t>
      </w:r>
      <w:r w:rsidR="0057527C" w:rsidRPr="00AA6A0A">
        <w:rPr>
          <w:rFonts w:ascii="NoorLotus" w:hAnsi="NoorLotus"/>
          <w:rtl/>
        </w:rPr>
        <w:t>.</w:t>
      </w:r>
    </w:p>
    <w:p w14:paraId="1C2F672A" w14:textId="77777777" w:rsidR="005D17E1" w:rsidRDefault="0057527C" w:rsidP="00267FD6">
      <w:pPr>
        <w:spacing w:after="160" w:line="259" w:lineRule="auto"/>
        <w:jc w:val="both"/>
        <w:rPr>
          <w:rFonts w:ascii="NoorLotus" w:hAnsi="NoorLotus"/>
          <w:rtl/>
        </w:rPr>
      </w:pPr>
      <w:r w:rsidRPr="00AA6A0A">
        <w:rPr>
          <w:rFonts w:ascii="NoorLotus" w:hAnsi="NoorLotus"/>
          <w:rtl/>
        </w:rPr>
        <w:lastRenderedPageBreak/>
        <w:t xml:space="preserve">ثانیا: </w:t>
      </w:r>
      <w:r w:rsidR="00A7537D" w:rsidRPr="00AA6A0A">
        <w:rPr>
          <w:rFonts w:ascii="NoorLotus" w:hAnsi="NoorLotus"/>
          <w:rtl/>
        </w:rPr>
        <w:t xml:space="preserve">بر فرض که میان «قال» و «روی» </w:t>
      </w:r>
      <w:r w:rsidRPr="00AA6A0A">
        <w:rPr>
          <w:rFonts w:ascii="NoorLotus" w:hAnsi="NoorLotus"/>
          <w:rtl/>
        </w:rPr>
        <w:t xml:space="preserve">بین قدماء </w:t>
      </w:r>
      <w:r w:rsidR="00A7537D" w:rsidRPr="00AA6A0A">
        <w:rPr>
          <w:rFonts w:ascii="NoorLotus" w:hAnsi="NoorLotus"/>
          <w:rtl/>
        </w:rPr>
        <w:t xml:space="preserve">تفاوت </w:t>
      </w:r>
      <w:r w:rsidRPr="00AA6A0A">
        <w:rPr>
          <w:rFonts w:ascii="NoorLotus" w:hAnsi="NoorLotus"/>
          <w:rtl/>
        </w:rPr>
        <w:t>بود</w:t>
      </w:r>
      <w:r w:rsidR="005970CC" w:rsidRPr="00AA6A0A">
        <w:rPr>
          <w:rFonts w:ascii="NoorLotus" w:hAnsi="NoorLotus"/>
          <w:rtl/>
        </w:rPr>
        <w:t>ه باش</w:t>
      </w:r>
      <w:r w:rsidR="00C32D4C" w:rsidRPr="00AA6A0A">
        <w:rPr>
          <w:rFonts w:ascii="NoorLotus" w:hAnsi="NoorLotus"/>
          <w:rtl/>
        </w:rPr>
        <w:t>د ولی</w:t>
      </w:r>
      <w:r w:rsidR="00A7537D" w:rsidRPr="00AA6A0A">
        <w:rPr>
          <w:rFonts w:ascii="NoorLotus" w:hAnsi="NoorLotus"/>
          <w:rtl/>
        </w:rPr>
        <w:t xml:space="preserve"> نهایت چیزی که ثابت می‌شود آن است که صدوق این حدیث را به صورت جزمی به امام</w:t>
      </w:r>
      <w:r w:rsidR="00C32D4C" w:rsidRPr="00AA6A0A">
        <w:rPr>
          <w:rFonts w:ascii="NoorLotus" w:hAnsi="NoorLotus"/>
          <w:rtl/>
        </w:rPr>
        <w:t xml:space="preserve"> علیه السلام</w:t>
      </w:r>
      <w:r w:rsidR="00A7537D" w:rsidRPr="00AA6A0A">
        <w:rPr>
          <w:rFonts w:ascii="NoorLotus" w:hAnsi="NoorLotus"/>
          <w:rtl/>
        </w:rPr>
        <w:t xml:space="preserve"> یا پیامبر </w:t>
      </w:r>
      <w:r w:rsidR="00C32D4C" w:rsidRPr="00AA6A0A">
        <w:rPr>
          <w:rFonts w:ascii="NoorLotus" w:hAnsi="NoorLotus"/>
          <w:rtl/>
        </w:rPr>
        <w:t xml:space="preserve">صلی الله علیه و آله و سلم </w:t>
      </w:r>
      <w:r w:rsidR="00A7537D" w:rsidRPr="00AA6A0A">
        <w:rPr>
          <w:rFonts w:ascii="NoorLotus" w:hAnsi="NoorLotus"/>
          <w:rtl/>
        </w:rPr>
        <w:t xml:space="preserve">اسناد داده است. </w:t>
      </w:r>
      <w:r w:rsidR="00802A0D" w:rsidRPr="00AA6A0A">
        <w:rPr>
          <w:rFonts w:ascii="NoorLotus" w:hAnsi="NoorLotus"/>
          <w:rtl/>
        </w:rPr>
        <w:t xml:space="preserve">ولی </w:t>
      </w:r>
      <w:r w:rsidR="008A0917" w:rsidRPr="00AA6A0A">
        <w:rPr>
          <w:rFonts w:ascii="NoorLotus" w:hAnsi="NoorLotus"/>
          <w:rtl/>
        </w:rPr>
        <w:t>چنین</w:t>
      </w:r>
      <w:r w:rsidR="00863BC3" w:rsidRPr="00AA6A0A">
        <w:rPr>
          <w:rFonts w:ascii="NoorLotus" w:hAnsi="NoorLotus"/>
          <w:rtl/>
        </w:rPr>
        <w:t xml:space="preserve"> نیست که عقلاء بنای بر وصول این مطلب از طریق معتبر به او، بگذارند. </w:t>
      </w:r>
      <w:r w:rsidR="00A7537D" w:rsidRPr="00AA6A0A">
        <w:rPr>
          <w:rFonts w:ascii="NoorLotus" w:hAnsi="NoorLotus"/>
          <w:rtl/>
        </w:rPr>
        <w:t xml:space="preserve">اگر امروزه شخصی مطلبی را به مقدس اردبیلی اسناد جزمی بدهد، </w:t>
      </w:r>
      <w:r w:rsidR="00755D0B" w:rsidRPr="00AA6A0A">
        <w:rPr>
          <w:rFonts w:ascii="NoorLotus" w:hAnsi="NoorLotus"/>
          <w:rtl/>
        </w:rPr>
        <w:t>عقلاء بنای بر وصول این مطلب از طریق معتبر به او، نمی‌گذارند.</w:t>
      </w:r>
      <w:r w:rsidR="00EB1947" w:rsidRPr="00AA6A0A">
        <w:rPr>
          <w:rFonts w:ascii="NoorLotus" w:hAnsi="NoorLotus"/>
          <w:rtl/>
        </w:rPr>
        <w:t xml:space="preserve"> البته</w:t>
      </w:r>
      <w:r w:rsidR="00A7537D" w:rsidRPr="00AA6A0A">
        <w:rPr>
          <w:rFonts w:ascii="NoorLotus" w:hAnsi="NoorLotus"/>
          <w:rtl/>
        </w:rPr>
        <w:t xml:space="preserve"> اگر مردم از آن خبر خوششان بیاید، تحسین می‌کنند، اما اگر خوششان نیاید</w:t>
      </w:r>
      <w:r w:rsidR="003F35D4" w:rsidRPr="00AA6A0A">
        <w:rPr>
          <w:rFonts w:ascii="NoorLotus" w:hAnsi="NoorLotus"/>
          <w:rtl/>
        </w:rPr>
        <w:t xml:space="preserve"> از او طلب مدرک می‌کنند. </w:t>
      </w:r>
      <w:r w:rsidR="00A7537D" w:rsidRPr="00AA6A0A">
        <w:rPr>
          <w:rFonts w:ascii="NoorLotus" w:hAnsi="NoorLotus"/>
          <w:rtl/>
        </w:rPr>
        <w:t>گرچه آن شخص، فرد متقی است و بدون علم، خبری را این‌گونه نقل نمی‌کند</w:t>
      </w:r>
      <w:r w:rsidR="00B11AF9" w:rsidRPr="00AA6A0A">
        <w:rPr>
          <w:rFonts w:ascii="NoorLotus" w:hAnsi="NoorLotus"/>
          <w:rtl/>
        </w:rPr>
        <w:t xml:space="preserve"> ولی ممکن است</w:t>
      </w:r>
      <w:r w:rsidR="00A7537D" w:rsidRPr="00AA6A0A">
        <w:rPr>
          <w:rFonts w:ascii="NoorLotus" w:hAnsi="NoorLotus"/>
          <w:rtl/>
        </w:rPr>
        <w:t xml:space="preserve"> علم او از طریقی حاصل شده باشد که برای ما معتبر نیست</w:t>
      </w:r>
      <w:r w:rsidR="00A7537D" w:rsidRPr="00AA6A0A">
        <w:rPr>
          <w:rFonts w:ascii="NoorLotus" w:hAnsi="NoorLotus"/>
        </w:rPr>
        <w:t>.</w:t>
      </w:r>
    </w:p>
    <w:p w14:paraId="199D6DE3" w14:textId="1C4351D0" w:rsidR="00A7537D" w:rsidRPr="00AA6A0A" w:rsidRDefault="00A7537D" w:rsidP="00267FD6">
      <w:pPr>
        <w:spacing w:after="160" w:line="259" w:lineRule="auto"/>
        <w:jc w:val="both"/>
        <w:rPr>
          <w:rFonts w:ascii="NoorLotus" w:hAnsi="NoorLotus"/>
          <w:rtl/>
        </w:rPr>
      </w:pPr>
      <w:r w:rsidRPr="00AA6A0A">
        <w:rPr>
          <w:rFonts w:ascii="NoorLotus" w:hAnsi="NoorLotus"/>
          <w:rtl/>
        </w:rPr>
        <w:t xml:space="preserve">صحیحۀ حمیری نیز شامل این مورد نمی‌شود. </w:t>
      </w:r>
      <w:r w:rsidR="00D447FA" w:rsidRPr="00AA6A0A">
        <w:rPr>
          <w:rFonts w:ascii="NoorLotus" w:hAnsi="NoorLotus"/>
          <w:rtl/>
        </w:rPr>
        <w:t>زیرا تعبیر مذکور در این روایت چنین است:</w:t>
      </w:r>
      <w:r w:rsidRPr="00AA6A0A">
        <w:rPr>
          <w:rFonts w:ascii="NoorLotus" w:hAnsi="NoorLotus"/>
          <w:rtl/>
        </w:rPr>
        <w:t xml:space="preserve"> «</w:t>
      </w:r>
      <w:r w:rsidR="005D17E1">
        <w:rPr>
          <w:rFonts w:ascii="NoorLotus" w:hAnsi="NoorLotus"/>
          <w:color w:val="008000"/>
          <w:rtl/>
        </w:rPr>
        <w:t>ما قال لک عنی</w:t>
      </w:r>
      <w:r w:rsidR="005D17E1">
        <w:rPr>
          <w:rFonts w:ascii="NoorLotus" w:hAnsi="NoorLotus" w:hint="cs"/>
          <w:color w:val="008000"/>
          <w:rtl/>
        </w:rPr>
        <w:t xml:space="preserve"> ...</w:t>
      </w:r>
      <w:r w:rsidRPr="00AA6A0A">
        <w:rPr>
          <w:rFonts w:ascii="NoorLotus" w:hAnsi="NoorLotus"/>
          <w:color w:val="008000"/>
          <w:rtl/>
        </w:rPr>
        <w:t xml:space="preserve"> ما ادی الیک عنی</w:t>
      </w:r>
      <w:r w:rsidRPr="00AA6A0A">
        <w:rPr>
          <w:rFonts w:ascii="NoorLotus" w:hAnsi="NoorLotus"/>
          <w:rtl/>
        </w:rPr>
        <w:t>»</w:t>
      </w:r>
      <w:r w:rsidR="00996B6D" w:rsidRPr="00AA6A0A">
        <w:rPr>
          <w:rStyle w:val="FootnoteReference"/>
          <w:rFonts w:cs="NoorLotus"/>
          <w:rtl/>
        </w:rPr>
        <w:footnoteReference w:id="24"/>
      </w:r>
      <w:r w:rsidRPr="00AA6A0A">
        <w:rPr>
          <w:rFonts w:ascii="NoorLotus" w:hAnsi="NoorLotus"/>
          <w:rtl/>
        </w:rPr>
        <w:t>. این روایت دربارۀ ع</w:t>
      </w:r>
      <w:r w:rsidR="00E04AE5">
        <w:rPr>
          <w:rFonts w:ascii="NoorLotus" w:hAnsi="NoorLotus" w:hint="cs"/>
          <w:rtl/>
        </w:rPr>
        <w:t>َ</w:t>
      </w:r>
      <w:r w:rsidRPr="00AA6A0A">
        <w:rPr>
          <w:rFonts w:ascii="NoorLotus" w:hAnsi="NoorLotus"/>
          <w:rtl/>
        </w:rPr>
        <w:t>مری و فرزند اوست که معاصر امام بوده‌اند، اما در آن نیامده است: «</w:t>
      </w:r>
      <w:r w:rsidRPr="00AA6A0A">
        <w:rPr>
          <w:rFonts w:ascii="NoorLotus" w:hAnsi="NoorLotus"/>
          <w:color w:val="008000"/>
          <w:rtl/>
        </w:rPr>
        <w:t>ما قال العمری عن النبی فاسمع له و أطع</w:t>
      </w:r>
      <w:r w:rsidR="00996B6D" w:rsidRPr="00AA6A0A">
        <w:rPr>
          <w:rFonts w:ascii="NoorLotus" w:hAnsi="NoorLotus"/>
          <w:rtl/>
        </w:rPr>
        <w:t>»</w:t>
      </w:r>
      <w:r w:rsidRPr="00AA6A0A">
        <w:rPr>
          <w:rFonts w:ascii="NoorLotus" w:hAnsi="NoorLotus"/>
        </w:rPr>
        <w:t>.</w:t>
      </w:r>
    </w:p>
    <w:p w14:paraId="478D6745" w14:textId="19597791" w:rsidR="00A7537D" w:rsidRPr="00AA6A0A" w:rsidRDefault="00996B6D" w:rsidP="00267FD6">
      <w:pPr>
        <w:spacing w:after="160" w:line="259" w:lineRule="auto"/>
        <w:jc w:val="both"/>
        <w:rPr>
          <w:rFonts w:ascii="NoorLotus" w:hAnsi="NoorLotus"/>
        </w:rPr>
      </w:pPr>
      <w:r w:rsidRPr="00AA6A0A">
        <w:rPr>
          <w:rFonts w:ascii="NoorLotus" w:hAnsi="NoorLotus"/>
          <w:rtl/>
        </w:rPr>
        <w:t xml:space="preserve">و وجه استفاده‌ی حجیت خبر ثقه مطلقا از این روایت این است که </w:t>
      </w:r>
      <w:r w:rsidR="00A7537D" w:rsidRPr="00AA6A0A">
        <w:rPr>
          <w:rFonts w:ascii="NoorLotus" w:hAnsi="NoorLotus"/>
          <w:rtl/>
        </w:rPr>
        <w:t>عرفاً الغای خصوصیت می‌</w:t>
      </w:r>
      <w:r w:rsidRPr="00AA6A0A">
        <w:rPr>
          <w:rFonts w:ascii="NoorLotus" w:hAnsi="NoorLotus"/>
          <w:rtl/>
        </w:rPr>
        <w:t xml:space="preserve">شود. </w:t>
      </w:r>
      <w:r w:rsidR="00A7537D" w:rsidRPr="00AA6A0A">
        <w:rPr>
          <w:rFonts w:ascii="NoorLotus" w:hAnsi="NoorLotus"/>
          <w:rtl/>
        </w:rPr>
        <w:t>اگر عمری و پسرش از پدرش از امام</w:t>
      </w:r>
      <w:r w:rsidR="00C75837" w:rsidRPr="00AA6A0A">
        <w:rPr>
          <w:rFonts w:ascii="NoorLotus" w:hAnsi="NoorLotus"/>
          <w:rtl/>
        </w:rPr>
        <w:t xml:space="preserve"> علیه السلام</w:t>
      </w:r>
      <w:r w:rsidR="00A7537D" w:rsidRPr="00AA6A0A">
        <w:rPr>
          <w:rFonts w:ascii="NoorLotus" w:hAnsi="NoorLotus"/>
          <w:rtl/>
        </w:rPr>
        <w:t xml:space="preserve"> نقل کنند، عرف از این روایت می‌فهمد که: «</w:t>
      </w:r>
      <w:r w:rsidR="00A7537D" w:rsidRPr="00AA6A0A">
        <w:rPr>
          <w:rFonts w:ascii="NoorLotus" w:hAnsi="NoorLotus"/>
          <w:color w:val="008000"/>
          <w:rtl/>
        </w:rPr>
        <w:t>فاسمع لهما و اطع</w:t>
      </w:r>
      <w:r w:rsidR="00A7537D" w:rsidRPr="00AA6A0A">
        <w:rPr>
          <w:rFonts w:ascii="NoorLotus" w:hAnsi="NoorLotus"/>
          <w:rtl/>
        </w:rPr>
        <w:t xml:space="preserve">». پس این روایت، اخبار مع الواسطه را شامل می‌شود، به شرطی که وسائط </w:t>
      </w:r>
      <w:r w:rsidR="000A709E" w:rsidRPr="00AA6A0A">
        <w:rPr>
          <w:rFonts w:ascii="NoorLotus" w:hAnsi="NoorLotus"/>
          <w:rtl/>
        </w:rPr>
        <w:t>شناخته شده باشند</w:t>
      </w:r>
      <w:r w:rsidR="00325B84" w:rsidRPr="00AA6A0A">
        <w:rPr>
          <w:rFonts w:ascii="NoorLotus" w:hAnsi="NoorLotus"/>
          <w:rtl/>
        </w:rPr>
        <w:t xml:space="preserve">، و شامل مواردی که امثال مرحوم </w:t>
      </w:r>
      <w:r w:rsidR="00A7537D" w:rsidRPr="00AA6A0A">
        <w:rPr>
          <w:rFonts w:ascii="NoorLotus" w:hAnsi="NoorLotus"/>
          <w:rtl/>
        </w:rPr>
        <w:t xml:space="preserve">صدوق به طور کلی </w:t>
      </w:r>
      <w:r w:rsidR="00325B84" w:rsidRPr="00AA6A0A">
        <w:rPr>
          <w:rFonts w:ascii="NoorLotus" w:hAnsi="NoorLotus"/>
          <w:rtl/>
        </w:rPr>
        <w:t xml:space="preserve">می‌فرمایند: </w:t>
      </w:r>
      <w:r w:rsidR="00A7537D" w:rsidRPr="00AA6A0A">
        <w:rPr>
          <w:rFonts w:ascii="NoorLotus" w:hAnsi="NoorLotus"/>
          <w:rtl/>
        </w:rPr>
        <w:t>«قال النبی»</w:t>
      </w:r>
      <w:r w:rsidR="00325B84" w:rsidRPr="00AA6A0A">
        <w:rPr>
          <w:rFonts w:ascii="NoorLotus" w:hAnsi="NoorLotus"/>
          <w:rtl/>
        </w:rPr>
        <w:t xml:space="preserve"> نمی‌شود</w:t>
      </w:r>
      <w:r w:rsidR="00A7537D" w:rsidRPr="00AA6A0A">
        <w:rPr>
          <w:rFonts w:ascii="NoorLotus" w:hAnsi="NoorLotus"/>
          <w:rtl/>
        </w:rPr>
        <w:t xml:space="preserve"> علاوه بر این، نوعاً در مواردی که </w:t>
      </w:r>
      <w:r w:rsidR="00E04AE5">
        <w:rPr>
          <w:rFonts w:ascii="NoorLotus" w:hAnsi="NoorLotus" w:hint="cs"/>
          <w:rtl/>
        </w:rPr>
        <w:t xml:space="preserve">صدوق </w:t>
      </w:r>
      <w:r w:rsidR="00A7537D" w:rsidRPr="00AA6A0A">
        <w:rPr>
          <w:rFonts w:ascii="NoorLotus" w:hAnsi="NoorLotus"/>
          <w:rtl/>
        </w:rPr>
        <w:t>سند این‌گونه روایات در کتب دیگر</w:t>
      </w:r>
      <w:r w:rsidR="00E04AE5">
        <w:rPr>
          <w:rFonts w:ascii="NoorLotus" w:hAnsi="NoorLotus" w:hint="cs"/>
          <w:rtl/>
        </w:rPr>
        <w:t>ش</w:t>
      </w:r>
      <w:r w:rsidR="00E04AE5">
        <w:rPr>
          <w:rFonts w:ascii="NoorLotus" w:hAnsi="NoorLotus"/>
          <w:rtl/>
        </w:rPr>
        <w:t xml:space="preserve"> ذکر </w:t>
      </w:r>
      <w:r w:rsidR="00E04AE5">
        <w:rPr>
          <w:rFonts w:ascii="NoorLotus" w:hAnsi="NoorLotus" w:hint="cs"/>
          <w:rtl/>
        </w:rPr>
        <w:t>کر</w:t>
      </w:r>
      <w:r w:rsidR="00E04AE5">
        <w:rPr>
          <w:rFonts w:ascii="NoorLotus" w:hAnsi="NoorLotus"/>
          <w:rtl/>
        </w:rPr>
        <w:t>ده، سندها</w:t>
      </w:r>
      <w:r w:rsidR="00A7537D" w:rsidRPr="00AA6A0A">
        <w:rPr>
          <w:rFonts w:ascii="NoorLotus" w:hAnsi="NoorLotus"/>
          <w:rtl/>
        </w:rPr>
        <w:t xml:space="preserve"> ضعیف و مرسل هستند</w:t>
      </w:r>
      <w:r w:rsidR="00A7537D" w:rsidRPr="00AA6A0A">
        <w:rPr>
          <w:rFonts w:ascii="NoorLotus" w:hAnsi="NoorLotus"/>
        </w:rPr>
        <w:t>.</w:t>
      </w:r>
    </w:p>
    <w:p w14:paraId="4F514A83" w14:textId="2E9CEEF5" w:rsidR="00A7537D" w:rsidRDefault="00A7537D" w:rsidP="00267FD6">
      <w:pPr>
        <w:spacing w:after="160" w:line="259" w:lineRule="auto"/>
        <w:jc w:val="both"/>
        <w:rPr>
          <w:rFonts w:ascii="NoorLotus" w:hAnsi="NoorLotus"/>
          <w:rtl/>
        </w:rPr>
      </w:pPr>
      <w:r w:rsidRPr="00AA6A0A">
        <w:rPr>
          <w:rFonts w:ascii="NoorLotus" w:hAnsi="NoorLotus"/>
          <w:rtl/>
        </w:rPr>
        <w:t xml:space="preserve">آقای خویی در مصباح الاصول </w:t>
      </w:r>
      <w:r w:rsidR="008D4045" w:rsidRPr="00AA6A0A">
        <w:rPr>
          <w:rFonts w:ascii="NoorLotus" w:hAnsi="NoorLotus"/>
          <w:rtl/>
        </w:rPr>
        <w:t xml:space="preserve">از </w:t>
      </w:r>
      <w:r w:rsidRPr="00AA6A0A">
        <w:rPr>
          <w:rFonts w:ascii="NoorLotus" w:hAnsi="NoorLotus"/>
          <w:rtl/>
        </w:rPr>
        <w:t xml:space="preserve">نظر قبلی خود </w:t>
      </w:r>
      <w:r w:rsidR="000002DF" w:rsidRPr="00AA6A0A">
        <w:rPr>
          <w:rFonts w:ascii="NoorLotus" w:hAnsi="NoorLotus"/>
          <w:rtl/>
        </w:rPr>
        <w:t>عدول کرده</w:t>
      </w:r>
      <w:r w:rsidRPr="00AA6A0A">
        <w:rPr>
          <w:rFonts w:ascii="NoorLotus" w:hAnsi="NoorLotus"/>
          <w:rtl/>
        </w:rPr>
        <w:t xml:space="preserve"> و فرموده</w:t>
      </w:r>
      <w:r w:rsidR="000002DF" w:rsidRPr="00AA6A0A">
        <w:rPr>
          <w:rFonts w:ascii="NoorLotus" w:hAnsi="NoorLotus"/>
          <w:rtl/>
        </w:rPr>
        <w:t>‌اند: «</w:t>
      </w:r>
      <w:r w:rsidRPr="00AA6A0A">
        <w:rPr>
          <w:rFonts w:ascii="NoorLotus" w:hAnsi="NoorLotus"/>
          <w:rtl/>
        </w:rPr>
        <w:t xml:space="preserve">مراسیل </w:t>
      </w:r>
      <w:r w:rsidR="00616ED9" w:rsidRPr="00AA6A0A">
        <w:rPr>
          <w:rFonts w:ascii="NoorLotus" w:hAnsi="NoorLotus"/>
          <w:rtl/>
        </w:rPr>
        <w:t xml:space="preserve">مرحوم </w:t>
      </w:r>
      <w:r w:rsidRPr="00AA6A0A">
        <w:rPr>
          <w:rFonts w:ascii="NoorLotus" w:hAnsi="NoorLotus"/>
          <w:rtl/>
        </w:rPr>
        <w:t xml:space="preserve">صدوق </w:t>
      </w:r>
      <w:r w:rsidR="00DC21AB" w:rsidRPr="00AA6A0A">
        <w:rPr>
          <w:rFonts w:ascii="NoorLotus" w:hAnsi="NoorLotus"/>
          <w:rtl/>
        </w:rPr>
        <w:t>معتبر نیستند.»</w:t>
      </w:r>
      <w:r w:rsidR="008D4045" w:rsidRPr="00AA6A0A">
        <w:rPr>
          <w:rFonts w:ascii="NoorLotus" w:hAnsi="NoorLotus"/>
          <w:vertAlign w:val="superscript"/>
          <w:rtl/>
          <w:lang w:bidi="ar"/>
        </w:rPr>
        <w:footnoteReference w:id="25"/>
      </w:r>
      <w:r w:rsidR="00DC21AB" w:rsidRPr="00AA6A0A">
        <w:rPr>
          <w:rFonts w:ascii="NoorLotus" w:hAnsi="NoorLotus"/>
          <w:rtl/>
        </w:rPr>
        <w:t xml:space="preserve"> ولی</w:t>
      </w:r>
      <w:r w:rsidRPr="00AA6A0A">
        <w:rPr>
          <w:rFonts w:ascii="NoorLotus" w:hAnsi="NoorLotus"/>
          <w:rtl/>
        </w:rPr>
        <w:t xml:space="preserve"> مناسب بود که این بحث را دقیق‌تر مطرح می‌کردند</w:t>
      </w:r>
      <w:r w:rsidR="00B9330D" w:rsidRPr="00AA6A0A">
        <w:rPr>
          <w:rFonts w:ascii="NoorLotus" w:hAnsi="NoorLotus"/>
          <w:rtl/>
        </w:rPr>
        <w:t>،</w:t>
      </w:r>
      <w:r w:rsidRPr="00AA6A0A">
        <w:rPr>
          <w:rFonts w:ascii="NoorLotus" w:hAnsi="NoorLotus"/>
          <w:rtl/>
        </w:rPr>
        <w:t xml:space="preserve"> زیرا ایشان در معجم رجال الحدیث </w:t>
      </w:r>
      <w:r w:rsidR="00EB64B7" w:rsidRPr="00AA6A0A">
        <w:rPr>
          <w:rFonts w:ascii="NoorLotus" w:hAnsi="NoorLotus"/>
          <w:rtl/>
        </w:rPr>
        <w:t>فرموده‌اند</w:t>
      </w:r>
      <w:r w:rsidRPr="00AA6A0A">
        <w:rPr>
          <w:rFonts w:ascii="NoorLotus" w:hAnsi="NoorLotus"/>
          <w:rtl/>
        </w:rPr>
        <w:t xml:space="preserve">: </w:t>
      </w:r>
      <w:r w:rsidR="00EB64B7" w:rsidRPr="00AA6A0A">
        <w:rPr>
          <w:rFonts w:ascii="NoorLotus" w:hAnsi="NoorLotus"/>
          <w:rtl/>
        </w:rPr>
        <w:t>«</w:t>
      </w:r>
      <w:r w:rsidRPr="00AA6A0A">
        <w:rPr>
          <w:rFonts w:ascii="NoorLotus" w:hAnsi="NoorLotus"/>
          <w:rtl/>
        </w:rPr>
        <w:t xml:space="preserve">در حجیت توثیق شیخ طوسی نسبت به روات، همین مقدار </w:t>
      </w:r>
      <w:r w:rsidR="00EB64B7" w:rsidRPr="00AA6A0A">
        <w:rPr>
          <w:rFonts w:ascii="NoorLotus" w:hAnsi="NoorLotus"/>
          <w:rtl/>
        </w:rPr>
        <w:t>ک</w:t>
      </w:r>
      <w:r w:rsidRPr="00AA6A0A">
        <w:rPr>
          <w:rFonts w:ascii="NoorLotus" w:hAnsi="NoorLotus"/>
          <w:rtl/>
        </w:rPr>
        <w:t xml:space="preserve">ه احتمال </w:t>
      </w:r>
      <w:r w:rsidR="00EB64B7" w:rsidRPr="00AA6A0A">
        <w:rPr>
          <w:rFonts w:ascii="NoorLotus" w:hAnsi="NoorLotus"/>
          <w:rtl/>
        </w:rPr>
        <w:t>داده شود</w:t>
      </w:r>
      <w:r w:rsidRPr="00AA6A0A">
        <w:rPr>
          <w:rFonts w:ascii="NoorLotus" w:hAnsi="NoorLotus"/>
          <w:rtl/>
        </w:rPr>
        <w:t xml:space="preserve"> وثاقت آن روات از طریق «ثقة عن ثقة» به دست شیخ طوسی رسیده است</w:t>
      </w:r>
      <w:r w:rsidR="00EB64B7" w:rsidRPr="00AA6A0A">
        <w:rPr>
          <w:rFonts w:ascii="NoorLotus" w:hAnsi="NoorLotus"/>
          <w:rtl/>
        </w:rPr>
        <w:t>، کافی است.</w:t>
      </w:r>
      <w:r w:rsidR="00D05696" w:rsidRPr="00AA6A0A">
        <w:rPr>
          <w:rFonts w:ascii="NoorLotus" w:hAnsi="NoorLotus"/>
          <w:rtl/>
        </w:rPr>
        <w:t>»</w:t>
      </w:r>
      <w:r w:rsidR="009142E9" w:rsidRPr="00AA6A0A">
        <w:rPr>
          <w:rFonts w:ascii="NoorLotus" w:hAnsi="NoorLotus"/>
          <w:vertAlign w:val="superscript"/>
          <w:rtl/>
          <w:lang w:bidi="ar"/>
        </w:rPr>
        <w:footnoteReference w:id="26"/>
      </w:r>
      <w:r w:rsidRPr="00AA6A0A">
        <w:rPr>
          <w:rFonts w:ascii="NoorLotus" w:hAnsi="NoorLotus"/>
          <w:rtl/>
        </w:rPr>
        <w:t xml:space="preserve"> البته</w:t>
      </w:r>
      <w:r w:rsidR="00E51615" w:rsidRPr="00AA6A0A">
        <w:rPr>
          <w:rFonts w:ascii="NoorLotus" w:hAnsi="NoorLotus"/>
          <w:rtl/>
        </w:rPr>
        <w:t xml:space="preserve"> این مبنا صحیح نیست و این مطلب یعنی طریق وصول خبر به شیخ طوسی معلوم نیست</w:t>
      </w:r>
      <w:r w:rsidR="006E3BE6">
        <w:rPr>
          <w:rFonts w:ascii="NoorLotus" w:hAnsi="NoorLotus" w:hint="cs"/>
          <w:rtl/>
        </w:rPr>
        <w:t>،</w:t>
      </w:r>
      <w:r w:rsidR="00E51615" w:rsidRPr="00AA6A0A">
        <w:rPr>
          <w:rFonts w:ascii="NoorLotus" w:hAnsi="NoorLotus"/>
          <w:rtl/>
        </w:rPr>
        <w:t xml:space="preserve"> به خصوص در موردی که </w:t>
      </w:r>
      <w:r w:rsidRPr="00AA6A0A">
        <w:rPr>
          <w:rFonts w:ascii="NoorLotus" w:hAnsi="NoorLotus"/>
          <w:rtl/>
        </w:rPr>
        <w:t xml:space="preserve">شأن یک شخص، اجتهاد نیز باشد. اگر شأن کسی فقط خبر دادن باشد، </w:t>
      </w:r>
      <w:r w:rsidR="00E04E79" w:rsidRPr="00AA6A0A">
        <w:rPr>
          <w:rFonts w:ascii="NoorLotus" w:hAnsi="NoorLotus"/>
          <w:rtl/>
        </w:rPr>
        <w:t xml:space="preserve">ممکن است </w:t>
      </w:r>
      <w:r w:rsidRPr="00AA6A0A">
        <w:rPr>
          <w:rFonts w:ascii="NoorLotus" w:hAnsi="NoorLotus"/>
          <w:rtl/>
        </w:rPr>
        <w:t xml:space="preserve">اصالة الحس جاری </w:t>
      </w:r>
      <w:r w:rsidR="00E04E79" w:rsidRPr="00AA6A0A">
        <w:rPr>
          <w:rFonts w:ascii="NoorLotus" w:hAnsi="NoorLotus"/>
          <w:rtl/>
        </w:rPr>
        <w:t xml:space="preserve">شود </w:t>
      </w:r>
      <w:r w:rsidRPr="00AA6A0A">
        <w:rPr>
          <w:rFonts w:ascii="NoorLotus" w:hAnsi="NoorLotus"/>
          <w:rtl/>
        </w:rPr>
        <w:t>اما وقتی شأن او هم اجتهاد است و هم إخبار،</w:t>
      </w:r>
      <w:r w:rsidR="00D851A8" w:rsidRPr="00AA6A0A">
        <w:rPr>
          <w:rFonts w:ascii="NoorLotus" w:hAnsi="NoorLotus"/>
          <w:rtl/>
        </w:rPr>
        <w:t xml:space="preserve"> اصالة الحس جاری نمی‌شود</w:t>
      </w:r>
      <w:r w:rsidR="007509B9" w:rsidRPr="00AA6A0A">
        <w:rPr>
          <w:rFonts w:ascii="NoorLotus" w:hAnsi="NoorLotus"/>
          <w:rtl/>
        </w:rPr>
        <w:t>.</w:t>
      </w:r>
      <w:r w:rsidR="00B15CFD" w:rsidRPr="00AA6A0A">
        <w:rPr>
          <w:rFonts w:ascii="NoorLotus" w:hAnsi="NoorLotus"/>
          <w:rtl/>
        </w:rPr>
        <w:t xml:space="preserve"> </w:t>
      </w:r>
      <w:r w:rsidR="00BB6BCC" w:rsidRPr="00AA6A0A">
        <w:rPr>
          <w:rFonts w:ascii="NoorLotus" w:hAnsi="NoorLotus"/>
          <w:rtl/>
        </w:rPr>
        <w:t xml:space="preserve">زیرا ممکن است این </w:t>
      </w:r>
      <w:r w:rsidRPr="00AA6A0A">
        <w:rPr>
          <w:rFonts w:ascii="NoorLotus" w:hAnsi="NoorLotus"/>
          <w:rtl/>
        </w:rPr>
        <w:t xml:space="preserve">إخبار </w:t>
      </w:r>
      <w:r w:rsidR="00BB6BCC" w:rsidRPr="00AA6A0A">
        <w:rPr>
          <w:rFonts w:ascii="NoorLotus" w:hAnsi="NoorLotus"/>
          <w:rtl/>
        </w:rPr>
        <w:t xml:space="preserve">او </w:t>
      </w:r>
      <w:r w:rsidRPr="00AA6A0A">
        <w:rPr>
          <w:rFonts w:ascii="NoorLotus" w:hAnsi="NoorLotus"/>
          <w:rtl/>
        </w:rPr>
        <w:t>مبتنی بر اجتهاد باشد</w:t>
      </w:r>
      <w:r w:rsidRPr="00AA6A0A">
        <w:rPr>
          <w:rFonts w:ascii="NoorLotus" w:hAnsi="NoorLotus"/>
        </w:rPr>
        <w:t>.</w:t>
      </w:r>
    </w:p>
    <w:p w14:paraId="2FE54A6B" w14:textId="563D32E7" w:rsidR="006E3BE6" w:rsidRPr="00AA6A0A" w:rsidRDefault="006E3BE6" w:rsidP="00267FD6">
      <w:pPr>
        <w:jc w:val="both"/>
        <w:rPr>
          <w:rFonts w:ascii="NoorLotus" w:hAnsi="NoorLotus"/>
          <w:lang w:bidi="ar-SA"/>
        </w:rPr>
      </w:pPr>
      <w:r w:rsidRPr="00AA6A0A">
        <w:rPr>
          <w:rFonts w:ascii="NoorLotus" w:hAnsi="NoorLotus"/>
          <w:rtl/>
          <w:lang w:bidi="ar-SA"/>
        </w:rPr>
        <w:t>در دعائم الاسلام یک روایت مرسل مطرح شده و عبارت آن چنین است: «</w:t>
      </w:r>
      <w:r w:rsidRPr="00AA6A0A">
        <w:rPr>
          <w:rFonts w:ascii="NoorLotus" w:hAnsi="NoorLotus"/>
          <w:color w:val="008000"/>
          <w:rtl/>
        </w:rPr>
        <w:t>و ذلک ان رسول الله صلی الله علیه و آله قال: لا ضرر و لا إضرار</w:t>
      </w:r>
      <w:r w:rsidRPr="00AA6A0A">
        <w:rPr>
          <w:rFonts w:ascii="NoorLotus" w:hAnsi="NoorLotus"/>
          <w:rtl/>
          <w:lang w:bidi="ar-SA"/>
        </w:rPr>
        <w:t>»</w:t>
      </w:r>
      <w:r w:rsidRPr="00AA6A0A">
        <w:rPr>
          <w:rStyle w:val="FootnoteReference"/>
          <w:rFonts w:cs="NoorLotus"/>
          <w:rtl/>
        </w:rPr>
        <w:footnoteReference w:id="27"/>
      </w:r>
    </w:p>
    <w:p w14:paraId="7CA474BA" w14:textId="77777777" w:rsidR="00A7537D" w:rsidRPr="00AA6A0A" w:rsidRDefault="00A7537D" w:rsidP="00267FD6">
      <w:pPr>
        <w:pStyle w:val="Heading1"/>
        <w:rPr>
          <w:rtl/>
        </w:rPr>
      </w:pPr>
      <w:bookmarkStart w:id="44" w:name="_Toc216951727"/>
      <w:r w:rsidRPr="00AA6A0A">
        <w:rPr>
          <w:rtl/>
        </w:rPr>
        <w:lastRenderedPageBreak/>
        <w:t>بررسی ادعای تواتر حدیث لا ضرر</w:t>
      </w:r>
      <w:bookmarkEnd w:id="44"/>
    </w:p>
    <w:p w14:paraId="7A79902B" w14:textId="4746AC05" w:rsidR="001933DE" w:rsidRPr="00AA6A0A" w:rsidRDefault="00A7537D" w:rsidP="00267FD6">
      <w:pPr>
        <w:spacing w:after="160" w:line="259" w:lineRule="auto"/>
        <w:jc w:val="both"/>
        <w:rPr>
          <w:rFonts w:ascii="NoorLotus" w:hAnsi="NoorLotus"/>
          <w:rtl/>
        </w:rPr>
      </w:pPr>
      <w:r w:rsidRPr="00AA6A0A">
        <w:rPr>
          <w:rFonts w:ascii="NoorLotus" w:hAnsi="NoorLotus"/>
          <w:rtl/>
        </w:rPr>
        <w:t xml:space="preserve">فخرالمحققین در ایضاح الفوائد </w:t>
      </w:r>
      <w:r w:rsidR="001933DE" w:rsidRPr="00AA6A0A">
        <w:rPr>
          <w:rFonts w:ascii="NoorLotus" w:hAnsi="NoorLotus"/>
          <w:rtl/>
        </w:rPr>
        <w:t>ادعا کردند که</w:t>
      </w:r>
      <w:r w:rsidRPr="00AA6A0A">
        <w:rPr>
          <w:rFonts w:ascii="NoorLotus" w:hAnsi="NoorLotus"/>
          <w:rtl/>
        </w:rPr>
        <w:t xml:space="preserve"> حدیث «لا ضرر» متواتر است.</w:t>
      </w:r>
      <w:r w:rsidR="009142E9" w:rsidRPr="00AA6A0A">
        <w:rPr>
          <w:rFonts w:ascii="NoorLotus" w:hAnsi="NoorLotus"/>
          <w:vertAlign w:val="superscript"/>
          <w:rtl/>
          <w:lang w:bidi="ar"/>
        </w:rPr>
        <w:footnoteReference w:id="28"/>
      </w:r>
    </w:p>
    <w:p w14:paraId="74F90A17" w14:textId="36184AA4" w:rsidR="00DE7988" w:rsidRPr="00AA6A0A" w:rsidRDefault="001933DE" w:rsidP="00267FD6">
      <w:pPr>
        <w:spacing w:after="160" w:line="259" w:lineRule="auto"/>
        <w:jc w:val="both"/>
        <w:rPr>
          <w:rFonts w:ascii="NoorLotus" w:hAnsi="NoorLotus"/>
          <w:rtl/>
        </w:rPr>
      </w:pPr>
      <w:r w:rsidRPr="00AA6A0A">
        <w:rPr>
          <w:rFonts w:ascii="NoorLotus" w:hAnsi="NoorLotus"/>
          <w:rtl/>
        </w:rPr>
        <w:t>ممکن است</w:t>
      </w:r>
      <w:r w:rsidR="00A7537D" w:rsidRPr="00AA6A0A">
        <w:rPr>
          <w:rFonts w:ascii="NoorLotus" w:hAnsi="NoorLotus"/>
          <w:rtl/>
        </w:rPr>
        <w:t xml:space="preserve"> مراد ایشان از تواتر، معنای لغوی آن یعنی تکافؤ باشد</w:t>
      </w:r>
      <w:r w:rsidR="00C858BB" w:rsidRPr="00AA6A0A">
        <w:rPr>
          <w:rFonts w:ascii="NoorLotus" w:hAnsi="NoorLotus"/>
          <w:rtl/>
        </w:rPr>
        <w:t>. مثلا گف</w:t>
      </w:r>
      <w:r w:rsidR="00A7537D" w:rsidRPr="00AA6A0A">
        <w:rPr>
          <w:rFonts w:ascii="NoorLotus" w:hAnsi="NoorLotus"/>
          <w:rtl/>
        </w:rPr>
        <w:t>ته می‌شود «تواتر علیهم العدو» یعنی بر علیه او همدست شدند. حدیث متواتر در این معنا، حدیثی است که چند نفر آن را نقل کرده باشند</w:t>
      </w:r>
      <w:r w:rsidR="009C768A" w:rsidRPr="00AA6A0A">
        <w:rPr>
          <w:rFonts w:ascii="NoorLotus" w:hAnsi="NoorLotus"/>
          <w:rtl/>
        </w:rPr>
        <w:t xml:space="preserve">. </w:t>
      </w:r>
      <w:r w:rsidR="00A7537D" w:rsidRPr="00AA6A0A">
        <w:rPr>
          <w:rFonts w:ascii="NoorLotus" w:hAnsi="NoorLotus"/>
          <w:rtl/>
        </w:rPr>
        <w:t xml:space="preserve">اما اگر مراد ایشان، تواتر اصطلاحی باشد که به معنای رسیدن تعداد </w:t>
      </w:r>
      <w:r w:rsidR="00200164" w:rsidRPr="00AA6A0A">
        <w:rPr>
          <w:rFonts w:ascii="NoorLotus" w:hAnsi="NoorLotus"/>
          <w:rtl/>
        </w:rPr>
        <w:t>روات</w:t>
      </w:r>
      <w:r w:rsidR="00A7537D" w:rsidRPr="00AA6A0A">
        <w:rPr>
          <w:rFonts w:ascii="NoorLotus" w:hAnsi="NoorLotus"/>
          <w:rtl/>
        </w:rPr>
        <w:t xml:space="preserve"> به حدی است که موجب قطع شود، چنین چیزی اصلاً محتمل نیست. زیرا شرط تواتر آن است که در تمام طبقات سند، از آخرین راوی تا راوی اول، متواتر باشد</w:t>
      </w:r>
      <w:r w:rsidR="00A5129D">
        <w:rPr>
          <w:rFonts w:ascii="NoorLotus" w:hAnsi="NoorLotus" w:hint="cs"/>
          <w:rtl/>
        </w:rPr>
        <w:t xml:space="preserve"> </w:t>
      </w:r>
      <w:r w:rsidR="00137DBD" w:rsidRPr="00AA6A0A">
        <w:rPr>
          <w:rFonts w:ascii="NoorLotus" w:hAnsi="NoorLotus"/>
          <w:rtl/>
        </w:rPr>
        <w:t>و الا ا</w:t>
      </w:r>
      <w:r w:rsidR="00A7537D" w:rsidRPr="00AA6A0A">
        <w:rPr>
          <w:rFonts w:ascii="NoorLotus" w:hAnsi="NoorLotus"/>
          <w:rtl/>
        </w:rPr>
        <w:t xml:space="preserve">گر ده نفر از زراره و او از امام صادق </w:t>
      </w:r>
      <w:r w:rsidR="003A355B" w:rsidRPr="00AA6A0A">
        <w:rPr>
          <w:rFonts w:ascii="NoorLotus" w:hAnsi="NoorLotus"/>
          <w:rtl/>
        </w:rPr>
        <w:t>علیه السلام</w:t>
      </w:r>
      <w:r w:rsidR="00A5129D">
        <w:rPr>
          <w:rFonts w:ascii="NoorLotus" w:hAnsi="NoorLotus"/>
          <w:rtl/>
        </w:rPr>
        <w:t xml:space="preserve"> نقل کن</w:t>
      </w:r>
      <w:r w:rsidR="00A7537D" w:rsidRPr="00AA6A0A">
        <w:rPr>
          <w:rFonts w:ascii="NoorLotus" w:hAnsi="NoorLotus"/>
          <w:rtl/>
        </w:rPr>
        <w:t>د، تواتر محقق نمی‌شود.</w:t>
      </w:r>
      <w:r w:rsidR="00C86DAB" w:rsidRPr="00AA6A0A">
        <w:rPr>
          <w:rFonts w:ascii="NoorLotus" w:hAnsi="NoorLotus"/>
          <w:rtl/>
        </w:rPr>
        <w:t xml:space="preserve"> و </w:t>
      </w:r>
      <w:r w:rsidR="00A7537D" w:rsidRPr="00AA6A0A">
        <w:rPr>
          <w:rFonts w:ascii="NoorLotus" w:hAnsi="NoorLotus"/>
          <w:rtl/>
        </w:rPr>
        <w:t>محتمل نیست که سند حدیث «لا ضرر» از راوی پایین تا راوی بالا متواتر باشد</w:t>
      </w:r>
      <w:r w:rsidR="00A7537D" w:rsidRPr="00AA6A0A">
        <w:rPr>
          <w:rFonts w:ascii="NoorLotus" w:hAnsi="NoorLotus"/>
        </w:rPr>
        <w:t>.</w:t>
      </w:r>
    </w:p>
    <w:p w14:paraId="3487E527" w14:textId="4F235C6E" w:rsidR="00A7537D" w:rsidRDefault="00DE7988" w:rsidP="00267FD6">
      <w:pPr>
        <w:spacing w:after="160" w:line="259" w:lineRule="auto"/>
        <w:jc w:val="both"/>
        <w:rPr>
          <w:rFonts w:ascii="NoorLotus" w:hAnsi="NoorLotus"/>
          <w:rtl/>
        </w:rPr>
      </w:pPr>
      <w:r w:rsidRPr="00AA6A0A">
        <w:rPr>
          <w:rFonts w:ascii="NoorLotus" w:hAnsi="NoorLotus"/>
          <w:rtl/>
        </w:rPr>
        <w:t>این که صاحب کفایه رحمه الله فرموده‌اند: «</w:t>
      </w:r>
      <w:r w:rsidR="00A7537D" w:rsidRPr="00AA6A0A">
        <w:rPr>
          <w:rFonts w:ascii="NoorLotus" w:hAnsi="NoorLotus"/>
          <w:color w:val="000080"/>
          <w:rtl/>
        </w:rPr>
        <w:t>لا یبعد تواتره الاجمالی</w:t>
      </w:r>
      <w:r w:rsidR="00A7537D" w:rsidRPr="00AA6A0A">
        <w:rPr>
          <w:rFonts w:ascii="NoorLotus" w:hAnsi="NoorLotus"/>
          <w:rtl/>
        </w:rPr>
        <w:t>»</w:t>
      </w:r>
      <w:r w:rsidR="00DB3197" w:rsidRPr="00AA6A0A">
        <w:rPr>
          <w:rFonts w:ascii="NoorLotus" w:hAnsi="NoorLotus"/>
          <w:vertAlign w:val="superscript"/>
          <w:rtl/>
          <w:lang w:bidi="ar"/>
        </w:rPr>
        <w:footnoteReference w:id="29"/>
      </w:r>
      <w:r w:rsidR="00A5129D">
        <w:rPr>
          <w:rFonts w:ascii="NoorLotus" w:hAnsi="NoorLotus" w:hint="cs"/>
          <w:rtl/>
          <w:lang w:bidi="ar"/>
        </w:rPr>
        <w:t xml:space="preserve"> نیز</w:t>
      </w:r>
      <w:r w:rsidR="00A7537D" w:rsidRPr="00AA6A0A">
        <w:rPr>
          <w:rFonts w:ascii="NoorLotus" w:hAnsi="NoorLotus"/>
          <w:rtl/>
        </w:rPr>
        <w:t xml:space="preserve"> </w:t>
      </w:r>
      <w:r w:rsidRPr="00AA6A0A">
        <w:rPr>
          <w:rFonts w:ascii="NoorLotus" w:hAnsi="NoorLotus"/>
          <w:rtl/>
        </w:rPr>
        <w:t xml:space="preserve">تمام نیست. </w:t>
      </w:r>
      <w:r w:rsidR="00A7537D" w:rsidRPr="00AA6A0A">
        <w:rPr>
          <w:rFonts w:ascii="NoorLotus" w:hAnsi="NoorLotus"/>
          <w:rtl/>
        </w:rPr>
        <w:t xml:space="preserve">تواتر اجمالی به این معنا بعید است. </w:t>
      </w:r>
      <w:r w:rsidR="00FE0707" w:rsidRPr="00AA6A0A">
        <w:rPr>
          <w:rFonts w:ascii="NoorLotus" w:hAnsi="NoorLotus"/>
          <w:rtl/>
        </w:rPr>
        <w:t>البته م</w:t>
      </w:r>
      <w:r w:rsidR="00A7537D" w:rsidRPr="00AA6A0A">
        <w:rPr>
          <w:rFonts w:ascii="NoorLotus" w:hAnsi="NoorLotus"/>
          <w:rtl/>
        </w:rPr>
        <w:t>ی‌توان گفت این خبر، مستفیض است. با در نظر گرفتن مجموع نقل‌های عامه و خاصه با سندهای متعدد، قطع پیدا می‌</w:t>
      </w:r>
      <w:r w:rsidR="00235D52" w:rsidRPr="00AA6A0A">
        <w:rPr>
          <w:rFonts w:ascii="NoorLotus" w:hAnsi="NoorLotus"/>
          <w:rtl/>
        </w:rPr>
        <w:t>شود به این</w:t>
      </w:r>
      <w:r w:rsidR="00A7537D" w:rsidRPr="00AA6A0A">
        <w:rPr>
          <w:rFonts w:ascii="NoorLotus" w:hAnsi="NoorLotus"/>
          <w:rtl/>
        </w:rPr>
        <w:t xml:space="preserve"> که حدیث «لا ضرر» از پیامبر</w:t>
      </w:r>
      <w:r w:rsidR="00235D52" w:rsidRPr="00AA6A0A">
        <w:rPr>
          <w:rFonts w:ascii="NoorLotus" w:hAnsi="NoorLotus"/>
          <w:rtl/>
        </w:rPr>
        <w:t xml:space="preserve"> صلی الله علیه و آله و سلم</w:t>
      </w:r>
      <w:r w:rsidR="00A7537D" w:rsidRPr="00AA6A0A">
        <w:rPr>
          <w:rFonts w:ascii="NoorLotus" w:hAnsi="NoorLotus"/>
          <w:rtl/>
        </w:rPr>
        <w:t xml:space="preserve"> صادر شده است</w:t>
      </w:r>
      <w:r w:rsidR="00623309" w:rsidRPr="00AA6A0A">
        <w:rPr>
          <w:rFonts w:ascii="NoorLotus" w:hAnsi="NoorLotus"/>
          <w:rtl/>
        </w:rPr>
        <w:t xml:space="preserve"> ولی</w:t>
      </w:r>
      <w:r w:rsidR="00A7537D" w:rsidRPr="00AA6A0A">
        <w:rPr>
          <w:rFonts w:ascii="NoorLotus" w:hAnsi="NoorLotus"/>
          <w:rtl/>
        </w:rPr>
        <w:t xml:space="preserve"> این</w:t>
      </w:r>
      <w:r w:rsidR="00AF4494" w:rsidRPr="00AA6A0A">
        <w:rPr>
          <w:rFonts w:ascii="NoorLotus" w:hAnsi="NoorLotus"/>
          <w:rtl/>
        </w:rPr>
        <w:t xml:space="preserve"> </w:t>
      </w:r>
      <w:r w:rsidR="00A7537D" w:rsidRPr="00AA6A0A">
        <w:rPr>
          <w:rFonts w:ascii="NoorLotus" w:hAnsi="NoorLotus"/>
          <w:rtl/>
        </w:rPr>
        <w:t>که کیفیت صدور آن به صورت «لا ضرر و لا ضرار» بوده یا «لا ضرر و لا إضرار»، مشخص نیست</w:t>
      </w:r>
      <w:r w:rsidR="00A7537D" w:rsidRPr="00AA6A0A">
        <w:rPr>
          <w:rFonts w:ascii="NoorLotus" w:hAnsi="NoorLotus"/>
        </w:rPr>
        <w:t>.</w:t>
      </w:r>
    </w:p>
    <w:p w14:paraId="1A9DC2B4" w14:textId="78060684" w:rsidR="00A5129D" w:rsidRPr="00AA6A0A" w:rsidRDefault="00A5129D" w:rsidP="00267FD6">
      <w:pPr>
        <w:pStyle w:val="Heading1"/>
      </w:pPr>
      <w:bookmarkStart w:id="45" w:name="_Toc216951728"/>
      <w:r>
        <w:rPr>
          <w:rFonts w:hint="cs"/>
          <w:rtl/>
        </w:rPr>
        <w:t>جهاتی از بحث در مورد لا ضرر</w:t>
      </w:r>
      <w:bookmarkEnd w:id="45"/>
    </w:p>
    <w:p w14:paraId="65ED49F9" w14:textId="5B3BCE17" w:rsidR="006F0CC9" w:rsidRPr="00AA6A0A" w:rsidRDefault="006F0CC9" w:rsidP="00267FD6">
      <w:pPr>
        <w:jc w:val="both"/>
        <w:rPr>
          <w:rFonts w:ascii="NoorLotus" w:hAnsi="NoorLotus"/>
          <w:rtl/>
        </w:rPr>
      </w:pPr>
      <w:r w:rsidRPr="00AA6A0A">
        <w:rPr>
          <w:rFonts w:ascii="NoorLotus" w:hAnsi="NoorLotus"/>
          <w:rtl/>
        </w:rPr>
        <w:t>در این بحث، جهاتی وجود دارد که باید بررسی شوند</w:t>
      </w:r>
      <w:r w:rsidRPr="00AA6A0A">
        <w:rPr>
          <w:rFonts w:ascii="NoorLotus" w:hAnsi="NoorLotus"/>
        </w:rPr>
        <w:t>:</w:t>
      </w:r>
    </w:p>
    <w:p w14:paraId="7BC31A7C" w14:textId="77777777" w:rsidR="00A5129D" w:rsidRDefault="00A7537D" w:rsidP="00267FD6">
      <w:pPr>
        <w:pStyle w:val="Heading1"/>
        <w:rPr>
          <w:rtl/>
        </w:rPr>
      </w:pPr>
      <w:bookmarkStart w:id="46" w:name="_Toc216951729"/>
      <w:r w:rsidRPr="00AA6A0A">
        <w:rPr>
          <w:rStyle w:val="Heading2Char"/>
          <w:rFonts w:ascii="NoorLotus" w:hAnsi="NoorLotus"/>
          <w:rtl/>
        </w:rPr>
        <w:t>جهت اول: معنای لغوی ضرر</w:t>
      </w:r>
      <w:bookmarkEnd w:id="46"/>
    </w:p>
    <w:p w14:paraId="22C5CF65" w14:textId="65F3508E" w:rsidR="00A7537D" w:rsidRPr="00AA6A0A" w:rsidRDefault="00A7537D" w:rsidP="00267FD6">
      <w:pPr>
        <w:jc w:val="both"/>
        <w:rPr>
          <w:rFonts w:ascii="NoorLotus" w:hAnsi="NoorLotus"/>
        </w:rPr>
      </w:pPr>
      <w:r w:rsidRPr="00AA6A0A">
        <w:rPr>
          <w:rFonts w:ascii="NoorLotus" w:hAnsi="NoorLotus"/>
          <w:rtl/>
        </w:rPr>
        <w:t>جهت اول، معنای ضرر است. در کتب لغت، سه معنا برای ضرر ذکر شده است</w:t>
      </w:r>
      <w:r w:rsidR="005F1D61" w:rsidRPr="00AA6A0A">
        <w:rPr>
          <w:rFonts w:ascii="NoorLotus" w:hAnsi="NoorLotus"/>
          <w:rtl/>
        </w:rPr>
        <w:t>. معنای اول:</w:t>
      </w:r>
      <w:r w:rsidRPr="00AA6A0A">
        <w:rPr>
          <w:rFonts w:ascii="NoorLotus" w:hAnsi="NoorLotus"/>
        </w:rPr>
        <w:t xml:space="preserve"> </w:t>
      </w:r>
      <w:r w:rsidRPr="00AA6A0A">
        <w:rPr>
          <w:rFonts w:ascii="NoorLotus" w:hAnsi="NoorLotus"/>
          <w:rtl/>
        </w:rPr>
        <w:t>در کتاب العین آمده است: «الضرر النقص</w:t>
      </w:r>
      <w:r w:rsidR="006C5EBC" w:rsidRPr="00AA6A0A">
        <w:rPr>
          <w:rFonts w:ascii="NoorLotus" w:hAnsi="NoorLotus"/>
          <w:rtl/>
        </w:rPr>
        <w:t>»</w:t>
      </w:r>
      <w:r w:rsidR="0028692B" w:rsidRPr="00AA6A0A">
        <w:rPr>
          <w:rStyle w:val="FootnoteReference"/>
          <w:rFonts w:cs="NoorLotus"/>
          <w:rtl/>
        </w:rPr>
        <w:footnoteReference w:id="30"/>
      </w:r>
      <w:r w:rsidR="00C97053" w:rsidRPr="00AA6A0A">
        <w:rPr>
          <w:rFonts w:ascii="NoorLotus" w:hAnsi="NoorLotus"/>
          <w:rtl/>
        </w:rPr>
        <w:t xml:space="preserve"> معنای دوم: </w:t>
      </w:r>
      <w:r w:rsidRPr="00AA6A0A">
        <w:rPr>
          <w:rFonts w:ascii="NoorLotus" w:hAnsi="NoorLotus"/>
          <w:rtl/>
        </w:rPr>
        <w:t>در قاموس آمده است: «الضرر الضیق</w:t>
      </w:r>
      <w:r w:rsidR="00C97053" w:rsidRPr="00AA6A0A">
        <w:rPr>
          <w:rFonts w:ascii="NoorLotus" w:hAnsi="NoorLotus"/>
          <w:rtl/>
        </w:rPr>
        <w:t>»</w:t>
      </w:r>
      <w:r w:rsidR="00FF31DA" w:rsidRPr="00AA6A0A">
        <w:rPr>
          <w:rFonts w:ascii="NoorLotus" w:hAnsi="NoorLotus"/>
          <w:vertAlign w:val="superscript"/>
          <w:rtl/>
          <w:lang w:bidi="ar"/>
        </w:rPr>
        <w:footnoteReference w:id="31"/>
      </w:r>
      <w:r w:rsidR="00C97053" w:rsidRPr="00AA6A0A">
        <w:rPr>
          <w:rFonts w:ascii="NoorLotus" w:hAnsi="NoorLotus"/>
          <w:rtl/>
        </w:rPr>
        <w:t xml:space="preserve"> معنای سوم: </w:t>
      </w:r>
      <w:r w:rsidRPr="00AA6A0A">
        <w:rPr>
          <w:rFonts w:ascii="NoorLotus" w:hAnsi="NoorLotus"/>
        </w:rPr>
        <w:t xml:space="preserve"> </w:t>
      </w:r>
      <w:r w:rsidRPr="00AA6A0A">
        <w:rPr>
          <w:rFonts w:ascii="NoorLotus" w:hAnsi="NoorLotus"/>
          <w:rtl/>
        </w:rPr>
        <w:t>در مفردات آمده است: «</w:t>
      </w:r>
      <w:r w:rsidRPr="00AA6A0A">
        <w:rPr>
          <w:rFonts w:ascii="NoorLotus" w:hAnsi="NoorLotus"/>
          <w:color w:val="000080"/>
          <w:rtl/>
        </w:rPr>
        <w:t>الضر هو سوء الحال</w:t>
      </w:r>
      <w:r w:rsidRPr="00AA6A0A">
        <w:rPr>
          <w:rFonts w:ascii="NoorLotus" w:hAnsi="NoorLotus"/>
          <w:rtl/>
        </w:rPr>
        <w:t>»</w:t>
      </w:r>
      <w:r w:rsidR="00FF31DA" w:rsidRPr="00AA6A0A">
        <w:rPr>
          <w:rStyle w:val="FootnoteReference"/>
          <w:rFonts w:cs="NoorLotus"/>
          <w:rtl/>
        </w:rPr>
        <w:footnoteReference w:id="32"/>
      </w:r>
      <w:r w:rsidRPr="00AA6A0A">
        <w:rPr>
          <w:rFonts w:ascii="NoorLotus" w:hAnsi="NoorLotus"/>
          <w:rtl/>
        </w:rPr>
        <w:t xml:space="preserve"> و ظاهر آن این است که معنای مادۀ «ضرر» را بیان می‌کند، زیرا </w:t>
      </w:r>
      <w:r w:rsidR="002A4119" w:rsidRPr="00AA6A0A">
        <w:rPr>
          <w:rFonts w:ascii="NoorLotus" w:hAnsi="NoorLotus"/>
          <w:rtl/>
        </w:rPr>
        <w:t xml:space="preserve">ماده‌ی </w:t>
      </w:r>
      <w:r w:rsidRPr="00AA6A0A">
        <w:rPr>
          <w:rFonts w:ascii="NoorLotus" w:hAnsi="NoorLotus"/>
          <w:rtl/>
        </w:rPr>
        <w:t>«</w:t>
      </w:r>
      <w:r w:rsidR="00267FD6">
        <w:rPr>
          <w:rFonts w:ascii="NoorLotus" w:hAnsi="NoorLotus" w:hint="cs"/>
          <w:rtl/>
        </w:rPr>
        <w:t>ال</w:t>
      </w:r>
      <w:r w:rsidRPr="00AA6A0A">
        <w:rPr>
          <w:rFonts w:ascii="NoorLotus" w:hAnsi="NoorLotus"/>
          <w:rtl/>
        </w:rPr>
        <w:t>ضُرّ» و «</w:t>
      </w:r>
      <w:r w:rsidR="00267FD6">
        <w:rPr>
          <w:rFonts w:ascii="NoorLotus" w:hAnsi="NoorLotus" w:hint="cs"/>
          <w:rtl/>
        </w:rPr>
        <w:t>ال</w:t>
      </w:r>
      <w:r w:rsidRPr="00AA6A0A">
        <w:rPr>
          <w:rFonts w:ascii="NoorLotus" w:hAnsi="NoorLotus"/>
          <w:rtl/>
        </w:rPr>
        <w:t>ضَرَر» یکی است</w:t>
      </w:r>
      <w:r w:rsidRPr="00AA6A0A">
        <w:rPr>
          <w:rFonts w:ascii="NoorLotus" w:hAnsi="NoorLotus"/>
        </w:rPr>
        <w:t>.</w:t>
      </w:r>
    </w:p>
    <w:p w14:paraId="6D8CB4CA" w14:textId="041200B6" w:rsidR="005A6043" w:rsidRPr="00AA6A0A" w:rsidRDefault="00A7537D" w:rsidP="00267FD6">
      <w:pPr>
        <w:spacing w:after="160" w:line="259" w:lineRule="auto"/>
        <w:jc w:val="both"/>
        <w:rPr>
          <w:rFonts w:ascii="NoorLotus" w:hAnsi="NoorLotus"/>
          <w:rtl/>
        </w:rPr>
      </w:pPr>
      <w:r w:rsidRPr="00AA6A0A">
        <w:rPr>
          <w:rFonts w:ascii="NoorLotus" w:hAnsi="NoorLotus"/>
          <w:rtl/>
        </w:rPr>
        <w:t>در «اقرب الموارد» هر سه معنا ذکر شده است: «</w:t>
      </w:r>
      <w:r w:rsidRPr="00AA6A0A">
        <w:rPr>
          <w:rFonts w:ascii="NoorLotus" w:hAnsi="NoorLotus"/>
          <w:color w:val="000080"/>
          <w:rtl/>
        </w:rPr>
        <w:t>الضرر سوء الحال و الضیق و النقصان</w:t>
      </w:r>
      <w:r w:rsidRPr="00AA6A0A">
        <w:rPr>
          <w:rFonts w:ascii="NoorLotus" w:hAnsi="NoorLotus"/>
          <w:rtl/>
        </w:rPr>
        <w:t>»</w:t>
      </w:r>
      <w:r w:rsidR="00BC7C30" w:rsidRPr="00AA6A0A">
        <w:rPr>
          <w:rFonts w:ascii="NoorLotus" w:hAnsi="NoorLotus"/>
          <w:vertAlign w:val="superscript"/>
          <w:rtl/>
          <w:lang w:bidi="ar"/>
        </w:rPr>
        <w:footnoteReference w:id="33"/>
      </w:r>
      <w:r w:rsidRPr="00AA6A0A">
        <w:rPr>
          <w:rFonts w:ascii="NoorLotus" w:hAnsi="NoorLotus"/>
          <w:rtl/>
        </w:rPr>
        <w:t xml:space="preserve">. </w:t>
      </w:r>
    </w:p>
    <w:p w14:paraId="1128582A" w14:textId="5BEC0517" w:rsidR="00A7537D" w:rsidRPr="00AA6A0A" w:rsidRDefault="00A7537D" w:rsidP="00267FD6">
      <w:pPr>
        <w:spacing w:after="160" w:line="259" w:lineRule="auto"/>
        <w:jc w:val="both"/>
        <w:rPr>
          <w:rFonts w:ascii="NoorLotus" w:hAnsi="NoorLotus"/>
          <w:rtl/>
        </w:rPr>
      </w:pPr>
      <w:r w:rsidRPr="00AA6A0A">
        <w:rPr>
          <w:rFonts w:ascii="NoorLotus" w:hAnsi="NoorLotus"/>
          <w:rtl/>
        </w:rPr>
        <w:t>باید بررسی شود که کدام یک از این معانی با واژۀ ضرر تناسب بیشتری دارد</w:t>
      </w:r>
      <w:r w:rsidR="005A6043" w:rsidRPr="00AA6A0A">
        <w:rPr>
          <w:rFonts w:ascii="NoorLotus" w:hAnsi="NoorLotus"/>
          <w:rtl/>
        </w:rPr>
        <w:t>،</w:t>
      </w:r>
      <w:r w:rsidRPr="00AA6A0A">
        <w:rPr>
          <w:rFonts w:ascii="NoorLotus" w:hAnsi="NoorLotus"/>
          <w:rtl/>
        </w:rPr>
        <w:t xml:space="preserve"> ان‌شاءالله در جلسۀ آینده </w:t>
      </w:r>
      <w:r w:rsidR="005A6043" w:rsidRPr="00AA6A0A">
        <w:rPr>
          <w:rFonts w:ascii="NoorLotus" w:hAnsi="NoorLotus"/>
          <w:rtl/>
        </w:rPr>
        <w:t>آن را بررسی خواهیم کرد.</w:t>
      </w:r>
    </w:p>
    <w:p w14:paraId="1CCBD58F" w14:textId="77777777" w:rsidR="007078F9" w:rsidRPr="00AA6A0A" w:rsidRDefault="007078F9" w:rsidP="00267FD6">
      <w:pPr>
        <w:jc w:val="both"/>
        <w:rPr>
          <w:rFonts w:ascii="NoorLotus" w:hAnsi="NoorLotus"/>
          <w:rtl/>
        </w:rPr>
      </w:pPr>
    </w:p>
    <w:sectPr w:rsidR="007078F9" w:rsidRPr="00AA6A0A" w:rsidSect="00A7537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6F8F" w14:textId="77777777" w:rsidR="00616292" w:rsidRDefault="00616292" w:rsidP="00A7537D">
      <w:pPr>
        <w:spacing w:after="0" w:line="240" w:lineRule="auto"/>
      </w:pPr>
      <w:r>
        <w:separator/>
      </w:r>
    </w:p>
  </w:endnote>
  <w:endnote w:type="continuationSeparator" w:id="0">
    <w:p w14:paraId="5F3AE6CC" w14:textId="77777777" w:rsidR="00616292" w:rsidRDefault="00616292" w:rsidP="00A7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81EAB" w14:textId="77777777" w:rsidR="00A7537D" w:rsidRDefault="00A7537D" w:rsidP="007F1053">
    <w:pPr>
      <w:pStyle w:val="Footer"/>
    </w:pPr>
  </w:p>
  <w:p w14:paraId="68CD41D6" w14:textId="77777777" w:rsidR="00A7537D" w:rsidRDefault="00A7537D" w:rsidP="007F1053"/>
  <w:p w14:paraId="2563A608" w14:textId="77777777" w:rsidR="00A7537D" w:rsidRDefault="00A7537D"/>
  <w:p w14:paraId="7AE53AF9" w14:textId="77777777" w:rsidR="00A7537D" w:rsidRDefault="00A7537D"/>
  <w:p w14:paraId="471459E5" w14:textId="77777777" w:rsidR="00A7537D" w:rsidRDefault="00A7537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49B231A" w14:textId="77777777" w:rsidR="00A7537D" w:rsidRDefault="00A7537D" w:rsidP="00822C53">
        <w:pPr>
          <w:pStyle w:val="Footer"/>
          <w:jc w:val="center"/>
        </w:pPr>
        <w:r>
          <w:fldChar w:fldCharType="begin"/>
        </w:r>
        <w:r>
          <w:instrText xml:space="preserve"> PAGE   \* MERGEFORMAT </w:instrText>
        </w:r>
        <w:r>
          <w:fldChar w:fldCharType="separate"/>
        </w:r>
        <w:r w:rsidR="00244F82">
          <w:rPr>
            <w:noProof/>
            <w:rtl/>
          </w:rPr>
          <w:t>9</w:t>
        </w:r>
        <w:r>
          <w:rPr>
            <w:noProof/>
          </w:rPr>
          <w:fldChar w:fldCharType="end"/>
        </w:r>
      </w:p>
    </w:sdtContent>
  </w:sdt>
  <w:p w14:paraId="3E9E5D1C" w14:textId="77777777" w:rsidR="00A7537D" w:rsidRDefault="00A7537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A1B79" w14:textId="77777777" w:rsidR="00616292" w:rsidRDefault="00616292" w:rsidP="00A7537D">
      <w:pPr>
        <w:spacing w:after="0" w:line="240" w:lineRule="auto"/>
      </w:pPr>
      <w:r>
        <w:separator/>
      </w:r>
    </w:p>
  </w:footnote>
  <w:footnote w:type="continuationSeparator" w:id="0">
    <w:p w14:paraId="2D200713" w14:textId="77777777" w:rsidR="00616292" w:rsidRDefault="00616292" w:rsidP="00A7537D">
      <w:pPr>
        <w:spacing w:after="0" w:line="240" w:lineRule="auto"/>
      </w:pPr>
      <w:r>
        <w:continuationSeparator/>
      </w:r>
    </w:p>
  </w:footnote>
  <w:footnote w:id="1">
    <w:p w14:paraId="58FDAB12" w14:textId="77777777" w:rsidR="00026CB0" w:rsidRPr="00590FEE" w:rsidRDefault="00026CB0"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الفقیه، ج3، ص103، ح3423.</w:t>
      </w:r>
    </w:p>
  </w:footnote>
  <w:footnote w:id="2">
    <w:p w14:paraId="5C53F7D9" w14:textId="70CDD582" w:rsidR="000B672B" w:rsidRPr="00590FEE" w:rsidRDefault="000B672B"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همان، ج3، ص438.</w:t>
      </w:r>
    </w:p>
  </w:footnote>
  <w:footnote w:id="3">
    <w:p w14:paraId="01631BB7" w14:textId="1C974532" w:rsidR="00E94E64" w:rsidRPr="00590FEE" w:rsidRDefault="00E94E64"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همان، ج1، ص3.</w:t>
      </w:r>
    </w:p>
  </w:footnote>
  <w:footnote w:id="4">
    <w:p w14:paraId="4036FD6E" w14:textId="1B41A978" w:rsidR="00307AE9" w:rsidRPr="00590FEE" w:rsidRDefault="00307AE9"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رجال الكشي - إختيار معرفة الرجال، النص، ص: 556.</w:t>
      </w:r>
    </w:p>
  </w:footnote>
  <w:footnote w:id="5">
    <w:p w14:paraId="0CF9252C" w14:textId="4505F2E3" w:rsidR="0030690D" w:rsidRPr="00590FEE" w:rsidRDefault="0030690D"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همان.</w:t>
      </w:r>
    </w:p>
  </w:footnote>
  <w:footnote w:id="6">
    <w:p w14:paraId="22BDC224" w14:textId="6D85E4F1" w:rsidR="00962F11" w:rsidRPr="00590FEE" w:rsidRDefault="00962F11"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تهذيب الأحكام (تحقيق خرسان)، ج‏8، ص: 169.</w:t>
      </w:r>
    </w:p>
  </w:footnote>
  <w:footnote w:id="7">
    <w:p w14:paraId="34F50236" w14:textId="6994173B" w:rsidR="00962F11" w:rsidRPr="00590FEE" w:rsidRDefault="00962F11"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الإستبصار فيما اختلف من الأخبار، ج‏3، ص: 368.</w:t>
      </w:r>
    </w:p>
  </w:footnote>
  <w:footnote w:id="8">
    <w:p w14:paraId="2935E00E" w14:textId="0BB274EB" w:rsidR="000E7A4F" w:rsidRPr="00590FEE" w:rsidRDefault="000E7A4F"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رجال النجاشي، ص: 119.</w:t>
      </w:r>
    </w:p>
  </w:footnote>
  <w:footnote w:id="9">
    <w:p w14:paraId="6B4429A4" w14:textId="77353947" w:rsidR="00BC13A8" w:rsidRPr="00590FEE" w:rsidRDefault="00BC13A8"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شریعت</w:t>
      </w:r>
      <w:r w:rsidRPr="00590FEE">
        <w:rPr>
          <w:rFonts w:ascii="NoorLotus" w:hAnsi="NoorLotus"/>
          <w:color w:val="3C3C3C"/>
          <w:rtl/>
        </w:rPr>
        <w:t xml:space="preserve"> </w:t>
      </w:r>
      <w:r w:rsidRPr="00590FEE">
        <w:rPr>
          <w:rFonts w:ascii="NoorLotus" w:hAnsi="NoorLotus" w:hint="cs"/>
          <w:color w:val="3C3C3C"/>
          <w:rtl/>
        </w:rPr>
        <w:t>اصفهانی</w:t>
      </w:r>
      <w:r w:rsidRPr="00590FEE">
        <w:rPr>
          <w:rFonts w:ascii="NoorLotus" w:hAnsi="NoorLotus"/>
          <w:color w:val="3C3C3C"/>
          <w:rtl/>
        </w:rPr>
        <w:t xml:space="preserve"> </w:t>
      </w:r>
      <w:r w:rsidRPr="00590FEE">
        <w:rPr>
          <w:rFonts w:ascii="NoorLotus" w:hAnsi="NoorLotus" w:hint="cs"/>
          <w:color w:val="3C3C3C"/>
          <w:rtl/>
        </w:rPr>
        <w:t>فتح‌‌الله</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محمدجواد</w:t>
      </w:r>
      <w:r w:rsidRPr="00590FEE">
        <w:rPr>
          <w:rFonts w:ascii="NoorLotus" w:hAnsi="NoorLotus"/>
          <w:color w:val="3C3C3C"/>
          <w:rtl/>
        </w:rPr>
        <w:t>. قاعدة لا ضرر (شریعت اصفهانی) (قاعدة لا ضرر). جماعة المدرسين في الحوزة العلمیة بقم. مؤسسة النشر الإسلامي، ص 32</w:t>
      </w:r>
      <w:r w:rsidR="00EE1ED9" w:rsidRPr="00590FEE">
        <w:rPr>
          <w:rFonts w:ascii="NoorLotus" w:hAnsi="NoorLotus"/>
          <w:color w:val="3C3C3C"/>
          <w:rtl/>
        </w:rPr>
        <w:t>-34.</w:t>
      </w:r>
    </w:p>
  </w:footnote>
  <w:footnote w:id="10">
    <w:p w14:paraId="7DCEAE93" w14:textId="2F6F726D" w:rsidR="00083D27" w:rsidRPr="00590FEE" w:rsidRDefault="00083D27" w:rsidP="00A5129D">
      <w:pPr>
        <w:pStyle w:val="FootnoteText"/>
        <w:jc w:val="both"/>
        <w:rPr>
          <w:rFonts w:ascii="NoorLotus" w:hAnsi="NoorLotus"/>
          <w:rtl/>
        </w:rPr>
      </w:pPr>
      <w:r w:rsidRPr="00590FEE">
        <w:rPr>
          <w:rStyle w:val="FootnoteReference"/>
          <w:rFonts w:cs="NoorLotus"/>
        </w:rPr>
        <w:footnoteRef/>
      </w:r>
      <w:r w:rsidRPr="00590FEE">
        <w:rPr>
          <w:rFonts w:ascii="NoorLotus" w:hAnsi="NoorLotus"/>
          <w:rtl/>
        </w:rPr>
        <w:t>الكافي (ط - الإسلامية)، ج‏6، ص: 67، ح5..</w:t>
      </w:r>
    </w:p>
  </w:footnote>
  <w:footnote w:id="11">
    <w:p w14:paraId="74B34E03" w14:textId="77777777" w:rsidR="00BC13A8" w:rsidRPr="00590FEE" w:rsidRDefault="00BC13A8" w:rsidP="00A5129D">
      <w:pPr>
        <w:pStyle w:val="FootnoteText"/>
        <w:jc w:val="both"/>
        <w:rPr>
          <w:rFonts w:ascii="NoorLotus" w:hAnsi="NoorLotus"/>
          <w:rtl/>
        </w:rPr>
      </w:pPr>
      <w:r w:rsidRPr="00590FEE">
        <w:rPr>
          <w:rStyle w:val="FootnoteReference"/>
          <w:rFonts w:cs="NoorLotus"/>
        </w:rPr>
        <w:footnoteRef/>
      </w:r>
      <w:r w:rsidRPr="00590FEE">
        <w:rPr>
          <w:rFonts w:ascii="NoorLotus" w:hAnsi="NoorLotus"/>
          <w:rtl/>
        </w:rPr>
        <w:t xml:space="preserve"> الکافی(ط- الاسلامیة)، ج5، ص292، ح2.</w:t>
      </w:r>
    </w:p>
  </w:footnote>
  <w:footnote w:id="12">
    <w:p w14:paraId="57F8302F" w14:textId="77777777" w:rsidR="00BC13A8" w:rsidRPr="00590FEE" w:rsidRDefault="00BC13A8" w:rsidP="00A5129D">
      <w:pPr>
        <w:pStyle w:val="FootnoteText"/>
        <w:jc w:val="both"/>
        <w:rPr>
          <w:rFonts w:ascii="NoorLotus" w:hAnsi="NoorLotus"/>
          <w:rtl/>
        </w:rPr>
      </w:pPr>
      <w:r w:rsidRPr="00590FEE">
        <w:rPr>
          <w:rStyle w:val="FootnoteReference"/>
          <w:rFonts w:cs="NoorLotus"/>
        </w:rPr>
        <w:footnoteRef/>
      </w:r>
      <w:r w:rsidRPr="00590FEE">
        <w:rPr>
          <w:rFonts w:ascii="NoorLotus" w:hAnsi="NoorLotus"/>
          <w:rtl/>
        </w:rPr>
        <w:t xml:space="preserve"> الکافی (ط- الاسلامیة)، ج5، ص294، ح8.</w:t>
      </w:r>
    </w:p>
  </w:footnote>
  <w:footnote w:id="13">
    <w:p w14:paraId="7FB7D4EB" w14:textId="77777777" w:rsidR="008E2E5E" w:rsidRPr="00590FEE" w:rsidRDefault="008E2E5E"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صدر</w:t>
      </w:r>
      <w:r w:rsidRPr="00590FEE">
        <w:rPr>
          <w:rFonts w:ascii="NoorLotus" w:hAnsi="NoorLotus"/>
          <w:color w:val="3C3C3C"/>
          <w:rtl/>
        </w:rPr>
        <w:t xml:space="preserve"> </w:t>
      </w:r>
      <w:r w:rsidRPr="00590FEE">
        <w:rPr>
          <w:rFonts w:ascii="NoorLotus" w:hAnsi="NoorLotus" w:hint="cs"/>
          <w:color w:val="3C3C3C"/>
          <w:rtl/>
        </w:rPr>
        <w:t>محمد</w:t>
      </w:r>
      <w:r w:rsidRPr="00590FEE">
        <w:rPr>
          <w:rFonts w:ascii="NoorLotus" w:hAnsi="NoorLotus"/>
          <w:color w:val="3C3C3C"/>
          <w:rtl/>
        </w:rPr>
        <w:t xml:space="preserve"> </w:t>
      </w:r>
      <w:r w:rsidRPr="00590FEE">
        <w:rPr>
          <w:rFonts w:ascii="NoorLotus" w:hAnsi="NoorLotus" w:hint="cs"/>
          <w:color w:val="3C3C3C"/>
          <w:rtl/>
        </w:rPr>
        <w:t>باقر</w:t>
      </w:r>
      <w:r w:rsidRPr="00590FEE">
        <w:rPr>
          <w:rFonts w:ascii="NoorLotus" w:hAnsi="NoorLotus"/>
          <w:color w:val="3C3C3C"/>
          <w:rtl/>
        </w:rPr>
        <w:t>. بحوث في علم الأصول (الهاشمي الشاهرودي). ج 5، مؤسسة دائرة معارف الفقه الاسلامي، 1417، ص 440.</w:t>
      </w:r>
    </w:p>
  </w:footnote>
  <w:footnote w:id="14">
    <w:p w14:paraId="52C168D5" w14:textId="76C27F02" w:rsidR="00F75216" w:rsidRPr="00590FEE" w:rsidRDefault="00F75216"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الكافي (ط - الإسلامية)، ج‏5، ص: 280، ح4.</w:t>
      </w:r>
    </w:p>
  </w:footnote>
  <w:footnote w:id="15">
    <w:p w14:paraId="4A772CDE" w14:textId="0BC51D98" w:rsidR="00F75216" w:rsidRPr="00590FEE" w:rsidRDefault="00F75216"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همان، ج5، ص294، ح6.</w:t>
      </w:r>
      <w:r w:rsidR="00700C12">
        <w:rPr>
          <w:rFonts w:ascii="NoorLotus" w:hAnsi="NoorLotus" w:hint="cs"/>
          <w:rtl/>
        </w:rPr>
        <w:t xml:space="preserve"> مقرر: در برخی از نسخ از جمله وسائل الشیعه نفع الشیء آمده و در برخی از نسخ از جمله وافی نقع الشیء (</w:t>
      </w:r>
      <w:r w:rsidR="00700C12" w:rsidRPr="00700C12">
        <w:rPr>
          <w:rFonts w:ascii="NoorLotus" w:hAnsi="NoorLotus" w:hint="cs"/>
          <w:rtl/>
        </w:rPr>
        <w:t>كافي (ط - دار الحديث)، ج‏10، ص: 483</w:t>
      </w:r>
      <w:r w:rsidR="00700C12">
        <w:rPr>
          <w:rFonts w:ascii="NoorLotus" w:hAnsi="NoorLotus" w:hint="cs"/>
          <w:rtl/>
        </w:rPr>
        <w:t>)</w:t>
      </w:r>
    </w:p>
  </w:footnote>
  <w:footnote w:id="16">
    <w:p w14:paraId="5F086B58" w14:textId="49ECA0AA" w:rsidR="00046F9C" w:rsidRPr="00590FEE" w:rsidRDefault="00046F9C" w:rsidP="00A5129D">
      <w:pPr>
        <w:pStyle w:val="FootnoteText"/>
        <w:jc w:val="both"/>
        <w:rPr>
          <w:rFonts w:ascii="NoorLotus" w:hAnsi="NoorLotus"/>
          <w:rtl/>
        </w:rPr>
      </w:pPr>
      <w:r w:rsidRPr="00590FEE">
        <w:rPr>
          <w:rStyle w:val="FootnoteReference"/>
          <w:rFonts w:cs="NoorLotus"/>
        </w:rPr>
        <w:footnoteRef/>
      </w:r>
      <w:r w:rsidRPr="00590FEE">
        <w:rPr>
          <w:rFonts w:ascii="NoorLotus" w:hAnsi="NoorLotus"/>
          <w:rtl/>
        </w:rPr>
        <w:t xml:space="preserve"> مستدرك الوسائل و مستنبط المسائل، ج‏17، ص: 114.</w:t>
      </w:r>
    </w:p>
  </w:footnote>
  <w:footnote w:id="17">
    <w:p w14:paraId="31B1C4AE" w14:textId="77777777" w:rsidR="003A2258" w:rsidRPr="00590FEE" w:rsidRDefault="003A2258"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مسند احمد بن حنبل، جلد ۵، صفحه ۳۲۶.</w:t>
      </w:r>
    </w:p>
  </w:footnote>
  <w:footnote w:id="18">
    <w:p w14:paraId="6026A8F1" w14:textId="7AA5ECE0" w:rsidR="00085711" w:rsidRPr="00590FEE" w:rsidRDefault="00085711" w:rsidP="00A5129D">
      <w:pPr>
        <w:pStyle w:val="FootnoteText"/>
        <w:jc w:val="both"/>
        <w:rPr>
          <w:rFonts w:ascii="NoorLotus" w:hAnsi="NoorLotus"/>
          <w:color w:val="3C3C3C"/>
          <w:rtl/>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طوسی</w:t>
      </w:r>
      <w:r w:rsidRPr="00590FEE">
        <w:rPr>
          <w:rFonts w:ascii="NoorLotus" w:hAnsi="NoorLotus"/>
          <w:color w:val="3C3C3C"/>
          <w:rtl/>
        </w:rPr>
        <w:t xml:space="preserve"> </w:t>
      </w:r>
      <w:r w:rsidRPr="00590FEE">
        <w:rPr>
          <w:rFonts w:ascii="NoorLotus" w:hAnsi="NoorLotus" w:hint="cs"/>
          <w:color w:val="3C3C3C"/>
          <w:rtl/>
        </w:rPr>
        <w:t>محمد</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حسن</w:t>
      </w:r>
      <w:r w:rsidRPr="00590FEE">
        <w:rPr>
          <w:rFonts w:ascii="NoorLotus" w:hAnsi="NoorLotus"/>
          <w:color w:val="3C3C3C"/>
          <w:rtl/>
        </w:rPr>
        <w:t>. الخلاف. ج 3، جماعة المدرسين في الحوزة العلمیة بقم. مؤسسة النشر الإسلامي، 1407، ص 83</w:t>
      </w:r>
      <w:r w:rsidR="009D27D5" w:rsidRPr="00590FEE">
        <w:rPr>
          <w:rFonts w:ascii="NoorLotus" w:hAnsi="NoorLotus"/>
          <w:color w:val="3C3C3C"/>
          <w:rtl/>
        </w:rPr>
        <w:t>؛ ج6، ص229.</w:t>
      </w:r>
    </w:p>
  </w:footnote>
  <w:footnote w:id="19">
    <w:p w14:paraId="2DDE0C66" w14:textId="301A6AC0" w:rsidR="00085711" w:rsidRPr="00590FEE" w:rsidRDefault="00085711"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من لا يحضره الفقيه، ج‏4، ص: 334.</w:t>
      </w:r>
    </w:p>
  </w:footnote>
  <w:footnote w:id="20">
    <w:p w14:paraId="209859A9" w14:textId="77777777" w:rsidR="00A5649B" w:rsidRPr="00590FEE" w:rsidRDefault="00A5649B"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خوئی</w:t>
      </w:r>
      <w:r w:rsidRPr="00590FEE">
        <w:rPr>
          <w:rFonts w:ascii="NoorLotus" w:hAnsi="NoorLotus"/>
          <w:color w:val="3C3C3C"/>
          <w:rtl/>
        </w:rPr>
        <w:t xml:space="preserve"> </w:t>
      </w:r>
      <w:r w:rsidRPr="00590FEE">
        <w:rPr>
          <w:rFonts w:ascii="NoorLotus" w:hAnsi="NoorLotus" w:hint="cs"/>
          <w:color w:val="3C3C3C"/>
          <w:rtl/>
        </w:rPr>
        <w:t>ابوالقاسم</w:t>
      </w:r>
      <w:r w:rsidRPr="00590FEE">
        <w:rPr>
          <w:rFonts w:ascii="NoorLotus" w:hAnsi="NoorLotus"/>
          <w:color w:val="3C3C3C"/>
          <w:rtl/>
        </w:rPr>
        <w:t>. دراسات في علم الأصول. ج 3، مؤسسة دائرة معارف الفقه الاسلامي، 1419، ص 497.</w:t>
      </w:r>
    </w:p>
  </w:footnote>
  <w:footnote w:id="21">
    <w:p w14:paraId="77D74EF6" w14:textId="5B0274DA" w:rsidR="00F678AC" w:rsidRPr="00590FEE" w:rsidRDefault="00F678AC" w:rsidP="00A5129D">
      <w:pPr>
        <w:pStyle w:val="FootnoteText"/>
        <w:jc w:val="both"/>
        <w:rPr>
          <w:rFonts w:ascii="NoorLotus" w:hAnsi="NoorLotus"/>
          <w:color w:val="3C3C3C"/>
          <w:rtl/>
          <w:lang w:bidi="ar"/>
        </w:rPr>
      </w:pPr>
      <w:r w:rsidRPr="00590FEE">
        <w:rPr>
          <w:rStyle w:val="FootnoteReference"/>
          <w:rFonts w:cs="NoorLotus"/>
          <w:color w:val="3C3C3C"/>
        </w:rPr>
        <w:footnoteRef/>
      </w:r>
      <w:r w:rsidR="00A5649B" w:rsidRPr="00590FEE">
        <w:rPr>
          <w:rFonts w:ascii="NoorLotus" w:hAnsi="NoorLotus"/>
          <w:color w:val="3C3C3C"/>
          <w:rtl/>
        </w:rPr>
        <w:t xml:space="preserve"> المکاسب المحرمة، ج1، ص417.</w:t>
      </w:r>
      <w:r w:rsidRPr="00590FEE">
        <w:rPr>
          <w:rFonts w:ascii="Cambria" w:hAnsi="Cambria" w:cs="Cambria" w:hint="cs"/>
          <w:color w:val="3C3C3C"/>
          <w:rtl/>
        </w:rPr>
        <w:t> </w:t>
      </w:r>
      <w:r w:rsidRPr="00590FEE">
        <w:rPr>
          <w:rFonts w:ascii="NoorLotus" w:hAnsi="NoorLotus" w:hint="cs"/>
          <w:color w:val="3C3C3C"/>
          <w:rtl/>
        </w:rPr>
        <w:t>خمینی‌،</w:t>
      </w:r>
      <w:r w:rsidRPr="00590FEE">
        <w:rPr>
          <w:rFonts w:ascii="NoorLotus" w:hAnsi="NoorLotus"/>
          <w:color w:val="3C3C3C"/>
          <w:rtl/>
        </w:rPr>
        <w:t xml:space="preserve"> </w:t>
      </w:r>
      <w:r w:rsidRPr="00590FEE">
        <w:rPr>
          <w:rFonts w:ascii="NoorLotus" w:hAnsi="NoorLotus" w:hint="cs"/>
          <w:color w:val="3C3C3C"/>
          <w:rtl/>
        </w:rPr>
        <w:t>روح</w:t>
      </w:r>
      <w:r w:rsidRPr="00590FEE">
        <w:rPr>
          <w:rFonts w:ascii="NoorLotus" w:hAnsi="NoorLotus"/>
          <w:color w:val="3C3C3C"/>
          <w:rtl/>
        </w:rPr>
        <w:t xml:space="preserve"> </w:t>
      </w:r>
      <w:r w:rsidRPr="00590FEE">
        <w:rPr>
          <w:rFonts w:ascii="NoorLotus" w:hAnsi="NoorLotus" w:hint="cs"/>
          <w:color w:val="3C3C3C"/>
          <w:rtl/>
        </w:rPr>
        <w:t>الله،</w:t>
      </w:r>
      <w:r w:rsidRPr="00590FEE">
        <w:rPr>
          <w:rFonts w:ascii="NoorLotus" w:hAnsi="NoorLotus"/>
          <w:color w:val="3C3C3C"/>
          <w:rtl/>
        </w:rPr>
        <w:t xml:space="preserve"> </w:t>
      </w:r>
      <w:r w:rsidRPr="00590FEE">
        <w:rPr>
          <w:rFonts w:ascii="NoorLotus" w:hAnsi="NoorLotus" w:hint="cs"/>
          <w:color w:val="3C3C3C"/>
          <w:rtl/>
        </w:rPr>
        <w:t>رهبر</w:t>
      </w:r>
      <w:r w:rsidRPr="00590FEE">
        <w:rPr>
          <w:rFonts w:ascii="NoorLotus" w:hAnsi="NoorLotus"/>
          <w:color w:val="3C3C3C"/>
          <w:rtl/>
        </w:rPr>
        <w:t xml:space="preserve"> </w:t>
      </w:r>
      <w:r w:rsidRPr="00590FEE">
        <w:rPr>
          <w:rFonts w:ascii="NoorLotus" w:hAnsi="NoorLotus" w:hint="cs"/>
          <w:color w:val="3C3C3C"/>
          <w:rtl/>
        </w:rPr>
        <w:t>انقلاب</w:t>
      </w:r>
      <w:r w:rsidRPr="00590FEE">
        <w:rPr>
          <w:rFonts w:ascii="NoorLotus" w:hAnsi="NoorLotus"/>
          <w:color w:val="3C3C3C"/>
          <w:rtl/>
        </w:rPr>
        <w:t xml:space="preserve"> </w:t>
      </w:r>
      <w:r w:rsidRPr="00590FEE">
        <w:rPr>
          <w:rFonts w:ascii="NoorLotus" w:hAnsi="NoorLotus" w:hint="cs"/>
          <w:color w:val="3C3C3C"/>
          <w:rtl/>
        </w:rPr>
        <w:t>و</w:t>
      </w:r>
      <w:r w:rsidRPr="00590FEE">
        <w:rPr>
          <w:rFonts w:ascii="NoorLotus" w:hAnsi="NoorLotus"/>
          <w:color w:val="3C3C3C"/>
          <w:rtl/>
        </w:rPr>
        <w:t xml:space="preserve"> </w:t>
      </w:r>
      <w:r w:rsidRPr="00590FEE">
        <w:rPr>
          <w:rFonts w:ascii="NoorLotus" w:hAnsi="NoorLotus" w:hint="cs"/>
          <w:color w:val="3C3C3C"/>
          <w:rtl/>
        </w:rPr>
        <w:t>بنیان</w:t>
      </w:r>
      <w:r w:rsidRPr="00590FEE">
        <w:rPr>
          <w:rFonts w:ascii="NoorLotus" w:hAnsi="NoorLotus"/>
          <w:color w:val="3C3C3C"/>
          <w:rtl/>
        </w:rPr>
        <w:t xml:space="preserve"> </w:t>
      </w:r>
      <w:r w:rsidRPr="00590FEE">
        <w:rPr>
          <w:rFonts w:ascii="NoorLotus" w:hAnsi="NoorLotus" w:hint="cs"/>
          <w:color w:val="3C3C3C"/>
          <w:rtl/>
        </w:rPr>
        <w:t>گذار</w:t>
      </w:r>
      <w:r w:rsidRPr="00590FEE">
        <w:rPr>
          <w:rFonts w:ascii="NoorLotus" w:hAnsi="NoorLotus"/>
          <w:color w:val="3C3C3C"/>
          <w:rtl/>
        </w:rPr>
        <w:t xml:space="preserve"> </w:t>
      </w:r>
      <w:r w:rsidRPr="00590FEE">
        <w:rPr>
          <w:rFonts w:ascii="NoorLotus" w:hAnsi="NoorLotus" w:hint="cs"/>
          <w:color w:val="3C3C3C"/>
          <w:rtl/>
        </w:rPr>
        <w:t>جمهوری</w:t>
      </w:r>
      <w:r w:rsidRPr="00590FEE">
        <w:rPr>
          <w:rFonts w:ascii="NoorLotus" w:hAnsi="NoorLotus"/>
          <w:color w:val="3C3C3C"/>
          <w:rtl/>
        </w:rPr>
        <w:t xml:space="preserve"> </w:t>
      </w:r>
      <w:r w:rsidRPr="00590FEE">
        <w:rPr>
          <w:rFonts w:ascii="NoorLotus" w:hAnsi="NoorLotus" w:hint="cs"/>
          <w:color w:val="3C3C3C"/>
          <w:rtl/>
        </w:rPr>
        <w:t>اسلامی</w:t>
      </w:r>
      <w:r w:rsidRPr="00590FEE">
        <w:rPr>
          <w:rFonts w:ascii="NoorLotus" w:hAnsi="NoorLotus"/>
          <w:color w:val="3C3C3C"/>
          <w:rtl/>
        </w:rPr>
        <w:t xml:space="preserve"> </w:t>
      </w:r>
      <w:r w:rsidRPr="00590FEE">
        <w:rPr>
          <w:rFonts w:ascii="NoorLotus" w:hAnsi="NoorLotus" w:hint="cs"/>
          <w:color w:val="3C3C3C"/>
          <w:rtl/>
        </w:rPr>
        <w:t>ایران</w:t>
      </w:r>
      <w:r w:rsidRPr="00590FEE">
        <w:rPr>
          <w:rFonts w:ascii="NoorLotus" w:hAnsi="NoorLotus"/>
          <w:color w:val="3C3C3C"/>
          <w:rtl/>
        </w:rPr>
        <w:t>. کتاب البیع (امام). ج 2، مؤسسة تنظیم و نشر آثار الإمام الخمینی (قدس سره)، 1392، ص 667.</w:t>
      </w:r>
      <w:r w:rsidRPr="00590FEE">
        <w:rPr>
          <w:rFonts w:ascii="NoorLotus" w:hAnsi="NoorLotus"/>
          <w:color w:val="3C3C3C"/>
          <w:rtl/>
          <w:lang w:bidi="ar-SA"/>
        </w:rPr>
        <w:t xml:space="preserve"> کلام ایشان: «</w:t>
      </w:r>
      <w:r w:rsidRPr="00590FEE">
        <w:rPr>
          <w:rFonts w:ascii="NoorLotus" w:eastAsia="Times New Roman" w:hAnsi="NoorLotus"/>
          <w:color w:val="3C3C3C"/>
          <w:sz w:val="24"/>
          <w:szCs w:val="24"/>
          <w:rtl/>
          <w:lang w:bidi="ar"/>
        </w:rPr>
        <w:t xml:space="preserve"> </w:t>
      </w:r>
      <w:r w:rsidRPr="00590FEE">
        <w:rPr>
          <w:rFonts w:ascii="NoorLotus" w:hAnsi="NoorLotus"/>
          <w:color w:val="3C3C3C"/>
          <w:rtl/>
          <w:lang w:bidi="ar"/>
        </w:rPr>
        <w:t xml:space="preserve">فهي رواية معتمدة؛ لكثرة طرقها، بل لو كانت مرسلة، لكانت من مراسيل الصدوق التي لا تقصر عن مراسيل مثل ابن أبي عمير؛ فإنّ‌ مرسلات الصدوق على قسمين: أحدهما: ما أرسله ونسبه إلى المعصوم عليه السلام بنحو الجزم، كقوله: قال أمير المؤمنين عليه السلام كذا. وثانيهما ما قا ل: روي عنه عليه السلام مثلاً. والقسم الأوّل من المراسيل هي المعتمدة المقبولة.» </w:t>
      </w:r>
    </w:p>
    <w:p w14:paraId="70C3323D" w14:textId="51EF8344" w:rsidR="00F678AC" w:rsidRPr="00590FEE" w:rsidRDefault="00F678AC" w:rsidP="00A5129D">
      <w:pPr>
        <w:pStyle w:val="FootnoteText"/>
        <w:jc w:val="both"/>
        <w:rPr>
          <w:rFonts w:ascii="NoorLotus" w:hAnsi="NoorLotus"/>
          <w:color w:val="3C3C3C"/>
          <w:rtl/>
          <w:lang w:bidi="ar"/>
        </w:rPr>
      </w:pPr>
      <w:r w:rsidRPr="00590FEE">
        <w:rPr>
          <w:rFonts w:ascii="NoorLotus" w:hAnsi="NoorLotus"/>
          <w:color w:val="3C3C3C"/>
          <w:rtl/>
          <w:lang w:bidi="ar"/>
        </w:rPr>
        <w:t xml:space="preserve">مقرر: مرحوم امام نسبت به مرسلات شیخ مفید </w:t>
      </w:r>
      <w:r w:rsidR="00A5649B" w:rsidRPr="00590FEE">
        <w:rPr>
          <w:rFonts w:ascii="NoorLotus" w:hAnsi="NoorLotus"/>
          <w:color w:val="3C3C3C"/>
          <w:rtl/>
          <w:lang w:bidi="ar"/>
        </w:rPr>
        <w:t>همان اشکال دوم را بیان کردند. «</w:t>
      </w:r>
      <w:r w:rsidR="00A5649B" w:rsidRPr="00590FEE">
        <w:rPr>
          <w:rFonts w:ascii="NoorLotus" w:eastAsia="Times New Roman" w:hAnsi="NoorLotus"/>
          <w:color w:val="3C3C3C"/>
          <w:sz w:val="24"/>
          <w:szCs w:val="24"/>
          <w:rtl/>
          <w:lang w:bidi="ar"/>
        </w:rPr>
        <w:t xml:space="preserve"> </w:t>
      </w:r>
      <w:r w:rsidR="00A5649B" w:rsidRPr="00590FEE">
        <w:rPr>
          <w:rFonts w:ascii="NoorLotus" w:hAnsi="NoorLotus"/>
          <w:color w:val="3C3C3C"/>
          <w:rtl/>
          <w:lang w:bidi="ar"/>
        </w:rPr>
        <w:t>بل الظاهر أنّ‌ إرسال المفيد جزماً غير إرسال الصدوق كذلك - حيث لا نستبعد الاعتماد على مرسلاته - لأنّ‌ المفيد كان من أهل النظر والاجتهاد، ولعلّ‌ انتسابه جزماً مبنيّ‌ على اجتهاده، بخلاف طريقة الصدوق وأبيه» المکاسب المحرمة ج1، ص495.</w:t>
      </w:r>
    </w:p>
  </w:footnote>
  <w:footnote w:id="22">
    <w:p w14:paraId="070D20EB" w14:textId="77777777" w:rsidR="00D401E6" w:rsidRPr="00590FEE" w:rsidRDefault="00D401E6"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طوسی</w:t>
      </w:r>
      <w:r w:rsidRPr="00590FEE">
        <w:rPr>
          <w:rFonts w:ascii="NoorLotus" w:hAnsi="NoorLotus"/>
          <w:color w:val="3C3C3C"/>
          <w:rtl/>
        </w:rPr>
        <w:t xml:space="preserve"> </w:t>
      </w:r>
      <w:r w:rsidRPr="00590FEE">
        <w:rPr>
          <w:rFonts w:ascii="NoorLotus" w:hAnsi="NoorLotus" w:hint="cs"/>
          <w:color w:val="3C3C3C"/>
          <w:rtl/>
        </w:rPr>
        <w:t>محمد</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حسن</w:t>
      </w:r>
      <w:r w:rsidRPr="00590FEE">
        <w:rPr>
          <w:rFonts w:ascii="NoorLotus" w:hAnsi="NoorLotus"/>
          <w:color w:val="3C3C3C"/>
          <w:rtl/>
        </w:rPr>
        <w:t>. العدة في أصول الفقه (الطوسي). ج 1، 1417، ص 154.</w:t>
      </w:r>
    </w:p>
  </w:footnote>
  <w:footnote w:id="23">
    <w:p w14:paraId="2D2C0DD7" w14:textId="59D80BBF" w:rsidR="00625B81" w:rsidRPr="00590FEE" w:rsidRDefault="00625B81"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نجاشی</w:t>
      </w:r>
      <w:r w:rsidRPr="00590FEE">
        <w:rPr>
          <w:rFonts w:ascii="NoorLotus" w:hAnsi="NoorLotus"/>
          <w:color w:val="3C3C3C"/>
          <w:rtl/>
        </w:rPr>
        <w:t xml:space="preserve"> </w:t>
      </w:r>
      <w:r w:rsidRPr="00590FEE">
        <w:rPr>
          <w:rFonts w:ascii="NoorLotus" w:hAnsi="NoorLotus" w:hint="cs"/>
          <w:color w:val="3C3C3C"/>
          <w:rtl/>
        </w:rPr>
        <w:t>احمد</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علی</w:t>
      </w:r>
      <w:r w:rsidRPr="00590FEE">
        <w:rPr>
          <w:rFonts w:ascii="NoorLotus" w:hAnsi="NoorLotus"/>
          <w:color w:val="3C3C3C"/>
          <w:rtl/>
        </w:rPr>
        <w:t>. رجال النجاشي. جماعة المدرسين في الحوزة العلمیة بقم. مؤسسة النشر الإسلامي، 1365، ص 326.</w:t>
      </w:r>
      <w:r w:rsidRPr="00590FEE">
        <w:rPr>
          <w:rFonts w:ascii="NoorLotus" w:hAnsi="NoorLotus"/>
          <w:color w:val="3C3C3C"/>
          <w:rtl/>
          <w:lang w:bidi="ar-SA"/>
        </w:rPr>
        <w:t xml:space="preserve"> متن کلام ایشان: «</w:t>
      </w:r>
      <w:r w:rsidRPr="00590FEE">
        <w:rPr>
          <w:rFonts w:ascii="NoorLotus" w:eastAsia="Times New Roman" w:hAnsi="NoorLotus"/>
          <w:color w:val="3C3C3C"/>
          <w:sz w:val="24"/>
          <w:szCs w:val="24"/>
          <w:rtl/>
          <w:lang w:bidi="ar"/>
        </w:rPr>
        <w:t xml:space="preserve"> </w:t>
      </w:r>
      <w:r w:rsidRPr="00590FEE">
        <w:rPr>
          <w:rFonts w:ascii="NoorLotus" w:hAnsi="NoorLotus"/>
          <w:color w:val="3C3C3C"/>
          <w:rtl/>
          <w:lang w:bidi="ar"/>
        </w:rPr>
        <w:t>فلهذا أصحابنا يسكنون إلى مراسيله</w:t>
      </w:r>
      <w:r w:rsidRPr="00590FEE">
        <w:rPr>
          <w:rFonts w:ascii="NoorLotus" w:hAnsi="NoorLotus"/>
          <w:color w:val="3C3C3C"/>
          <w:rtl/>
          <w:lang w:bidi="ar-SA"/>
        </w:rPr>
        <w:t>»</w:t>
      </w:r>
    </w:p>
  </w:footnote>
  <w:footnote w:id="24">
    <w:p w14:paraId="556C5784" w14:textId="6891E63E" w:rsidR="00996B6D" w:rsidRPr="00590FEE" w:rsidRDefault="00996B6D" w:rsidP="00A5129D">
      <w:pPr>
        <w:pStyle w:val="FootnoteText"/>
        <w:jc w:val="both"/>
        <w:rPr>
          <w:rFonts w:ascii="NoorLotus" w:hAnsi="NoorLotus"/>
          <w:rtl/>
        </w:rPr>
      </w:pPr>
      <w:r w:rsidRPr="00590FEE">
        <w:rPr>
          <w:rStyle w:val="FootnoteReference"/>
          <w:rFonts w:cs="NoorLotus"/>
        </w:rPr>
        <w:footnoteRef/>
      </w:r>
      <w:r w:rsidRPr="00590FEE">
        <w:rPr>
          <w:rFonts w:ascii="NoorLotus" w:hAnsi="NoorLotus"/>
          <w:rtl/>
        </w:rPr>
        <w:t xml:space="preserve"> </w:t>
      </w:r>
      <w:r w:rsidR="002D10E2" w:rsidRPr="00590FEE">
        <w:rPr>
          <w:rFonts w:ascii="NoorLotus" w:hAnsi="NoorLotus"/>
          <w:rtl/>
        </w:rPr>
        <w:t>الکافی (ط-الاسلامیة)، ج1، ص329، ح1.</w:t>
      </w:r>
    </w:p>
  </w:footnote>
  <w:footnote w:id="25">
    <w:p w14:paraId="4E9013D1" w14:textId="77777777" w:rsidR="008D4045" w:rsidRPr="00590FEE" w:rsidRDefault="008D4045"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خوئی</w:t>
      </w:r>
      <w:r w:rsidRPr="00590FEE">
        <w:rPr>
          <w:rFonts w:ascii="NoorLotus" w:hAnsi="NoorLotus"/>
          <w:color w:val="3C3C3C"/>
          <w:rtl/>
        </w:rPr>
        <w:t xml:space="preserve"> </w:t>
      </w:r>
      <w:r w:rsidRPr="00590FEE">
        <w:rPr>
          <w:rFonts w:ascii="NoorLotus" w:hAnsi="NoorLotus" w:hint="cs"/>
          <w:color w:val="3C3C3C"/>
          <w:rtl/>
        </w:rPr>
        <w:t>ابوالقاسم</w:t>
      </w:r>
      <w:r w:rsidRPr="00590FEE">
        <w:rPr>
          <w:rFonts w:ascii="NoorLotus" w:hAnsi="NoorLotus"/>
          <w:color w:val="3C3C3C"/>
          <w:rtl/>
        </w:rPr>
        <w:t>. مصباح الأصول. ج 2، مکتبة الداوري، 1422، ص 520.</w:t>
      </w:r>
    </w:p>
  </w:footnote>
  <w:footnote w:id="26">
    <w:p w14:paraId="0EB19A39" w14:textId="54593C3B" w:rsidR="009142E9" w:rsidRPr="00590FEE" w:rsidRDefault="009142E9" w:rsidP="00A5129D">
      <w:pPr>
        <w:pStyle w:val="FootnoteText"/>
        <w:jc w:val="both"/>
        <w:rPr>
          <w:rFonts w:ascii="NoorLotus" w:hAnsi="NoorLotus"/>
          <w:color w:val="3C3C3C"/>
          <w:rtl/>
          <w:lang w:bidi="ar"/>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خوئی</w:t>
      </w:r>
      <w:r w:rsidRPr="00590FEE">
        <w:rPr>
          <w:rFonts w:ascii="NoorLotus" w:hAnsi="NoorLotus"/>
          <w:color w:val="3C3C3C"/>
          <w:rtl/>
        </w:rPr>
        <w:t xml:space="preserve"> </w:t>
      </w:r>
      <w:r w:rsidRPr="00590FEE">
        <w:rPr>
          <w:rFonts w:ascii="NoorLotus" w:hAnsi="NoorLotus" w:hint="cs"/>
          <w:color w:val="3C3C3C"/>
          <w:rtl/>
        </w:rPr>
        <w:t>سید</w:t>
      </w:r>
      <w:r w:rsidRPr="00590FEE">
        <w:rPr>
          <w:rFonts w:ascii="NoorLotus" w:hAnsi="NoorLotus"/>
          <w:color w:val="3C3C3C"/>
          <w:rtl/>
        </w:rPr>
        <w:t xml:space="preserve"> </w:t>
      </w:r>
      <w:r w:rsidRPr="00590FEE">
        <w:rPr>
          <w:rFonts w:ascii="NoorLotus" w:hAnsi="NoorLotus" w:hint="cs"/>
          <w:color w:val="3C3C3C"/>
          <w:rtl/>
        </w:rPr>
        <w:t>ابوالقاسم</w:t>
      </w:r>
      <w:r w:rsidRPr="00590FEE">
        <w:rPr>
          <w:rFonts w:ascii="NoorLotus" w:hAnsi="NoorLotus"/>
          <w:color w:val="3C3C3C"/>
          <w:rtl/>
        </w:rPr>
        <w:t>. معجم رجال الحدیث و تفصیل طبقات الرواة. ج 1، 1372، ص 41.</w:t>
      </w:r>
      <w:r w:rsidRPr="00590FEE">
        <w:rPr>
          <w:rFonts w:ascii="NoorLotus" w:hAnsi="NoorLotus"/>
          <w:color w:val="3C3C3C"/>
          <w:rtl/>
          <w:lang w:bidi="ar-SA"/>
        </w:rPr>
        <w:t xml:space="preserve"> کلام ایشان: </w:t>
      </w:r>
      <w:r w:rsidRPr="00590FEE">
        <w:rPr>
          <w:rFonts w:ascii="NoorLotus" w:hAnsi="NoorLotus"/>
          <w:color w:val="000080"/>
          <w:rtl/>
          <w:lang w:bidi="ar-SA"/>
        </w:rPr>
        <w:t>«</w:t>
      </w:r>
      <w:r w:rsidRPr="00590FEE">
        <w:rPr>
          <w:rFonts w:ascii="NoorLotus" w:eastAsia="Times New Roman" w:hAnsi="NoorLotus"/>
          <w:color w:val="000080"/>
          <w:sz w:val="24"/>
          <w:szCs w:val="24"/>
          <w:rtl/>
          <w:lang w:bidi="ar"/>
        </w:rPr>
        <w:t xml:space="preserve"> </w:t>
      </w:r>
      <w:r w:rsidRPr="00590FEE">
        <w:rPr>
          <w:rFonts w:ascii="NoorLotus" w:hAnsi="NoorLotus"/>
          <w:color w:val="000080"/>
          <w:rtl/>
          <w:lang w:bidi="ar"/>
        </w:rPr>
        <w:t>فإن قيل: إن إخبارهم عن الوثاقة و الحسن - لعله - نشأ من الحدس و الاجتهاد و إعمال النظر، فلا تشمله أدلة حجية خبر الثقة، فإنها لا تشمل الأخبار الحدسية، فإذا احتمل أن الخبر حدسي كانت الشبهة مصداقية.</w:t>
      </w:r>
      <w:r w:rsidR="008D4045" w:rsidRPr="00590FEE">
        <w:rPr>
          <w:rFonts w:ascii="NoorLotus" w:hAnsi="NoorLotus"/>
          <w:color w:val="000080"/>
          <w:rtl/>
          <w:lang w:bidi="ar"/>
        </w:rPr>
        <w:t xml:space="preserve"> </w:t>
      </w:r>
      <w:r w:rsidRPr="00590FEE">
        <w:rPr>
          <w:rFonts w:ascii="NoorLotus" w:hAnsi="NoorLotus"/>
          <w:color w:val="000080"/>
          <w:rtl/>
          <w:lang w:bidi="ar"/>
        </w:rPr>
        <w:t>قلنا: إن هذا الاحتمال لا يعتنى به بعد قيام السيرة على حجية خبر الثقة فيما لم يعلم أنه نشأ من الحدس. و لا ريب في أن احتمال الحس في أخبارهم - و لو من جهة نقل كابر عن كابر و ثقة عن ثقة - موجود وجدانا</w:t>
      </w:r>
      <w:r w:rsidRPr="00590FEE">
        <w:rPr>
          <w:rFonts w:ascii="NoorLotus" w:hAnsi="NoorLotus"/>
          <w:color w:val="3C3C3C"/>
          <w:rtl/>
          <w:lang w:bidi="ar"/>
        </w:rPr>
        <w:t>.»</w:t>
      </w:r>
    </w:p>
  </w:footnote>
  <w:footnote w:id="27">
    <w:p w14:paraId="0A64C098" w14:textId="0932E154" w:rsidR="006E3BE6" w:rsidRPr="00590FEE" w:rsidRDefault="006E3BE6"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دعائم الاسلام، ج2، ص504. متن روایت: «رُوِّينَا عَنْ جَعْفَرِ بْنِ مُحَمَّدٍ </w:t>
      </w:r>
      <w:r w:rsidRPr="00590FEE">
        <w:rPr>
          <w:rFonts w:ascii="NoorLotus" w:hAnsi="NoorLotus"/>
          <w:color w:val="008000"/>
          <w:rtl/>
        </w:rPr>
        <w:t>ع‏ أَنَّهُ سُئِلَ عَنْ جِدَارٍ لِرَجُلٍ‏ وَ هُوَ سُتْرَةٌ فِيمَا بَيْنَهُ وَ بَيْنَ جَارِهِ سَقَطَ فَامْتَنَعَ عَنْ بِنَائِهِ قَالَ لَيْسَ يُجْبَرُ عَلَى ذَلِكَ إِلَّا أَنْ يَكُونَ وَجَبَ ذَلِكَ لِصَاحِبِ الدَّارِ الْأُخْرَى بِحَقٍّ أَوْ بِشَرْطٍ فِي أَصْلِ الْمِلْكِ وَ لَكِنْ يُقَالُ لِصَاحِبِ الْمَنْزِلِ اسْتُرْ عَلَى نَفْسِكَ فِي حَقِّكَ إِنْ شِئْتَ قِيلَ لَهُ فَإِنْ كَانَ الْجِدَارُ لَمْ يَسْقُطْ وَ لَكِنَّهُ هَدَمَهُ أَوْ أَرَادَ هَدْمَهُ إِضْرَاراً بِجَارِهِ لِغَيْرِ حَاجَةٍ مِنْهُ إِلَى هَدْمِهِ قَالَ لَا يُتْرَكُ وَ ذَلِكَ أَنَّ رَسُولَ اللَّهِ ص قَالَ لَا ضَرَرَ وَ لَا إِضْرَارَ فَإِنْ هَدَمَهُ كُلِّفَ أَنْ يَبْنِيَهُ</w:t>
      </w:r>
      <w:r w:rsidRPr="00590FEE">
        <w:rPr>
          <w:rFonts w:ascii="NoorLotus" w:hAnsi="NoorLotus"/>
          <w:rtl/>
        </w:rPr>
        <w:t>.»</w:t>
      </w:r>
    </w:p>
  </w:footnote>
  <w:footnote w:id="28">
    <w:p w14:paraId="428A9086" w14:textId="77777777" w:rsidR="009142E9" w:rsidRPr="00590FEE" w:rsidRDefault="009142E9"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فخرالمحققین</w:t>
      </w:r>
      <w:r w:rsidRPr="00590FEE">
        <w:rPr>
          <w:rFonts w:ascii="NoorLotus" w:hAnsi="NoorLotus"/>
          <w:color w:val="3C3C3C"/>
          <w:rtl/>
        </w:rPr>
        <w:t xml:space="preserve"> </w:t>
      </w:r>
      <w:r w:rsidRPr="00590FEE">
        <w:rPr>
          <w:rFonts w:ascii="NoorLotus" w:hAnsi="NoorLotus" w:hint="cs"/>
          <w:color w:val="3C3C3C"/>
          <w:rtl/>
        </w:rPr>
        <w:t>محمد</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حسن</w:t>
      </w:r>
      <w:r w:rsidRPr="00590FEE">
        <w:rPr>
          <w:rFonts w:ascii="NoorLotus" w:hAnsi="NoorLotus"/>
          <w:color w:val="3C3C3C"/>
          <w:rtl/>
        </w:rPr>
        <w:t>. إیضاح الفوائد في شرح إشکالات القواعد. ج 2، اسماعيليان، 1387، ص 48.</w:t>
      </w:r>
    </w:p>
  </w:footnote>
  <w:footnote w:id="29">
    <w:p w14:paraId="5BC9B9A6" w14:textId="53070592" w:rsidR="00DB3197" w:rsidRPr="00590FEE" w:rsidRDefault="00DB3197"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آخوند</w:t>
      </w:r>
      <w:r w:rsidRPr="00590FEE">
        <w:rPr>
          <w:rFonts w:ascii="NoorLotus" w:hAnsi="NoorLotus"/>
          <w:color w:val="3C3C3C"/>
          <w:rtl/>
        </w:rPr>
        <w:t xml:space="preserve"> </w:t>
      </w:r>
      <w:r w:rsidRPr="00590FEE">
        <w:rPr>
          <w:rFonts w:ascii="NoorLotus" w:hAnsi="NoorLotus" w:hint="cs"/>
          <w:color w:val="3C3C3C"/>
          <w:rtl/>
        </w:rPr>
        <w:t>خراسانی</w:t>
      </w:r>
      <w:r w:rsidRPr="00590FEE">
        <w:rPr>
          <w:rFonts w:ascii="NoorLotus" w:hAnsi="NoorLotus"/>
          <w:color w:val="3C3C3C"/>
          <w:rtl/>
        </w:rPr>
        <w:t xml:space="preserve"> </w:t>
      </w:r>
      <w:r w:rsidRPr="00590FEE">
        <w:rPr>
          <w:rFonts w:ascii="NoorLotus" w:hAnsi="NoorLotus" w:hint="cs"/>
          <w:color w:val="3C3C3C"/>
          <w:rtl/>
        </w:rPr>
        <w:t>محمدکاظم</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حسین</w:t>
      </w:r>
      <w:r w:rsidRPr="00590FEE">
        <w:rPr>
          <w:rFonts w:ascii="NoorLotus" w:hAnsi="NoorLotus"/>
          <w:color w:val="3C3C3C"/>
          <w:rtl/>
        </w:rPr>
        <w:t>. کفایة الأصول (طبع آل البيت). مؤسسة آل البیت (علیهم السلام) لإحیاء التراث، 1409، ص 380.</w:t>
      </w:r>
      <w:r w:rsidRPr="00590FEE">
        <w:rPr>
          <w:rFonts w:ascii="NoorLotus" w:hAnsi="NoorLotus"/>
          <w:color w:val="3C3C3C"/>
          <w:rtl/>
          <w:lang w:bidi="ar-SA"/>
        </w:rPr>
        <w:t xml:space="preserve"> کلام ایشان: «</w:t>
      </w:r>
      <w:r w:rsidRPr="00590FEE">
        <w:rPr>
          <w:rFonts w:ascii="NoorLotus" w:eastAsia="Times New Roman" w:hAnsi="NoorLotus"/>
          <w:color w:val="3C3C3C"/>
          <w:sz w:val="24"/>
          <w:szCs w:val="24"/>
          <w:rtl/>
          <w:lang w:bidi="ar"/>
        </w:rPr>
        <w:t xml:space="preserve"> </w:t>
      </w:r>
      <w:r w:rsidRPr="00590FEE">
        <w:rPr>
          <w:rFonts w:ascii="NoorLotus" w:hAnsi="NoorLotus"/>
          <w:color w:val="000080"/>
          <w:rtl/>
          <w:lang w:bidi="ar"/>
        </w:rPr>
        <w:t>و قد ادعيتواترها مع اختلافها لفظا و موردا فليكن المراد به تواترها إجمالا بمعنى القطع بصدور بعضها و الإنصاف أنه ليس في دعوى التواتر كذلك جزاف و هذا مع استناد المشهور إليها موجب لكمال الوثوق بها و انجبار ضعفها مع أن بعضها موثقة فلا مجال للإشكال فيها من جهة سندها كما لا يخفى</w:t>
      </w:r>
      <w:r w:rsidRPr="00590FEE">
        <w:rPr>
          <w:rFonts w:ascii="NoorLotus" w:hAnsi="NoorLotus"/>
          <w:color w:val="3C3C3C"/>
          <w:rtl/>
          <w:lang w:bidi="ar"/>
        </w:rPr>
        <w:t>.</w:t>
      </w:r>
      <w:r w:rsidRPr="00590FEE">
        <w:rPr>
          <w:rFonts w:ascii="NoorLotus" w:hAnsi="NoorLotus"/>
          <w:color w:val="3C3C3C"/>
          <w:rtl/>
          <w:lang w:bidi="ar-SA"/>
        </w:rPr>
        <w:t>»</w:t>
      </w:r>
    </w:p>
  </w:footnote>
  <w:footnote w:id="30">
    <w:p w14:paraId="4D8F53E1" w14:textId="40BD3FF7" w:rsidR="0028692B" w:rsidRPr="00590FEE" w:rsidRDefault="0028692B" w:rsidP="00A5129D">
      <w:pPr>
        <w:pStyle w:val="FootnoteText"/>
        <w:jc w:val="both"/>
        <w:rPr>
          <w:rFonts w:ascii="NoorLotus" w:hAnsi="NoorLotus"/>
          <w:rtl/>
        </w:rPr>
      </w:pPr>
      <w:r w:rsidRPr="00590FEE">
        <w:rPr>
          <w:rStyle w:val="FootnoteReference"/>
          <w:rFonts w:cs="NoorLotus"/>
        </w:rPr>
        <w:footnoteRef/>
      </w:r>
      <w:r w:rsidRPr="00590FEE">
        <w:rPr>
          <w:rFonts w:ascii="NoorLotus" w:hAnsi="NoorLotus"/>
          <w:rtl/>
        </w:rPr>
        <w:t xml:space="preserve"> كتاب العين، ج‏7، ص: 7.</w:t>
      </w:r>
    </w:p>
  </w:footnote>
  <w:footnote w:id="31">
    <w:p w14:paraId="24ACED62" w14:textId="77777777" w:rsidR="00FF31DA" w:rsidRPr="00590FEE" w:rsidRDefault="00FF31DA"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فیروزآبادی</w:t>
      </w:r>
      <w:r w:rsidRPr="00590FEE">
        <w:rPr>
          <w:rFonts w:ascii="NoorLotus" w:hAnsi="NoorLotus"/>
          <w:color w:val="3C3C3C"/>
          <w:rtl/>
        </w:rPr>
        <w:t xml:space="preserve"> </w:t>
      </w:r>
      <w:r w:rsidRPr="00590FEE">
        <w:rPr>
          <w:rFonts w:ascii="NoorLotus" w:hAnsi="NoorLotus" w:hint="cs"/>
          <w:color w:val="3C3C3C"/>
          <w:rtl/>
        </w:rPr>
        <w:t>محمد</w:t>
      </w:r>
      <w:r w:rsidRPr="00590FEE">
        <w:rPr>
          <w:rFonts w:ascii="NoorLotus" w:hAnsi="NoorLotus"/>
          <w:color w:val="3C3C3C"/>
          <w:rtl/>
        </w:rPr>
        <w:t xml:space="preserve"> </w:t>
      </w:r>
      <w:r w:rsidRPr="00590FEE">
        <w:rPr>
          <w:rFonts w:ascii="NoorLotus" w:hAnsi="NoorLotus" w:hint="cs"/>
          <w:color w:val="3C3C3C"/>
          <w:rtl/>
        </w:rPr>
        <w:t>بن</w:t>
      </w:r>
      <w:r w:rsidRPr="00590FEE">
        <w:rPr>
          <w:rFonts w:ascii="NoorLotus" w:hAnsi="NoorLotus"/>
          <w:color w:val="3C3C3C"/>
          <w:rtl/>
        </w:rPr>
        <w:t xml:space="preserve"> </w:t>
      </w:r>
      <w:r w:rsidRPr="00590FEE">
        <w:rPr>
          <w:rFonts w:ascii="NoorLotus" w:hAnsi="NoorLotus" w:hint="cs"/>
          <w:color w:val="3C3C3C"/>
          <w:rtl/>
        </w:rPr>
        <w:t>یعقوب</w:t>
      </w:r>
      <w:r w:rsidRPr="00590FEE">
        <w:rPr>
          <w:rFonts w:ascii="NoorLotus" w:hAnsi="NoorLotus"/>
          <w:color w:val="3C3C3C"/>
          <w:rtl/>
        </w:rPr>
        <w:t>. القاموس المحیط. ج 2، دار الکتب العلمية، 1415، ص 147.</w:t>
      </w:r>
    </w:p>
  </w:footnote>
  <w:footnote w:id="32">
    <w:p w14:paraId="36F40EF6" w14:textId="613F89E7" w:rsidR="00FF31DA" w:rsidRPr="00590FEE" w:rsidRDefault="00FF31DA" w:rsidP="00A5129D">
      <w:pPr>
        <w:pStyle w:val="FootnoteText"/>
        <w:jc w:val="both"/>
        <w:rPr>
          <w:rFonts w:ascii="NoorLotus" w:hAnsi="NoorLotus"/>
        </w:rPr>
      </w:pPr>
      <w:r w:rsidRPr="00590FEE">
        <w:rPr>
          <w:rStyle w:val="FootnoteReference"/>
          <w:rFonts w:cs="NoorLotus"/>
        </w:rPr>
        <w:footnoteRef/>
      </w:r>
      <w:r w:rsidRPr="00590FEE">
        <w:rPr>
          <w:rFonts w:ascii="NoorLotus" w:hAnsi="NoorLotus"/>
          <w:rtl/>
        </w:rPr>
        <w:t xml:space="preserve"> مفردات ألفاظ القرآن، ص: 504.</w:t>
      </w:r>
    </w:p>
  </w:footnote>
  <w:footnote w:id="33">
    <w:p w14:paraId="325F3546" w14:textId="77777777" w:rsidR="00BC7C30" w:rsidRPr="00590FEE" w:rsidRDefault="00BC7C30" w:rsidP="00A5129D">
      <w:pPr>
        <w:pStyle w:val="FootnoteText"/>
        <w:jc w:val="both"/>
        <w:rPr>
          <w:rFonts w:ascii="NoorLotus" w:hAnsi="NoorLotus"/>
          <w:color w:val="3C3C3C"/>
          <w:rtl/>
          <w:lang w:bidi="ar-SA"/>
        </w:rPr>
      </w:pPr>
      <w:r w:rsidRPr="00590FEE">
        <w:rPr>
          <w:rStyle w:val="FootnoteReference"/>
          <w:rFonts w:cs="NoorLotus"/>
          <w:color w:val="3C3C3C"/>
        </w:rPr>
        <w:footnoteRef/>
      </w:r>
      <w:r w:rsidRPr="00590FEE">
        <w:rPr>
          <w:rFonts w:ascii="Cambria" w:hAnsi="Cambria" w:cs="Cambria" w:hint="cs"/>
          <w:color w:val="3C3C3C"/>
          <w:rtl/>
        </w:rPr>
        <w:t> </w:t>
      </w:r>
      <w:r w:rsidRPr="00590FEE">
        <w:rPr>
          <w:rFonts w:ascii="NoorLotus" w:hAnsi="NoorLotus" w:hint="cs"/>
          <w:color w:val="3C3C3C"/>
          <w:rtl/>
        </w:rPr>
        <w:t>شرتونی</w:t>
      </w:r>
      <w:r w:rsidRPr="00590FEE">
        <w:rPr>
          <w:rFonts w:ascii="NoorLotus" w:hAnsi="NoorLotus"/>
          <w:color w:val="3C3C3C"/>
          <w:rtl/>
        </w:rPr>
        <w:t xml:space="preserve"> </w:t>
      </w:r>
      <w:r w:rsidRPr="00590FEE">
        <w:rPr>
          <w:rFonts w:ascii="NoorLotus" w:hAnsi="NoorLotus" w:hint="cs"/>
          <w:color w:val="3C3C3C"/>
          <w:rtl/>
        </w:rPr>
        <w:t>سعید</w:t>
      </w:r>
      <w:r w:rsidRPr="00590FEE">
        <w:rPr>
          <w:rFonts w:ascii="NoorLotus" w:hAnsi="NoorLotus"/>
          <w:color w:val="3C3C3C"/>
          <w:rtl/>
        </w:rPr>
        <w:t>. أقرب الموارد في فصح العربية و الشوارد. ج 3، منظمة الاوقاف و الشؤون الخیریة. دار الأسوة للطباعة و النشر، 1374، ص 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0DA9" w14:textId="77777777" w:rsidR="00A7537D" w:rsidRDefault="00A7537D" w:rsidP="007F1053">
    <w:pPr>
      <w:pStyle w:val="Header"/>
    </w:pPr>
  </w:p>
  <w:p w14:paraId="2FD7F465" w14:textId="77777777" w:rsidR="00A7537D" w:rsidRDefault="00A7537D" w:rsidP="007F1053"/>
  <w:p w14:paraId="0AC7A508" w14:textId="77777777" w:rsidR="00A7537D" w:rsidRDefault="00A7537D"/>
  <w:p w14:paraId="2812CB52" w14:textId="77777777" w:rsidR="00A7537D" w:rsidRDefault="00A7537D"/>
  <w:p w14:paraId="740ED118" w14:textId="77777777" w:rsidR="00A7537D" w:rsidRDefault="00A7537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78FDE" w14:textId="749671CC" w:rsidR="00A7537D" w:rsidRPr="009E10DD" w:rsidRDefault="00A7537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جلسه:67</w:t>
    </w:r>
    <w:r>
      <w:rPr>
        <w:sz w:val="18"/>
        <w:szCs w:val="18"/>
        <w:rtl/>
      </w:rPr>
      <w:t>(تاری</w:t>
    </w:r>
    <w:r>
      <w:rPr>
        <w:rFonts w:hint="cs"/>
        <w:sz w:val="18"/>
        <w:szCs w:val="18"/>
        <w:rtl/>
      </w:rPr>
      <w:t>خ:</w:t>
    </w:r>
    <w:r w:rsidR="00B932C7">
      <w:rPr>
        <w:rFonts w:hint="cs"/>
        <w:sz w:val="18"/>
        <w:szCs w:val="18"/>
        <w:rtl/>
      </w:rPr>
      <w:t>26</w:t>
    </w:r>
    <w:r>
      <w:rPr>
        <w:rFonts w:hint="cs"/>
        <w:sz w:val="18"/>
        <w:szCs w:val="18"/>
        <w:rtl/>
      </w:rPr>
      <w:t>/9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7D"/>
    <w:rsid w:val="000002DF"/>
    <w:rsid w:val="00015529"/>
    <w:rsid w:val="00015935"/>
    <w:rsid w:val="00026CB0"/>
    <w:rsid w:val="000443F0"/>
    <w:rsid w:val="00046F9C"/>
    <w:rsid w:val="00060A70"/>
    <w:rsid w:val="00083D27"/>
    <w:rsid w:val="00085711"/>
    <w:rsid w:val="00086EC2"/>
    <w:rsid w:val="00094F52"/>
    <w:rsid w:val="000A0177"/>
    <w:rsid w:val="000A153D"/>
    <w:rsid w:val="000A709E"/>
    <w:rsid w:val="000B2892"/>
    <w:rsid w:val="000B672B"/>
    <w:rsid w:val="000C17FD"/>
    <w:rsid w:val="000C6212"/>
    <w:rsid w:val="000E7A4F"/>
    <w:rsid w:val="001113F6"/>
    <w:rsid w:val="0011371C"/>
    <w:rsid w:val="00137DBD"/>
    <w:rsid w:val="00140B5F"/>
    <w:rsid w:val="0014133C"/>
    <w:rsid w:val="001416F8"/>
    <w:rsid w:val="0014575C"/>
    <w:rsid w:val="00172E8F"/>
    <w:rsid w:val="001844A4"/>
    <w:rsid w:val="001854FB"/>
    <w:rsid w:val="00187A75"/>
    <w:rsid w:val="001933DE"/>
    <w:rsid w:val="00196324"/>
    <w:rsid w:val="001A4BC8"/>
    <w:rsid w:val="001B6FD2"/>
    <w:rsid w:val="001C009E"/>
    <w:rsid w:val="001D348A"/>
    <w:rsid w:val="001D7F4D"/>
    <w:rsid w:val="001E047F"/>
    <w:rsid w:val="001F0DCE"/>
    <w:rsid w:val="001F1DCC"/>
    <w:rsid w:val="00200164"/>
    <w:rsid w:val="00200AB3"/>
    <w:rsid w:val="002025ED"/>
    <w:rsid w:val="00235D52"/>
    <w:rsid w:val="002374FC"/>
    <w:rsid w:val="00244F82"/>
    <w:rsid w:val="0025358B"/>
    <w:rsid w:val="00255C00"/>
    <w:rsid w:val="00261D97"/>
    <w:rsid w:val="00267FD6"/>
    <w:rsid w:val="002778C4"/>
    <w:rsid w:val="0028692B"/>
    <w:rsid w:val="00295802"/>
    <w:rsid w:val="002A4119"/>
    <w:rsid w:val="002A53FF"/>
    <w:rsid w:val="002B7300"/>
    <w:rsid w:val="002D10E2"/>
    <w:rsid w:val="002D5D9E"/>
    <w:rsid w:val="002E08B3"/>
    <w:rsid w:val="002E29F9"/>
    <w:rsid w:val="002E7AF4"/>
    <w:rsid w:val="002F3F8D"/>
    <w:rsid w:val="002F6D99"/>
    <w:rsid w:val="0030690D"/>
    <w:rsid w:val="00307AE9"/>
    <w:rsid w:val="00325B84"/>
    <w:rsid w:val="00350398"/>
    <w:rsid w:val="003600DA"/>
    <w:rsid w:val="00361DEC"/>
    <w:rsid w:val="00377928"/>
    <w:rsid w:val="00377A2A"/>
    <w:rsid w:val="00394D2A"/>
    <w:rsid w:val="003A2258"/>
    <w:rsid w:val="003A355B"/>
    <w:rsid w:val="003A4067"/>
    <w:rsid w:val="003B4048"/>
    <w:rsid w:val="003C2783"/>
    <w:rsid w:val="003F35D4"/>
    <w:rsid w:val="003F50E3"/>
    <w:rsid w:val="00406809"/>
    <w:rsid w:val="004140AF"/>
    <w:rsid w:val="00415423"/>
    <w:rsid w:val="00415B90"/>
    <w:rsid w:val="004179AC"/>
    <w:rsid w:val="004364D9"/>
    <w:rsid w:val="00447BCF"/>
    <w:rsid w:val="0045000D"/>
    <w:rsid w:val="00472CEE"/>
    <w:rsid w:val="004B1759"/>
    <w:rsid w:val="004B360A"/>
    <w:rsid w:val="004C784D"/>
    <w:rsid w:val="004D3204"/>
    <w:rsid w:val="004D5C50"/>
    <w:rsid w:val="004E0EE4"/>
    <w:rsid w:val="004E202E"/>
    <w:rsid w:val="004E4907"/>
    <w:rsid w:val="004E7888"/>
    <w:rsid w:val="004E7CA2"/>
    <w:rsid w:val="00526823"/>
    <w:rsid w:val="0053566D"/>
    <w:rsid w:val="005515F5"/>
    <w:rsid w:val="00556E94"/>
    <w:rsid w:val="00570B38"/>
    <w:rsid w:val="00573A1D"/>
    <w:rsid w:val="0057527C"/>
    <w:rsid w:val="005761DF"/>
    <w:rsid w:val="00581D36"/>
    <w:rsid w:val="00587007"/>
    <w:rsid w:val="005908F4"/>
    <w:rsid w:val="00590FEE"/>
    <w:rsid w:val="00592044"/>
    <w:rsid w:val="005970CC"/>
    <w:rsid w:val="005A5C92"/>
    <w:rsid w:val="005A6043"/>
    <w:rsid w:val="005D17E1"/>
    <w:rsid w:val="005E1135"/>
    <w:rsid w:val="005F0C68"/>
    <w:rsid w:val="005F1D61"/>
    <w:rsid w:val="00601822"/>
    <w:rsid w:val="00604DAF"/>
    <w:rsid w:val="00616292"/>
    <w:rsid w:val="00616ED9"/>
    <w:rsid w:val="00617E80"/>
    <w:rsid w:val="00623309"/>
    <w:rsid w:val="006256D5"/>
    <w:rsid w:val="00625B81"/>
    <w:rsid w:val="00633C27"/>
    <w:rsid w:val="00651D1A"/>
    <w:rsid w:val="006524CB"/>
    <w:rsid w:val="00654BCF"/>
    <w:rsid w:val="00667CDF"/>
    <w:rsid w:val="00673BA8"/>
    <w:rsid w:val="00685125"/>
    <w:rsid w:val="0069206D"/>
    <w:rsid w:val="006A2634"/>
    <w:rsid w:val="006B78EE"/>
    <w:rsid w:val="006C5EBC"/>
    <w:rsid w:val="006E3BE6"/>
    <w:rsid w:val="006F0CC9"/>
    <w:rsid w:val="006F4A3B"/>
    <w:rsid w:val="00700C12"/>
    <w:rsid w:val="007078F9"/>
    <w:rsid w:val="00743DC5"/>
    <w:rsid w:val="0074758A"/>
    <w:rsid w:val="00747F0E"/>
    <w:rsid w:val="007509B9"/>
    <w:rsid w:val="00755D0B"/>
    <w:rsid w:val="00757483"/>
    <w:rsid w:val="00765E44"/>
    <w:rsid w:val="0077455B"/>
    <w:rsid w:val="007842D8"/>
    <w:rsid w:val="00784FC7"/>
    <w:rsid w:val="007B0635"/>
    <w:rsid w:val="007B1F43"/>
    <w:rsid w:val="007C0CF0"/>
    <w:rsid w:val="007D1B23"/>
    <w:rsid w:val="007D428E"/>
    <w:rsid w:val="007D42B6"/>
    <w:rsid w:val="007D4582"/>
    <w:rsid w:val="007D4762"/>
    <w:rsid w:val="007E034A"/>
    <w:rsid w:val="007E6F4C"/>
    <w:rsid w:val="00802A0D"/>
    <w:rsid w:val="00817316"/>
    <w:rsid w:val="00824269"/>
    <w:rsid w:val="00841B56"/>
    <w:rsid w:val="00841BE3"/>
    <w:rsid w:val="00843706"/>
    <w:rsid w:val="00844824"/>
    <w:rsid w:val="00863BC3"/>
    <w:rsid w:val="00871006"/>
    <w:rsid w:val="00873B04"/>
    <w:rsid w:val="008775CE"/>
    <w:rsid w:val="00881776"/>
    <w:rsid w:val="00894249"/>
    <w:rsid w:val="00894645"/>
    <w:rsid w:val="008949CF"/>
    <w:rsid w:val="008A0917"/>
    <w:rsid w:val="008A269D"/>
    <w:rsid w:val="008A2B1E"/>
    <w:rsid w:val="008A531C"/>
    <w:rsid w:val="008C5DD4"/>
    <w:rsid w:val="008D4045"/>
    <w:rsid w:val="008E2E5E"/>
    <w:rsid w:val="008F323C"/>
    <w:rsid w:val="009064E9"/>
    <w:rsid w:val="009142E9"/>
    <w:rsid w:val="00916483"/>
    <w:rsid w:val="009221EF"/>
    <w:rsid w:val="009265A6"/>
    <w:rsid w:val="009268F6"/>
    <w:rsid w:val="00934593"/>
    <w:rsid w:val="009548CC"/>
    <w:rsid w:val="00955D03"/>
    <w:rsid w:val="00962F11"/>
    <w:rsid w:val="0096608B"/>
    <w:rsid w:val="009730BB"/>
    <w:rsid w:val="00996B6D"/>
    <w:rsid w:val="009A4055"/>
    <w:rsid w:val="009A5777"/>
    <w:rsid w:val="009B1E90"/>
    <w:rsid w:val="009B3899"/>
    <w:rsid w:val="009B3B0A"/>
    <w:rsid w:val="009C3FAE"/>
    <w:rsid w:val="009C768A"/>
    <w:rsid w:val="009D27D5"/>
    <w:rsid w:val="009D5EF8"/>
    <w:rsid w:val="009E6488"/>
    <w:rsid w:val="009F543C"/>
    <w:rsid w:val="00A02592"/>
    <w:rsid w:val="00A1146C"/>
    <w:rsid w:val="00A32D75"/>
    <w:rsid w:val="00A339E6"/>
    <w:rsid w:val="00A5129D"/>
    <w:rsid w:val="00A5649B"/>
    <w:rsid w:val="00A574F3"/>
    <w:rsid w:val="00A7537D"/>
    <w:rsid w:val="00A81437"/>
    <w:rsid w:val="00AA4BE9"/>
    <w:rsid w:val="00AA6A0A"/>
    <w:rsid w:val="00AB450C"/>
    <w:rsid w:val="00AC750E"/>
    <w:rsid w:val="00AD7E4D"/>
    <w:rsid w:val="00AF253C"/>
    <w:rsid w:val="00AF3E8F"/>
    <w:rsid w:val="00AF422D"/>
    <w:rsid w:val="00AF4494"/>
    <w:rsid w:val="00B11AF9"/>
    <w:rsid w:val="00B15CFD"/>
    <w:rsid w:val="00B173E3"/>
    <w:rsid w:val="00B2305F"/>
    <w:rsid w:val="00B35BA4"/>
    <w:rsid w:val="00B62909"/>
    <w:rsid w:val="00B67C45"/>
    <w:rsid w:val="00B80FF6"/>
    <w:rsid w:val="00B82F01"/>
    <w:rsid w:val="00B848FF"/>
    <w:rsid w:val="00B8729B"/>
    <w:rsid w:val="00B92886"/>
    <w:rsid w:val="00B932C7"/>
    <w:rsid w:val="00B9330D"/>
    <w:rsid w:val="00B939A5"/>
    <w:rsid w:val="00BA0119"/>
    <w:rsid w:val="00BB6BCC"/>
    <w:rsid w:val="00BC13A8"/>
    <w:rsid w:val="00BC1866"/>
    <w:rsid w:val="00BC7C30"/>
    <w:rsid w:val="00BD2154"/>
    <w:rsid w:val="00BD53D9"/>
    <w:rsid w:val="00BE7593"/>
    <w:rsid w:val="00C06F9B"/>
    <w:rsid w:val="00C22A51"/>
    <w:rsid w:val="00C25297"/>
    <w:rsid w:val="00C32D4C"/>
    <w:rsid w:val="00C5170F"/>
    <w:rsid w:val="00C53D7E"/>
    <w:rsid w:val="00C75837"/>
    <w:rsid w:val="00C80208"/>
    <w:rsid w:val="00C858BB"/>
    <w:rsid w:val="00C86DAB"/>
    <w:rsid w:val="00C97053"/>
    <w:rsid w:val="00C97D6B"/>
    <w:rsid w:val="00CB3A32"/>
    <w:rsid w:val="00CB5CB6"/>
    <w:rsid w:val="00CB612F"/>
    <w:rsid w:val="00CF1E51"/>
    <w:rsid w:val="00D05696"/>
    <w:rsid w:val="00D056A0"/>
    <w:rsid w:val="00D074B6"/>
    <w:rsid w:val="00D143D4"/>
    <w:rsid w:val="00D401E6"/>
    <w:rsid w:val="00D447FA"/>
    <w:rsid w:val="00D5471D"/>
    <w:rsid w:val="00D73364"/>
    <w:rsid w:val="00D851A8"/>
    <w:rsid w:val="00D85FC4"/>
    <w:rsid w:val="00D96180"/>
    <w:rsid w:val="00DB3197"/>
    <w:rsid w:val="00DC21AB"/>
    <w:rsid w:val="00DC2E92"/>
    <w:rsid w:val="00DC61E9"/>
    <w:rsid w:val="00DD0FAE"/>
    <w:rsid w:val="00DD2234"/>
    <w:rsid w:val="00DD72BC"/>
    <w:rsid w:val="00DE7988"/>
    <w:rsid w:val="00DF6BC9"/>
    <w:rsid w:val="00E04AE5"/>
    <w:rsid w:val="00E04E79"/>
    <w:rsid w:val="00E1282A"/>
    <w:rsid w:val="00E14AC3"/>
    <w:rsid w:val="00E22EBE"/>
    <w:rsid w:val="00E51615"/>
    <w:rsid w:val="00E52B3D"/>
    <w:rsid w:val="00E75A1C"/>
    <w:rsid w:val="00E75F02"/>
    <w:rsid w:val="00E77749"/>
    <w:rsid w:val="00E81C71"/>
    <w:rsid w:val="00E86548"/>
    <w:rsid w:val="00E94E64"/>
    <w:rsid w:val="00E97DE7"/>
    <w:rsid w:val="00EB1947"/>
    <w:rsid w:val="00EB64B7"/>
    <w:rsid w:val="00EC3F34"/>
    <w:rsid w:val="00ED58F3"/>
    <w:rsid w:val="00ED7DDA"/>
    <w:rsid w:val="00ED7E97"/>
    <w:rsid w:val="00EE1ED9"/>
    <w:rsid w:val="00F13808"/>
    <w:rsid w:val="00F220F3"/>
    <w:rsid w:val="00F34384"/>
    <w:rsid w:val="00F41593"/>
    <w:rsid w:val="00F47C6D"/>
    <w:rsid w:val="00F6153B"/>
    <w:rsid w:val="00F6463F"/>
    <w:rsid w:val="00F678AC"/>
    <w:rsid w:val="00F70928"/>
    <w:rsid w:val="00F75216"/>
    <w:rsid w:val="00FA142B"/>
    <w:rsid w:val="00FA7837"/>
    <w:rsid w:val="00FD32F8"/>
    <w:rsid w:val="00FD34ED"/>
    <w:rsid w:val="00FD4B29"/>
    <w:rsid w:val="00FE0707"/>
    <w:rsid w:val="00FE126C"/>
    <w:rsid w:val="00FE45FD"/>
    <w:rsid w:val="00FE4CDF"/>
    <w:rsid w:val="00FE6719"/>
    <w:rsid w:val="00FF31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3D85"/>
  <w15:chartTrackingRefBased/>
  <w15:docId w15:val="{0FAEC9C9-EB4F-4D6B-82ED-B5ED93F6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A0A"/>
    <w:pPr>
      <w:bidi/>
    </w:pPr>
    <w:rPr>
      <w:rFonts w:cs="NoorLotus"/>
      <w:szCs w:val="28"/>
    </w:rPr>
  </w:style>
  <w:style w:type="paragraph" w:styleId="Heading1">
    <w:name w:val="heading 1"/>
    <w:basedOn w:val="Normal"/>
    <w:next w:val="Normal"/>
    <w:link w:val="Heading1Char"/>
    <w:qFormat/>
    <w:rsid w:val="00AA6A0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AA6A0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AA6A0A"/>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53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5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A0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A6A0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AA6A0A"/>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A7537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A7537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A7537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A7537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A7537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A75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37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75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37D"/>
    <w:pPr>
      <w:spacing w:before="160"/>
      <w:jc w:val="center"/>
    </w:pPr>
    <w:rPr>
      <w:i/>
      <w:iCs/>
      <w:color w:val="404040" w:themeColor="text1" w:themeTint="BF"/>
    </w:rPr>
  </w:style>
  <w:style w:type="character" w:customStyle="1" w:styleId="QuoteChar">
    <w:name w:val="Quote Char"/>
    <w:basedOn w:val="DefaultParagraphFont"/>
    <w:link w:val="Quote"/>
    <w:uiPriority w:val="29"/>
    <w:rsid w:val="00A7537D"/>
    <w:rPr>
      <w:rFonts w:cs="B Badr"/>
      <w:i/>
      <w:iCs/>
      <w:color w:val="404040" w:themeColor="text1" w:themeTint="BF"/>
      <w:szCs w:val="28"/>
    </w:rPr>
  </w:style>
  <w:style w:type="paragraph" w:styleId="ListParagraph">
    <w:name w:val="List Paragraph"/>
    <w:basedOn w:val="Normal"/>
    <w:uiPriority w:val="34"/>
    <w:qFormat/>
    <w:rsid w:val="00A7537D"/>
    <w:pPr>
      <w:ind w:left="720"/>
      <w:contextualSpacing/>
    </w:pPr>
  </w:style>
  <w:style w:type="character" w:styleId="IntenseEmphasis">
    <w:name w:val="Intense Emphasis"/>
    <w:basedOn w:val="DefaultParagraphFont"/>
    <w:uiPriority w:val="21"/>
    <w:qFormat/>
    <w:rsid w:val="00A7537D"/>
    <w:rPr>
      <w:i/>
      <w:iCs/>
      <w:color w:val="365F91" w:themeColor="accent1" w:themeShade="BF"/>
    </w:rPr>
  </w:style>
  <w:style w:type="paragraph" w:styleId="IntenseQuote">
    <w:name w:val="Intense Quote"/>
    <w:basedOn w:val="Normal"/>
    <w:next w:val="Normal"/>
    <w:link w:val="IntenseQuoteChar"/>
    <w:uiPriority w:val="30"/>
    <w:qFormat/>
    <w:rsid w:val="00A753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537D"/>
    <w:rPr>
      <w:rFonts w:cs="B Badr"/>
      <w:i/>
      <w:iCs/>
      <w:color w:val="365F91" w:themeColor="accent1" w:themeShade="BF"/>
      <w:szCs w:val="28"/>
    </w:rPr>
  </w:style>
  <w:style w:type="character" w:styleId="IntenseReference">
    <w:name w:val="Intense Reference"/>
    <w:basedOn w:val="DefaultParagraphFont"/>
    <w:uiPriority w:val="32"/>
    <w:qFormat/>
    <w:rsid w:val="00A7537D"/>
    <w:rPr>
      <w:b/>
      <w:bCs/>
      <w:smallCaps/>
      <w:color w:val="365F91" w:themeColor="accent1" w:themeShade="BF"/>
      <w:spacing w:val="5"/>
    </w:rPr>
  </w:style>
  <w:style w:type="paragraph" w:styleId="Header">
    <w:name w:val="header"/>
    <w:basedOn w:val="Normal"/>
    <w:link w:val="HeaderChar"/>
    <w:uiPriority w:val="99"/>
    <w:unhideWhenUsed/>
    <w:rsid w:val="00A7537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A7537D"/>
    <w:rPr>
      <w:rFonts w:ascii="NoorLotus" w:eastAsia="Calibri" w:hAnsi="NoorLotus" w:cs="NoorLotus"/>
      <w:b/>
      <w:bCs/>
      <w:sz w:val="28"/>
      <w:szCs w:val="28"/>
    </w:rPr>
  </w:style>
  <w:style w:type="paragraph" w:styleId="Footer">
    <w:name w:val="footer"/>
    <w:basedOn w:val="Normal"/>
    <w:link w:val="FooterChar"/>
    <w:uiPriority w:val="99"/>
    <w:unhideWhenUsed/>
    <w:rsid w:val="00A7537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A7537D"/>
    <w:rPr>
      <w:rFonts w:ascii="NoorLotus" w:eastAsia="Calibri" w:hAnsi="NoorLotus" w:cs="NoorLotus"/>
      <w:b/>
      <w:bCs/>
      <w:sz w:val="28"/>
      <w:szCs w:val="28"/>
    </w:rPr>
  </w:style>
  <w:style w:type="paragraph" w:styleId="FootnoteText">
    <w:name w:val="footnote text"/>
    <w:basedOn w:val="Normal"/>
    <w:link w:val="FootnoteTextChar"/>
    <w:unhideWhenUsed/>
    <w:qFormat/>
    <w:rsid w:val="00026CB0"/>
    <w:pPr>
      <w:spacing w:after="0" w:line="240" w:lineRule="auto"/>
    </w:pPr>
    <w:rPr>
      <w:sz w:val="20"/>
      <w:szCs w:val="20"/>
    </w:rPr>
  </w:style>
  <w:style w:type="character" w:customStyle="1" w:styleId="FootnoteTextChar">
    <w:name w:val="Footnote Text Char"/>
    <w:basedOn w:val="DefaultParagraphFont"/>
    <w:link w:val="FootnoteText"/>
    <w:rsid w:val="00026CB0"/>
    <w:rPr>
      <w:rFonts w:cs="B Badr"/>
      <w:sz w:val="20"/>
      <w:szCs w:val="20"/>
    </w:rPr>
  </w:style>
  <w:style w:type="paragraph" w:styleId="NormalWeb">
    <w:name w:val="Normal (Web)"/>
    <w:basedOn w:val="Normal"/>
    <w:uiPriority w:val="99"/>
    <w:semiHidden/>
    <w:unhideWhenUsed/>
    <w:rsid w:val="00307AE9"/>
    <w:rPr>
      <w:rFonts w:ascii="Times New Roman" w:hAnsi="Times New Roman" w:cs="Times New Roman"/>
      <w:sz w:val="24"/>
      <w:szCs w:val="24"/>
    </w:rPr>
  </w:style>
  <w:style w:type="paragraph" w:styleId="TOCHeading">
    <w:name w:val="TOC Heading"/>
    <w:basedOn w:val="Heading1"/>
    <w:next w:val="Normal"/>
    <w:uiPriority w:val="39"/>
    <w:unhideWhenUsed/>
    <w:qFormat/>
    <w:rsid w:val="009E6488"/>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9E6488"/>
    <w:pPr>
      <w:spacing w:after="100"/>
      <w:ind w:left="220"/>
    </w:pPr>
  </w:style>
  <w:style w:type="character" w:styleId="Hyperlink">
    <w:name w:val="Hyperlink"/>
    <w:basedOn w:val="DefaultParagraphFont"/>
    <w:uiPriority w:val="99"/>
    <w:unhideWhenUsed/>
    <w:rsid w:val="009E6488"/>
    <w:rPr>
      <w:color w:val="0000FF" w:themeColor="hyperlink"/>
      <w:u w:val="single"/>
    </w:rPr>
  </w:style>
  <w:style w:type="paragraph" w:styleId="TOC1">
    <w:name w:val="toc 1"/>
    <w:basedOn w:val="Normal"/>
    <w:next w:val="Normal"/>
    <w:autoRedefine/>
    <w:uiPriority w:val="39"/>
    <w:unhideWhenUsed/>
    <w:rsid w:val="00267FD6"/>
    <w:pPr>
      <w:spacing w:after="100"/>
    </w:pPr>
  </w:style>
  <w:style w:type="paragraph" w:styleId="TOC3">
    <w:name w:val="toc 3"/>
    <w:basedOn w:val="Normal"/>
    <w:next w:val="Normal"/>
    <w:autoRedefine/>
    <w:uiPriority w:val="39"/>
    <w:unhideWhenUsed/>
    <w:rsid w:val="00267F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497452">
      <w:bodyDiv w:val="1"/>
      <w:marLeft w:val="0"/>
      <w:marRight w:val="0"/>
      <w:marTop w:val="0"/>
      <w:marBottom w:val="0"/>
      <w:divBdr>
        <w:top w:val="none" w:sz="0" w:space="0" w:color="auto"/>
        <w:left w:val="none" w:sz="0" w:space="0" w:color="auto"/>
        <w:bottom w:val="none" w:sz="0" w:space="0" w:color="auto"/>
        <w:right w:val="none" w:sz="0" w:space="0" w:color="auto"/>
      </w:divBdr>
    </w:div>
    <w:div w:id="8052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7B76-6B41-4FFA-8038-318D6F22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9</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279</cp:revision>
  <cp:lastPrinted>2025-12-18T08:31:00Z</cp:lastPrinted>
  <dcterms:created xsi:type="dcterms:W3CDTF">2025-12-17T08:03:00Z</dcterms:created>
  <dcterms:modified xsi:type="dcterms:W3CDTF">2025-12-20T03:45:00Z</dcterms:modified>
</cp:coreProperties>
</file>