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2E894" w14:textId="77777777" w:rsidR="00C52482" w:rsidRPr="008806A7" w:rsidRDefault="00C52482" w:rsidP="00C52482">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6256073"/>
      <w:bookmarkStart w:id="1" w:name="_GoBack"/>
      <w:r w:rsidRPr="008806A7">
        <w:rPr>
          <w:rFonts w:ascii="IRANSans" w:hAnsi="IRANSans" w:cs="IRANSans"/>
          <w:color w:val="00B050"/>
          <w:sz w:val="28"/>
          <w:shd w:val="clear" w:color="auto" w:fill="FFFFFF"/>
          <w:rtl/>
          <w:lang w:val="x-none"/>
        </w:rPr>
        <w:t>بسم الله الرحمن الرحیم</w:t>
      </w:r>
    </w:p>
    <w:p w14:paraId="6E515512" w14:textId="77777777" w:rsidR="00C52482" w:rsidRPr="008806A7" w:rsidRDefault="00C52482" w:rsidP="00C52482">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4139958A" w14:textId="77777777" w:rsidR="00C52482" w:rsidRPr="008806A7" w:rsidRDefault="00C52482" w:rsidP="00C52482">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592AAEAA" w14:textId="77777777" w:rsidR="00C52482" w:rsidRPr="008806A7" w:rsidRDefault="00C52482" w:rsidP="00C52482">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557BA04D" w14:textId="2EDB8BBC" w:rsidR="00C52482" w:rsidRPr="008806A7" w:rsidRDefault="00C52482" w:rsidP="00C52482">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hint="cs"/>
          <w:color w:val="C00000"/>
          <w:sz w:val="28"/>
          <w:shd w:val="clear" w:color="auto" w:fill="FFFFFF"/>
          <w:rtl/>
        </w:rPr>
        <w:t>61</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89</w:t>
      </w:r>
      <w:r>
        <w:rPr>
          <w:rFonts w:ascii="IRANSans" w:hAnsi="IRANSans" w:cs="IRANSans"/>
          <w:color w:val="C00000"/>
          <w:sz w:val="28"/>
          <w:shd w:val="clear" w:color="auto" w:fill="FFFFFF"/>
        </w:rPr>
        <w:t>4</w:t>
      </w:r>
      <w:r w:rsidRPr="008806A7">
        <w:rPr>
          <w:rFonts w:ascii="IRANSans" w:hAnsi="IRANSans" w:cs="IRANSans"/>
          <w:color w:val="C00000"/>
          <w:sz w:val="28"/>
          <w:shd w:val="clear" w:color="auto" w:fill="FFFFFF"/>
          <w:rtl/>
          <w:lang w:val="x-none"/>
        </w:rPr>
        <w:tab/>
      </w:r>
    </w:p>
    <w:p w14:paraId="02C17D12" w14:textId="5F2E62B4" w:rsidR="00C52482" w:rsidRPr="004058F9" w:rsidRDefault="00C52482" w:rsidP="00C52482">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61</w:t>
      </w:r>
      <w:r w:rsidRPr="008806A7">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91</w:t>
      </w:r>
      <w:r>
        <w:rPr>
          <w:rFonts w:ascii="IRANSans" w:hAnsi="IRANSans" w:cs="IRANSans"/>
          <w:color w:val="C00000"/>
          <w:sz w:val="28"/>
          <w:shd w:val="clear" w:color="auto" w:fill="FFFFFF"/>
        </w:rPr>
        <w:t>8</w:t>
      </w:r>
    </w:p>
    <w:p w14:paraId="53E7DFDF" w14:textId="77777777" w:rsidR="00C52482" w:rsidRDefault="00C52482" w:rsidP="00C52482">
      <w:pPr>
        <w:rPr>
          <w:color w:val="EE0000"/>
          <w:rtl/>
        </w:rPr>
      </w:pPr>
      <w:r w:rsidRPr="00CC362D">
        <w:rPr>
          <w:rFonts w:hint="cs"/>
          <w:color w:val="EE0000"/>
          <w:rtl/>
        </w:rPr>
        <w:t>----------------------------</w:t>
      </w:r>
      <w:r>
        <w:rPr>
          <w:rFonts w:hint="cs"/>
          <w:color w:val="EE0000"/>
          <w:rtl/>
        </w:rPr>
        <w:t>-------------</w:t>
      </w:r>
    </w:p>
    <w:bookmarkEnd w:id="1"/>
    <w:p w14:paraId="304B64E3" w14:textId="3120A6DB" w:rsidR="00631F54" w:rsidRDefault="00631F54" w:rsidP="009C52B6">
      <w:pPr>
        <w:pStyle w:val="Heading1"/>
        <w:rPr>
          <w:rtl/>
        </w:rPr>
      </w:pPr>
      <w:r>
        <w:rPr>
          <w:rFonts w:hint="cs"/>
          <w:rtl/>
          <w:lang w:bidi="ar-SA"/>
        </w:rPr>
        <w:t xml:space="preserve">ادامه بررسی </w:t>
      </w:r>
      <w:r w:rsidRPr="00631F54">
        <w:rPr>
          <w:rFonts w:hint="eastAsia"/>
          <w:rtl/>
          <w:lang w:bidi="ar-SA"/>
        </w:rPr>
        <w:t>راه</w:t>
      </w:r>
      <w:r w:rsidRPr="00631F54">
        <w:rPr>
          <w:rtl/>
          <w:lang w:bidi="ar-SA"/>
        </w:rPr>
        <w:t xml:space="preserve"> </w:t>
      </w:r>
      <w:r w:rsidRPr="00631F54">
        <w:rPr>
          <w:rFonts w:hint="eastAsia"/>
          <w:rtl/>
          <w:lang w:bidi="ar-SA"/>
        </w:rPr>
        <w:t>حل‌ها</w:t>
      </w:r>
      <w:r w:rsidRPr="00631F54">
        <w:rPr>
          <w:rFonts w:hint="cs"/>
          <w:rtl/>
          <w:lang w:bidi="ar-SA"/>
        </w:rPr>
        <w:t>ی</w:t>
      </w:r>
      <w:r w:rsidRPr="00631F54">
        <w:rPr>
          <w:rtl/>
          <w:lang w:bidi="ar-SA"/>
        </w:rPr>
        <w:t xml:space="preserve"> </w:t>
      </w:r>
      <w:r w:rsidRPr="00631F54">
        <w:rPr>
          <w:rFonts w:hint="eastAsia"/>
          <w:rtl/>
          <w:lang w:bidi="ar-SA"/>
        </w:rPr>
        <w:t>رفع</w:t>
      </w:r>
      <w:r w:rsidRPr="00631F54">
        <w:rPr>
          <w:rtl/>
          <w:lang w:bidi="ar-SA"/>
        </w:rPr>
        <w:t xml:space="preserve"> </w:t>
      </w:r>
      <w:r w:rsidRPr="00631F54">
        <w:rPr>
          <w:rFonts w:hint="eastAsia"/>
          <w:rtl/>
          <w:lang w:bidi="ar-SA"/>
        </w:rPr>
        <w:t>تعارض</w:t>
      </w:r>
      <w:r w:rsidRPr="00631F54">
        <w:rPr>
          <w:rtl/>
          <w:lang w:bidi="ar-SA"/>
        </w:rPr>
        <w:t xml:space="preserve"> </w:t>
      </w:r>
      <w:r w:rsidRPr="00631F54">
        <w:rPr>
          <w:rFonts w:hint="eastAsia"/>
          <w:rtl/>
          <w:lang w:bidi="ar-SA"/>
        </w:rPr>
        <w:t>استصحاب</w:t>
      </w:r>
      <w:r w:rsidRPr="00631F54">
        <w:rPr>
          <w:rtl/>
          <w:lang w:bidi="ar-SA"/>
        </w:rPr>
        <w:t xml:space="preserve"> </w:t>
      </w:r>
      <w:r w:rsidRPr="00631F54">
        <w:rPr>
          <w:rFonts w:hint="eastAsia"/>
          <w:rtl/>
          <w:lang w:bidi="ar-SA"/>
        </w:rPr>
        <w:t>عدم</w:t>
      </w:r>
      <w:r w:rsidRPr="00631F54">
        <w:rPr>
          <w:rtl/>
          <w:lang w:bidi="ar-SA"/>
        </w:rPr>
        <w:t xml:space="preserve"> </w:t>
      </w:r>
      <w:r w:rsidRPr="00631F54">
        <w:rPr>
          <w:rFonts w:hint="eastAsia"/>
          <w:rtl/>
          <w:lang w:bidi="ar-SA"/>
        </w:rPr>
        <w:t>ابتلاء</w:t>
      </w:r>
      <w:r w:rsidRPr="00631F54">
        <w:rPr>
          <w:rtl/>
          <w:lang w:bidi="ar-SA"/>
        </w:rPr>
        <w:t xml:space="preserve"> </w:t>
      </w:r>
      <w:r w:rsidRPr="00631F54">
        <w:rPr>
          <w:rFonts w:hint="eastAsia"/>
          <w:rtl/>
          <w:lang w:bidi="ar-SA"/>
        </w:rPr>
        <w:t>با</w:t>
      </w:r>
      <w:r w:rsidRPr="00631F54">
        <w:rPr>
          <w:rtl/>
          <w:lang w:bidi="ar-SA"/>
        </w:rPr>
        <w:t xml:space="preserve"> </w:t>
      </w:r>
      <w:r w:rsidRPr="00631F54">
        <w:rPr>
          <w:rFonts w:hint="eastAsia"/>
          <w:rtl/>
          <w:lang w:bidi="ar-SA"/>
        </w:rPr>
        <w:t>ادله‌</w:t>
      </w:r>
      <w:r w:rsidRPr="00631F54">
        <w:rPr>
          <w:rFonts w:hint="cs"/>
          <w:rtl/>
          <w:lang w:bidi="ar-SA"/>
        </w:rPr>
        <w:t>ی</w:t>
      </w:r>
      <w:r w:rsidRPr="00631F54">
        <w:rPr>
          <w:rtl/>
          <w:lang w:bidi="ar-SA"/>
        </w:rPr>
        <w:t xml:space="preserve"> </w:t>
      </w:r>
      <w:r w:rsidRPr="00631F54">
        <w:rPr>
          <w:rFonts w:hint="eastAsia"/>
          <w:rtl/>
          <w:lang w:bidi="ar-SA"/>
        </w:rPr>
        <w:t>وجوب</w:t>
      </w:r>
      <w:r w:rsidRPr="00631F54">
        <w:rPr>
          <w:rtl/>
          <w:lang w:bidi="ar-SA"/>
        </w:rPr>
        <w:t xml:space="preserve"> </w:t>
      </w:r>
      <w:r w:rsidRPr="00631F54">
        <w:rPr>
          <w:rFonts w:hint="eastAsia"/>
          <w:rtl/>
          <w:lang w:bidi="ar-SA"/>
        </w:rPr>
        <w:t>تعلّم</w:t>
      </w:r>
      <w:bookmarkEnd w:id="0"/>
      <w:r w:rsidRPr="00631F54">
        <w:rPr>
          <w:rFonts w:hint="cs"/>
          <w:rtl/>
          <w:lang w:bidi="ar-SA"/>
        </w:rPr>
        <w:t xml:space="preserve"> </w:t>
      </w:r>
    </w:p>
    <w:p w14:paraId="00A94DDB" w14:textId="4069FEA7" w:rsidR="00055468" w:rsidRDefault="00055468" w:rsidP="009C52B6">
      <w:pPr>
        <w:jc w:val="both"/>
        <w:rPr>
          <w:rtl/>
        </w:rPr>
      </w:pPr>
      <w:r>
        <w:rPr>
          <w:rFonts w:hint="cs"/>
          <w:rtl/>
        </w:rPr>
        <w:t xml:space="preserve">بحث در </w:t>
      </w:r>
      <w:r w:rsidR="00571573">
        <w:rPr>
          <w:rFonts w:hint="cs"/>
          <w:rtl/>
        </w:rPr>
        <w:t>مواردی بود که انسان</w:t>
      </w:r>
      <w:r>
        <w:rPr>
          <w:rFonts w:hint="cs"/>
          <w:rtl/>
        </w:rPr>
        <w:t xml:space="preserve"> </w:t>
      </w:r>
      <w:r w:rsidR="00571573">
        <w:rPr>
          <w:rFonts w:hint="cs"/>
          <w:rtl/>
        </w:rPr>
        <w:t xml:space="preserve">در </w:t>
      </w:r>
      <w:r>
        <w:rPr>
          <w:rFonts w:hint="cs"/>
          <w:rtl/>
        </w:rPr>
        <w:t xml:space="preserve">ابتلای به مسائلی </w:t>
      </w:r>
      <w:r w:rsidR="00571573">
        <w:rPr>
          <w:rFonts w:hint="cs"/>
          <w:rtl/>
        </w:rPr>
        <w:t xml:space="preserve">که </w:t>
      </w:r>
      <w:r>
        <w:rPr>
          <w:rFonts w:hint="cs"/>
          <w:rtl/>
        </w:rPr>
        <w:t xml:space="preserve">اگر الان </w:t>
      </w:r>
      <w:r w:rsidR="00631F54">
        <w:rPr>
          <w:rFonts w:hint="cs"/>
          <w:rtl/>
        </w:rPr>
        <w:t>آنها را تعلم</w:t>
      </w:r>
      <w:r>
        <w:rPr>
          <w:rFonts w:hint="cs"/>
          <w:rtl/>
        </w:rPr>
        <w:t xml:space="preserve"> نکند بعد از ابتلای به آن به سبب غفلت </w:t>
      </w:r>
      <w:r w:rsidR="000D0E50">
        <w:rPr>
          <w:rFonts w:hint="cs"/>
          <w:rtl/>
        </w:rPr>
        <w:t xml:space="preserve">یا عدم تمکن از تعلّم به خلاف واقع می‌افتد، شک کند. </w:t>
      </w:r>
      <w:r>
        <w:rPr>
          <w:rFonts w:hint="cs"/>
          <w:rtl/>
        </w:rPr>
        <w:t>بعضی مثل آقای سیستانی حفظه الله فرموده‌اند: «استصحاب عدم ابتلای به آن مسائل مثل استصحاب عدم ابتلای به مسائل سجود سهو جاری می‌شود و این استصحاب مؤمّن است و با وجود این استصحاب که حجت است عقل حکم به وجوب تعلّم این احکام نمی‌کند.»</w:t>
      </w:r>
    </w:p>
    <w:p w14:paraId="3DEE4D54" w14:textId="77769B68" w:rsidR="00055468" w:rsidRDefault="00055468" w:rsidP="009C52B6">
      <w:pPr>
        <w:jc w:val="both"/>
        <w:rPr>
          <w:rtl/>
        </w:rPr>
      </w:pPr>
      <w:r>
        <w:rPr>
          <w:rFonts w:hint="cs"/>
          <w:rtl/>
        </w:rPr>
        <w:t>از این مطلب جواب‌هایی داده شد</w:t>
      </w:r>
      <w:r w:rsidR="00631F54">
        <w:rPr>
          <w:rFonts w:hint="cs"/>
          <w:rtl/>
        </w:rPr>
        <w:t xml:space="preserve"> و راه حل هایی برای رفع تعارض ذکر شد</w:t>
      </w:r>
      <w:r w:rsidR="00F31D7E">
        <w:rPr>
          <w:rFonts w:hint="cs"/>
          <w:rtl/>
        </w:rPr>
        <w:t xml:space="preserve"> که در جلسه قبل سه </w:t>
      </w:r>
      <w:r w:rsidR="00631F54">
        <w:rPr>
          <w:rFonts w:hint="cs"/>
          <w:rtl/>
        </w:rPr>
        <w:t>راه حل</w:t>
      </w:r>
      <w:r w:rsidR="00F31D7E">
        <w:rPr>
          <w:rFonts w:hint="cs"/>
          <w:rtl/>
        </w:rPr>
        <w:t xml:space="preserve"> بررسی شد.</w:t>
      </w:r>
    </w:p>
    <w:p w14:paraId="0072EB6F" w14:textId="6FB06972" w:rsidR="00055468" w:rsidRDefault="00631F54" w:rsidP="009C52B6">
      <w:pPr>
        <w:pStyle w:val="Heading2"/>
        <w:jc w:val="both"/>
        <w:rPr>
          <w:rtl/>
        </w:rPr>
      </w:pPr>
      <w:bookmarkStart w:id="35" w:name="_Toc216256074"/>
      <w:r>
        <w:rPr>
          <w:rFonts w:hint="cs"/>
          <w:rtl/>
        </w:rPr>
        <w:t>راه حل چهارم</w:t>
      </w:r>
      <w:r w:rsidR="00055468">
        <w:rPr>
          <w:rFonts w:hint="cs"/>
          <w:rtl/>
        </w:rPr>
        <w:t xml:space="preserve">: </w:t>
      </w:r>
      <w:r w:rsidR="006C698C" w:rsidRPr="00534A23">
        <w:rPr>
          <w:b/>
          <w:rtl/>
        </w:rPr>
        <w:t xml:space="preserve">عدم حکومت استصحاب بر قضیه </w:t>
      </w:r>
      <w:r w:rsidR="00EB4010">
        <w:rPr>
          <w:rFonts w:hint="cs"/>
          <w:b/>
          <w:rtl/>
        </w:rPr>
        <w:t>شرطیه</w:t>
      </w:r>
      <w:bookmarkEnd w:id="35"/>
    </w:p>
    <w:p w14:paraId="2CD6D775" w14:textId="2F7EE0F3" w:rsidR="00055468" w:rsidRPr="00F04A9D" w:rsidRDefault="00055468" w:rsidP="009C52B6">
      <w:pPr>
        <w:jc w:val="both"/>
        <w:rPr>
          <w:rFonts w:ascii="NoorLotus" w:hAnsi="NoorLotus"/>
          <w:sz w:val="28"/>
          <w:vertAlign w:val="superscript"/>
          <w:rtl/>
        </w:rPr>
      </w:pPr>
      <w:r>
        <w:rPr>
          <w:rFonts w:hint="cs"/>
          <w:rtl/>
        </w:rPr>
        <w:t xml:space="preserve">شهید صدر رحمه الله فرموده‌اند: «اگر لسان ادله‌ی تعلّم فقط وجوب تعلّم باشد ممکن است گفته شود «استصحاب عدم ابتلاء بر این روایات حکومت دارد زیرا وجوب تعلم منصرف </w:t>
      </w:r>
      <w:r w:rsidR="00A40A92">
        <w:rPr>
          <w:rFonts w:hint="cs"/>
          <w:rtl/>
        </w:rPr>
        <w:t>است به مواردی که ابتلاء به آن پی</w:t>
      </w:r>
      <w:r>
        <w:rPr>
          <w:rFonts w:hint="cs"/>
          <w:rtl/>
        </w:rPr>
        <w:t xml:space="preserve">دا می‌شود </w:t>
      </w:r>
      <w:r w:rsidR="00372AEE">
        <w:rPr>
          <w:rFonts w:hint="cs"/>
          <w:rtl/>
        </w:rPr>
        <w:t xml:space="preserve">و استصحاب دلالت بر عدم ابتلای به این مسائل دارد. </w:t>
      </w:r>
      <w:r>
        <w:rPr>
          <w:rFonts w:hint="cs"/>
          <w:rtl/>
        </w:rPr>
        <w:t xml:space="preserve">ولی ظاهر تعبیر </w:t>
      </w:r>
      <w:r w:rsidR="00387591">
        <w:rPr>
          <w:rFonts w:hint="cs"/>
          <w:rtl/>
        </w:rPr>
        <w:t>«</w:t>
      </w:r>
      <w:r w:rsidR="00387591" w:rsidRPr="004B3DA2">
        <w:rPr>
          <w:rFonts w:hint="cs"/>
          <w:color w:val="008000"/>
          <w:rtl/>
        </w:rPr>
        <w:t>وَ إِنْ قَالَ كُنْتُ جَاهِلًا قَالَ لَهُ أَ فَلَا تَعَلَّمْتَ حَتَّى تَعْمَلَ فَيَخْصِمُهُ وَ ذَلِكَ‏ الْحُجَّةُ الْبَالِغَة</w:t>
      </w:r>
      <w:r>
        <w:rPr>
          <w:rFonts w:hint="cs"/>
          <w:rtl/>
        </w:rPr>
        <w:t>»</w:t>
      </w:r>
      <w:r w:rsidR="00387591">
        <w:rPr>
          <w:rStyle w:val="FootnoteReference"/>
          <w:rtl/>
          <w:lang w:bidi="ar-SA"/>
        </w:rPr>
        <w:footnoteReference w:id="1"/>
      </w:r>
      <w:r w:rsidR="000D5BB3">
        <w:rPr>
          <w:rFonts w:hint="cs"/>
          <w:rtl/>
        </w:rPr>
        <w:t xml:space="preserve"> این است که</w:t>
      </w:r>
      <w:r>
        <w:rPr>
          <w:rFonts w:hint="cs"/>
          <w:rtl/>
        </w:rPr>
        <w:t xml:space="preserve"> وقوع در مخالفت واقع به سبب ترک تعلّم م</w:t>
      </w:r>
      <w:r w:rsidR="00015BB4">
        <w:rPr>
          <w:rFonts w:hint="cs"/>
          <w:rtl/>
        </w:rPr>
        <w:t>وجب</w:t>
      </w:r>
      <w:r>
        <w:rPr>
          <w:rFonts w:hint="cs"/>
          <w:rtl/>
        </w:rPr>
        <w:t xml:space="preserve"> استحقاق عقاب است یعنی بین</w:t>
      </w:r>
      <w:r w:rsidR="00015BB4">
        <w:rPr>
          <w:rFonts w:hint="cs"/>
          <w:rtl/>
        </w:rPr>
        <w:t xml:space="preserve"> وقوع در مخالفت واقع به سبب ترک تعلم </w:t>
      </w:r>
      <w:r>
        <w:rPr>
          <w:rFonts w:hint="cs"/>
          <w:rtl/>
        </w:rPr>
        <w:t>و بین استحقاق عقاب ملازمه وجود دارد. و استصحاب عدم تحقق موضوع وجوب سجود سهو ابتلای به مخالفت تک</w:t>
      </w:r>
      <w:r w:rsidR="005C1155">
        <w:rPr>
          <w:rFonts w:hint="cs"/>
          <w:rtl/>
        </w:rPr>
        <w:t>ل</w:t>
      </w:r>
      <w:r>
        <w:rPr>
          <w:rFonts w:hint="cs"/>
          <w:rtl/>
        </w:rPr>
        <w:t>یف واقعی را نفی نمی‌کند</w:t>
      </w:r>
      <w:r w:rsidR="00427844">
        <w:rPr>
          <w:rFonts w:hint="cs"/>
          <w:rtl/>
        </w:rPr>
        <w:t xml:space="preserve"> زیرا اثبات آن اصل مثبت است</w:t>
      </w:r>
      <w:r>
        <w:rPr>
          <w:rFonts w:hint="cs"/>
          <w:rtl/>
        </w:rPr>
        <w:t>.»</w:t>
      </w:r>
      <w:r w:rsidR="00F04A9D" w:rsidRPr="00F04A9D">
        <w:rPr>
          <w:rFonts w:ascii="NoorLotus" w:hAnsi="NoorLotus"/>
          <w:sz w:val="28"/>
          <w:vertAlign w:val="superscript"/>
          <w:rtl/>
          <w:lang w:bidi="ar"/>
        </w:rPr>
        <w:footnoteReference w:id="2"/>
      </w:r>
    </w:p>
    <w:p w14:paraId="7927E336" w14:textId="29E58F98" w:rsidR="0015485D" w:rsidRDefault="00055468" w:rsidP="009C52B6">
      <w:pPr>
        <w:jc w:val="both"/>
        <w:rPr>
          <w:rtl/>
        </w:rPr>
      </w:pPr>
      <w:r>
        <w:rPr>
          <w:rFonts w:hint="cs"/>
          <w:rtl/>
        </w:rPr>
        <w:t>این بیان به حسب ظاهر اشکال دارد زیرا می‌توان</w:t>
      </w:r>
      <w:r w:rsidR="0010141C">
        <w:rPr>
          <w:rFonts w:hint="cs"/>
          <w:rtl/>
        </w:rPr>
        <w:t xml:space="preserve"> در خود </w:t>
      </w:r>
      <w:r>
        <w:rPr>
          <w:rFonts w:hint="cs"/>
          <w:rtl/>
        </w:rPr>
        <w:t>عدم وقوع مخالفت واقع</w:t>
      </w:r>
      <w:r w:rsidR="0010141C">
        <w:rPr>
          <w:rFonts w:hint="cs"/>
          <w:rtl/>
        </w:rPr>
        <w:t xml:space="preserve"> استصحاب</w:t>
      </w:r>
      <w:r>
        <w:rPr>
          <w:rFonts w:hint="cs"/>
          <w:rtl/>
        </w:rPr>
        <w:t xml:space="preserve"> جاری کرد </w:t>
      </w:r>
      <w:r w:rsidR="007D6DFB">
        <w:rPr>
          <w:rFonts w:hint="cs"/>
          <w:rtl/>
        </w:rPr>
        <w:t>و این</w:t>
      </w:r>
      <w:r>
        <w:rPr>
          <w:rFonts w:hint="cs"/>
          <w:rtl/>
        </w:rPr>
        <w:t xml:space="preserve"> اصل مثبت</w:t>
      </w:r>
      <w:r w:rsidR="007D6DFB">
        <w:rPr>
          <w:rFonts w:hint="cs"/>
          <w:rtl/>
        </w:rPr>
        <w:t xml:space="preserve"> نیست. لذا </w:t>
      </w:r>
      <w:r>
        <w:rPr>
          <w:rFonts w:hint="cs"/>
          <w:rtl/>
        </w:rPr>
        <w:t>بهتر است چنین گفته شود</w:t>
      </w:r>
      <w:r w:rsidR="007D6DFB">
        <w:rPr>
          <w:rFonts w:hint="cs"/>
          <w:rtl/>
        </w:rPr>
        <w:t xml:space="preserve"> -ممکن است که مراد ایشان نیز همین باشد-</w:t>
      </w:r>
      <w:r>
        <w:rPr>
          <w:rFonts w:hint="cs"/>
          <w:rtl/>
        </w:rPr>
        <w:t xml:space="preserve"> «وقتی مفاد «افلا تعلمت» ملازمه بین وقوع در مخالفت واقع به سبب ترک تعلم و بین استحقاق عقاب بود </w:t>
      </w:r>
      <w:r w:rsidR="002F3600">
        <w:rPr>
          <w:rFonts w:hint="cs"/>
          <w:rtl/>
        </w:rPr>
        <w:t>«</w:t>
      </w:r>
      <w:r>
        <w:rPr>
          <w:rFonts w:hint="cs"/>
          <w:rtl/>
        </w:rPr>
        <w:t xml:space="preserve">لو تحققت مخالفة الواقع بسبب ترک التعلّم استحق العقاب» نفی تحقق شرط این قضیه‌ی شرطیه با استصحاب به معنای نفی قضیه‌ی شرطیه </w:t>
      </w:r>
      <w:r w:rsidR="004B12BC">
        <w:rPr>
          <w:rFonts w:hint="cs"/>
          <w:rtl/>
        </w:rPr>
        <w:t>نیست</w:t>
      </w:r>
      <w:r>
        <w:rPr>
          <w:rFonts w:hint="cs"/>
          <w:rtl/>
        </w:rPr>
        <w:t xml:space="preserve">. </w:t>
      </w:r>
      <w:r w:rsidR="004B12BC">
        <w:rPr>
          <w:rFonts w:hint="cs"/>
          <w:rtl/>
        </w:rPr>
        <w:t>شبیه</w:t>
      </w:r>
      <w:r>
        <w:rPr>
          <w:rFonts w:hint="cs"/>
          <w:rtl/>
        </w:rPr>
        <w:t xml:space="preserve"> استصحاب عدم طلوع شمس که موجب نفی قضیه‌ی شرطیه «</w:t>
      </w:r>
      <w:r w:rsidR="004B12BC">
        <w:rPr>
          <w:rFonts w:hint="cs"/>
          <w:rtl/>
        </w:rPr>
        <w:t xml:space="preserve">اذا </w:t>
      </w:r>
      <w:r w:rsidR="004B12BC">
        <w:rPr>
          <w:rFonts w:hint="cs"/>
          <w:rtl/>
        </w:rPr>
        <w:lastRenderedPageBreak/>
        <w:t>طلعت الشمس فالنهار موجود</w:t>
      </w:r>
      <w:r>
        <w:rPr>
          <w:rFonts w:hint="cs"/>
          <w:rtl/>
        </w:rPr>
        <w:t>» نمی‌شود</w:t>
      </w:r>
      <w:r w:rsidR="005D71BC">
        <w:rPr>
          <w:rFonts w:hint="cs"/>
          <w:rtl/>
        </w:rPr>
        <w:t xml:space="preserve"> </w:t>
      </w:r>
      <w:r>
        <w:rPr>
          <w:rFonts w:hint="cs"/>
          <w:rtl/>
        </w:rPr>
        <w:t>و تا این قضیه‌ی شرطیه نفی نشود مشکل حل نمی‌شود زیرا اگر</w:t>
      </w:r>
      <w:r w:rsidR="005D71BC">
        <w:rPr>
          <w:rFonts w:hint="cs"/>
          <w:rtl/>
        </w:rPr>
        <w:t xml:space="preserve"> استصحاب خلاف واقع باشد و</w:t>
      </w:r>
      <w:r>
        <w:rPr>
          <w:rFonts w:hint="cs"/>
          <w:rtl/>
        </w:rPr>
        <w:t xml:space="preserve"> </w:t>
      </w:r>
      <w:r w:rsidR="005D71BC">
        <w:rPr>
          <w:rFonts w:hint="cs"/>
          <w:rtl/>
        </w:rPr>
        <w:t xml:space="preserve">مکلف </w:t>
      </w:r>
      <w:r>
        <w:rPr>
          <w:rFonts w:hint="cs"/>
          <w:rtl/>
        </w:rPr>
        <w:t>در مخالفت واقع بیفتد بر اساس آن قضیه‌ی شرطیه شخص مستحق عقاب است و مؤمن از عقاب ندارد</w:t>
      </w:r>
      <w:r w:rsidR="005D71BC">
        <w:rPr>
          <w:rFonts w:hint="cs"/>
          <w:rtl/>
        </w:rPr>
        <w:t xml:space="preserve">. </w:t>
      </w:r>
      <w:r w:rsidR="005A1FD8">
        <w:rPr>
          <w:rFonts w:hint="cs"/>
          <w:rtl/>
        </w:rPr>
        <w:t>همان‌طور که در صورت کشف خلاف در استصحاب عدم طلوع شمس، وقتی خورشید طلوع می‌کند بر اساس ملازمه‌ی مذکور روز می‌شود و</w:t>
      </w:r>
      <w:r>
        <w:rPr>
          <w:rFonts w:hint="cs"/>
          <w:rtl/>
        </w:rPr>
        <w:t xml:space="preserve"> استصحاب عدم طلوع شمس ملازمه را از بین نبرده است </w:t>
      </w:r>
      <w:r w:rsidR="005A1FD8">
        <w:rPr>
          <w:rFonts w:hint="cs"/>
          <w:rtl/>
        </w:rPr>
        <w:t>در ما نحن فیه</w:t>
      </w:r>
      <w:r w:rsidR="00270790">
        <w:rPr>
          <w:rFonts w:hint="cs"/>
          <w:rtl/>
        </w:rPr>
        <w:t xml:space="preserve"> نیز</w:t>
      </w:r>
      <w:r>
        <w:rPr>
          <w:rFonts w:hint="cs"/>
          <w:rtl/>
        </w:rPr>
        <w:t xml:space="preserve"> استصحاب عدم وقوع در مخالفت واقع مستلزم نفی ملازمه نیست و بر اساس این ملازمه اگر مخالفت واقع محقق شود</w:t>
      </w:r>
      <w:r w:rsidR="00AB4341">
        <w:rPr>
          <w:rFonts w:hint="cs"/>
          <w:rtl/>
        </w:rPr>
        <w:t xml:space="preserve"> مستحق عقاب است. </w:t>
      </w:r>
      <w:r>
        <w:rPr>
          <w:rFonts w:hint="cs"/>
          <w:rtl/>
        </w:rPr>
        <w:t xml:space="preserve"> </w:t>
      </w:r>
      <w:r w:rsidR="001C6020">
        <w:rPr>
          <w:rFonts w:hint="cs"/>
          <w:rtl/>
        </w:rPr>
        <w:t>پس مفاد این خطاب</w:t>
      </w:r>
      <w:r w:rsidR="00A86304">
        <w:rPr>
          <w:rFonts w:hint="cs"/>
          <w:rtl/>
        </w:rPr>
        <w:t>،</w:t>
      </w:r>
      <w:r w:rsidR="001C6020">
        <w:rPr>
          <w:rFonts w:hint="cs"/>
          <w:rtl/>
        </w:rPr>
        <w:t xml:space="preserve"> قضیه‌ی شرطیه مذکور است و </w:t>
      </w:r>
      <w:r w:rsidR="0015485D">
        <w:rPr>
          <w:rFonts w:hint="cs"/>
          <w:rtl/>
        </w:rPr>
        <w:t xml:space="preserve">باید از این قضیه‌ی شرطیه یک مؤمن پیدا کرد و صرف مؤمن از شرط کافی نیست. </w:t>
      </w:r>
      <w:r w:rsidR="00711C7D">
        <w:rPr>
          <w:rFonts w:hint="cs"/>
          <w:rtl/>
        </w:rPr>
        <w:t xml:space="preserve">البته </w:t>
      </w:r>
      <w:r w:rsidR="0015485D">
        <w:rPr>
          <w:rFonts w:hint="cs"/>
          <w:rtl/>
        </w:rPr>
        <w:t xml:space="preserve">اگر جزاء حکم شرعی </w:t>
      </w:r>
      <w:r w:rsidR="00711C7D">
        <w:rPr>
          <w:rFonts w:hint="cs"/>
          <w:rtl/>
        </w:rPr>
        <w:t xml:space="preserve">باشد با استصحاب عدم وقوع شرط نسبت به جزاء نیز مؤمن </w:t>
      </w:r>
      <w:r w:rsidR="0015485D">
        <w:rPr>
          <w:rFonts w:hint="cs"/>
          <w:rtl/>
        </w:rPr>
        <w:t xml:space="preserve">پیدا می‌شود </w:t>
      </w:r>
      <w:r w:rsidR="00711C7D">
        <w:rPr>
          <w:rFonts w:hint="cs"/>
          <w:rtl/>
        </w:rPr>
        <w:t>مثل «اذا وقعت الزلزال وجبت صلاة الآیات» که با استصحاب عدم وقوع زلزال نسبت به وجوب</w:t>
      </w:r>
      <w:r w:rsidR="000062CC">
        <w:rPr>
          <w:rFonts w:hint="cs"/>
          <w:rtl/>
        </w:rPr>
        <w:t xml:space="preserve"> نماز</w:t>
      </w:r>
      <w:r w:rsidR="00711C7D">
        <w:rPr>
          <w:rFonts w:hint="cs"/>
          <w:rtl/>
        </w:rPr>
        <w:t xml:space="preserve"> آیات نیز مؤمن پیدا می‌شود. </w:t>
      </w:r>
      <w:r w:rsidR="0015485D">
        <w:rPr>
          <w:rFonts w:hint="cs"/>
          <w:rtl/>
        </w:rPr>
        <w:t>ولی فرض این است که جزاء حکم شرعی نیست بلکه استحقاق عقاب است و شرط نیز تحقق مخالفت واقع به سبب ترک تعلّم است</w:t>
      </w:r>
      <w:r w:rsidR="00711C7D">
        <w:rPr>
          <w:rFonts w:hint="cs"/>
          <w:rtl/>
        </w:rPr>
        <w:t xml:space="preserve">. </w:t>
      </w:r>
    </w:p>
    <w:p w14:paraId="116A7413" w14:textId="56F5FF2C" w:rsidR="00055468" w:rsidRDefault="004C6766" w:rsidP="009C52B6">
      <w:pPr>
        <w:jc w:val="both"/>
        <w:rPr>
          <w:rtl/>
        </w:rPr>
      </w:pPr>
      <w:r>
        <w:rPr>
          <w:rFonts w:hint="cs"/>
          <w:rtl/>
        </w:rPr>
        <w:t>البته ممکن است گفته شود</w:t>
      </w:r>
      <w:r w:rsidR="00055468">
        <w:rPr>
          <w:rFonts w:hint="cs"/>
          <w:rtl/>
        </w:rPr>
        <w:t xml:space="preserve"> «خود </w:t>
      </w:r>
      <w:r w:rsidR="00055468" w:rsidRPr="00ED4582">
        <w:rPr>
          <w:rFonts w:hint="cs"/>
          <w:rtl/>
        </w:rPr>
        <w:t>قضیه‌ی</w:t>
      </w:r>
      <w:r w:rsidR="00055468">
        <w:rPr>
          <w:rFonts w:hint="cs"/>
          <w:rtl/>
        </w:rPr>
        <w:t xml:space="preserve"> شرطیه به مواردی که وقوع مخالفت واقع به سبب ترک تعلم </w:t>
      </w:r>
      <w:r w:rsidR="000D3D41">
        <w:rPr>
          <w:rFonts w:hint="cs"/>
          <w:rtl/>
        </w:rPr>
        <w:t>در موردی باشد که</w:t>
      </w:r>
      <w:r w:rsidR="00055468">
        <w:rPr>
          <w:rFonts w:hint="cs"/>
          <w:rtl/>
        </w:rPr>
        <w:t xml:space="preserve"> استصحاب عدم وقوع مخالفت واقع جاری نشود، انصراف </w:t>
      </w:r>
      <w:r w:rsidR="000D3D41">
        <w:rPr>
          <w:rFonts w:hint="cs"/>
          <w:rtl/>
        </w:rPr>
        <w:t>دارد</w:t>
      </w:r>
      <w:r w:rsidR="001C6020">
        <w:rPr>
          <w:rFonts w:hint="cs"/>
          <w:rtl/>
        </w:rPr>
        <w:t>. لذا قضیه‌ی شرطیه محدود است به این که «اذا تحق</w:t>
      </w:r>
      <w:r w:rsidR="00F9418E">
        <w:rPr>
          <w:rFonts w:hint="cs"/>
          <w:rtl/>
        </w:rPr>
        <w:t>ق</w:t>
      </w:r>
      <w:r w:rsidR="001C6020">
        <w:rPr>
          <w:rFonts w:hint="cs"/>
          <w:rtl/>
        </w:rPr>
        <w:t xml:space="preserve">ت مخالفة الواقع بسبب ترک التعلم </w:t>
      </w:r>
      <w:r w:rsidR="001C6020" w:rsidRPr="00ED4582">
        <w:rPr>
          <w:rFonts w:hint="cs"/>
          <w:rtl/>
        </w:rPr>
        <w:t>فکنت تحتمل ذلک</w:t>
      </w:r>
      <w:r w:rsidR="00ED4582">
        <w:rPr>
          <w:rFonts w:hint="cs"/>
          <w:rtl/>
        </w:rPr>
        <w:t xml:space="preserve"> و لم ت</w:t>
      </w:r>
      <w:r w:rsidR="001C6020">
        <w:rPr>
          <w:rFonts w:hint="cs"/>
          <w:rtl/>
        </w:rPr>
        <w:t>جر الاستصحاب عدم ذلک استحق</w:t>
      </w:r>
      <w:r w:rsidR="001B0EAB">
        <w:rPr>
          <w:rFonts w:hint="cs"/>
          <w:rtl/>
        </w:rPr>
        <w:t>قت</w:t>
      </w:r>
      <w:r w:rsidR="001C6020">
        <w:rPr>
          <w:rFonts w:hint="cs"/>
          <w:rtl/>
        </w:rPr>
        <w:t xml:space="preserve"> العقاب</w:t>
      </w:r>
      <w:r w:rsidR="000D3D41">
        <w:rPr>
          <w:rFonts w:hint="cs"/>
          <w:rtl/>
        </w:rPr>
        <w:t>»</w:t>
      </w:r>
      <w:r w:rsidR="001C6020">
        <w:rPr>
          <w:rFonts w:hint="cs"/>
          <w:rtl/>
        </w:rPr>
        <w:t xml:space="preserve">» </w:t>
      </w:r>
      <w:r w:rsidR="000D3D41">
        <w:rPr>
          <w:rFonts w:hint="cs"/>
          <w:rtl/>
        </w:rPr>
        <w:t xml:space="preserve">ولی وجهی برای این بیان وجود ندارد </w:t>
      </w:r>
      <w:r w:rsidR="001C6020">
        <w:rPr>
          <w:rFonts w:hint="cs"/>
          <w:rtl/>
        </w:rPr>
        <w:t xml:space="preserve">و </w:t>
      </w:r>
      <w:r w:rsidR="00055468">
        <w:rPr>
          <w:rFonts w:hint="cs"/>
          <w:rtl/>
        </w:rPr>
        <w:t>خلاف اطلاق «افلا تعلمت حتی تعمل» است. و با این بیان اشکال وارد است.</w:t>
      </w:r>
    </w:p>
    <w:p w14:paraId="25CF9BFE" w14:textId="3586F337" w:rsidR="0015485D" w:rsidRDefault="0015485D" w:rsidP="009C52B6">
      <w:pPr>
        <w:jc w:val="both"/>
        <w:rPr>
          <w:rtl/>
        </w:rPr>
      </w:pPr>
      <w:r>
        <w:rPr>
          <w:rFonts w:hint="cs"/>
          <w:rtl/>
        </w:rPr>
        <w:t xml:space="preserve">بنابراین استصحاب عدم ابتلاء مشکل وجوب تعلّم را حل نمی‌کند. آقای سیستانی حفظه الله فرموده‌اند: «وجوب تعلّم حکم شرعی نیست -برخلاف آن چیزی که از </w:t>
      </w:r>
      <w:r w:rsidR="00A9032D">
        <w:rPr>
          <w:rFonts w:hint="cs"/>
          <w:rtl/>
        </w:rPr>
        <w:t>«</w:t>
      </w:r>
      <w:r w:rsidR="00A9032D">
        <w:rPr>
          <w:rFonts w:hint="cs"/>
          <w:rtl/>
          <w:lang w:bidi="ar-SA"/>
        </w:rPr>
        <w:t>«</w:t>
      </w:r>
      <w:r w:rsidR="00A9032D" w:rsidRPr="00BD6F2F">
        <w:rPr>
          <w:rFonts w:hint="cs"/>
          <w:color w:val="008000"/>
          <w:rtl/>
          <w:lang w:bidi="ar-SA"/>
        </w:rPr>
        <w:t>طلب العلم فریضة علی کل مسلم</w:t>
      </w:r>
      <w:r w:rsidR="00A9032D">
        <w:rPr>
          <w:rFonts w:hint="cs"/>
          <w:rtl/>
          <w:lang w:bidi="ar-SA"/>
        </w:rPr>
        <w:t>»</w:t>
      </w:r>
      <w:r w:rsidR="00A9032D">
        <w:rPr>
          <w:rStyle w:val="FootnoteReference"/>
          <w:rtl/>
          <w:lang w:bidi="ar-SA"/>
        </w:rPr>
        <w:footnoteReference w:id="3"/>
      </w:r>
      <w:r w:rsidR="00A9032D">
        <w:rPr>
          <w:rFonts w:hint="cs"/>
          <w:rtl/>
        </w:rPr>
        <w:t xml:space="preserve"> </w:t>
      </w:r>
      <w:r>
        <w:rPr>
          <w:rFonts w:hint="cs"/>
          <w:rtl/>
        </w:rPr>
        <w:t xml:space="preserve">استظهار کردیم که مفاد آن وجوب شرعی </w:t>
      </w:r>
      <w:r w:rsidRPr="001B0EAB">
        <w:rPr>
          <w:rFonts w:hint="cs"/>
          <w:rtl/>
        </w:rPr>
        <w:t>طریقی</w:t>
      </w:r>
      <w:r>
        <w:rPr>
          <w:rFonts w:hint="cs"/>
          <w:rtl/>
        </w:rPr>
        <w:t xml:space="preserve"> و به داعی تنجیز واقع است یعنی مولی امر مولوی به تعلّم یا احتیاط در شبهات حکمیه قبل از فحص می‌کند و داعی</w:t>
      </w:r>
      <w:r w:rsidR="007034E6">
        <w:rPr>
          <w:rFonts w:hint="cs"/>
          <w:rtl/>
        </w:rPr>
        <w:t xml:space="preserve"> بر</w:t>
      </w:r>
      <w:r>
        <w:rPr>
          <w:rFonts w:hint="cs"/>
          <w:rtl/>
        </w:rPr>
        <w:t xml:space="preserve"> این امر </w:t>
      </w:r>
      <w:r w:rsidR="007034E6">
        <w:rPr>
          <w:rFonts w:hint="cs"/>
          <w:rtl/>
        </w:rPr>
        <w:t xml:space="preserve">تنجیز و </w:t>
      </w:r>
      <w:r>
        <w:rPr>
          <w:rFonts w:hint="cs"/>
          <w:rtl/>
        </w:rPr>
        <w:t>تحفظ بر واقع است- و از این روایات بیش از ارشاد به حکم عقل استفاده نمی‌شود، حکم عقل به تنجیز واقع در شبهات حکمیه قبل از فحص و عدم عذر بودن ترک تعلّم معلق بر عدم ورود ترخیص شرعی است و استصحاب عدم وقوع م</w:t>
      </w:r>
      <w:r w:rsidR="00CD3B5C">
        <w:rPr>
          <w:rFonts w:hint="cs"/>
          <w:rtl/>
        </w:rPr>
        <w:t>وجبات</w:t>
      </w:r>
      <w:r>
        <w:rPr>
          <w:rFonts w:hint="cs"/>
          <w:rtl/>
        </w:rPr>
        <w:t xml:space="preserve"> وجوب سجود سهو و در نتیجه عدم وجوب سجده‌ی سهو در آینده مؤمن از مقدمات مفوته وجوب سجده‌ی سهو از جمله تعلّم است و با وجود این استصحاب</w:t>
      </w:r>
      <w:r w:rsidR="00B169D5">
        <w:rPr>
          <w:rFonts w:hint="cs"/>
          <w:rtl/>
        </w:rPr>
        <w:t xml:space="preserve">، </w:t>
      </w:r>
      <w:r>
        <w:rPr>
          <w:rFonts w:hint="cs"/>
          <w:rtl/>
        </w:rPr>
        <w:t xml:space="preserve">عقل حکم به تنجز واقع و </w:t>
      </w:r>
      <w:r w:rsidR="008E0A84">
        <w:rPr>
          <w:rFonts w:hint="cs"/>
          <w:rtl/>
        </w:rPr>
        <w:t xml:space="preserve">وجوب </w:t>
      </w:r>
      <w:r>
        <w:rPr>
          <w:rFonts w:hint="cs"/>
          <w:rtl/>
        </w:rPr>
        <w:t>تعلّم</w:t>
      </w:r>
      <w:r w:rsidR="008E0A84">
        <w:rPr>
          <w:rFonts w:hint="cs"/>
          <w:rtl/>
        </w:rPr>
        <w:t xml:space="preserve"> تکلیف</w:t>
      </w:r>
      <w:r>
        <w:rPr>
          <w:rFonts w:hint="cs"/>
          <w:rtl/>
        </w:rPr>
        <w:t xml:space="preserve"> در شبهات حکمیه قبل از فحص نمی‌کند.» </w:t>
      </w:r>
    </w:p>
    <w:p w14:paraId="7A5CC377" w14:textId="0AFE7962" w:rsidR="0015485D" w:rsidRDefault="0015485D" w:rsidP="009C52B6">
      <w:pPr>
        <w:jc w:val="both"/>
        <w:rPr>
          <w:rtl/>
        </w:rPr>
      </w:pPr>
      <w:r>
        <w:rPr>
          <w:rFonts w:hint="cs"/>
          <w:rtl/>
        </w:rPr>
        <w:t xml:space="preserve">این بیان تمام نیست زیرا اولا: </w:t>
      </w:r>
      <w:r w:rsidR="006F2C14">
        <w:rPr>
          <w:rFonts w:hint="cs"/>
          <w:rtl/>
        </w:rPr>
        <w:t xml:space="preserve">مفاد </w:t>
      </w:r>
      <w:r w:rsidR="00A9032D">
        <w:rPr>
          <w:rFonts w:hint="cs"/>
          <w:rtl/>
        </w:rPr>
        <w:t>«</w:t>
      </w:r>
      <w:r w:rsidR="00A9032D">
        <w:rPr>
          <w:rFonts w:hint="cs"/>
          <w:rtl/>
          <w:lang w:bidi="ar-SA"/>
        </w:rPr>
        <w:t>«</w:t>
      </w:r>
      <w:r w:rsidR="00A9032D" w:rsidRPr="00BD6F2F">
        <w:rPr>
          <w:rFonts w:hint="cs"/>
          <w:color w:val="008000"/>
          <w:rtl/>
          <w:lang w:bidi="ar-SA"/>
        </w:rPr>
        <w:t>طلب العلم فریضة علی کل مسلم</w:t>
      </w:r>
      <w:r w:rsidR="00A9032D">
        <w:rPr>
          <w:rFonts w:hint="cs"/>
          <w:rtl/>
          <w:lang w:bidi="ar-SA"/>
        </w:rPr>
        <w:t>»</w:t>
      </w:r>
      <w:r w:rsidR="00A9032D">
        <w:rPr>
          <w:rFonts w:hint="cs"/>
          <w:rtl/>
        </w:rPr>
        <w:t xml:space="preserve"> </w:t>
      </w:r>
      <w:r w:rsidR="006F2C14">
        <w:rPr>
          <w:rFonts w:hint="cs"/>
          <w:rtl/>
        </w:rPr>
        <w:t xml:space="preserve">وجوب شرعی تعلم است نه وجوب عقلی البته وجوب شرعی طریقی و به داعی تنجیز واقع است یعنی مولی امر مولوی به تعلّم یا احتیاط در شبهات حکمیه قبل از فحص می‌کند و داعی این امر تحفظ بر واقع است. البته </w:t>
      </w:r>
      <w:r>
        <w:rPr>
          <w:rFonts w:hint="cs"/>
          <w:rtl/>
        </w:rPr>
        <w:t xml:space="preserve">معتبره مسعدة بن زیاد ظهور در حکم شرعی ندارد بلکه بیان احتجاج خداوند متعال در روز قیامت </w:t>
      </w:r>
      <w:r w:rsidR="00DF33E9">
        <w:rPr>
          <w:rFonts w:hint="cs"/>
          <w:rtl/>
        </w:rPr>
        <w:t>و این که او در قیامت حجت بالغه دارد را</w:t>
      </w:r>
      <w:r>
        <w:rPr>
          <w:rFonts w:hint="cs"/>
          <w:rtl/>
        </w:rPr>
        <w:t xml:space="preserve"> بیان می‌کند و از آن بیش از بیان حکم عقل استفاده نمی‌شود ولی حکم عقلی که شرعا رفع نشده است و با همین خطاب تثبیت شده است، را بیان می‌کند و این که گفته شود «حکم</w:t>
      </w:r>
      <w:r w:rsidR="003968C9">
        <w:rPr>
          <w:rFonts w:hint="cs"/>
          <w:rtl/>
        </w:rPr>
        <w:t>ی</w:t>
      </w:r>
      <w:r>
        <w:rPr>
          <w:rFonts w:hint="cs"/>
          <w:rtl/>
        </w:rPr>
        <w:t xml:space="preserve"> عقلی</w:t>
      </w:r>
      <w:r w:rsidR="003968C9">
        <w:rPr>
          <w:rFonts w:hint="cs"/>
          <w:rtl/>
        </w:rPr>
        <w:t xml:space="preserve"> </w:t>
      </w:r>
      <w:r>
        <w:rPr>
          <w:rFonts w:hint="cs"/>
          <w:rtl/>
        </w:rPr>
        <w:t>که با</w:t>
      </w:r>
      <w:r w:rsidR="0000470F">
        <w:rPr>
          <w:rFonts w:hint="cs"/>
          <w:rtl/>
        </w:rPr>
        <w:t xml:space="preserve"> </w:t>
      </w:r>
      <w:r w:rsidR="0000470F">
        <w:rPr>
          <w:rFonts w:hint="cs"/>
          <w:rtl/>
        </w:rPr>
        <w:lastRenderedPageBreak/>
        <w:t>مؤمّن</w:t>
      </w:r>
      <w:r>
        <w:rPr>
          <w:rFonts w:hint="cs"/>
          <w:rtl/>
        </w:rPr>
        <w:t xml:space="preserve"> شرعی رفع شده است</w:t>
      </w:r>
      <w:r w:rsidR="0000470F" w:rsidRPr="0000470F">
        <w:rPr>
          <w:rFonts w:hint="cs"/>
          <w:rtl/>
        </w:rPr>
        <w:t xml:space="preserve"> </w:t>
      </w:r>
      <w:r w:rsidR="0000470F">
        <w:rPr>
          <w:rFonts w:hint="cs"/>
          <w:rtl/>
        </w:rPr>
        <w:t>را بیان می‌کند</w:t>
      </w:r>
      <w:r>
        <w:rPr>
          <w:rFonts w:hint="cs"/>
          <w:rtl/>
        </w:rPr>
        <w:t xml:space="preserve">» خلاف ظاهر است لذا خود همین خطاب ولو </w:t>
      </w:r>
      <w:r w:rsidR="00616793">
        <w:rPr>
          <w:rFonts w:hint="cs"/>
          <w:rtl/>
        </w:rPr>
        <w:t>مفاد آن</w:t>
      </w:r>
      <w:r>
        <w:rPr>
          <w:rFonts w:hint="cs"/>
          <w:rtl/>
        </w:rPr>
        <w:t xml:space="preserve"> حکم شرعی</w:t>
      </w:r>
      <w:r w:rsidR="00DA2197">
        <w:rPr>
          <w:rFonts w:hint="cs"/>
          <w:rtl/>
        </w:rPr>
        <w:t xml:space="preserve"> مولوی</w:t>
      </w:r>
      <w:r>
        <w:rPr>
          <w:rFonts w:hint="cs"/>
          <w:rtl/>
        </w:rPr>
        <w:t xml:space="preserve"> نیست ولی منجز تعلّم </w:t>
      </w:r>
      <w:r w:rsidR="00611ED6">
        <w:rPr>
          <w:rFonts w:hint="cs"/>
          <w:rtl/>
        </w:rPr>
        <w:t>ا</w:t>
      </w:r>
      <w:r>
        <w:rPr>
          <w:rFonts w:hint="cs"/>
          <w:rtl/>
        </w:rPr>
        <w:t xml:space="preserve">ست زیرا لازم نیست منجز تعلّم حکم شرعی باشد </w:t>
      </w:r>
      <w:r w:rsidR="00611ED6">
        <w:rPr>
          <w:rFonts w:hint="cs"/>
          <w:rtl/>
        </w:rPr>
        <w:t xml:space="preserve">و اصلا در حکم </w:t>
      </w:r>
      <w:r w:rsidR="00696ACE">
        <w:rPr>
          <w:rFonts w:hint="cs"/>
          <w:rtl/>
        </w:rPr>
        <w:t xml:space="preserve">ظاهری انشاء لازم نیست و صرف </w:t>
      </w:r>
      <w:r>
        <w:rPr>
          <w:rFonts w:hint="cs"/>
          <w:rtl/>
        </w:rPr>
        <w:t xml:space="preserve">ابراز اهتمام </w:t>
      </w:r>
      <w:r w:rsidR="00696ACE">
        <w:rPr>
          <w:rFonts w:hint="cs"/>
          <w:rtl/>
        </w:rPr>
        <w:t xml:space="preserve">توسط مولی که </w:t>
      </w:r>
      <w:r>
        <w:rPr>
          <w:rFonts w:hint="cs"/>
          <w:rtl/>
        </w:rPr>
        <w:t>«</w:t>
      </w:r>
      <w:r w:rsidR="00696ACE">
        <w:rPr>
          <w:rFonts w:hint="cs"/>
          <w:rtl/>
        </w:rPr>
        <w:t xml:space="preserve">ان کان یحرم شرب التتن واقعا فانا </w:t>
      </w:r>
      <w:r>
        <w:rPr>
          <w:rFonts w:hint="cs"/>
          <w:rtl/>
        </w:rPr>
        <w:t xml:space="preserve">اهتمّ به فی فرض الشک و </w:t>
      </w:r>
      <w:r w:rsidR="00696ACE">
        <w:rPr>
          <w:rFonts w:hint="cs"/>
          <w:rtl/>
        </w:rPr>
        <w:t xml:space="preserve">الجهل و </w:t>
      </w:r>
      <w:r>
        <w:rPr>
          <w:rFonts w:hint="cs"/>
          <w:rtl/>
        </w:rPr>
        <w:t>لا ارضی ب</w:t>
      </w:r>
      <w:r w:rsidR="00696ACE">
        <w:rPr>
          <w:rFonts w:hint="cs"/>
          <w:rtl/>
        </w:rPr>
        <w:t>مخالفته فی فرض الشک</w:t>
      </w:r>
      <w:r>
        <w:rPr>
          <w:rFonts w:hint="cs"/>
          <w:rtl/>
        </w:rPr>
        <w:t>» برای تنجز حکم کافی است.</w:t>
      </w:r>
      <w:r w:rsidR="00696ACE">
        <w:rPr>
          <w:rFonts w:hint="cs"/>
          <w:rtl/>
        </w:rPr>
        <w:t xml:space="preserve"> روح حکم ظاهری همین است و </w:t>
      </w:r>
      <w:r>
        <w:rPr>
          <w:rFonts w:hint="cs"/>
          <w:rtl/>
        </w:rPr>
        <w:t xml:space="preserve">انشاء وجوب احتیاط و عدم آن مهم نیست بلکه مهم روح حکم ظاهری است </w:t>
      </w:r>
      <w:r w:rsidRPr="001B0EAB">
        <w:rPr>
          <w:rFonts w:hint="cs"/>
          <w:rtl/>
        </w:rPr>
        <w:t>و با</w:t>
      </w:r>
      <w:r w:rsidR="00C53B33" w:rsidRPr="001B0EAB">
        <w:rPr>
          <w:rFonts w:hint="cs"/>
          <w:rtl/>
        </w:rPr>
        <w:t xml:space="preserve"> </w:t>
      </w:r>
      <w:r w:rsidRPr="001B0EAB">
        <w:rPr>
          <w:rFonts w:hint="cs"/>
          <w:rtl/>
        </w:rPr>
        <w:t>این خطاب</w:t>
      </w:r>
      <w:r w:rsidR="001B0EAB">
        <w:rPr>
          <w:rFonts w:hint="cs"/>
          <w:rtl/>
        </w:rPr>
        <w:t>،</w:t>
      </w:r>
      <w:r>
        <w:rPr>
          <w:rFonts w:hint="cs"/>
          <w:rtl/>
        </w:rPr>
        <w:t xml:space="preserve"> اهتمام مولی ابراز شده است</w:t>
      </w:r>
      <w:r w:rsidR="00C53B33">
        <w:rPr>
          <w:rFonts w:hint="cs"/>
          <w:rtl/>
        </w:rPr>
        <w:t xml:space="preserve"> </w:t>
      </w:r>
      <w:r w:rsidR="003153F7">
        <w:rPr>
          <w:rFonts w:hint="cs"/>
          <w:rtl/>
        </w:rPr>
        <w:t xml:space="preserve">و همین سبب تنجز واقع </w:t>
      </w:r>
      <w:r w:rsidR="00622E7B">
        <w:rPr>
          <w:rFonts w:hint="cs"/>
          <w:rtl/>
        </w:rPr>
        <w:t>می‌</w:t>
      </w:r>
      <w:r w:rsidR="003153F7">
        <w:rPr>
          <w:rFonts w:hint="cs"/>
          <w:rtl/>
        </w:rPr>
        <w:t xml:space="preserve">شود ولو در صورت عدم وجود این خطاب استصحاب عدم ابتلاء به </w:t>
      </w:r>
      <w:r w:rsidR="003153F7" w:rsidRPr="001B0EAB">
        <w:rPr>
          <w:rFonts w:hint="cs"/>
          <w:rtl/>
        </w:rPr>
        <w:t>وجوب</w:t>
      </w:r>
      <w:r w:rsidR="003153F7">
        <w:rPr>
          <w:rFonts w:hint="cs"/>
          <w:rtl/>
        </w:rPr>
        <w:t xml:space="preserve"> سجود سهو در آینده</w:t>
      </w:r>
      <w:r w:rsidR="007451C8">
        <w:rPr>
          <w:rFonts w:hint="cs"/>
          <w:rtl/>
        </w:rPr>
        <w:t xml:space="preserve"> می‌توانست</w:t>
      </w:r>
      <w:r w:rsidR="003153F7">
        <w:rPr>
          <w:rFonts w:hint="cs"/>
          <w:rtl/>
        </w:rPr>
        <w:t xml:space="preserve"> مؤمن از تحصیل مقدمات مفوته آن از جمله تعلّم باشد. </w:t>
      </w:r>
    </w:p>
    <w:p w14:paraId="30A578F7" w14:textId="7171AD36" w:rsidR="00510314" w:rsidRDefault="00ED60AD" w:rsidP="009C52B6">
      <w:pPr>
        <w:jc w:val="both"/>
        <w:rPr>
          <w:rtl/>
        </w:rPr>
      </w:pPr>
      <w:r>
        <w:rPr>
          <w:rFonts w:hint="cs"/>
          <w:rtl/>
        </w:rPr>
        <w:t xml:space="preserve">بنابراین </w:t>
      </w:r>
      <w:r w:rsidR="004941F1">
        <w:rPr>
          <w:rFonts w:hint="cs"/>
          <w:rtl/>
        </w:rPr>
        <w:t xml:space="preserve">اولا: </w:t>
      </w:r>
      <w:r w:rsidR="00510314">
        <w:rPr>
          <w:rFonts w:hint="cs"/>
          <w:rtl/>
        </w:rPr>
        <w:t>وجوب تعلم وجوب شرعی است</w:t>
      </w:r>
      <w:r w:rsidR="0041013E">
        <w:rPr>
          <w:rFonts w:hint="cs"/>
          <w:rtl/>
        </w:rPr>
        <w:t>.</w:t>
      </w:r>
      <w:r w:rsidR="00510314">
        <w:rPr>
          <w:rFonts w:hint="cs"/>
          <w:rtl/>
        </w:rPr>
        <w:t xml:space="preserve"> ثانیا: بر فرض که ارشاد به حکم عقل باشد نیز ارشاد به حکم عقل موجود بالفعل است نه ارشاد به حکم عقل که </w:t>
      </w:r>
      <w:r w:rsidR="0041013E">
        <w:rPr>
          <w:rFonts w:hint="cs"/>
          <w:rtl/>
        </w:rPr>
        <w:t>توسط شارع رفع شده است.</w:t>
      </w:r>
    </w:p>
    <w:p w14:paraId="3AF23CFA" w14:textId="5BC4F196" w:rsidR="003153F7" w:rsidRPr="005C47C1" w:rsidRDefault="005C47C1" w:rsidP="009C52B6">
      <w:pPr>
        <w:pStyle w:val="Heading1"/>
        <w:rPr>
          <w:rtl/>
        </w:rPr>
      </w:pPr>
      <w:bookmarkStart w:id="36" w:name="_Toc216256075"/>
      <w:r w:rsidRPr="00534A23">
        <w:rPr>
          <w:rtl/>
        </w:rPr>
        <w:t>بررسی حکم وجوب تعلم احکام بر صبی قبل از بلوغ</w:t>
      </w:r>
      <w:bookmarkEnd w:id="36"/>
    </w:p>
    <w:p w14:paraId="4981D81B" w14:textId="29D1415A" w:rsidR="00510314" w:rsidRDefault="0041013E" w:rsidP="009C52B6">
      <w:pPr>
        <w:jc w:val="both"/>
        <w:rPr>
          <w:rtl/>
          <w:lang w:bidi="ar-SA"/>
        </w:rPr>
      </w:pPr>
      <w:r>
        <w:rPr>
          <w:rFonts w:hint="cs"/>
          <w:rtl/>
          <w:lang w:bidi="ar-SA"/>
        </w:rPr>
        <w:t xml:space="preserve">در وجوب تعلّم بر صبی در موردی که می‌داند در صورت ترک تعلّم حکم شرعی </w:t>
      </w:r>
      <w:r w:rsidR="00510314">
        <w:rPr>
          <w:rFonts w:hint="cs"/>
          <w:rtl/>
          <w:lang w:bidi="ar-SA"/>
        </w:rPr>
        <w:t>بعد از بلوغ</w:t>
      </w:r>
      <w:r w:rsidR="00B53C76">
        <w:rPr>
          <w:rFonts w:hint="cs"/>
          <w:rtl/>
          <w:lang w:bidi="ar-SA"/>
        </w:rPr>
        <w:t>،</w:t>
      </w:r>
      <w:r w:rsidR="00510314">
        <w:rPr>
          <w:rFonts w:hint="cs"/>
          <w:rtl/>
          <w:lang w:bidi="ar-SA"/>
        </w:rPr>
        <w:t xml:space="preserve"> واجب از او فوت می‌شود یا احراز امتثال نمی‌کند</w:t>
      </w:r>
      <w:r>
        <w:rPr>
          <w:rFonts w:hint="cs"/>
          <w:rtl/>
          <w:lang w:bidi="ar-SA"/>
        </w:rPr>
        <w:t xml:space="preserve">، اختلاف است. </w:t>
      </w:r>
      <w:r w:rsidR="00B53C76">
        <w:rPr>
          <w:rFonts w:hint="cs"/>
          <w:rtl/>
          <w:lang w:bidi="ar-SA"/>
        </w:rPr>
        <w:t>مثل این که او مست</w:t>
      </w:r>
      <w:r w:rsidR="00A8146F">
        <w:rPr>
          <w:rFonts w:hint="cs"/>
          <w:rtl/>
          <w:lang w:bidi="ar-SA"/>
        </w:rPr>
        <w:t>ط</w:t>
      </w:r>
      <w:r w:rsidR="00B53C76">
        <w:rPr>
          <w:rFonts w:hint="cs"/>
          <w:rtl/>
          <w:lang w:bidi="ar-SA"/>
        </w:rPr>
        <w:t>ی</w:t>
      </w:r>
      <w:r w:rsidR="00A8146F">
        <w:rPr>
          <w:rFonts w:hint="cs"/>
          <w:rtl/>
          <w:lang w:bidi="ar-SA"/>
        </w:rPr>
        <w:t xml:space="preserve">ع مالی است و </w:t>
      </w:r>
      <w:r>
        <w:rPr>
          <w:rFonts w:hint="cs"/>
          <w:rtl/>
          <w:lang w:bidi="ar-SA"/>
        </w:rPr>
        <w:t>م</w:t>
      </w:r>
      <w:r w:rsidR="00510314">
        <w:rPr>
          <w:rFonts w:hint="cs"/>
          <w:rtl/>
          <w:lang w:bidi="ar-SA"/>
        </w:rPr>
        <w:t xml:space="preserve">وقع وصول به میقات </w:t>
      </w:r>
      <w:r w:rsidR="00A8146F">
        <w:rPr>
          <w:rFonts w:hint="cs"/>
          <w:rtl/>
          <w:lang w:bidi="ar-SA"/>
        </w:rPr>
        <w:t xml:space="preserve">به جهت تمام شدن سال قمری در آن زمان </w:t>
      </w:r>
      <w:r w:rsidR="00510314">
        <w:rPr>
          <w:rFonts w:hint="cs"/>
          <w:rtl/>
          <w:lang w:bidi="ar-SA"/>
        </w:rPr>
        <w:t xml:space="preserve">بالغ می‌شود </w:t>
      </w:r>
      <w:r w:rsidR="00FB393F">
        <w:rPr>
          <w:rFonts w:hint="cs"/>
          <w:rtl/>
          <w:lang w:bidi="ar-SA"/>
        </w:rPr>
        <w:t xml:space="preserve">و </w:t>
      </w:r>
      <w:r w:rsidR="00510314">
        <w:rPr>
          <w:rFonts w:hint="cs"/>
          <w:rtl/>
          <w:lang w:bidi="ar-SA"/>
        </w:rPr>
        <w:t>حجة الاسلام بر او واجب می‌شود و اگر الان مسائل حج را یاد نگیرد متمکن از حج صحیح نخواهد بود</w:t>
      </w:r>
      <w:r w:rsidR="004D3772">
        <w:rPr>
          <w:rFonts w:hint="cs"/>
          <w:rtl/>
          <w:lang w:bidi="ar-SA"/>
        </w:rPr>
        <w:t>.</w:t>
      </w:r>
    </w:p>
    <w:p w14:paraId="715EE807" w14:textId="3B0466F4" w:rsidR="005C47C1" w:rsidRPr="005C47C1" w:rsidRDefault="00A1380F" w:rsidP="009C52B6">
      <w:pPr>
        <w:pStyle w:val="Heading2"/>
        <w:jc w:val="both"/>
        <w:rPr>
          <w:rtl/>
          <w:lang w:bidi="fa-IR"/>
        </w:rPr>
      </w:pPr>
      <w:bookmarkStart w:id="37" w:name="_Toc216256076"/>
      <w:r>
        <w:rPr>
          <w:rFonts w:hint="cs"/>
          <w:rtl/>
        </w:rPr>
        <w:t xml:space="preserve">بررسی </w:t>
      </w:r>
      <w:r w:rsidR="005C47C1">
        <w:rPr>
          <w:rFonts w:hint="cs"/>
          <w:rtl/>
        </w:rPr>
        <w:t xml:space="preserve">کلام </w:t>
      </w:r>
      <w:r w:rsidR="005C47C1" w:rsidRPr="00534A23">
        <w:rPr>
          <w:rtl/>
        </w:rPr>
        <w:t>محقق نائینی: وجوب عقلی تعلم جهت تحفظ بر ملاک ملزم</w:t>
      </w:r>
      <w:bookmarkEnd w:id="37"/>
    </w:p>
    <w:p w14:paraId="109526E0" w14:textId="731E483B" w:rsidR="004D3772" w:rsidRDefault="004D3772" w:rsidP="009C52B6">
      <w:pPr>
        <w:jc w:val="both"/>
        <w:rPr>
          <w:rtl/>
          <w:lang w:bidi="ar-SA"/>
        </w:rPr>
      </w:pPr>
      <w:r>
        <w:rPr>
          <w:rFonts w:hint="cs"/>
          <w:rtl/>
          <w:lang w:bidi="ar-SA"/>
        </w:rPr>
        <w:t xml:space="preserve">محقق نایینی فرموده‌اند: «تعلّم عقلا بر او واجب است زیرا اگر قبل از بلوغ تعلّم نکند بعد از بلوغ ملاک ملزم </w:t>
      </w:r>
      <w:r w:rsidR="00AE4AD7">
        <w:rPr>
          <w:rFonts w:hint="cs"/>
          <w:rtl/>
          <w:lang w:bidi="ar-SA"/>
        </w:rPr>
        <w:t xml:space="preserve">بدون عذر </w:t>
      </w:r>
      <w:r>
        <w:rPr>
          <w:rFonts w:hint="cs"/>
          <w:rtl/>
          <w:lang w:bidi="ar-SA"/>
        </w:rPr>
        <w:t>از او فوت می‌شود.</w:t>
      </w:r>
      <w:r w:rsidR="005B0C11">
        <w:rPr>
          <w:rFonts w:hint="cs"/>
          <w:rtl/>
          <w:lang w:bidi="ar-SA"/>
        </w:rPr>
        <w:t xml:space="preserve"> و</w:t>
      </w:r>
      <w:r w:rsidR="00AE4AD7">
        <w:rPr>
          <w:rFonts w:hint="cs"/>
          <w:rtl/>
          <w:lang w:bidi="ar-SA"/>
        </w:rPr>
        <w:t xml:space="preserve"> این مطلب نظر عده‌ای از بزرگان نیز </w:t>
      </w:r>
      <w:r w:rsidR="005544B0">
        <w:rPr>
          <w:rFonts w:hint="cs"/>
          <w:rtl/>
          <w:lang w:bidi="ar-SA"/>
        </w:rPr>
        <w:t>ه</w:t>
      </w:r>
      <w:r w:rsidR="00AE4AD7">
        <w:rPr>
          <w:rFonts w:hint="cs"/>
          <w:rtl/>
          <w:lang w:bidi="ar-SA"/>
        </w:rPr>
        <w:t>ست.</w:t>
      </w:r>
      <w:r>
        <w:rPr>
          <w:rFonts w:hint="cs"/>
          <w:rtl/>
          <w:lang w:bidi="ar-SA"/>
        </w:rPr>
        <w:t>»</w:t>
      </w:r>
      <w:r w:rsidR="00D46A49" w:rsidRPr="00D46A49">
        <w:rPr>
          <w:vertAlign w:val="superscript"/>
          <w:rtl/>
          <w:lang w:bidi="ar"/>
        </w:rPr>
        <w:footnoteReference w:id="4"/>
      </w:r>
    </w:p>
    <w:p w14:paraId="068DE073" w14:textId="0C07801A" w:rsidR="00251F26" w:rsidRDefault="00251F26" w:rsidP="009C52B6">
      <w:pPr>
        <w:jc w:val="both"/>
        <w:rPr>
          <w:rtl/>
          <w:lang w:bidi="ar-SA"/>
        </w:rPr>
      </w:pPr>
      <w:r>
        <w:rPr>
          <w:rFonts w:hint="cs"/>
          <w:rtl/>
          <w:lang w:bidi="ar-SA"/>
        </w:rPr>
        <w:t>این کلام تمام نیست زیرا</w:t>
      </w:r>
      <w:r w:rsidR="00432031">
        <w:rPr>
          <w:rFonts w:hint="cs"/>
          <w:rtl/>
          <w:lang w:bidi="ar-SA"/>
        </w:rPr>
        <w:t xml:space="preserve"> مقتضای </w:t>
      </w:r>
      <w:r w:rsidR="000107CB">
        <w:rPr>
          <w:rFonts w:hint="cs"/>
          <w:rtl/>
        </w:rPr>
        <w:t>«</w:t>
      </w:r>
      <w:r w:rsidR="000107CB" w:rsidRPr="0070766B">
        <w:rPr>
          <w:color w:val="008000"/>
          <w:rtl/>
        </w:rPr>
        <w:t>رفع القلم عن الصبی</w:t>
      </w:r>
      <w:r w:rsidR="000107CB">
        <w:rPr>
          <w:rFonts w:hint="cs"/>
          <w:rtl/>
        </w:rPr>
        <w:t>»</w:t>
      </w:r>
      <w:r w:rsidR="000107CB" w:rsidRPr="00596C08">
        <w:rPr>
          <w:rStyle w:val="FootnoteReference"/>
          <w:rtl/>
        </w:rPr>
        <w:footnoteReference w:id="5"/>
      </w:r>
      <w:r w:rsidR="00432031">
        <w:rPr>
          <w:rFonts w:hint="cs"/>
          <w:rtl/>
          <w:lang w:bidi="ar-SA"/>
        </w:rPr>
        <w:t xml:space="preserve"> این است که هر کاری </w:t>
      </w:r>
      <w:r w:rsidR="006F76BB">
        <w:rPr>
          <w:rFonts w:hint="cs"/>
          <w:rtl/>
          <w:lang w:bidi="ar-SA"/>
        </w:rPr>
        <w:t>صبی</w:t>
      </w:r>
      <w:r w:rsidR="00432031">
        <w:rPr>
          <w:rFonts w:hint="cs"/>
          <w:rtl/>
          <w:lang w:bidi="ar-SA"/>
        </w:rPr>
        <w:t xml:space="preserve"> کند منشأ استحقاق عقاب نیست. و شما می‌خواهید ترک تعلّم صبی را منشأ استحقاق عقاب او قرار دهید </w:t>
      </w:r>
      <w:r w:rsidR="00A7611E">
        <w:rPr>
          <w:rFonts w:hint="cs"/>
          <w:rtl/>
          <w:lang w:bidi="ar-SA"/>
        </w:rPr>
        <w:t>و این خلاف حدیث مذکور که قدر متیقن آن رفع مؤاخذه است،</w:t>
      </w:r>
      <w:r w:rsidR="00CE3A0B">
        <w:rPr>
          <w:rFonts w:hint="cs"/>
          <w:rtl/>
          <w:lang w:bidi="ar-SA"/>
        </w:rPr>
        <w:t xml:space="preserve"> </w:t>
      </w:r>
      <w:r w:rsidR="00A7611E">
        <w:rPr>
          <w:rFonts w:hint="cs"/>
          <w:rtl/>
          <w:lang w:bidi="ar-SA"/>
        </w:rPr>
        <w:t>می‌باشد.</w:t>
      </w:r>
      <w:r w:rsidR="00CE3A0B">
        <w:rPr>
          <w:rFonts w:hint="cs"/>
          <w:rtl/>
          <w:lang w:bidi="ar-SA"/>
        </w:rPr>
        <w:t xml:space="preserve"> زیرا بعد از بلوغ </w:t>
      </w:r>
      <w:r w:rsidR="00AE66A4">
        <w:rPr>
          <w:rFonts w:hint="cs"/>
          <w:rtl/>
          <w:lang w:bidi="ar-SA"/>
        </w:rPr>
        <w:t xml:space="preserve">کاری که قدرت دارد را انجام می‌دهد و مشکل در </w:t>
      </w:r>
      <w:r w:rsidR="00A7611E">
        <w:rPr>
          <w:rFonts w:hint="cs"/>
          <w:rtl/>
          <w:lang w:bidi="ar-SA"/>
        </w:rPr>
        <w:t>ترک تعلّم</w:t>
      </w:r>
      <w:r w:rsidR="00AE66A4">
        <w:rPr>
          <w:rFonts w:hint="cs"/>
          <w:rtl/>
          <w:lang w:bidi="ar-SA"/>
        </w:rPr>
        <w:t xml:space="preserve"> قبل از بلوغ است و</w:t>
      </w:r>
      <w:r w:rsidR="009E1F61">
        <w:rPr>
          <w:rFonts w:hint="cs"/>
          <w:rtl/>
          <w:lang w:bidi="ar-SA"/>
        </w:rPr>
        <w:t xml:space="preserve"> لو ترک تعلم سبب استحقاق عقاب بر تفویت واقع است و تفویت واقع نیز در ظرف بلوغ است ولی سبب </w:t>
      </w:r>
      <w:r w:rsidR="00A7611E">
        <w:rPr>
          <w:rFonts w:hint="cs"/>
          <w:rtl/>
          <w:lang w:bidi="ar-SA"/>
        </w:rPr>
        <w:t>و منشأ استحقاق عقاب ترک تعلّم در حال صبابت است.</w:t>
      </w:r>
      <w:r w:rsidR="009E1F61">
        <w:rPr>
          <w:rFonts w:hint="cs"/>
          <w:rtl/>
          <w:lang w:bidi="ar-SA"/>
        </w:rPr>
        <w:t xml:space="preserve"> </w:t>
      </w:r>
      <w:r w:rsidR="00A7611E">
        <w:rPr>
          <w:rFonts w:hint="cs"/>
          <w:rtl/>
          <w:lang w:bidi="ar-SA"/>
        </w:rPr>
        <w:t xml:space="preserve"> </w:t>
      </w:r>
    </w:p>
    <w:p w14:paraId="5ECB3013" w14:textId="4F73E001" w:rsidR="00BF02FF" w:rsidRPr="008D1306" w:rsidRDefault="00BF02FF" w:rsidP="009C52B6">
      <w:pPr>
        <w:pStyle w:val="Heading1"/>
        <w:rPr>
          <w:rtl/>
        </w:rPr>
      </w:pPr>
      <w:bookmarkStart w:id="38" w:name="_Toc216256077"/>
      <w:r>
        <w:rPr>
          <w:rFonts w:hint="cs"/>
          <w:rtl/>
        </w:rPr>
        <w:t xml:space="preserve">جهت </w:t>
      </w:r>
      <w:r w:rsidRPr="00B53C76">
        <w:rPr>
          <w:rFonts w:hint="cs"/>
          <w:rtl/>
        </w:rPr>
        <w:t>چهارم</w:t>
      </w:r>
      <w:r w:rsidR="008D1306">
        <w:rPr>
          <w:rFonts w:hint="cs"/>
          <w:rtl/>
        </w:rPr>
        <w:t xml:space="preserve">: </w:t>
      </w:r>
      <w:r w:rsidR="008D1306" w:rsidRPr="00534A23">
        <w:rPr>
          <w:rtl/>
        </w:rPr>
        <w:t xml:space="preserve">کیفیت استحقاق عقاب در صورت مخالفت </w:t>
      </w:r>
      <w:r w:rsidR="00B53C76">
        <w:rPr>
          <w:rFonts w:hint="cs"/>
          <w:rtl/>
        </w:rPr>
        <w:t xml:space="preserve">با </w:t>
      </w:r>
      <w:r w:rsidR="008D1306" w:rsidRPr="00534A23">
        <w:rPr>
          <w:rtl/>
        </w:rPr>
        <w:t>واقع</w:t>
      </w:r>
      <w:r w:rsidR="008D1306">
        <w:rPr>
          <w:rFonts w:hint="cs"/>
          <w:rtl/>
        </w:rPr>
        <w:t xml:space="preserve"> در فرض ترک فحص و عدم وجود اماره در معرض وصول بر </w:t>
      </w:r>
      <w:r w:rsidR="00332042">
        <w:rPr>
          <w:rFonts w:hint="cs"/>
          <w:rtl/>
        </w:rPr>
        <w:t>تکلیف</w:t>
      </w:r>
      <w:bookmarkEnd w:id="38"/>
    </w:p>
    <w:p w14:paraId="0FFFC519" w14:textId="0817F9EA" w:rsidR="00BF02FF" w:rsidRDefault="00400DDF" w:rsidP="009C52B6">
      <w:pPr>
        <w:jc w:val="both"/>
        <w:rPr>
          <w:rtl/>
          <w:lang w:bidi="ar-SA"/>
        </w:rPr>
      </w:pPr>
      <w:r>
        <w:rPr>
          <w:rFonts w:hint="cs"/>
          <w:rtl/>
          <w:lang w:bidi="ar-SA"/>
        </w:rPr>
        <w:t>در بعضی موارد</w:t>
      </w:r>
      <w:r w:rsidR="00CB223C">
        <w:rPr>
          <w:rFonts w:hint="cs"/>
          <w:rtl/>
          <w:lang w:bidi="ar-SA"/>
        </w:rPr>
        <w:t xml:space="preserve"> مثل سیگار کشیدن در ماه رمضان</w:t>
      </w:r>
      <w:r>
        <w:rPr>
          <w:rFonts w:hint="cs"/>
          <w:rtl/>
          <w:lang w:bidi="ar-SA"/>
        </w:rPr>
        <w:t xml:space="preserve"> اگر مکل</w:t>
      </w:r>
      <w:r w:rsidR="00EF6F51">
        <w:rPr>
          <w:rFonts w:hint="cs"/>
          <w:rtl/>
          <w:lang w:bidi="ar-SA"/>
        </w:rPr>
        <w:t>ف</w:t>
      </w:r>
      <w:r>
        <w:rPr>
          <w:rFonts w:hint="cs"/>
          <w:rtl/>
          <w:lang w:bidi="ar-SA"/>
        </w:rPr>
        <w:t xml:space="preserve"> فحص کند </w:t>
      </w:r>
      <w:r w:rsidR="00E979BB">
        <w:rPr>
          <w:rFonts w:hint="cs"/>
          <w:rtl/>
          <w:lang w:bidi="ar-SA"/>
        </w:rPr>
        <w:t>علاوه بر این که دلیل بر حرمت پیدا نمی‌کند دلیل بر اباحه و حلیت نیز</w:t>
      </w:r>
      <w:r w:rsidR="00E96C17">
        <w:rPr>
          <w:rFonts w:hint="cs"/>
          <w:rtl/>
          <w:lang w:bidi="ar-SA"/>
        </w:rPr>
        <w:t xml:space="preserve"> ممکن است</w:t>
      </w:r>
      <w:r w:rsidR="00E979BB">
        <w:rPr>
          <w:rFonts w:hint="cs"/>
          <w:rtl/>
          <w:lang w:bidi="ar-SA"/>
        </w:rPr>
        <w:t xml:space="preserve"> پیدا ‌کند</w:t>
      </w:r>
      <w:r w:rsidR="00EF6F51">
        <w:rPr>
          <w:rFonts w:hint="cs"/>
          <w:rtl/>
          <w:lang w:bidi="ar-SA"/>
        </w:rPr>
        <w:t xml:space="preserve">، ولی کوتاهی می‌کند و فحص نمی‌کند و سیگار می‌کشد. بحث در این است که اگر در واقع سیگار کشیدن در ماه رمضان حرام باشد با این که اماره‌ی در </w:t>
      </w:r>
      <w:r w:rsidR="00EF6F51">
        <w:rPr>
          <w:rFonts w:hint="cs"/>
          <w:rtl/>
          <w:lang w:bidi="ar-SA"/>
        </w:rPr>
        <w:lastRenderedPageBreak/>
        <w:t xml:space="preserve">معرض وصول بر حرمت </w:t>
      </w:r>
      <w:r w:rsidR="00FB7C12">
        <w:rPr>
          <w:rFonts w:hint="cs"/>
          <w:rtl/>
          <w:lang w:bidi="ar-SA"/>
        </w:rPr>
        <w:t>وجود ندارد</w:t>
      </w:r>
      <w:r w:rsidR="00EF6F51">
        <w:rPr>
          <w:rFonts w:hint="cs"/>
          <w:rtl/>
          <w:lang w:bidi="ar-SA"/>
        </w:rPr>
        <w:t xml:space="preserve"> و یا</w:t>
      </w:r>
      <w:r w:rsidR="00FB7C12">
        <w:rPr>
          <w:rFonts w:hint="cs"/>
          <w:rtl/>
          <w:lang w:bidi="ar-SA"/>
        </w:rPr>
        <w:t xml:space="preserve"> بالاتر،</w:t>
      </w:r>
      <w:r w:rsidR="00EF6F51">
        <w:rPr>
          <w:rFonts w:hint="cs"/>
          <w:rtl/>
          <w:lang w:bidi="ar-SA"/>
        </w:rPr>
        <w:t xml:space="preserve"> اماره‌ی بر حلیت در معرض وصول </w:t>
      </w:r>
      <w:r w:rsidR="008C2F4B">
        <w:rPr>
          <w:rFonts w:hint="cs"/>
          <w:rtl/>
          <w:lang w:bidi="ar-SA"/>
        </w:rPr>
        <w:t xml:space="preserve">وجود دارد، </w:t>
      </w:r>
      <w:r w:rsidR="00610E99">
        <w:rPr>
          <w:rFonts w:hint="cs"/>
          <w:rtl/>
          <w:lang w:bidi="ar-SA"/>
        </w:rPr>
        <w:t xml:space="preserve">آیا </w:t>
      </w:r>
      <w:r w:rsidR="00807226">
        <w:rPr>
          <w:rFonts w:hint="cs"/>
          <w:rtl/>
          <w:lang w:bidi="ar-SA"/>
        </w:rPr>
        <w:t>عقاب این شخص به سبب عقاب بر تجری است</w:t>
      </w:r>
      <w:r w:rsidR="00F35021">
        <w:rPr>
          <w:rFonts w:hint="cs"/>
          <w:rtl/>
          <w:lang w:bidi="ar-SA"/>
        </w:rPr>
        <w:t xml:space="preserve"> </w:t>
      </w:r>
      <w:r w:rsidR="00610E99">
        <w:rPr>
          <w:rFonts w:hint="cs"/>
          <w:rtl/>
          <w:lang w:bidi="ar-SA"/>
        </w:rPr>
        <w:t>-</w:t>
      </w:r>
      <w:r w:rsidR="00F35021">
        <w:rPr>
          <w:rFonts w:hint="cs"/>
          <w:rtl/>
          <w:lang w:bidi="ar-SA"/>
        </w:rPr>
        <w:t>که مورد اختلاف است و بعضی مثل امام</w:t>
      </w:r>
      <w:r w:rsidR="00207638" w:rsidRPr="00207638">
        <w:rPr>
          <w:vertAlign w:val="superscript"/>
          <w:rtl/>
          <w:lang w:bidi="ar"/>
        </w:rPr>
        <w:footnoteReference w:id="6"/>
      </w:r>
      <w:r w:rsidR="00F35021">
        <w:rPr>
          <w:rFonts w:hint="cs"/>
          <w:rtl/>
          <w:lang w:bidi="ar-SA"/>
        </w:rPr>
        <w:t xml:space="preserve"> رحمه الله و آقای سیستانی حفظه الله منکر آن </w:t>
      </w:r>
      <w:r w:rsidR="00F35021" w:rsidRPr="00B53C76">
        <w:rPr>
          <w:rFonts w:hint="cs"/>
          <w:rtl/>
          <w:lang w:bidi="ar-SA"/>
        </w:rPr>
        <w:t>هستند</w:t>
      </w:r>
      <w:r w:rsidR="00FA7CC7" w:rsidRPr="00B53C76">
        <w:rPr>
          <w:rFonts w:hint="cs"/>
          <w:rtl/>
          <w:lang w:bidi="ar-SA"/>
        </w:rPr>
        <w:t xml:space="preserve">- </w:t>
      </w:r>
      <w:r w:rsidR="00807226" w:rsidRPr="00B53C76">
        <w:rPr>
          <w:rFonts w:hint="cs"/>
          <w:rtl/>
          <w:lang w:bidi="ar-SA"/>
        </w:rPr>
        <w:t>یا</w:t>
      </w:r>
      <w:r w:rsidR="00807226">
        <w:rPr>
          <w:rFonts w:hint="cs"/>
          <w:rtl/>
          <w:lang w:bidi="ar-SA"/>
        </w:rPr>
        <w:t xml:space="preserve"> عقاب بر عصیان است</w:t>
      </w:r>
      <w:r w:rsidR="00F35021">
        <w:rPr>
          <w:rFonts w:hint="cs"/>
          <w:rtl/>
          <w:lang w:bidi="ar-SA"/>
        </w:rPr>
        <w:t xml:space="preserve"> که مورد اتفاق است</w:t>
      </w:r>
      <w:r w:rsidR="00807226">
        <w:rPr>
          <w:rFonts w:hint="cs"/>
          <w:rtl/>
          <w:lang w:bidi="ar-SA"/>
        </w:rPr>
        <w:t xml:space="preserve">؟ </w:t>
      </w:r>
    </w:p>
    <w:p w14:paraId="292B4B53" w14:textId="6DBDCD85" w:rsidR="00F8279F" w:rsidRPr="00017588" w:rsidRDefault="00F8279F" w:rsidP="009C52B6">
      <w:pPr>
        <w:jc w:val="both"/>
        <w:rPr>
          <w:vertAlign w:val="superscript"/>
          <w:rtl/>
          <w:lang w:bidi="ar"/>
        </w:rPr>
      </w:pPr>
      <w:r w:rsidRPr="00D24415">
        <w:rPr>
          <w:rFonts w:hint="cs"/>
          <w:rtl/>
          <w:lang w:bidi="ar-SA"/>
        </w:rPr>
        <w:t>محقق نایینی رحمه الله فرموده‌اند:</w:t>
      </w:r>
      <w:r w:rsidR="002A425F" w:rsidRPr="00D24415">
        <w:rPr>
          <w:rFonts w:hint="cs"/>
          <w:rtl/>
          <w:lang w:bidi="ar-SA"/>
        </w:rPr>
        <w:t xml:space="preserve"> </w:t>
      </w:r>
      <w:r w:rsidRPr="00D24415">
        <w:rPr>
          <w:rFonts w:hint="cs"/>
          <w:rtl/>
          <w:lang w:bidi="ar-SA"/>
        </w:rPr>
        <w:t>«اگر دلیل بر وجوب تعلّم</w:t>
      </w:r>
      <w:r w:rsidR="005000C4" w:rsidRPr="00D24415">
        <w:rPr>
          <w:rFonts w:hint="cs"/>
          <w:rtl/>
          <w:lang w:bidi="ar-SA"/>
        </w:rPr>
        <w:t xml:space="preserve">، </w:t>
      </w:r>
      <w:r w:rsidRPr="00D24415">
        <w:rPr>
          <w:rFonts w:hint="cs"/>
          <w:rtl/>
          <w:lang w:bidi="ar-SA"/>
        </w:rPr>
        <w:t xml:space="preserve">علم اجمالی به وجود تکالیف در معرض وصول باشد </w:t>
      </w:r>
      <w:r w:rsidR="000A431C" w:rsidRPr="00D24415">
        <w:rPr>
          <w:rFonts w:hint="cs"/>
          <w:rtl/>
          <w:lang w:bidi="ar-SA"/>
        </w:rPr>
        <w:t xml:space="preserve">او مستحق عقاب بر عصیان است زیرا علم اجمالی به وجود تکالیف در شریعت داشت و از آن فحص نکرد </w:t>
      </w:r>
      <w:r w:rsidR="005000C4" w:rsidRPr="00D24415">
        <w:rPr>
          <w:rFonts w:hint="cs"/>
          <w:rtl/>
          <w:lang w:bidi="ar-SA"/>
        </w:rPr>
        <w:t>اما</w:t>
      </w:r>
      <w:r w:rsidR="000A431C" w:rsidRPr="00D24415">
        <w:rPr>
          <w:rFonts w:hint="cs"/>
          <w:rtl/>
          <w:lang w:bidi="ar-SA"/>
        </w:rPr>
        <w:t xml:space="preserve"> اگر دلیل وجوب تعلم</w:t>
      </w:r>
      <w:r w:rsidR="00223AC2" w:rsidRPr="00D24415">
        <w:rPr>
          <w:rFonts w:hint="cs"/>
          <w:rtl/>
          <w:lang w:bidi="ar-SA"/>
        </w:rPr>
        <w:t xml:space="preserve"> خصوص «افلاتعلمت حتی تعمل» باشد </w:t>
      </w:r>
      <w:r w:rsidR="000A431C" w:rsidRPr="00D24415">
        <w:rPr>
          <w:rFonts w:hint="cs"/>
          <w:rtl/>
          <w:lang w:bidi="ar-SA"/>
        </w:rPr>
        <w:t xml:space="preserve">این </w:t>
      </w:r>
      <w:r w:rsidR="00CE1885" w:rsidRPr="00D24415">
        <w:rPr>
          <w:rFonts w:hint="cs"/>
          <w:rtl/>
          <w:lang w:bidi="ar-SA"/>
        </w:rPr>
        <w:t xml:space="preserve">دلیل </w:t>
      </w:r>
      <w:r w:rsidR="000A431C" w:rsidRPr="00D24415">
        <w:rPr>
          <w:rFonts w:hint="cs"/>
          <w:rtl/>
          <w:lang w:bidi="ar-SA"/>
        </w:rPr>
        <w:t xml:space="preserve">مربوط به مواردی است که اماره‌ی در معرض وصول باشد. و با توجه به این </w:t>
      </w:r>
      <w:r w:rsidR="00234414" w:rsidRPr="00D24415">
        <w:rPr>
          <w:rFonts w:hint="cs"/>
          <w:rtl/>
          <w:lang w:bidi="ar-SA"/>
        </w:rPr>
        <w:t xml:space="preserve">که </w:t>
      </w:r>
      <w:r w:rsidR="00D24415" w:rsidRPr="00D24415">
        <w:rPr>
          <w:rFonts w:hint="cs"/>
          <w:rtl/>
          <w:lang w:bidi="ar-SA"/>
        </w:rPr>
        <w:t xml:space="preserve">از نظر ما </w:t>
      </w:r>
      <w:r w:rsidR="000A431C" w:rsidRPr="00D24415">
        <w:rPr>
          <w:rFonts w:hint="cs"/>
          <w:rtl/>
          <w:lang w:bidi="ar-SA"/>
        </w:rPr>
        <w:t>علم اجمالی</w:t>
      </w:r>
      <w:r w:rsidR="00D24415" w:rsidRPr="00D24415">
        <w:rPr>
          <w:rFonts w:hint="cs"/>
          <w:rtl/>
          <w:lang w:bidi="ar-SA"/>
        </w:rPr>
        <w:t>،</w:t>
      </w:r>
      <w:r w:rsidR="000A431C" w:rsidRPr="00D24415">
        <w:rPr>
          <w:rFonts w:hint="cs"/>
          <w:rtl/>
          <w:lang w:bidi="ar-SA"/>
        </w:rPr>
        <w:t xml:space="preserve"> </w:t>
      </w:r>
      <w:r w:rsidR="00234414" w:rsidRPr="00D24415">
        <w:rPr>
          <w:rFonts w:hint="cs"/>
          <w:rtl/>
          <w:lang w:bidi="ar-SA"/>
        </w:rPr>
        <w:t>دلیل وجوب تعلّم است این</w:t>
      </w:r>
      <w:r w:rsidR="000A431C" w:rsidRPr="00D24415">
        <w:rPr>
          <w:rFonts w:hint="cs"/>
          <w:rtl/>
          <w:lang w:bidi="ar-SA"/>
        </w:rPr>
        <w:t xml:space="preserve"> شخص بر عصیان عقاب می‌شود.»</w:t>
      </w:r>
      <w:r w:rsidR="00017588" w:rsidRPr="00D24415">
        <w:rPr>
          <w:vertAlign w:val="superscript"/>
          <w:rtl/>
          <w:lang w:bidi="ar"/>
        </w:rPr>
        <w:footnoteReference w:id="7"/>
      </w:r>
    </w:p>
    <w:p w14:paraId="0BC716FC" w14:textId="7DCCEDBB" w:rsidR="000A431C" w:rsidRDefault="000A431C" w:rsidP="009C52B6">
      <w:pPr>
        <w:jc w:val="both"/>
        <w:rPr>
          <w:rtl/>
          <w:lang w:bidi="ar-SA"/>
        </w:rPr>
      </w:pPr>
      <w:r>
        <w:rPr>
          <w:rFonts w:hint="cs"/>
          <w:rtl/>
          <w:lang w:bidi="ar-SA"/>
        </w:rPr>
        <w:t>مرحوم آقای خویی در دراسات</w:t>
      </w:r>
      <w:r w:rsidR="007B26A3">
        <w:rPr>
          <w:rFonts w:hint="cs"/>
          <w:rtl/>
          <w:lang w:bidi="ar-SA"/>
        </w:rPr>
        <w:t xml:space="preserve"> قول به</w:t>
      </w:r>
      <w:r>
        <w:rPr>
          <w:rFonts w:hint="cs"/>
          <w:rtl/>
          <w:lang w:bidi="ar-SA"/>
        </w:rPr>
        <w:t xml:space="preserve"> </w:t>
      </w:r>
      <w:r w:rsidR="00DB7D93">
        <w:rPr>
          <w:rFonts w:hint="cs"/>
          <w:rtl/>
          <w:lang w:bidi="ar-SA"/>
        </w:rPr>
        <w:t xml:space="preserve">استحقاق عقاب بر عصیان مطلقا را به محقق نایینی </w:t>
      </w:r>
      <w:r w:rsidR="007B26A3">
        <w:rPr>
          <w:rFonts w:hint="cs"/>
          <w:rtl/>
          <w:lang w:bidi="ar-SA"/>
        </w:rPr>
        <w:t xml:space="preserve">نسبت </w:t>
      </w:r>
      <w:r w:rsidR="00DB7D93">
        <w:rPr>
          <w:rFonts w:hint="cs"/>
          <w:rtl/>
          <w:lang w:bidi="ar-SA"/>
        </w:rPr>
        <w:t>دادند</w:t>
      </w:r>
      <w:r w:rsidR="00177262">
        <w:rPr>
          <w:rFonts w:hint="cs"/>
          <w:rtl/>
          <w:lang w:bidi="ar-SA"/>
        </w:rPr>
        <w:t>.</w:t>
      </w:r>
      <w:r w:rsidR="007D724E">
        <w:rPr>
          <w:rFonts w:hint="cs"/>
          <w:rtl/>
          <w:lang w:bidi="ar-SA"/>
        </w:rPr>
        <w:t xml:space="preserve"> </w:t>
      </w:r>
      <w:r w:rsidR="00344A6B">
        <w:rPr>
          <w:rFonts w:hint="cs"/>
          <w:rtl/>
          <w:lang w:bidi="ar-SA"/>
        </w:rPr>
        <w:t>و علت آن را اینطور بیان کردند که</w:t>
      </w:r>
      <w:r w:rsidR="007D724E">
        <w:rPr>
          <w:rFonts w:hint="cs"/>
          <w:rtl/>
          <w:lang w:bidi="ar-SA"/>
        </w:rPr>
        <w:t xml:space="preserve"> این شخص بدون عذر مرتکب این حرام واقعی شده است.</w:t>
      </w:r>
      <w:r w:rsidR="002A5BB2" w:rsidRPr="002A5BB2">
        <w:rPr>
          <w:vertAlign w:val="superscript"/>
          <w:rtl/>
          <w:lang w:bidi="ar"/>
        </w:rPr>
        <w:footnoteReference w:id="8"/>
      </w:r>
      <w:r w:rsidR="00DB7D93">
        <w:rPr>
          <w:rFonts w:hint="cs"/>
          <w:rtl/>
          <w:lang w:bidi="ar-SA"/>
        </w:rPr>
        <w:t xml:space="preserve"> با این که در تقریرات محقق نایینی بین این که دلیل</w:t>
      </w:r>
      <w:r w:rsidR="003E4CA4">
        <w:rPr>
          <w:rFonts w:hint="cs"/>
          <w:rtl/>
          <w:lang w:bidi="ar-SA"/>
        </w:rPr>
        <w:t xml:space="preserve">، </w:t>
      </w:r>
      <w:r w:rsidR="00DB7D93">
        <w:rPr>
          <w:rFonts w:hint="cs"/>
          <w:rtl/>
          <w:lang w:bidi="ar-SA"/>
        </w:rPr>
        <w:t>علم اجمالی باشد یا ادله‌ی وجوب تعلّم</w:t>
      </w:r>
      <w:r w:rsidR="00344A6B">
        <w:rPr>
          <w:rFonts w:hint="cs"/>
          <w:rtl/>
          <w:lang w:bidi="ar-SA"/>
        </w:rPr>
        <w:t>،</w:t>
      </w:r>
      <w:r w:rsidR="00DB7D93">
        <w:rPr>
          <w:rFonts w:hint="cs"/>
          <w:rtl/>
          <w:lang w:bidi="ar-SA"/>
        </w:rPr>
        <w:t xml:space="preserve"> تفصیل داد</w:t>
      </w:r>
      <w:r w:rsidR="00177262">
        <w:rPr>
          <w:rFonts w:hint="cs"/>
          <w:rtl/>
          <w:lang w:bidi="ar-SA"/>
        </w:rPr>
        <w:t>ه شده است.</w:t>
      </w:r>
      <w:r w:rsidR="00DB7D93">
        <w:rPr>
          <w:rFonts w:hint="cs"/>
          <w:rtl/>
          <w:lang w:bidi="ar-SA"/>
        </w:rPr>
        <w:t xml:space="preserve"> </w:t>
      </w:r>
    </w:p>
    <w:p w14:paraId="58D1D0EB" w14:textId="49913AB1" w:rsidR="007D724E" w:rsidRDefault="007D724E" w:rsidP="009C52B6">
      <w:pPr>
        <w:jc w:val="both"/>
        <w:rPr>
          <w:rtl/>
          <w:lang w:bidi="ar-SA"/>
        </w:rPr>
      </w:pPr>
      <w:r>
        <w:rPr>
          <w:rFonts w:hint="cs"/>
          <w:rtl/>
          <w:lang w:bidi="ar-SA"/>
        </w:rPr>
        <w:t xml:space="preserve">مرحوم آقای خویی در اشکال به </w:t>
      </w:r>
      <w:r w:rsidR="00492DAC">
        <w:rPr>
          <w:rFonts w:hint="cs"/>
          <w:rtl/>
          <w:lang w:bidi="ar-SA"/>
        </w:rPr>
        <w:t>مطلب محقق نایینی فرموده‌اند: «</w:t>
      </w:r>
      <w:r w:rsidR="00173ED3">
        <w:rPr>
          <w:rFonts w:hint="cs"/>
          <w:rtl/>
          <w:lang w:bidi="ar-SA"/>
        </w:rPr>
        <w:t>مقتضای قاعده‌ی قبح عقاب بلابیان قبح عقاب در موارد عدم وجود بیان در معرض وصول است. و در ما نحن فیه نیز</w:t>
      </w:r>
      <w:r>
        <w:rPr>
          <w:rFonts w:hint="cs"/>
          <w:rtl/>
          <w:lang w:bidi="ar-SA"/>
        </w:rPr>
        <w:t xml:space="preserve"> بیان در معرض وصول بر حرمت تدخین در حال صوم وجود ندارد </w:t>
      </w:r>
      <w:r w:rsidR="00173ED3">
        <w:rPr>
          <w:rFonts w:hint="cs"/>
          <w:rtl/>
          <w:lang w:bidi="ar-SA"/>
        </w:rPr>
        <w:t xml:space="preserve">لذا عقاب او قبیح است </w:t>
      </w:r>
      <w:r>
        <w:rPr>
          <w:rFonts w:hint="cs"/>
          <w:rtl/>
          <w:lang w:bidi="ar-SA"/>
        </w:rPr>
        <w:t>و نهایتا این شخص</w:t>
      </w:r>
      <w:r w:rsidR="00173ED3">
        <w:rPr>
          <w:rFonts w:hint="cs"/>
          <w:rtl/>
          <w:lang w:bidi="ar-SA"/>
        </w:rPr>
        <w:t xml:space="preserve"> به سبب</w:t>
      </w:r>
      <w:r>
        <w:rPr>
          <w:rFonts w:hint="cs"/>
          <w:rtl/>
          <w:lang w:bidi="ar-SA"/>
        </w:rPr>
        <w:t xml:space="preserve"> تجری </w:t>
      </w:r>
      <w:r w:rsidR="003E4CA4">
        <w:rPr>
          <w:rFonts w:hint="cs"/>
          <w:rtl/>
          <w:lang w:bidi="ar-SA"/>
        </w:rPr>
        <w:t xml:space="preserve">مستحق </w:t>
      </w:r>
      <w:r w:rsidR="00173ED3">
        <w:rPr>
          <w:rFonts w:hint="cs"/>
          <w:rtl/>
          <w:lang w:bidi="ar-SA"/>
        </w:rPr>
        <w:t>عقاب باشد. مگر این که</w:t>
      </w:r>
      <w:r w:rsidR="00EA15EB">
        <w:rPr>
          <w:rFonts w:hint="cs"/>
          <w:rtl/>
          <w:lang w:bidi="ar-SA"/>
        </w:rPr>
        <w:t xml:space="preserve"> گفته شود «</w:t>
      </w:r>
      <w:r>
        <w:rPr>
          <w:rFonts w:hint="cs"/>
          <w:rtl/>
          <w:lang w:bidi="ar-SA"/>
        </w:rPr>
        <w:t>ادله‌ی وجوب شرعی احتیاط در شبهات حکمیه قبل از فحص بر قاعده‌ی قبح عقاب بلابیان ورود دارد و خود همین ادله بیان بر واقع و ایصال واقع</w:t>
      </w:r>
      <w:r w:rsidR="00982259">
        <w:rPr>
          <w:rFonts w:hint="cs"/>
          <w:rtl/>
          <w:lang w:bidi="ar-SA"/>
        </w:rPr>
        <w:t xml:space="preserve"> به لسان امر به احتیاط هستند.»</w:t>
      </w:r>
      <w:r w:rsidR="00982259">
        <w:rPr>
          <w:rStyle w:val="FootnoteReference"/>
          <w:rtl/>
          <w:lang w:bidi="ar-SA"/>
        </w:rPr>
        <w:footnoteReference w:id="9"/>
      </w:r>
    </w:p>
    <w:p w14:paraId="37F29A6C" w14:textId="39C90A28" w:rsidR="007D724E" w:rsidRDefault="007D724E" w:rsidP="009C52B6">
      <w:pPr>
        <w:jc w:val="both"/>
        <w:rPr>
          <w:rtl/>
          <w:lang w:bidi="ar-SA"/>
        </w:rPr>
      </w:pPr>
      <w:r>
        <w:rPr>
          <w:rFonts w:hint="cs"/>
          <w:rtl/>
          <w:lang w:bidi="ar-SA"/>
        </w:rPr>
        <w:t xml:space="preserve">در مصباح الاصول فرموده‌اند: «اگر دلیل وجوب تعلّم آیه‌ی </w:t>
      </w:r>
      <w:r w:rsidR="002F7E01">
        <w:rPr>
          <w:rFonts w:ascii="Arial" w:hAnsi="Arial" w:cs="Arial" w:hint="cs"/>
          <w:rtl/>
          <w:lang w:bidi="ar-SA"/>
        </w:rPr>
        <w:t>﴿</w:t>
      </w:r>
      <w:r w:rsidR="002F7E01" w:rsidRPr="002F7E01">
        <w:rPr>
          <w:rFonts w:hint="cs"/>
          <w:color w:val="008000"/>
          <w:rtl/>
        </w:rPr>
        <w:t>فَسْئَلُوا أَهْلَ‏ الذِّكْر</w:t>
      </w:r>
      <w:r w:rsidR="002F7E01" w:rsidRPr="002F7E01">
        <w:rPr>
          <w:rFonts w:ascii="Arial" w:hAnsi="Arial" w:cs="Arial" w:hint="cs"/>
          <w:color w:val="008000"/>
          <w:rtl/>
          <w:lang w:bidi="ar-SA"/>
        </w:rPr>
        <w:t>﴾</w:t>
      </w:r>
      <w:r w:rsidR="002F7E01">
        <w:rPr>
          <w:rStyle w:val="FootnoteReference"/>
          <w:rtl/>
          <w:lang w:bidi="ar-SA"/>
        </w:rPr>
        <w:footnoteReference w:id="10"/>
      </w:r>
      <w:r>
        <w:rPr>
          <w:rFonts w:hint="cs"/>
          <w:rtl/>
          <w:lang w:bidi="ar-SA"/>
        </w:rPr>
        <w:t xml:space="preserve"> یا «</w:t>
      </w:r>
      <w:r w:rsidR="00982259" w:rsidRPr="002F7E01">
        <w:rPr>
          <w:rFonts w:hint="cs"/>
          <w:color w:val="008000"/>
          <w:rtl/>
          <w:lang w:bidi="ar-SA"/>
        </w:rPr>
        <w:t>افلاتعلمت</w:t>
      </w:r>
      <w:r>
        <w:rPr>
          <w:rFonts w:hint="cs"/>
          <w:rtl/>
          <w:lang w:bidi="ar-SA"/>
        </w:rPr>
        <w:t>» باشد بر قبح عقاب بلابیان ورود ندارند زیرا آن‌ها مربوط به مو</w:t>
      </w:r>
      <w:r w:rsidR="00CF2FF9">
        <w:rPr>
          <w:rFonts w:hint="cs"/>
          <w:rtl/>
          <w:lang w:bidi="ar-SA"/>
        </w:rPr>
        <w:t>ارد امکان تعلم</w:t>
      </w:r>
      <w:r w:rsidR="00F43148">
        <w:rPr>
          <w:rFonts w:hint="cs"/>
          <w:rtl/>
          <w:lang w:bidi="ar-SA"/>
        </w:rPr>
        <w:t xml:space="preserve"> و تحصیل جواب</w:t>
      </w:r>
      <w:r w:rsidR="00CF2FF9">
        <w:rPr>
          <w:rFonts w:hint="cs"/>
          <w:rtl/>
          <w:lang w:bidi="ar-SA"/>
        </w:rPr>
        <w:t xml:space="preserve"> و وجود</w:t>
      </w:r>
      <w:r>
        <w:rPr>
          <w:rFonts w:hint="cs"/>
          <w:rtl/>
          <w:lang w:bidi="ar-SA"/>
        </w:rPr>
        <w:t xml:space="preserve"> اماره‌ی در معرض وصول </w:t>
      </w:r>
      <w:r w:rsidR="00CF2FF9">
        <w:rPr>
          <w:rFonts w:hint="cs"/>
          <w:rtl/>
          <w:lang w:bidi="ar-SA"/>
        </w:rPr>
        <w:t>هستند و شامل موارد</w:t>
      </w:r>
      <w:r w:rsidR="00C63AC7">
        <w:rPr>
          <w:rFonts w:hint="cs"/>
          <w:rtl/>
          <w:lang w:bidi="ar-SA"/>
        </w:rPr>
        <w:t xml:space="preserve"> </w:t>
      </w:r>
      <w:r w:rsidR="00CC4BDC">
        <w:rPr>
          <w:rFonts w:hint="cs"/>
          <w:rtl/>
          <w:lang w:bidi="ar-SA"/>
        </w:rPr>
        <w:t>عدم امکان تعلّم و عدم امکان تحصیل جواب نیستند.</w:t>
      </w:r>
      <w:r w:rsidR="00A47F44">
        <w:rPr>
          <w:rFonts w:hint="cs"/>
          <w:rtl/>
          <w:lang w:bidi="ar-SA"/>
        </w:rPr>
        <w:t xml:space="preserve"> </w:t>
      </w:r>
      <w:r>
        <w:rPr>
          <w:rFonts w:hint="cs"/>
          <w:rtl/>
          <w:lang w:bidi="ar-SA"/>
        </w:rPr>
        <w:t>ولی اگر دلیل</w:t>
      </w:r>
      <w:r w:rsidR="00200118">
        <w:rPr>
          <w:rFonts w:hint="cs"/>
          <w:rtl/>
          <w:lang w:bidi="ar-SA"/>
        </w:rPr>
        <w:t>،</w:t>
      </w:r>
      <w:r>
        <w:rPr>
          <w:rFonts w:hint="cs"/>
          <w:rtl/>
          <w:lang w:bidi="ar-SA"/>
        </w:rPr>
        <w:t xml:space="preserve"> اخبار دال بر </w:t>
      </w:r>
      <w:r w:rsidR="00344A6B">
        <w:rPr>
          <w:rFonts w:hint="cs"/>
          <w:color w:val="008000"/>
          <w:rtl/>
        </w:rPr>
        <w:t>«</w:t>
      </w:r>
      <w:r w:rsidR="002F7E01" w:rsidRPr="00756410">
        <w:rPr>
          <w:color w:val="008000"/>
          <w:rtl/>
        </w:rPr>
        <w:t>قف عند الشبهه</w:t>
      </w:r>
      <w:r w:rsidR="002F7E01">
        <w:rPr>
          <w:rFonts w:hint="cs"/>
          <w:color w:val="0070C0"/>
          <w:rtl/>
        </w:rPr>
        <w:t>»</w:t>
      </w:r>
      <w:r w:rsidR="002F7E01" w:rsidRPr="003E3D64">
        <w:rPr>
          <w:rStyle w:val="FootnoteReference"/>
          <w:rFonts w:cs="NoorLotus"/>
          <w:color w:val="0070C0"/>
          <w:rtl/>
        </w:rPr>
        <w:footnoteReference w:id="11"/>
      </w:r>
      <w:r w:rsidR="002F7E01" w:rsidRPr="003E3D64">
        <w:rPr>
          <w:rtl/>
        </w:rPr>
        <w:t xml:space="preserve"> </w:t>
      </w:r>
      <w:r w:rsidR="0046738B">
        <w:rPr>
          <w:rFonts w:hint="cs"/>
          <w:rtl/>
          <w:lang w:bidi="ar-SA"/>
        </w:rPr>
        <w:t xml:space="preserve">است </w:t>
      </w:r>
      <w:r w:rsidR="005F072F">
        <w:rPr>
          <w:rFonts w:hint="cs"/>
          <w:rtl/>
          <w:lang w:bidi="ar-SA"/>
        </w:rPr>
        <w:t>-</w:t>
      </w:r>
      <w:r w:rsidR="000313C9">
        <w:rPr>
          <w:rFonts w:hint="cs"/>
          <w:rtl/>
          <w:lang w:bidi="ar-SA"/>
        </w:rPr>
        <w:t>بنا بر این که</w:t>
      </w:r>
      <w:r w:rsidR="0046738B">
        <w:rPr>
          <w:rFonts w:hint="cs"/>
          <w:rtl/>
          <w:lang w:bidi="ar-SA"/>
        </w:rPr>
        <w:t xml:space="preserve"> مفاد آن وجوب </w:t>
      </w:r>
      <w:r w:rsidR="00823559">
        <w:rPr>
          <w:rFonts w:hint="cs"/>
          <w:rtl/>
          <w:lang w:bidi="ar-SA"/>
        </w:rPr>
        <w:t xml:space="preserve">مولوی طریقی </w:t>
      </w:r>
      <w:r w:rsidR="000313C9">
        <w:rPr>
          <w:rFonts w:hint="cs"/>
          <w:rtl/>
          <w:lang w:bidi="ar-SA"/>
        </w:rPr>
        <w:t>باشد</w:t>
      </w:r>
      <w:r w:rsidR="00823559">
        <w:rPr>
          <w:rFonts w:hint="cs"/>
          <w:rtl/>
          <w:lang w:bidi="ar-SA"/>
        </w:rPr>
        <w:t xml:space="preserve"> </w:t>
      </w:r>
      <w:r w:rsidR="000313C9">
        <w:rPr>
          <w:rFonts w:hint="cs"/>
          <w:rtl/>
          <w:lang w:bidi="ar-SA"/>
        </w:rPr>
        <w:t>نه</w:t>
      </w:r>
      <w:r>
        <w:rPr>
          <w:rFonts w:hint="cs"/>
          <w:rtl/>
          <w:lang w:bidi="ar-SA"/>
        </w:rPr>
        <w:t xml:space="preserve"> ارشاد به حکم عقل</w:t>
      </w:r>
      <w:r w:rsidR="005F072F">
        <w:rPr>
          <w:rFonts w:hint="cs"/>
          <w:rtl/>
          <w:lang w:bidi="ar-SA"/>
        </w:rPr>
        <w:t>-</w:t>
      </w:r>
      <w:r>
        <w:rPr>
          <w:rFonts w:hint="cs"/>
          <w:rtl/>
          <w:lang w:bidi="ar-SA"/>
        </w:rPr>
        <w:t xml:space="preserve"> بر قاعده‌ی قبح عقاب بلابیان ورود دارد ولی مستفاد از «قف عند </w:t>
      </w:r>
      <w:r w:rsidR="005F072F">
        <w:rPr>
          <w:rFonts w:hint="cs"/>
          <w:rtl/>
          <w:lang w:bidi="ar-SA"/>
        </w:rPr>
        <w:t>الشبهة</w:t>
      </w:r>
      <w:r>
        <w:rPr>
          <w:rFonts w:hint="cs"/>
          <w:rtl/>
          <w:lang w:bidi="ar-SA"/>
        </w:rPr>
        <w:t>» خصوص ارشاد به حکم عقل است. البته اگر علم اجمالی منشأ وجوب تعلم باشد خود آن بیان است و با وجود آن قاعده‌ی قبح عقاب بلابیان جاری نمی‌شود.»</w:t>
      </w:r>
      <w:r w:rsidR="004E524F" w:rsidRPr="004E524F">
        <w:rPr>
          <w:vertAlign w:val="superscript"/>
          <w:rtl/>
          <w:lang w:bidi="ar"/>
        </w:rPr>
        <w:footnoteReference w:id="12"/>
      </w:r>
    </w:p>
    <w:p w14:paraId="7B6AECB2" w14:textId="763BECEB" w:rsidR="00910C49" w:rsidRDefault="00910C49" w:rsidP="009C52B6">
      <w:pPr>
        <w:jc w:val="both"/>
        <w:rPr>
          <w:rtl/>
          <w:lang w:bidi="ar-SA"/>
        </w:rPr>
      </w:pPr>
      <w:r>
        <w:rPr>
          <w:rFonts w:hint="cs"/>
          <w:rtl/>
          <w:lang w:bidi="ar-SA"/>
        </w:rPr>
        <w:t xml:space="preserve">این بیان تمام نیست و در ضمن </w:t>
      </w:r>
      <w:r w:rsidR="00540AA5">
        <w:rPr>
          <w:rFonts w:hint="cs"/>
          <w:rtl/>
          <w:lang w:bidi="ar-SA"/>
        </w:rPr>
        <w:t xml:space="preserve">چند </w:t>
      </w:r>
      <w:r>
        <w:rPr>
          <w:rFonts w:hint="cs"/>
          <w:rtl/>
          <w:lang w:bidi="ar-SA"/>
        </w:rPr>
        <w:t>مطلب عدم تمامیت آن بیان خواهد شد:</w:t>
      </w:r>
    </w:p>
    <w:p w14:paraId="6A91F217" w14:textId="77777777" w:rsidR="00910C49" w:rsidRDefault="00910C49" w:rsidP="009C52B6">
      <w:pPr>
        <w:jc w:val="both"/>
        <w:rPr>
          <w:rtl/>
        </w:rPr>
      </w:pPr>
      <w:r>
        <w:rPr>
          <w:rFonts w:hint="cs"/>
          <w:rtl/>
        </w:rPr>
        <w:t xml:space="preserve">مطلب اول: </w:t>
      </w:r>
    </w:p>
    <w:p w14:paraId="7C0144A7" w14:textId="04819DA9" w:rsidR="00910C49" w:rsidRPr="00664200" w:rsidRDefault="00910C49" w:rsidP="009C52B6">
      <w:pPr>
        <w:spacing w:after="160" w:line="259" w:lineRule="auto"/>
        <w:jc w:val="both"/>
      </w:pPr>
      <w:r>
        <w:rPr>
          <w:rFonts w:hint="cs"/>
          <w:rtl/>
        </w:rPr>
        <w:lastRenderedPageBreak/>
        <w:t xml:space="preserve">اگر </w:t>
      </w:r>
      <w:r w:rsidR="00C405DD">
        <w:rPr>
          <w:rFonts w:hint="cs"/>
          <w:rtl/>
        </w:rPr>
        <w:t>حکم عقل،</w:t>
      </w:r>
      <w:r>
        <w:rPr>
          <w:rFonts w:hint="cs"/>
          <w:rtl/>
        </w:rPr>
        <w:t xml:space="preserve"> ملاحظه شود ظاهر قاعده‌ی «</w:t>
      </w:r>
      <w:r w:rsidRPr="00664200">
        <w:rPr>
          <w:rtl/>
        </w:rPr>
        <w:t xml:space="preserve">قبح عقاب بلا بیان» یک قضیه ضروریه به شرط محمول و بی‌ارزش خواهد بود. </w:t>
      </w:r>
      <w:r>
        <w:rPr>
          <w:rFonts w:hint="cs"/>
          <w:rtl/>
        </w:rPr>
        <w:t>ز</w:t>
      </w:r>
      <w:r w:rsidRPr="00664200">
        <w:rPr>
          <w:rtl/>
        </w:rPr>
        <w:t xml:space="preserve">یرا مراد از «بیان» </w:t>
      </w:r>
      <w:r>
        <w:rPr>
          <w:rFonts w:hint="cs"/>
          <w:rtl/>
        </w:rPr>
        <w:t xml:space="preserve">اگر </w:t>
      </w:r>
      <w:r w:rsidRPr="00664200">
        <w:rPr>
          <w:rtl/>
        </w:rPr>
        <w:t>«تبین واقع» باشد</w:t>
      </w:r>
      <w:r>
        <w:rPr>
          <w:rFonts w:hint="cs"/>
          <w:rtl/>
        </w:rPr>
        <w:t xml:space="preserve"> به این معنا </w:t>
      </w:r>
      <w:r w:rsidRPr="00664200">
        <w:rPr>
          <w:rtl/>
        </w:rPr>
        <w:t>که اگر واقع تبین نداشت ولی شارع دستور به احتیاط داده بود، باز هم عقاب قبیح است</w:t>
      </w:r>
      <w:r w:rsidR="001A1BA4">
        <w:rPr>
          <w:rFonts w:hint="cs"/>
          <w:rtl/>
        </w:rPr>
        <w:t>،</w:t>
      </w:r>
      <w:r w:rsidRPr="00664200">
        <w:rPr>
          <w:rtl/>
        </w:rPr>
        <w:t xml:space="preserve"> این خلاف وجدان است</w:t>
      </w:r>
      <w:r w:rsidRPr="00664200">
        <w:t>.</w:t>
      </w:r>
      <w:r>
        <w:rPr>
          <w:rFonts w:hint="cs"/>
          <w:rtl/>
        </w:rPr>
        <w:t xml:space="preserve"> و اگر</w:t>
      </w:r>
      <w:r w:rsidRPr="00664200">
        <w:rPr>
          <w:rtl/>
        </w:rPr>
        <w:t xml:space="preserve"> مراد از بیان، «حجت» </w:t>
      </w:r>
      <w:r>
        <w:rPr>
          <w:rFonts w:hint="cs"/>
          <w:rtl/>
        </w:rPr>
        <w:t xml:space="preserve">یعنی </w:t>
      </w:r>
      <w:r w:rsidRPr="00664200">
        <w:rPr>
          <w:rtl/>
        </w:rPr>
        <w:t xml:space="preserve">مصحح عقاب باشد، قاعده قبح عقاب بلا بیان به </w:t>
      </w:r>
      <w:r>
        <w:rPr>
          <w:rFonts w:hint="cs"/>
          <w:rtl/>
        </w:rPr>
        <w:t>این معنا است که</w:t>
      </w:r>
      <w:r w:rsidRPr="00664200">
        <w:rPr>
          <w:rtl/>
        </w:rPr>
        <w:t xml:space="preserve"> «عقاب قبیح است در جایی که عقاب مصحح ندارد» یعنی «در جایی که عقاب قبیح است، عقاب قبیح است</w:t>
      </w:r>
      <w:r>
        <w:rPr>
          <w:rFonts w:hint="cs"/>
          <w:rtl/>
        </w:rPr>
        <w:t xml:space="preserve">.» و این قضیه‌ی ضروریه به شرط محمول است. </w:t>
      </w:r>
      <w:r w:rsidRPr="00664200">
        <w:rPr>
          <w:rtl/>
        </w:rPr>
        <w:t>بنابراین، این قاعده از احکام عقلیه متشتته انتزاع می‌شود. باید در هر موردی بررسی ک</w:t>
      </w:r>
      <w:r>
        <w:rPr>
          <w:rFonts w:hint="cs"/>
          <w:rtl/>
        </w:rPr>
        <w:t>رد</w:t>
      </w:r>
      <w:r w:rsidRPr="00664200">
        <w:rPr>
          <w:rtl/>
        </w:rPr>
        <w:t xml:space="preserve"> که عقل حکم به حسن عقاب می‌کند یا قبح آن</w:t>
      </w:r>
      <w:r w:rsidRPr="00664200">
        <w:t>.</w:t>
      </w:r>
      <w:r>
        <w:rPr>
          <w:rFonts w:hint="cs"/>
          <w:rtl/>
        </w:rPr>
        <w:t xml:space="preserve"> و </w:t>
      </w:r>
      <w:r w:rsidRPr="00664200">
        <w:rPr>
          <w:rtl/>
        </w:rPr>
        <w:t xml:space="preserve">بالوجدان، اگر </w:t>
      </w:r>
      <w:r>
        <w:rPr>
          <w:rFonts w:hint="cs"/>
          <w:rtl/>
        </w:rPr>
        <w:t>در واقع</w:t>
      </w:r>
      <w:r w:rsidRPr="00664200">
        <w:rPr>
          <w:rtl/>
        </w:rPr>
        <w:t xml:space="preserve"> تدخین بر صائم حرام باشد و </w:t>
      </w:r>
      <w:r>
        <w:rPr>
          <w:rFonts w:hint="cs"/>
          <w:rtl/>
        </w:rPr>
        <w:t>مکلف</w:t>
      </w:r>
      <w:r w:rsidRPr="00664200">
        <w:rPr>
          <w:rtl/>
        </w:rPr>
        <w:t xml:space="preserve"> بدون فحص تدخین کن</w:t>
      </w:r>
      <w:r>
        <w:rPr>
          <w:rFonts w:hint="cs"/>
          <w:rtl/>
        </w:rPr>
        <w:t>د</w:t>
      </w:r>
      <w:r w:rsidRPr="00664200">
        <w:rPr>
          <w:rtl/>
        </w:rPr>
        <w:t xml:space="preserve"> عقاب </w:t>
      </w:r>
      <w:r>
        <w:rPr>
          <w:rFonts w:hint="cs"/>
          <w:rtl/>
        </w:rPr>
        <w:t xml:space="preserve">او </w:t>
      </w:r>
      <w:r w:rsidRPr="00664200">
        <w:rPr>
          <w:rtl/>
        </w:rPr>
        <w:t xml:space="preserve">قبیح نخواهد بود. </w:t>
      </w:r>
      <w:r>
        <w:rPr>
          <w:rFonts w:hint="cs"/>
          <w:rtl/>
        </w:rPr>
        <w:t xml:space="preserve">و این که گفته شود </w:t>
      </w:r>
      <w:r w:rsidRPr="00664200">
        <w:rPr>
          <w:rtl/>
        </w:rPr>
        <w:t>«</w:t>
      </w:r>
      <w:r>
        <w:rPr>
          <w:rFonts w:hint="cs"/>
          <w:rtl/>
        </w:rPr>
        <w:t>در صورت فحص</w:t>
      </w:r>
      <w:r w:rsidRPr="00664200">
        <w:rPr>
          <w:rtl/>
        </w:rPr>
        <w:t xml:space="preserve"> دلیل بر حرمت تدخین پیدا نمی‌کرد، بلکه </w:t>
      </w:r>
      <w:r>
        <w:rPr>
          <w:rFonts w:hint="cs"/>
          <w:rtl/>
        </w:rPr>
        <w:t>ممکن بود دلیل</w:t>
      </w:r>
      <w:r w:rsidRPr="00664200">
        <w:rPr>
          <w:rtl/>
        </w:rPr>
        <w:t xml:space="preserve"> بر حلیت </w:t>
      </w:r>
      <w:r>
        <w:rPr>
          <w:rFonts w:hint="cs"/>
          <w:rtl/>
        </w:rPr>
        <w:t>نیز پیدا کند.</w:t>
      </w:r>
      <w:r w:rsidRPr="00664200">
        <w:rPr>
          <w:rtl/>
        </w:rPr>
        <w:t xml:space="preserve">»، </w:t>
      </w:r>
      <w:r>
        <w:rPr>
          <w:rFonts w:hint="cs"/>
          <w:rtl/>
        </w:rPr>
        <w:t xml:space="preserve">درست نیست زیرا </w:t>
      </w:r>
      <w:r w:rsidRPr="00664200">
        <w:rPr>
          <w:rtl/>
        </w:rPr>
        <w:t>«</w:t>
      </w:r>
      <w:r>
        <w:rPr>
          <w:rFonts w:hint="cs"/>
          <w:rtl/>
        </w:rPr>
        <w:t xml:space="preserve">در صورت فحص و عدم ظفر به دلیل بر حرمت معذور بود ولی وقتی بدون فحص </w:t>
      </w:r>
      <w:r w:rsidR="002D0E1C">
        <w:rPr>
          <w:rFonts w:hint="cs"/>
          <w:rtl/>
        </w:rPr>
        <w:t>مرتکب</w:t>
      </w:r>
      <w:r>
        <w:rPr>
          <w:rFonts w:hint="cs"/>
          <w:rtl/>
        </w:rPr>
        <w:t xml:space="preserve"> حرام واقعی شود عذری بر آن ندارد لذا عقاب او صحیح است </w:t>
      </w:r>
      <w:r w:rsidRPr="00664200">
        <w:rPr>
          <w:rtl/>
        </w:rPr>
        <w:t>و این عقاب بر عصیان است</w:t>
      </w:r>
      <w:r>
        <w:rPr>
          <w:rFonts w:hint="cs"/>
          <w:rtl/>
        </w:rPr>
        <w:t xml:space="preserve"> زیرا </w:t>
      </w:r>
      <w:r w:rsidRPr="00664200">
        <w:rPr>
          <w:rtl/>
        </w:rPr>
        <w:t xml:space="preserve">عصیان </w:t>
      </w:r>
      <w:r>
        <w:rPr>
          <w:rFonts w:hint="cs"/>
          <w:rtl/>
        </w:rPr>
        <w:t xml:space="preserve">به معنای </w:t>
      </w:r>
      <w:r w:rsidRPr="00664200">
        <w:rPr>
          <w:rtl/>
        </w:rPr>
        <w:t>ارتکاب حرام واقعی بدون عذر</w:t>
      </w:r>
      <w:r>
        <w:rPr>
          <w:rFonts w:hint="cs"/>
          <w:rtl/>
        </w:rPr>
        <w:t xml:space="preserve"> است. </w:t>
      </w:r>
      <w:r w:rsidRPr="00664200">
        <w:rPr>
          <w:rtl/>
        </w:rPr>
        <w:t xml:space="preserve"> </w:t>
      </w:r>
    </w:p>
    <w:p w14:paraId="14207BEB" w14:textId="1C71A236" w:rsidR="001E6C71" w:rsidRDefault="004E19B2" w:rsidP="009C52B6">
      <w:pPr>
        <w:jc w:val="both"/>
        <w:rPr>
          <w:rtl/>
          <w:lang w:bidi="ar-SA"/>
        </w:rPr>
      </w:pPr>
      <w:r>
        <w:rPr>
          <w:rFonts w:hint="cs"/>
          <w:rtl/>
          <w:lang w:bidi="ar-SA"/>
        </w:rPr>
        <w:t xml:space="preserve">مطلب دوم: </w:t>
      </w:r>
    </w:p>
    <w:p w14:paraId="235DEFAE" w14:textId="087CD9DC" w:rsidR="004E19B2" w:rsidRDefault="004E19B2" w:rsidP="009C52B6">
      <w:pPr>
        <w:jc w:val="both"/>
        <w:rPr>
          <w:rtl/>
          <w:lang w:bidi="ar-SA"/>
        </w:rPr>
      </w:pPr>
      <w:r>
        <w:rPr>
          <w:rFonts w:hint="cs"/>
          <w:rtl/>
          <w:lang w:bidi="ar-SA"/>
        </w:rPr>
        <w:t>این که گفته شود «اخبار تعلم شامل موارد</w:t>
      </w:r>
      <w:r w:rsidR="004446A9">
        <w:rPr>
          <w:rFonts w:hint="cs"/>
          <w:rtl/>
          <w:lang w:bidi="ar-SA"/>
        </w:rPr>
        <w:t xml:space="preserve"> عدم </w:t>
      </w:r>
      <w:r>
        <w:rPr>
          <w:rFonts w:hint="cs"/>
          <w:rtl/>
          <w:lang w:bidi="ar-SA"/>
        </w:rPr>
        <w:t>امکان تعلم نمی‌شود» نسبت به «افلاتعلمت» درست است زیرا در موردی که امکان تعلم نیست «</w:t>
      </w:r>
      <w:r w:rsidR="004446A9" w:rsidRPr="003A1BF8">
        <w:rPr>
          <w:rFonts w:hint="cs"/>
          <w:color w:val="008000"/>
          <w:rtl/>
          <w:lang w:bidi="ar-SA"/>
        </w:rPr>
        <w:t>افلا تعلمت</w:t>
      </w:r>
      <w:r>
        <w:rPr>
          <w:rFonts w:hint="cs"/>
          <w:rtl/>
          <w:lang w:bidi="ar-SA"/>
        </w:rPr>
        <w:t>»</w:t>
      </w:r>
      <w:r w:rsidR="004446A9">
        <w:rPr>
          <w:rFonts w:hint="cs"/>
          <w:rtl/>
          <w:lang w:bidi="ar-SA"/>
        </w:rPr>
        <w:t xml:space="preserve"> گفته نمی‌شود </w:t>
      </w:r>
      <w:r>
        <w:rPr>
          <w:rFonts w:hint="cs"/>
          <w:rtl/>
          <w:lang w:bidi="ar-SA"/>
        </w:rPr>
        <w:t>شبیه تعبیر «</w:t>
      </w:r>
      <w:r w:rsidR="00C0320E">
        <w:rPr>
          <w:rFonts w:hint="cs"/>
          <w:rtl/>
          <w:lang w:bidi="ar-SA"/>
        </w:rPr>
        <w:t>چرا کار نکردی؟</w:t>
      </w:r>
      <w:r>
        <w:rPr>
          <w:rFonts w:hint="cs"/>
          <w:rtl/>
          <w:lang w:bidi="ar-SA"/>
        </w:rPr>
        <w:t>»</w:t>
      </w:r>
      <w:r w:rsidR="00C0320E">
        <w:rPr>
          <w:rFonts w:hint="cs"/>
          <w:rtl/>
          <w:lang w:bidi="ar-SA"/>
        </w:rPr>
        <w:t xml:space="preserve"> که</w:t>
      </w:r>
      <w:r>
        <w:rPr>
          <w:rFonts w:hint="cs"/>
          <w:rtl/>
          <w:lang w:bidi="ar-SA"/>
        </w:rPr>
        <w:t xml:space="preserve"> در مواردی استعمال می‌شود که امکان کار باشد</w:t>
      </w:r>
      <w:r w:rsidR="00C0320E">
        <w:rPr>
          <w:rFonts w:hint="cs"/>
          <w:rtl/>
          <w:lang w:bidi="ar-SA"/>
        </w:rPr>
        <w:t>.</w:t>
      </w:r>
      <w:r>
        <w:rPr>
          <w:rFonts w:hint="cs"/>
          <w:rtl/>
          <w:lang w:bidi="ar-SA"/>
        </w:rPr>
        <w:t xml:space="preserve"> ولی نسبت به </w:t>
      </w:r>
      <w:r w:rsidR="00A9032D">
        <w:rPr>
          <w:rFonts w:hint="cs"/>
          <w:rtl/>
        </w:rPr>
        <w:t>«</w:t>
      </w:r>
      <w:r w:rsidR="00A9032D">
        <w:rPr>
          <w:rFonts w:hint="cs"/>
          <w:rtl/>
          <w:lang w:bidi="ar-SA"/>
        </w:rPr>
        <w:t>«</w:t>
      </w:r>
      <w:r w:rsidR="00A9032D" w:rsidRPr="00BD6F2F">
        <w:rPr>
          <w:rFonts w:hint="cs"/>
          <w:color w:val="008000"/>
          <w:rtl/>
          <w:lang w:bidi="ar-SA"/>
        </w:rPr>
        <w:t>طلب العلم فریضة علی کل مسلم</w:t>
      </w:r>
      <w:r w:rsidR="00A9032D">
        <w:rPr>
          <w:rFonts w:hint="cs"/>
          <w:rtl/>
          <w:lang w:bidi="ar-SA"/>
        </w:rPr>
        <w:t xml:space="preserve">» </w:t>
      </w:r>
      <w:r>
        <w:rPr>
          <w:rFonts w:hint="cs"/>
          <w:rtl/>
          <w:lang w:bidi="ar-SA"/>
        </w:rPr>
        <w:t>درست نیست</w:t>
      </w:r>
      <w:r w:rsidR="00C0320E">
        <w:rPr>
          <w:rFonts w:hint="cs"/>
          <w:rtl/>
          <w:lang w:bidi="ar-SA"/>
        </w:rPr>
        <w:t xml:space="preserve">. </w:t>
      </w:r>
      <w:r>
        <w:rPr>
          <w:rFonts w:hint="cs"/>
          <w:rtl/>
          <w:lang w:bidi="ar-SA"/>
        </w:rPr>
        <w:t>«طلب ضالته» م</w:t>
      </w:r>
      <w:r w:rsidR="00C0320E">
        <w:rPr>
          <w:rFonts w:hint="cs"/>
          <w:rtl/>
          <w:lang w:bidi="ar-SA"/>
        </w:rPr>
        <w:t xml:space="preserve">نحصر به امکان </w:t>
      </w:r>
      <w:r w:rsidR="00266878">
        <w:rPr>
          <w:rFonts w:hint="cs"/>
          <w:rtl/>
          <w:lang w:bidi="ar-SA"/>
        </w:rPr>
        <w:t xml:space="preserve">وجدان ضاله نیست لذا در مواردی که احتمال وجدانی وجدان ضاله را می‌دهد نیز طلب می‌کند ولو در واقع اصلا امکان وجدان ضاله نباشد. «طلب العلم» نیز به همین نحو است و شخص باید طلب العلم کند </w:t>
      </w:r>
      <w:r w:rsidR="008505AC">
        <w:rPr>
          <w:rFonts w:hint="cs"/>
          <w:rtl/>
          <w:lang w:bidi="ar-SA"/>
        </w:rPr>
        <w:t xml:space="preserve">و این که علم </w:t>
      </w:r>
      <w:r w:rsidR="007F1B6B">
        <w:rPr>
          <w:rFonts w:hint="cs"/>
          <w:rtl/>
          <w:lang w:bidi="ar-SA"/>
        </w:rPr>
        <w:t xml:space="preserve">حاصل </w:t>
      </w:r>
      <w:r w:rsidR="008505AC">
        <w:rPr>
          <w:rFonts w:hint="cs"/>
          <w:rtl/>
          <w:lang w:bidi="ar-SA"/>
        </w:rPr>
        <w:t xml:space="preserve">شود یا نشود، مهم نیست. </w:t>
      </w:r>
    </w:p>
    <w:p w14:paraId="7D4544CF" w14:textId="7B8A21DA" w:rsidR="00773B8C" w:rsidRDefault="005B26FC" w:rsidP="009C52B6">
      <w:pPr>
        <w:jc w:val="both"/>
        <w:rPr>
          <w:rtl/>
          <w:lang w:bidi="ar-SA"/>
        </w:rPr>
      </w:pPr>
      <w:r w:rsidRPr="00C405DD">
        <w:rPr>
          <w:rFonts w:hint="cs"/>
          <w:rtl/>
          <w:lang w:bidi="ar-SA"/>
        </w:rPr>
        <w:t xml:space="preserve">و این که </w:t>
      </w:r>
      <w:r w:rsidR="00C405DD" w:rsidRPr="00C405DD">
        <w:rPr>
          <w:rFonts w:hint="cs"/>
          <w:rtl/>
          <w:lang w:bidi="ar-SA"/>
        </w:rPr>
        <w:t xml:space="preserve">وجوب، </w:t>
      </w:r>
      <w:r w:rsidR="00773B8C" w:rsidRPr="00C405DD">
        <w:rPr>
          <w:rFonts w:hint="cs"/>
          <w:rtl/>
          <w:lang w:bidi="ar-SA"/>
        </w:rPr>
        <w:t xml:space="preserve">طریقی </w:t>
      </w:r>
      <w:r w:rsidRPr="00C405DD">
        <w:rPr>
          <w:rFonts w:hint="cs"/>
          <w:rtl/>
          <w:lang w:bidi="ar-SA"/>
        </w:rPr>
        <w:t>است</w:t>
      </w:r>
      <w:r>
        <w:rPr>
          <w:rFonts w:hint="cs"/>
          <w:rtl/>
          <w:lang w:bidi="ar-SA"/>
        </w:rPr>
        <w:t xml:space="preserve"> یعنی مربوط به </w:t>
      </w:r>
      <w:r w:rsidR="00773B8C">
        <w:rPr>
          <w:rFonts w:hint="cs"/>
          <w:rtl/>
          <w:lang w:bidi="ar-SA"/>
        </w:rPr>
        <w:t>موارد احتمال وجدان</w:t>
      </w:r>
      <w:r>
        <w:rPr>
          <w:rFonts w:hint="cs"/>
          <w:rtl/>
          <w:lang w:bidi="ar-SA"/>
        </w:rPr>
        <w:t xml:space="preserve"> است و این شخص احتمال وجدان می‌دهد ولی در صورت فحص پیدا نمی‌کند لذا وجوب طریقی در آن محفوظ است.</w:t>
      </w:r>
    </w:p>
    <w:p w14:paraId="49C6517C" w14:textId="7D4190A4" w:rsidR="005B26FC" w:rsidRDefault="005B26FC" w:rsidP="009C52B6">
      <w:pPr>
        <w:jc w:val="both"/>
        <w:rPr>
          <w:rtl/>
          <w:lang w:bidi="ar-SA"/>
        </w:rPr>
      </w:pPr>
      <w:r w:rsidRPr="00C405DD">
        <w:rPr>
          <w:rFonts w:hint="cs"/>
          <w:rtl/>
          <w:lang w:bidi="ar-SA"/>
        </w:rPr>
        <w:t>مطلب</w:t>
      </w:r>
      <w:r>
        <w:rPr>
          <w:rFonts w:hint="cs"/>
          <w:rtl/>
          <w:lang w:bidi="ar-SA"/>
        </w:rPr>
        <w:t xml:space="preserve"> سوم</w:t>
      </w:r>
      <w:r w:rsidR="00C405DD">
        <w:rPr>
          <w:rFonts w:hint="cs"/>
          <w:rtl/>
          <w:lang w:bidi="ar-SA"/>
        </w:rPr>
        <w:t>:</w:t>
      </w:r>
    </w:p>
    <w:p w14:paraId="12B97411" w14:textId="7E9FDA05" w:rsidR="00773B8C" w:rsidRDefault="00A63D4B" w:rsidP="009C52B6">
      <w:pPr>
        <w:jc w:val="both"/>
        <w:rPr>
          <w:rtl/>
          <w:lang w:bidi="ar-SA"/>
        </w:rPr>
      </w:pPr>
      <w:r>
        <w:rPr>
          <w:rFonts w:hint="cs"/>
          <w:rtl/>
          <w:lang w:bidi="ar-SA"/>
        </w:rPr>
        <w:t>این که گفته شد «اگر دلیل وجوب تعلّم</w:t>
      </w:r>
      <w:r w:rsidR="00C71B19">
        <w:rPr>
          <w:rFonts w:hint="cs"/>
          <w:rtl/>
          <w:lang w:bidi="ar-SA"/>
        </w:rPr>
        <w:t>،</w:t>
      </w:r>
      <w:r>
        <w:rPr>
          <w:rFonts w:hint="cs"/>
          <w:rtl/>
          <w:lang w:bidi="ar-SA"/>
        </w:rPr>
        <w:t xml:space="preserve"> علم اجمالی باشد شخص بر تدخین در حال صوم از باب </w:t>
      </w:r>
      <w:r w:rsidR="00773B8C">
        <w:rPr>
          <w:rFonts w:hint="cs"/>
          <w:rtl/>
          <w:lang w:bidi="ar-SA"/>
        </w:rPr>
        <w:t xml:space="preserve">عقاب بر عصیان </w:t>
      </w:r>
      <w:r>
        <w:rPr>
          <w:rFonts w:hint="cs"/>
          <w:rtl/>
          <w:lang w:bidi="ar-SA"/>
        </w:rPr>
        <w:t xml:space="preserve">عقاب می‌شود» </w:t>
      </w:r>
      <w:r w:rsidR="00773B8C">
        <w:rPr>
          <w:rFonts w:hint="cs"/>
          <w:rtl/>
          <w:lang w:bidi="ar-SA"/>
        </w:rPr>
        <w:t>نیز درست نیست زیرا حداقل نظر خود این بزرگواران همین است که علم اجمالی کبیر به تکالیف در شریعت با علم اجمالی صغیر به وجود تکالیف در ضمن امارات در معرض وصول انحلال حقیقی و یا لااقل انحلال تعبدی پیدا می‌کند لذا علم اجمالی شامل مواردی که اماره در معرض وصول نیست، نمی‌شود</w:t>
      </w:r>
      <w:r w:rsidR="00464D4D">
        <w:rPr>
          <w:rFonts w:hint="cs"/>
          <w:rtl/>
          <w:lang w:bidi="ar-SA"/>
        </w:rPr>
        <w:t>. شبیه علم اجمالی به نجاسات اناء</w:t>
      </w:r>
      <w:r w:rsidR="00773B8C">
        <w:rPr>
          <w:rFonts w:hint="cs"/>
          <w:rtl/>
          <w:lang w:bidi="ar-SA"/>
        </w:rPr>
        <w:t xml:space="preserve"> زید مردد بین این دو انا</w:t>
      </w:r>
      <w:r w:rsidR="00004931">
        <w:rPr>
          <w:rFonts w:hint="cs"/>
          <w:rtl/>
          <w:lang w:bidi="ar-SA"/>
        </w:rPr>
        <w:t>ء،</w:t>
      </w:r>
      <w:r w:rsidR="00773B8C">
        <w:rPr>
          <w:rFonts w:hint="cs"/>
          <w:rtl/>
          <w:lang w:bidi="ar-SA"/>
        </w:rPr>
        <w:t xml:space="preserve"> اگر</w:t>
      </w:r>
      <w:r w:rsidR="00004931">
        <w:rPr>
          <w:rFonts w:hint="cs"/>
          <w:rtl/>
          <w:lang w:bidi="ar-SA"/>
        </w:rPr>
        <w:t xml:space="preserve"> مکلف</w:t>
      </w:r>
      <w:r w:rsidR="00773B8C">
        <w:rPr>
          <w:rFonts w:hint="cs"/>
          <w:rtl/>
          <w:lang w:bidi="ar-SA"/>
        </w:rPr>
        <w:t xml:space="preserve"> انای الف را شرب کند و در واقع </w:t>
      </w:r>
      <w:r w:rsidR="00004931">
        <w:rPr>
          <w:rFonts w:hint="cs"/>
          <w:rtl/>
          <w:lang w:bidi="ar-SA"/>
        </w:rPr>
        <w:t xml:space="preserve">ولو انای زید نیست ولی </w:t>
      </w:r>
      <w:r w:rsidR="00773B8C">
        <w:rPr>
          <w:rFonts w:hint="cs"/>
          <w:rtl/>
          <w:lang w:bidi="ar-SA"/>
        </w:rPr>
        <w:t xml:space="preserve">نجس </w:t>
      </w:r>
      <w:r w:rsidR="002A4141">
        <w:rPr>
          <w:rFonts w:hint="cs"/>
          <w:rtl/>
          <w:lang w:bidi="ar-SA"/>
        </w:rPr>
        <w:t>باشد این زاید بر علم اجمالی است</w:t>
      </w:r>
      <w:r w:rsidR="00F03A77">
        <w:rPr>
          <w:rFonts w:hint="cs"/>
          <w:rtl/>
          <w:lang w:bidi="ar-SA"/>
        </w:rPr>
        <w:t xml:space="preserve"> و این علم اجمالی منجز نجاست غیر انای زید نیست</w:t>
      </w:r>
      <w:r w:rsidR="002A4141">
        <w:rPr>
          <w:rFonts w:hint="cs"/>
          <w:rtl/>
          <w:lang w:bidi="ar-SA"/>
        </w:rPr>
        <w:t xml:space="preserve"> لذا </w:t>
      </w:r>
      <w:r w:rsidR="00DC545F">
        <w:rPr>
          <w:rFonts w:hint="cs"/>
          <w:rtl/>
          <w:lang w:bidi="ar-SA"/>
        </w:rPr>
        <w:t xml:space="preserve">اصل طهارت در </w:t>
      </w:r>
      <w:r w:rsidR="008478CF">
        <w:rPr>
          <w:rFonts w:hint="cs"/>
          <w:rtl/>
          <w:lang w:bidi="ar-SA"/>
        </w:rPr>
        <w:t>ظرفی که انای زید نیست یعنی عنوان «ما لیس باناء زید» بدون معارض جاری می‌شود،</w:t>
      </w:r>
      <w:r w:rsidR="00F03A77">
        <w:rPr>
          <w:rFonts w:hint="cs"/>
          <w:rtl/>
          <w:lang w:bidi="ar-SA"/>
        </w:rPr>
        <w:t xml:space="preserve"> </w:t>
      </w:r>
      <w:r w:rsidR="008478CF">
        <w:rPr>
          <w:rFonts w:hint="cs"/>
          <w:rtl/>
          <w:lang w:bidi="ar-SA"/>
        </w:rPr>
        <w:t xml:space="preserve"> </w:t>
      </w:r>
      <w:r w:rsidR="00F03A77">
        <w:rPr>
          <w:rFonts w:hint="cs"/>
          <w:rtl/>
          <w:lang w:bidi="ar-SA"/>
        </w:rPr>
        <w:t>مگر این که گفته شود «مکلف علم به اصل طهارت در این انای الف ندارد زیرا ممکن است انای زید باشد</w:t>
      </w:r>
      <w:r w:rsidR="00274A46">
        <w:rPr>
          <w:rFonts w:hint="cs"/>
          <w:rtl/>
          <w:lang w:bidi="ar-SA"/>
        </w:rPr>
        <w:t xml:space="preserve"> لذا اصل طهارت در انای الف با اصل طهارت در انای ب تعارض می‌کنند</w:t>
      </w:r>
      <w:r w:rsidR="00F03A77">
        <w:rPr>
          <w:rFonts w:hint="cs"/>
          <w:rtl/>
          <w:lang w:bidi="ar-SA"/>
        </w:rPr>
        <w:t xml:space="preserve"> </w:t>
      </w:r>
      <w:r w:rsidR="00773B8C">
        <w:rPr>
          <w:rFonts w:hint="cs"/>
          <w:rtl/>
          <w:lang w:bidi="ar-SA"/>
        </w:rPr>
        <w:t xml:space="preserve">پس </w:t>
      </w:r>
      <w:r w:rsidR="00F03A77">
        <w:rPr>
          <w:rFonts w:hint="cs"/>
          <w:rtl/>
          <w:lang w:bidi="ar-SA"/>
        </w:rPr>
        <w:t xml:space="preserve">او </w:t>
      </w:r>
      <w:r w:rsidR="00773B8C">
        <w:rPr>
          <w:rFonts w:hint="cs"/>
          <w:rtl/>
          <w:lang w:bidi="ar-SA"/>
        </w:rPr>
        <w:t>آب نجس واقعی را بدون عذر خورد</w:t>
      </w:r>
      <w:r w:rsidR="00464D4D">
        <w:rPr>
          <w:rFonts w:hint="cs"/>
          <w:rtl/>
          <w:lang w:bidi="ar-SA"/>
        </w:rPr>
        <w:t>ه است</w:t>
      </w:r>
      <w:r w:rsidR="00274A46">
        <w:rPr>
          <w:rFonts w:hint="cs"/>
          <w:rtl/>
          <w:lang w:bidi="ar-SA"/>
        </w:rPr>
        <w:t>»</w:t>
      </w:r>
      <w:r w:rsidR="00773B8C">
        <w:rPr>
          <w:rFonts w:hint="cs"/>
          <w:rtl/>
          <w:lang w:bidi="ar-SA"/>
        </w:rPr>
        <w:t xml:space="preserve"> ولی این بحث دیگری است و همان بیان ما </w:t>
      </w:r>
      <w:r w:rsidR="00773B8C">
        <w:rPr>
          <w:rFonts w:hint="cs"/>
          <w:rtl/>
          <w:lang w:bidi="ar-SA"/>
        </w:rPr>
        <w:lastRenderedPageBreak/>
        <w:t>است ولی علم اجمالی به</w:t>
      </w:r>
      <w:r w:rsidR="00274A46">
        <w:rPr>
          <w:rFonts w:hint="cs"/>
          <w:rtl/>
          <w:lang w:bidi="ar-SA"/>
        </w:rPr>
        <w:t xml:space="preserve"> نجاست</w:t>
      </w:r>
      <w:r w:rsidR="00773B8C">
        <w:rPr>
          <w:rFonts w:hint="cs"/>
          <w:rtl/>
          <w:lang w:bidi="ar-SA"/>
        </w:rPr>
        <w:t xml:space="preserve"> انای زید بما هو علم اجمالی </w:t>
      </w:r>
      <w:r w:rsidR="00274A46">
        <w:rPr>
          <w:rFonts w:hint="cs"/>
          <w:rtl/>
          <w:lang w:bidi="ar-SA"/>
        </w:rPr>
        <w:t xml:space="preserve">به نجاست </w:t>
      </w:r>
      <w:r w:rsidR="00773B8C">
        <w:rPr>
          <w:rFonts w:hint="cs"/>
          <w:rtl/>
          <w:lang w:bidi="ar-SA"/>
        </w:rPr>
        <w:t>انای زید منجز آن نیست</w:t>
      </w:r>
      <w:r w:rsidR="00274A46">
        <w:rPr>
          <w:rFonts w:hint="cs"/>
          <w:rtl/>
          <w:lang w:bidi="ar-SA"/>
        </w:rPr>
        <w:t xml:space="preserve"> زیرا این انای زید نیست.</w:t>
      </w:r>
    </w:p>
    <w:p w14:paraId="21ADB13D" w14:textId="1A946061" w:rsidR="00731406" w:rsidRPr="00540AA5" w:rsidRDefault="00731406" w:rsidP="009C52B6">
      <w:pPr>
        <w:pStyle w:val="Heading2"/>
        <w:jc w:val="both"/>
        <w:rPr>
          <w:rFonts w:cs="Calibri"/>
          <w:rtl/>
        </w:rPr>
      </w:pPr>
      <w:bookmarkStart w:id="39" w:name="_Toc216256078"/>
      <w:r>
        <w:rPr>
          <w:rFonts w:hint="cs"/>
          <w:rtl/>
        </w:rPr>
        <w:t>جهت پنج</w:t>
      </w:r>
      <w:r w:rsidR="00540AA5">
        <w:rPr>
          <w:rFonts w:hint="cs"/>
          <w:rtl/>
        </w:rPr>
        <w:t>م: بررسی حکم عمل جاهل مقصر در صورت مطابقت آن با واقع</w:t>
      </w:r>
      <w:bookmarkEnd w:id="39"/>
    </w:p>
    <w:p w14:paraId="3A930FBF" w14:textId="434E0418" w:rsidR="00095B73" w:rsidRPr="00731406" w:rsidRDefault="00731406" w:rsidP="009C52B6">
      <w:pPr>
        <w:jc w:val="both"/>
        <w:rPr>
          <w:rtl/>
          <w:lang w:bidi="ar-SA"/>
        </w:rPr>
      </w:pPr>
      <w:r>
        <w:rPr>
          <w:rFonts w:hint="cs"/>
          <w:rtl/>
          <w:lang w:bidi="ar-SA"/>
        </w:rPr>
        <w:t>آیا عمل جاهل مقصر ولو مطابق با واقع باشد، باطل است؟ ان‌‌شاء الله این را در جلسه بعد بحث خواهیم کرد.</w:t>
      </w:r>
    </w:p>
    <w:sectPr w:rsidR="00095B73" w:rsidRPr="00731406" w:rsidSect="005A7549">
      <w:headerReference w:type="even" r:id="rId7"/>
      <w:headerReference w:type="default" r:id="rId8"/>
      <w:footerReference w:type="even" r:id="rId9"/>
      <w:footerReference w:type="default" r:id="rId10"/>
      <w:headerReference w:type="first" r:id="rId11"/>
      <w:footerReference w:type="first" r:id="rId12"/>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C59D7" w14:textId="77777777" w:rsidR="0078764F" w:rsidRDefault="0078764F" w:rsidP="005A7549">
      <w:pPr>
        <w:spacing w:after="0" w:line="240" w:lineRule="auto"/>
      </w:pPr>
      <w:r>
        <w:separator/>
      </w:r>
    </w:p>
  </w:endnote>
  <w:endnote w:type="continuationSeparator" w:id="0">
    <w:p w14:paraId="6C7F004B" w14:textId="77777777" w:rsidR="0078764F" w:rsidRDefault="0078764F" w:rsidP="005A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A46BD" w14:textId="77777777" w:rsidR="005A7549" w:rsidRDefault="005A7549" w:rsidP="007F1053">
    <w:pPr>
      <w:pStyle w:val="Footer"/>
    </w:pPr>
  </w:p>
  <w:p w14:paraId="63B8C030" w14:textId="77777777" w:rsidR="005A7549" w:rsidRDefault="005A7549" w:rsidP="007F1053"/>
  <w:p w14:paraId="41B1D145" w14:textId="77777777" w:rsidR="005A7549" w:rsidRDefault="005A7549"/>
  <w:p w14:paraId="5DB62A1E" w14:textId="77777777" w:rsidR="005A7549" w:rsidRDefault="005A7549"/>
  <w:p w14:paraId="307AA9E0" w14:textId="77777777" w:rsidR="005A7549" w:rsidRDefault="005A7549"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11E8222F" w14:textId="77777777" w:rsidR="005A7549" w:rsidRDefault="005A7549" w:rsidP="00822C53">
        <w:pPr>
          <w:pStyle w:val="Footer"/>
          <w:jc w:val="center"/>
        </w:pPr>
        <w:r>
          <w:fldChar w:fldCharType="begin"/>
        </w:r>
        <w:r>
          <w:instrText xml:space="preserve"> PAGE   \* MERGEFORMAT </w:instrText>
        </w:r>
        <w:r>
          <w:fldChar w:fldCharType="separate"/>
        </w:r>
        <w:r w:rsidR="00C52482">
          <w:rPr>
            <w:noProof/>
            <w:rtl/>
          </w:rPr>
          <w:t>1</w:t>
        </w:r>
        <w:r>
          <w:rPr>
            <w:noProof/>
          </w:rPr>
          <w:fldChar w:fldCharType="end"/>
        </w:r>
      </w:p>
    </w:sdtContent>
  </w:sdt>
  <w:p w14:paraId="11743254" w14:textId="77777777" w:rsidR="005A7549" w:rsidRDefault="005A7549" w:rsidP="007F105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6FD43" w14:textId="77777777" w:rsidR="005A7549" w:rsidRDefault="005A7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C4A20" w14:textId="77777777" w:rsidR="0078764F" w:rsidRDefault="0078764F" w:rsidP="005A7549">
      <w:pPr>
        <w:spacing w:after="0" w:line="240" w:lineRule="auto"/>
      </w:pPr>
      <w:r>
        <w:separator/>
      </w:r>
    </w:p>
  </w:footnote>
  <w:footnote w:type="continuationSeparator" w:id="0">
    <w:p w14:paraId="12DB8ECE" w14:textId="77777777" w:rsidR="0078764F" w:rsidRDefault="0078764F" w:rsidP="005A7549">
      <w:pPr>
        <w:spacing w:after="0" w:line="240" w:lineRule="auto"/>
      </w:pPr>
      <w:r>
        <w:continuationSeparator/>
      </w:r>
    </w:p>
  </w:footnote>
  <w:footnote w:id="1">
    <w:p w14:paraId="40A6FBB2" w14:textId="77777777" w:rsidR="00387591" w:rsidRPr="00A40A92" w:rsidRDefault="00387591" w:rsidP="00387591">
      <w:pPr>
        <w:pStyle w:val="FootnoteText"/>
        <w:rPr>
          <w:rFonts w:ascii="NoorLotus" w:hAnsi="NoorLotus"/>
          <w:rtl/>
        </w:rPr>
      </w:pPr>
      <w:r w:rsidRPr="00A40A92">
        <w:rPr>
          <w:rStyle w:val="FootnoteReference"/>
          <w:rFonts w:cs="NoorLotus"/>
          <w:sz w:val="20"/>
        </w:rPr>
        <w:footnoteRef/>
      </w:r>
      <w:r w:rsidRPr="00A40A92">
        <w:rPr>
          <w:rFonts w:ascii="NoorLotus" w:hAnsi="NoorLotus"/>
          <w:rtl/>
        </w:rPr>
        <w:t xml:space="preserve"> الأمالي (للمفيد)، النص، ص: 227-292.</w:t>
      </w:r>
    </w:p>
  </w:footnote>
  <w:footnote w:id="2">
    <w:p w14:paraId="53D1EEB7" w14:textId="77777777" w:rsidR="00F04A9D" w:rsidRPr="00A40A92" w:rsidRDefault="00F04A9D" w:rsidP="00F04A9D">
      <w:pPr>
        <w:pStyle w:val="FootnoteText"/>
        <w:rPr>
          <w:rFonts w:ascii="NoorLotus" w:hAnsi="NoorLotus"/>
          <w:color w:val="3C3C3C"/>
          <w:rtl/>
          <w:lang w:bidi="ar-SA"/>
        </w:rPr>
      </w:pPr>
      <w:r w:rsidRPr="00A40A92">
        <w:rPr>
          <w:rStyle w:val="FootnoteReference"/>
          <w:rFonts w:cs="NoorLotus"/>
          <w:color w:val="3C3C3C"/>
          <w:sz w:val="20"/>
        </w:rPr>
        <w:footnoteRef/>
      </w:r>
      <w:r w:rsidRPr="00A40A92">
        <w:rPr>
          <w:rFonts w:ascii="Cambria" w:hAnsi="Cambria" w:cs="Cambria" w:hint="cs"/>
          <w:color w:val="3C3C3C"/>
          <w:rtl/>
        </w:rPr>
        <w:t> </w:t>
      </w:r>
      <w:r w:rsidRPr="00A40A92">
        <w:rPr>
          <w:rFonts w:ascii="NoorLotus" w:hAnsi="NoorLotus" w:hint="cs"/>
          <w:color w:val="3C3C3C"/>
          <w:rtl/>
        </w:rPr>
        <w:t>صدر</w:t>
      </w:r>
      <w:r w:rsidRPr="00A40A92">
        <w:rPr>
          <w:rFonts w:ascii="NoorLotus" w:hAnsi="NoorLotus"/>
          <w:color w:val="3C3C3C"/>
          <w:rtl/>
        </w:rPr>
        <w:t xml:space="preserve"> </w:t>
      </w:r>
      <w:r w:rsidRPr="00A40A92">
        <w:rPr>
          <w:rFonts w:ascii="NoorLotus" w:hAnsi="NoorLotus" w:hint="cs"/>
          <w:color w:val="3C3C3C"/>
          <w:rtl/>
        </w:rPr>
        <w:t>محمد</w:t>
      </w:r>
      <w:r w:rsidRPr="00A40A92">
        <w:rPr>
          <w:rFonts w:ascii="NoorLotus" w:hAnsi="NoorLotus"/>
          <w:color w:val="3C3C3C"/>
          <w:rtl/>
        </w:rPr>
        <w:t xml:space="preserve"> </w:t>
      </w:r>
      <w:r w:rsidRPr="00A40A92">
        <w:rPr>
          <w:rFonts w:ascii="NoorLotus" w:hAnsi="NoorLotus" w:hint="cs"/>
          <w:color w:val="3C3C3C"/>
          <w:rtl/>
        </w:rPr>
        <w:t>باقر</w:t>
      </w:r>
      <w:r w:rsidRPr="00A40A92">
        <w:rPr>
          <w:rFonts w:ascii="NoorLotus" w:hAnsi="NoorLotus"/>
          <w:color w:val="3C3C3C"/>
          <w:rtl/>
        </w:rPr>
        <w:t>. بحوث في علم الأصول (الهاشمي الشاهرودي). ج 5، مؤسسة دائرة معارف الفقه الاسلامي، 1417، ص 429.</w:t>
      </w:r>
    </w:p>
  </w:footnote>
  <w:footnote w:id="3">
    <w:p w14:paraId="48D332FE" w14:textId="77777777" w:rsidR="00A9032D" w:rsidRPr="00A40A92" w:rsidRDefault="00A9032D" w:rsidP="00A9032D">
      <w:pPr>
        <w:pStyle w:val="FootnoteText"/>
        <w:rPr>
          <w:rFonts w:ascii="NoorLotus" w:hAnsi="NoorLotus"/>
          <w:rtl/>
        </w:rPr>
      </w:pPr>
      <w:r w:rsidRPr="00A40A92">
        <w:rPr>
          <w:rStyle w:val="FootnoteReference"/>
          <w:rFonts w:cs="NoorLotus"/>
          <w:sz w:val="20"/>
        </w:rPr>
        <w:footnoteRef/>
      </w:r>
      <w:r w:rsidRPr="00A40A92">
        <w:rPr>
          <w:rFonts w:ascii="NoorLotus" w:hAnsi="NoorLotus"/>
          <w:rtl/>
        </w:rPr>
        <w:t xml:space="preserve"> وسائل الشیعة، ج27، ص26، ح16.</w:t>
      </w:r>
    </w:p>
  </w:footnote>
  <w:footnote w:id="4">
    <w:p w14:paraId="5FD82EC7" w14:textId="362EFB83" w:rsidR="00D46A49" w:rsidRPr="00A40A92" w:rsidRDefault="00D46A49" w:rsidP="00D46A49">
      <w:pPr>
        <w:pStyle w:val="FootnoteText"/>
        <w:rPr>
          <w:rFonts w:ascii="NoorLotus" w:hAnsi="NoorLotus"/>
          <w:color w:val="3C3C3C"/>
          <w:rtl/>
          <w:lang w:bidi="ar-SA"/>
        </w:rPr>
      </w:pPr>
      <w:r w:rsidRPr="00A40A92">
        <w:rPr>
          <w:rStyle w:val="FootnoteReference"/>
          <w:rFonts w:cs="NoorLotus"/>
          <w:color w:val="3C3C3C"/>
          <w:sz w:val="20"/>
        </w:rPr>
        <w:footnoteRef/>
      </w:r>
      <w:r w:rsidRPr="00A40A92">
        <w:rPr>
          <w:rFonts w:ascii="Cambria" w:hAnsi="Cambria" w:cs="Cambria" w:hint="cs"/>
          <w:color w:val="3C3C3C"/>
          <w:rtl/>
        </w:rPr>
        <w:t> </w:t>
      </w:r>
      <w:r w:rsidRPr="00A40A92">
        <w:rPr>
          <w:rFonts w:ascii="NoorLotus" w:hAnsi="NoorLotus" w:hint="cs"/>
          <w:color w:val="3C3C3C"/>
          <w:rtl/>
        </w:rPr>
        <w:t>نایینی</w:t>
      </w:r>
      <w:r w:rsidRPr="00A40A92">
        <w:rPr>
          <w:rFonts w:ascii="NoorLotus" w:hAnsi="NoorLotus"/>
          <w:color w:val="3C3C3C"/>
          <w:rtl/>
        </w:rPr>
        <w:t xml:space="preserve"> </w:t>
      </w:r>
      <w:r w:rsidRPr="00A40A92">
        <w:rPr>
          <w:rFonts w:ascii="NoorLotus" w:hAnsi="NoorLotus" w:hint="cs"/>
          <w:color w:val="3C3C3C"/>
          <w:rtl/>
        </w:rPr>
        <w:t>محمدحسین</w:t>
      </w:r>
      <w:r w:rsidRPr="00A40A92">
        <w:rPr>
          <w:rFonts w:ascii="NoorLotus" w:hAnsi="NoorLotus"/>
          <w:color w:val="3C3C3C"/>
          <w:rtl/>
        </w:rPr>
        <w:t>. أجود التقریرات. ج 1، کتابفروشی مصطفوی، ص 148و156.</w:t>
      </w:r>
    </w:p>
  </w:footnote>
  <w:footnote w:id="5">
    <w:p w14:paraId="16CA1EC5" w14:textId="77777777" w:rsidR="000107CB" w:rsidRPr="00A40A92" w:rsidRDefault="000107CB" w:rsidP="000107CB">
      <w:pPr>
        <w:rPr>
          <w:rFonts w:ascii="NoorLotus" w:hAnsi="NoorLotus"/>
          <w:sz w:val="20"/>
          <w:szCs w:val="20"/>
          <w:rtl/>
        </w:rPr>
      </w:pPr>
      <w:r w:rsidRPr="00A40A92">
        <w:rPr>
          <w:rStyle w:val="FootnoteReference"/>
          <w:rFonts w:cs="NoorLotus"/>
          <w:sz w:val="20"/>
          <w:szCs w:val="20"/>
        </w:rPr>
        <w:footnoteRef/>
      </w:r>
      <w:r w:rsidRPr="00A40A92">
        <w:rPr>
          <w:rFonts w:ascii="NoorLotus" w:hAnsi="NoorLotus"/>
          <w:sz w:val="20"/>
          <w:szCs w:val="20"/>
        </w:rPr>
        <w:t xml:space="preserve"> </w:t>
      </w:r>
      <w:r w:rsidRPr="00A40A92">
        <w:rPr>
          <w:rFonts w:ascii="NoorLotus" w:hAnsi="NoorLotus"/>
          <w:sz w:val="20"/>
          <w:szCs w:val="20"/>
          <w:rtl/>
        </w:rPr>
        <w:t>الخصال، ابن بابویه، محمد بن علی، ج1، ص175. «</w:t>
      </w:r>
      <w:r w:rsidRPr="00A40A92">
        <w:rPr>
          <w:rFonts w:ascii="NoorLotus" w:hAnsi="NoorLotus"/>
          <w:color w:val="008000"/>
          <w:sz w:val="20"/>
          <w:szCs w:val="20"/>
          <w:rtl/>
        </w:rPr>
        <w:t>أَنَّ الْقَلَمَ رُفِعَ عَنْ ثَلَاثَةٍ عَنِ الصَّبِيِّ حَتَّى يَحْتَلِم</w:t>
      </w:r>
      <w:r w:rsidRPr="00A40A92">
        <w:rPr>
          <w:rFonts w:ascii="NoorLotus" w:hAnsi="NoorLotus"/>
          <w:sz w:val="20"/>
          <w:szCs w:val="20"/>
          <w:rtl/>
        </w:rPr>
        <w:t>»</w:t>
      </w:r>
    </w:p>
  </w:footnote>
  <w:footnote w:id="6">
    <w:p w14:paraId="0D368B3E" w14:textId="14E460FF" w:rsidR="00207638" w:rsidRPr="00A40A92" w:rsidRDefault="00207638" w:rsidP="00D24415">
      <w:pPr>
        <w:pStyle w:val="FootnoteText"/>
        <w:rPr>
          <w:rFonts w:ascii="NoorLotus" w:hAnsi="NoorLotus"/>
          <w:color w:val="3C3C3C"/>
          <w:rtl/>
          <w:lang w:bidi="ar-SA"/>
        </w:rPr>
      </w:pPr>
      <w:r w:rsidRPr="00A40A92">
        <w:rPr>
          <w:rStyle w:val="FootnoteReference"/>
          <w:rFonts w:cs="NoorLotus"/>
          <w:color w:val="3C3C3C"/>
          <w:sz w:val="20"/>
        </w:rPr>
        <w:footnoteRef/>
      </w:r>
      <w:r w:rsidRPr="00A40A92">
        <w:rPr>
          <w:rFonts w:ascii="Cambria" w:hAnsi="Cambria" w:cs="Cambria" w:hint="cs"/>
          <w:color w:val="3C3C3C"/>
          <w:rtl/>
        </w:rPr>
        <w:t> </w:t>
      </w:r>
      <w:r w:rsidRPr="00A40A92">
        <w:rPr>
          <w:rFonts w:ascii="NoorLotus" w:hAnsi="NoorLotus"/>
          <w:color w:val="3C3C3C"/>
          <w:rtl/>
        </w:rPr>
        <w:t xml:space="preserve"> تهذیب الأصول. ج 2، ص 303.</w:t>
      </w:r>
    </w:p>
  </w:footnote>
  <w:footnote w:id="7">
    <w:p w14:paraId="53D31DF3" w14:textId="080F1BF8" w:rsidR="00017588" w:rsidRPr="00A40A92" w:rsidRDefault="00017588" w:rsidP="00344A6B">
      <w:pPr>
        <w:pStyle w:val="FootnoteText"/>
        <w:rPr>
          <w:rFonts w:ascii="NoorLotus" w:hAnsi="NoorLotus"/>
          <w:color w:val="3C3C3C"/>
          <w:rtl/>
          <w:lang w:bidi="ar-SA"/>
        </w:rPr>
      </w:pPr>
      <w:r w:rsidRPr="00A40A92">
        <w:rPr>
          <w:rStyle w:val="FootnoteReference"/>
          <w:rFonts w:cs="NoorLotus"/>
          <w:color w:val="3C3C3C"/>
          <w:sz w:val="20"/>
        </w:rPr>
        <w:footnoteRef/>
      </w:r>
      <w:r w:rsidRPr="00A40A92">
        <w:rPr>
          <w:rFonts w:ascii="Cambria" w:hAnsi="Cambria" w:cs="Cambria" w:hint="cs"/>
          <w:color w:val="3C3C3C"/>
          <w:rtl/>
        </w:rPr>
        <w:t> </w:t>
      </w:r>
      <w:r w:rsidRPr="00A40A92">
        <w:rPr>
          <w:rFonts w:ascii="NoorLotus" w:hAnsi="NoorLotus"/>
          <w:color w:val="3C3C3C"/>
          <w:rtl/>
        </w:rPr>
        <w:t xml:space="preserve"> أجود التقریرات. ج 2، ص 333؛ فوائد الاُصول (النائیني). ج 4، ص 289.</w:t>
      </w:r>
    </w:p>
  </w:footnote>
  <w:footnote w:id="8">
    <w:p w14:paraId="7685FEEE" w14:textId="0540530A" w:rsidR="002A5BB2" w:rsidRPr="00A40A92" w:rsidRDefault="002A5BB2" w:rsidP="00344A6B">
      <w:pPr>
        <w:pStyle w:val="FootnoteText"/>
        <w:rPr>
          <w:rFonts w:ascii="NoorLotus" w:hAnsi="NoorLotus"/>
          <w:color w:val="3C3C3C"/>
          <w:rtl/>
          <w:lang w:bidi="ar-SA"/>
        </w:rPr>
      </w:pPr>
      <w:r w:rsidRPr="00A40A92">
        <w:rPr>
          <w:rStyle w:val="FootnoteReference"/>
          <w:rFonts w:cs="NoorLotus"/>
          <w:color w:val="3C3C3C"/>
          <w:sz w:val="20"/>
        </w:rPr>
        <w:footnoteRef/>
      </w:r>
      <w:r w:rsidRPr="00A40A92">
        <w:rPr>
          <w:rFonts w:ascii="Cambria" w:hAnsi="Cambria" w:cs="Cambria" w:hint="cs"/>
          <w:color w:val="3C3C3C"/>
          <w:rtl/>
        </w:rPr>
        <w:t> </w:t>
      </w:r>
      <w:r w:rsidRPr="00A40A92">
        <w:rPr>
          <w:rFonts w:ascii="NoorLotus" w:hAnsi="NoorLotus"/>
          <w:color w:val="3C3C3C"/>
          <w:rtl/>
        </w:rPr>
        <w:t xml:space="preserve"> دراسات في علم الأصول. ج 3، ص 483.</w:t>
      </w:r>
    </w:p>
  </w:footnote>
  <w:footnote w:id="9">
    <w:p w14:paraId="5ECE79A5" w14:textId="39DC6CA2" w:rsidR="00982259" w:rsidRPr="00A40A92" w:rsidRDefault="00982259">
      <w:pPr>
        <w:pStyle w:val="FootnoteText"/>
        <w:rPr>
          <w:rFonts w:ascii="NoorLotus" w:hAnsi="NoorLotus"/>
        </w:rPr>
      </w:pPr>
      <w:r w:rsidRPr="00A40A92">
        <w:rPr>
          <w:rStyle w:val="FootnoteReference"/>
          <w:rFonts w:cs="NoorLotus"/>
          <w:sz w:val="20"/>
        </w:rPr>
        <w:footnoteRef/>
      </w:r>
      <w:r w:rsidRPr="00A40A92">
        <w:rPr>
          <w:rFonts w:ascii="NoorLotus" w:hAnsi="NoorLotus"/>
          <w:rtl/>
        </w:rPr>
        <w:t xml:space="preserve"> </w:t>
      </w:r>
      <w:r w:rsidR="00F644EC" w:rsidRPr="00A40A92">
        <w:rPr>
          <w:rFonts w:ascii="NoorLotus" w:hAnsi="NoorLotus"/>
          <w:rtl/>
        </w:rPr>
        <w:t>همان.</w:t>
      </w:r>
    </w:p>
  </w:footnote>
  <w:footnote w:id="10">
    <w:p w14:paraId="62F6D93D" w14:textId="2B2025F4" w:rsidR="002F7E01" w:rsidRPr="00A40A92" w:rsidRDefault="002F7E01">
      <w:pPr>
        <w:pStyle w:val="FootnoteText"/>
        <w:rPr>
          <w:rFonts w:ascii="NoorLotus" w:hAnsi="NoorLotus"/>
          <w:rtl/>
        </w:rPr>
      </w:pPr>
      <w:r w:rsidRPr="00A40A92">
        <w:rPr>
          <w:rStyle w:val="FootnoteReference"/>
          <w:rFonts w:cs="NoorLotus"/>
          <w:sz w:val="20"/>
        </w:rPr>
        <w:footnoteRef/>
      </w:r>
      <w:r w:rsidRPr="00A40A92">
        <w:rPr>
          <w:rFonts w:ascii="NoorLotus" w:hAnsi="NoorLotus"/>
          <w:rtl/>
        </w:rPr>
        <w:t xml:space="preserve"> الانبیاء:7.</w:t>
      </w:r>
    </w:p>
  </w:footnote>
  <w:footnote w:id="11">
    <w:p w14:paraId="4AD20DBF" w14:textId="77777777" w:rsidR="002F7E01" w:rsidRPr="00A40A92" w:rsidRDefault="002F7E01" w:rsidP="002F7E01">
      <w:pPr>
        <w:pStyle w:val="FootnoteText"/>
        <w:rPr>
          <w:rFonts w:ascii="NoorLotus" w:hAnsi="NoorLotus"/>
          <w:rtl/>
        </w:rPr>
      </w:pPr>
      <w:r w:rsidRPr="00A40A92">
        <w:rPr>
          <w:rStyle w:val="FootnoteReference"/>
          <w:rFonts w:cs="NoorLotus"/>
          <w:sz w:val="20"/>
        </w:rPr>
        <w:footnoteRef/>
      </w:r>
      <w:r w:rsidRPr="00A40A92">
        <w:rPr>
          <w:rFonts w:ascii="NoorLotus" w:hAnsi="NoorLotus"/>
        </w:rPr>
        <w:t xml:space="preserve"> </w:t>
      </w:r>
      <w:r w:rsidRPr="00A40A92">
        <w:rPr>
          <w:rFonts w:ascii="NoorLotus" w:hAnsi="NoorLotus"/>
          <w:rtl/>
        </w:rPr>
        <w:t>وسائل الشیعة، شیخ حر عاملی، محمد بن حسن، ج27، ص119، ح35.</w:t>
      </w:r>
    </w:p>
  </w:footnote>
  <w:footnote w:id="12">
    <w:p w14:paraId="5DE091A2" w14:textId="77777777" w:rsidR="004E524F" w:rsidRPr="00A40A92" w:rsidRDefault="004E524F" w:rsidP="004E524F">
      <w:pPr>
        <w:pStyle w:val="FootnoteText"/>
        <w:rPr>
          <w:rFonts w:ascii="NoorLotus" w:hAnsi="NoorLotus"/>
          <w:color w:val="3C3C3C"/>
          <w:rtl/>
          <w:lang w:bidi="ar-SA"/>
        </w:rPr>
      </w:pPr>
      <w:r w:rsidRPr="00A40A92">
        <w:rPr>
          <w:rStyle w:val="FootnoteReference"/>
          <w:rFonts w:cs="NoorLotus"/>
          <w:color w:val="3C3C3C"/>
          <w:sz w:val="20"/>
        </w:rPr>
        <w:footnoteRef/>
      </w:r>
      <w:r w:rsidRPr="00A40A92">
        <w:rPr>
          <w:rFonts w:ascii="Cambria" w:hAnsi="Cambria" w:cs="Cambria" w:hint="cs"/>
          <w:color w:val="3C3C3C"/>
          <w:rtl/>
        </w:rPr>
        <w:t> </w:t>
      </w:r>
      <w:r w:rsidRPr="00A40A92">
        <w:rPr>
          <w:rFonts w:ascii="NoorLotus" w:hAnsi="NoorLotus" w:hint="cs"/>
          <w:color w:val="3C3C3C"/>
          <w:rtl/>
        </w:rPr>
        <w:t>خوئی</w:t>
      </w:r>
      <w:r w:rsidRPr="00A40A92">
        <w:rPr>
          <w:rFonts w:ascii="NoorLotus" w:hAnsi="NoorLotus"/>
          <w:color w:val="3C3C3C"/>
          <w:rtl/>
        </w:rPr>
        <w:t xml:space="preserve"> ابوالقاسم. مصباح الأصول. ج 2، مکتبة الداوري، 1422، ص 503.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32523" w14:textId="77777777" w:rsidR="005A7549" w:rsidRDefault="005A7549" w:rsidP="007F1053">
    <w:pPr>
      <w:pStyle w:val="Header"/>
    </w:pPr>
  </w:p>
  <w:p w14:paraId="7E74B1C9" w14:textId="77777777" w:rsidR="005A7549" w:rsidRDefault="005A7549" w:rsidP="007F1053"/>
  <w:p w14:paraId="5DD578CF" w14:textId="77777777" w:rsidR="005A7549" w:rsidRDefault="005A7549"/>
  <w:p w14:paraId="618882BA" w14:textId="77777777" w:rsidR="005A7549" w:rsidRDefault="005A7549"/>
  <w:p w14:paraId="4D0BF821" w14:textId="77777777" w:rsidR="005A7549" w:rsidRDefault="005A7549"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63E6D" w14:textId="77A91239" w:rsidR="005A7549" w:rsidRPr="009E10DD" w:rsidRDefault="005A7549"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جلسه:61</w:t>
    </w:r>
    <w:r>
      <w:rPr>
        <w:sz w:val="18"/>
        <w:szCs w:val="18"/>
        <w:rtl/>
      </w:rPr>
      <w:t>(تاری</w:t>
    </w:r>
    <w:r>
      <w:rPr>
        <w:rFonts w:hint="cs"/>
        <w:sz w:val="18"/>
        <w:szCs w:val="18"/>
        <w:rtl/>
      </w:rPr>
      <w:t>خ:18/9</w:t>
    </w:r>
    <w:r>
      <w:rPr>
        <w:sz w:val="18"/>
        <w:szCs w:val="18"/>
        <w:rtl/>
      </w:rPr>
      <w:t>/</w:t>
    </w:r>
    <w:r>
      <w:rPr>
        <w:rFonts w:hint="cs"/>
        <w:sz w:val="18"/>
        <w:szCs w:val="18"/>
        <w:rtl/>
      </w:rPr>
      <w:t>1404</w:t>
    </w:r>
    <w:r>
      <w:rPr>
        <w:sz w:val="18"/>
        <w:szCs w:val="18"/>
        <w:rtl/>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E0947" w14:textId="77777777" w:rsidR="005A7549" w:rsidRDefault="005A75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49"/>
    <w:rsid w:val="0000470F"/>
    <w:rsid w:val="00004931"/>
    <w:rsid w:val="000062CC"/>
    <w:rsid w:val="000107CB"/>
    <w:rsid w:val="00015BB4"/>
    <w:rsid w:val="00017588"/>
    <w:rsid w:val="000313C9"/>
    <w:rsid w:val="00041758"/>
    <w:rsid w:val="00055468"/>
    <w:rsid w:val="00095B73"/>
    <w:rsid w:val="000A431C"/>
    <w:rsid w:val="000A517E"/>
    <w:rsid w:val="000C6212"/>
    <w:rsid w:val="000D0E50"/>
    <w:rsid w:val="000D3D41"/>
    <w:rsid w:val="000D5BB3"/>
    <w:rsid w:val="0010141C"/>
    <w:rsid w:val="0011371C"/>
    <w:rsid w:val="001416F8"/>
    <w:rsid w:val="001451D7"/>
    <w:rsid w:val="001545B7"/>
    <w:rsid w:val="0015485D"/>
    <w:rsid w:val="00173ED3"/>
    <w:rsid w:val="00177262"/>
    <w:rsid w:val="001A1BA4"/>
    <w:rsid w:val="001B0EAB"/>
    <w:rsid w:val="001B6FD2"/>
    <w:rsid w:val="001C6020"/>
    <w:rsid w:val="001D7F4D"/>
    <w:rsid w:val="001E6C71"/>
    <w:rsid w:val="00200118"/>
    <w:rsid w:val="00207638"/>
    <w:rsid w:val="00223AC2"/>
    <w:rsid w:val="00234414"/>
    <w:rsid w:val="00246BA5"/>
    <w:rsid w:val="00251891"/>
    <w:rsid w:val="00251F26"/>
    <w:rsid w:val="00255C00"/>
    <w:rsid w:val="002623BD"/>
    <w:rsid w:val="00266878"/>
    <w:rsid w:val="00270790"/>
    <w:rsid w:val="002712F9"/>
    <w:rsid w:val="00274A46"/>
    <w:rsid w:val="002775C1"/>
    <w:rsid w:val="002778C4"/>
    <w:rsid w:val="002A4141"/>
    <w:rsid w:val="002A425F"/>
    <w:rsid w:val="002A5BB2"/>
    <w:rsid w:val="002B3BC2"/>
    <w:rsid w:val="002C2461"/>
    <w:rsid w:val="002D0E1C"/>
    <w:rsid w:val="002E08B3"/>
    <w:rsid w:val="002F3600"/>
    <w:rsid w:val="002F7E01"/>
    <w:rsid w:val="003153F7"/>
    <w:rsid w:val="00332042"/>
    <w:rsid w:val="00344A6B"/>
    <w:rsid w:val="00362D77"/>
    <w:rsid w:val="00372AEE"/>
    <w:rsid w:val="00377BD6"/>
    <w:rsid w:val="00383019"/>
    <w:rsid w:val="00387591"/>
    <w:rsid w:val="003968C9"/>
    <w:rsid w:val="003A1BF8"/>
    <w:rsid w:val="003A5555"/>
    <w:rsid w:val="003B4048"/>
    <w:rsid w:val="003E4CA4"/>
    <w:rsid w:val="00400DDF"/>
    <w:rsid w:val="0041013E"/>
    <w:rsid w:val="00421403"/>
    <w:rsid w:val="00427844"/>
    <w:rsid w:val="00432031"/>
    <w:rsid w:val="004446A9"/>
    <w:rsid w:val="00464D4D"/>
    <w:rsid w:val="0046738B"/>
    <w:rsid w:val="00467F66"/>
    <w:rsid w:val="00472CEE"/>
    <w:rsid w:val="00492DAC"/>
    <w:rsid w:val="004941F1"/>
    <w:rsid w:val="0049746D"/>
    <w:rsid w:val="004B12BC"/>
    <w:rsid w:val="004C6766"/>
    <w:rsid w:val="004D3772"/>
    <w:rsid w:val="004E19B2"/>
    <w:rsid w:val="004E202E"/>
    <w:rsid w:val="004E524F"/>
    <w:rsid w:val="004E5E38"/>
    <w:rsid w:val="005000C4"/>
    <w:rsid w:val="00510314"/>
    <w:rsid w:val="00524787"/>
    <w:rsid w:val="0053566D"/>
    <w:rsid w:val="00540AA5"/>
    <w:rsid w:val="005457D5"/>
    <w:rsid w:val="005544B0"/>
    <w:rsid w:val="00571573"/>
    <w:rsid w:val="00581D36"/>
    <w:rsid w:val="00592044"/>
    <w:rsid w:val="005A1FD8"/>
    <w:rsid w:val="005A3073"/>
    <w:rsid w:val="005A7549"/>
    <w:rsid w:val="005B02D6"/>
    <w:rsid w:val="005B0C11"/>
    <w:rsid w:val="005B26FC"/>
    <w:rsid w:val="005C1155"/>
    <w:rsid w:val="005C47C1"/>
    <w:rsid w:val="005D71BC"/>
    <w:rsid w:val="005F072F"/>
    <w:rsid w:val="00610E99"/>
    <w:rsid w:val="00611ED6"/>
    <w:rsid w:val="00616793"/>
    <w:rsid w:val="00622E7B"/>
    <w:rsid w:val="00626E69"/>
    <w:rsid w:val="00631F54"/>
    <w:rsid w:val="00654BCF"/>
    <w:rsid w:val="00673BA8"/>
    <w:rsid w:val="00685125"/>
    <w:rsid w:val="00696ACE"/>
    <w:rsid w:val="006A5582"/>
    <w:rsid w:val="006C698C"/>
    <w:rsid w:val="006F2C14"/>
    <w:rsid w:val="006F76BB"/>
    <w:rsid w:val="007034E6"/>
    <w:rsid w:val="0070766B"/>
    <w:rsid w:val="007078F9"/>
    <w:rsid w:val="00711C7D"/>
    <w:rsid w:val="00731406"/>
    <w:rsid w:val="007451C8"/>
    <w:rsid w:val="00765E44"/>
    <w:rsid w:val="00773B8C"/>
    <w:rsid w:val="0078764F"/>
    <w:rsid w:val="007B26A3"/>
    <w:rsid w:val="007D6DFB"/>
    <w:rsid w:val="007D724E"/>
    <w:rsid w:val="007F1B6B"/>
    <w:rsid w:val="00807226"/>
    <w:rsid w:val="00823559"/>
    <w:rsid w:val="00841BE3"/>
    <w:rsid w:val="008478CF"/>
    <w:rsid w:val="0085057F"/>
    <w:rsid w:val="008505AC"/>
    <w:rsid w:val="00894249"/>
    <w:rsid w:val="008A269D"/>
    <w:rsid w:val="008A2B1E"/>
    <w:rsid w:val="008C2F4B"/>
    <w:rsid w:val="008D1306"/>
    <w:rsid w:val="008E0A84"/>
    <w:rsid w:val="008E5CA2"/>
    <w:rsid w:val="008F323C"/>
    <w:rsid w:val="00910C49"/>
    <w:rsid w:val="00915470"/>
    <w:rsid w:val="009548CC"/>
    <w:rsid w:val="00955D03"/>
    <w:rsid w:val="00973A38"/>
    <w:rsid w:val="009770CE"/>
    <w:rsid w:val="00981451"/>
    <w:rsid w:val="00982259"/>
    <w:rsid w:val="009B1E90"/>
    <w:rsid w:val="009B3B0A"/>
    <w:rsid w:val="009C52B6"/>
    <w:rsid w:val="009D0132"/>
    <w:rsid w:val="009E1F61"/>
    <w:rsid w:val="009E7469"/>
    <w:rsid w:val="009F7B38"/>
    <w:rsid w:val="009F7BA1"/>
    <w:rsid w:val="00A112E4"/>
    <w:rsid w:val="00A1380F"/>
    <w:rsid w:val="00A40A92"/>
    <w:rsid w:val="00A43F78"/>
    <w:rsid w:val="00A47F44"/>
    <w:rsid w:val="00A574F3"/>
    <w:rsid w:val="00A62870"/>
    <w:rsid w:val="00A63D4B"/>
    <w:rsid w:val="00A7611E"/>
    <w:rsid w:val="00A81437"/>
    <w:rsid w:val="00A8146F"/>
    <w:rsid w:val="00A84050"/>
    <w:rsid w:val="00A86304"/>
    <w:rsid w:val="00A9032D"/>
    <w:rsid w:val="00AA4E05"/>
    <w:rsid w:val="00AB4341"/>
    <w:rsid w:val="00AD7E4D"/>
    <w:rsid w:val="00AE4AD7"/>
    <w:rsid w:val="00AE66A4"/>
    <w:rsid w:val="00AF422D"/>
    <w:rsid w:val="00AF6222"/>
    <w:rsid w:val="00B0437E"/>
    <w:rsid w:val="00B169D5"/>
    <w:rsid w:val="00B43EA5"/>
    <w:rsid w:val="00B53C76"/>
    <w:rsid w:val="00B67C45"/>
    <w:rsid w:val="00BA0119"/>
    <w:rsid w:val="00BC1866"/>
    <w:rsid w:val="00BE7593"/>
    <w:rsid w:val="00BF02FF"/>
    <w:rsid w:val="00C0320E"/>
    <w:rsid w:val="00C405DD"/>
    <w:rsid w:val="00C522D7"/>
    <w:rsid w:val="00C52482"/>
    <w:rsid w:val="00C53B33"/>
    <w:rsid w:val="00C5527E"/>
    <w:rsid w:val="00C63AC7"/>
    <w:rsid w:val="00C71B19"/>
    <w:rsid w:val="00CB223C"/>
    <w:rsid w:val="00CC4BDC"/>
    <w:rsid w:val="00CD3B5C"/>
    <w:rsid w:val="00CE1885"/>
    <w:rsid w:val="00CE3A0B"/>
    <w:rsid w:val="00CF2C2A"/>
    <w:rsid w:val="00CF2FF9"/>
    <w:rsid w:val="00D11132"/>
    <w:rsid w:val="00D150BD"/>
    <w:rsid w:val="00D24415"/>
    <w:rsid w:val="00D4307E"/>
    <w:rsid w:val="00D46A49"/>
    <w:rsid w:val="00D61FA2"/>
    <w:rsid w:val="00D73EF1"/>
    <w:rsid w:val="00DA2197"/>
    <w:rsid w:val="00DB41C7"/>
    <w:rsid w:val="00DB7D93"/>
    <w:rsid w:val="00DC13DF"/>
    <w:rsid w:val="00DC545F"/>
    <w:rsid w:val="00DF33E9"/>
    <w:rsid w:val="00E60573"/>
    <w:rsid w:val="00E81C71"/>
    <w:rsid w:val="00E9304A"/>
    <w:rsid w:val="00E96C17"/>
    <w:rsid w:val="00E979BB"/>
    <w:rsid w:val="00EA15EB"/>
    <w:rsid w:val="00EB4010"/>
    <w:rsid w:val="00EC3F34"/>
    <w:rsid w:val="00ED4582"/>
    <w:rsid w:val="00ED58F3"/>
    <w:rsid w:val="00ED60AD"/>
    <w:rsid w:val="00EF58B9"/>
    <w:rsid w:val="00EF6F51"/>
    <w:rsid w:val="00F03A77"/>
    <w:rsid w:val="00F04A9D"/>
    <w:rsid w:val="00F31D7E"/>
    <w:rsid w:val="00F34384"/>
    <w:rsid w:val="00F35021"/>
    <w:rsid w:val="00F412D4"/>
    <w:rsid w:val="00F43148"/>
    <w:rsid w:val="00F644EC"/>
    <w:rsid w:val="00F8279F"/>
    <w:rsid w:val="00F9418E"/>
    <w:rsid w:val="00FA425E"/>
    <w:rsid w:val="00FA7CC7"/>
    <w:rsid w:val="00FB21D4"/>
    <w:rsid w:val="00FB2B51"/>
    <w:rsid w:val="00FB393F"/>
    <w:rsid w:val="00FB7C12"/>
    <w:rsid w:val="00FC065C"/>
    <w:rsid w:val="00FC64C6"/>
    <w:rsid w:val="00FD4593"/>
    <w:rsid w:val="00FD7D14"/>
    <w:rsid w:val="00FF7B3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2633"/>
  <w15:chartTrackingRefBased/>
  <w15:docId w15:val="{D64E4D61-CAD6-497D-9F80-DB3502EA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25E"/>
    <w:pPr>
      <w:bidi/>
    </w:pPr>
    <w:rPr>
      <w:rFonts w:cs="NoorLotus"/>
      <w:szCs w:val="28"/>
    </w:rPr>
  </w:style>
  <w:style w:type="paragraph" w:styleId="Heading1">
    <w:name w:val="heading 1"/>
    <w:basedOn w:val="Normal"/>
    <w:next w:val="Normal"/>
    <w:link w:val="Heading1Char"/>
    <w:qFormat/>
    <w:rsid w:val="00FA425E"/>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FA425E"/>
    <w:pPr>
      <w:outlineLvl w:val="1"/>
    </w:pPr>
    <w:rPr>
      <w:rFonts w:cs="NoorLotus"/>
      <w:bCs/>
      <w:i w:val="0"/>
      <w:iCs w:val="0"/>
      <w:color w:val="FF0000"/>
      <w:lang w:bidi="ar-SA"/>
    </w:rPr>
  </w:style>
  <w:style w:type="paragraph" w:styleId="Heading3">
    <w:name w:val="heading 3"/>
    <w:basedOn w:val="Normal"/>
    <w:next w:val="Normal"/>
    <w:link w:val="Heading3Char"/>
    <w:uiPriority w:val="9"/>
    <w:semiHidden/>
    <w:unhideWhenUsed/>
    <w:qFormat/>
    <w:rsid w:val="00FA425E"/>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A754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A75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5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5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5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425E"/>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FA425E"/>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semiHidden/>
    <w:rsid w:val="00FA425E"/>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5A7549"/>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5A7549"/>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5A7549"/>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5A7549"/>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5A7549"/>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5A7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549"/>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5A75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549"/>
    <w:pPr>
      <w:spacing w:before="160"/>
      <w:jc w:val="center"/>
    </w:pPr>
    <w:rPr>
      <w:i/>
      <w:iCs/>
      <w:color w:val="404040" w:themeColor="text1" w:themeTint="BF"/>
    </w:rPr>
  </w:style>
  <w:style w:type="character" w:customStyle="1" w:styleId="QuoteChar">
    <w:name w:val="Quote Char"/>
    <w:basedOn w:val="DefaultParagraphFont"/>
    <w:link w:val="Quote"/>
    <w:uiPriority w:val="29"/>
    <w:rsid w:val="005A7549"/>
    <w:rPr>
      <w:rFonts w:cs="B Badr"/>
      <w:i/>
      <w:iCs/>
      <w:color w:val="404040" w:themeColor="text1" w:themeTint="BF"/>
      <w:szCs w:val="28"/>
    </w:rPr>
  </w:style>
  <w:style w:type="paragraph" w:styleId="ListParagraph">
    <w:name w:val="List Paragraph"/>
    <w:basedOn w:val="Normal"/>
    <w:uiPriority w:val="34"/>
    <w:qFormat/>
    <w:rsid w:val="005A7549"/>
    <w:pPr>
      <w:ind w:left="720"/>
      <w:contextualSpacing/>
    </w:pPr>
  </w:style>
  <w:style w:type="character" w:styleId="IntenseEmphasis">
    <w:name w:val="Intense Emphasis"/>
    <w:basedOn w:val="DefaultParagraphFont"/>
    <w:uiPriority w:val="21"/>
    <w:qFormat/>
    <w:rsid w:val="005A7549"/>
    <w:rPr>
      <w:i/>
      <w:iCs/>
      <w:color w:val="365F91" w:themeColor="accent1" w:themeShade="BF"/>
    </w:rPr>
  </w:style>
  <w:style w:type="paragraph" w:styleId="IntenseQuote">
    <w:name w:val="Intense Quote"/>
    <w:basedOn w:val="Normal"/>
    <w:next w:val="Normal"/>
    <w:link w:val="IntenseQuoteChar"/>
    <w:uiPriority w:val="30"/>
    <w:qFormat/>
    <w:rsid w:val="005A754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A7549"/>
    <w:rPr>
      <w:rFonts w:cs="B Badr"/>
      <w:i/>
      <w:iCs/>
      <w:color w:val="365F91" w:themeColor="accent1" w:themeShade="BF"/>
      <w:szCs w:val="28"/>
    </w:rPr>
  </w:style>
  <w:style w:type="character" w:styleId="IntenseReference">
    <w:name w:val="Intense Reference"/>
    <w:basedOn w:val="DefaultParagraphFont"/>
    <w:uiPriority w:val="32"/>
    <w:qFormat/>
    <w:rsid w:val="005A7549"/>
    <w:rPr>
      <w:b/>
      <w:bCs/>
      <w:smallCaps/>
      <w:color w:val="365F91" w:themeColor="accent1" w:themeShade="BF"/>
      <w:spacing w:val="5"/>
    </w:rPr>
  </w:style>
  <w:style w:type="paragraph" w:styleId="Header">
    <w:name w:val="header"/>
    <w:basedOn w:val="Normal"/>
    <w:link w:val="HeaderChar"/>
    <w:uiPriority w:val="99"/>
    <w:unhideWhenUsed/>
    <w:rsid w:val="005A7549"/>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5A7549"/>
    <w:rPr>
      <w:rFonts w:ascii="NoorLotus" w:eastAsia="Calibri" w:hAnsi="NoorLotus" w:cs="NoorLotus"/>
      <w:b/>
      <w:bCs/>
      <w:sz w:val="28"/>
      <w:szCs w:val="28"/>
    </w:rPr>
  </w:style>
  <w:style w:type="paragraph" w:styleId="Footer">
    <w:name w:val="footer"/>
    <w:basedOn w:val="Normal"/>
    <w:link w:val="FooterChar"/>
    <w:uiPriority w:val="99"/>
    <w:unhideWhenUsed/>
    <w:rsid w:val="005A7549"/>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5A7549"/>
    <w:rPr>
      <w:rFonts w:ascii="NoorLotus" w:eastAsia="Calibri" w:hAnsi="NoorLotus" w:cs="NoorLotus"/>
      <w:b/>
      <w:bCs/>
      <w:sz w:val="28"/>
      <w:szCs w:val="28"/>
    </w:rPr>
  </w:style>
  <w:style w:type="paragraph" w:styleId="FootnoteText">
    <w:name w:val="footnote text"/>
    <w:basedOn w:val="Normal"/>
    <w:link w:val="FootnoteTextChar"/>
    <w:unhideWhenUsed/>
    <w:qFormat/>
    <w:rsid w:val="005A7549"/>
    <w:pPr>
      <w:spacing w:after="0" w:line="240" w:lineRule="auto"/>
    </w:pPr>
    <w:rPr>
      <w:sz w:val="20"/>
      <w:szCs w:val="20"/>
    </w:rPr>
  </w:style>
  <w:style w:type="character" w:customStyle="1" w:styleId="FootnoteTextChar">
    <w:name w:val="Footnote Text Char"/>
    <w:basedOn w:val="DefaultParagraphFont"/>
    <w:link w:val="FootnoteText"/>
    <w:rsid w:val="005A7549"/>
    <w:rPr>
      <w:rFonts w:cs="B Badr"/>
      <w:sz w:val="20"/>
      <w:szCs w:val="20"/>
    </w:rPr>
  </w:style>
  <w:style w:type="paragraph" w:styleId="TOCHeading">
    <w:name w:val="TOC Heading"/>
    <w:basedOn w:val="Heading1"/>
    <w:next w:val="Normal"/>
    <w:uiPriority w:val="39"/>
    <w:unhideWhenUsed/>
    <w:qFormat/>
    <w:rsid w:val="005A7549"/>
    <w:pPr>
      <w:bidi w:val="0"/>
      <w:spacing w:before="240" w:after="0"/>
      <w:outlineLvl w:val="9"/>
    </w:pPr>
    <w:rPr>
      <w:rFonts w:cstheme="majorBidi"/>
      <w:b w:val="0"/>
      <w:bCs w:val="0"/>
      <w:color w:val="365F91" w:themeColor="accent1" w:themeShade="BF"/>
      <w:sz w:val="32"/>
      <w:lang w:bidi="ar-SA"/>
    </w:rPr>
  </w:style>
  <w:style w:type="paragraph" w:styleId="TOC1">
    <w:name w:val="toc 1"/>
    <w:basedOn w:val="Normal"/>
    <w:next w:val="Normal"/>
    <w:autoRedefine/>
    <w:uiPriority w:val="39"/>
    <w:unhideWhenUsed/>
    <w:rsid w:val="005A7549"/>
    <w:pPr>
      <w:spacing w:after="100"/>
    </w:pPr>
  </w:style>
  <w:style w:type="paragraph" w:styleId="TOC2">
    <w:name w:val="toc 2"/>
    <w:basedOn w:val="Normal"/>
    <w:next w:val="Normal"/>
    <w:autoRedefine/>
    <w:uiPriority w:val="39"/>
    <w:unhideWhenUsed/>
    <w:rsid w:val="005A7549"/>
    <w:pPr>
      <w:spacing w:after="100"/>
      <w:ind w:left="220"/>
    </w:pPr>
  </w:style>
  <w:style w:type="character" w:styleId="Hyperlink">
    <w:name w:val="Hyperlink"/>
    <w:basedOn w:val="DefaultParagraphFont"/>
    <w:uiPriority w:val="99"/>
    <w:unhideWhenUsed/>
    <w:rsid w:val="005A7549"/>
    <w:rPr>
      <w:color w:val="0000FF" w:themeColor="hyperlink"/>
      <w:u w:val="single"/>
    </w:rPr>
  </w:style>
  <w:style w:type="character" w:styleId="CommentReference">
    <w:name w:val="annotation reference"/>
    <w:basedOn w:val="DefaultParagraphFont"/>
    <w:uiPriority w:val="99"/>
    <w:semiHidden/>
    <w:unhideWhenUsed/>
    <w:rsid w:val="005A7549"/>
    <w:rPr>
      <w:sz w:val="16"/>
      <w:szCs w:val="16"/>
    </w:rPr>
  </w:style>
  <w:style w:type="paragraph" w:styleId="CommentText">
    <w:name w:val="annotation text"/>
    <w:basedOn w:val="Normal"/>
    <w:link w:val="CommentTextChar"/>
    <w:uiPriority w:val="99"/>
    <w:semiHidden/>
    <w:unhideWhenUsed/>
    <w:rsid w:val="005A7549"/>
    <w:pPr>
      <w:spacing w:line="240" w:lineRule="auto"/>
    </w:pPr>
    <w:rPr>
      <w:sz w:val="20"/>
      <w:szCs w:val="20"/>
    </w:rPr>
  </w:style>
  <w:style w:type="character" w:customStyle="1" w:styleId="CommentTextChar">
    <w:name w:val="Comment Text Char"/>
    <w:basedOn w:val="DefaultParagraphFont"/>
    <w:link w:val="CommentText"/>
    <w:uiPriority w:val="99"/>
    <w:semiHidden/>
    <w:rsid w:val="005A7549"/>
    <w:rPr>
      <w:rFonts w:cs="B Badr"/>
      <w:sz w:val="20"/>
      <w:szCs w:val="20"/>
    </w:rPr>
  </w:style>
  <w:style w:type="paragraph" w:styleId="NormalWeb">
    <w:name w:val="Normal (Web)"/>
    <w:basedOn w:val="Normal"/>
    <w:uiPriority w:val="99"/>
    <w:semiHidden/>
    <w:unhideWhenUsed/>
    <w:rsid w:val="00F04A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2E387-682B-4FBA-8C51-0A60941D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1758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4</cp:revision>
  <cp:lastPrinted>2025-12-10T07:18:00Z</cp:lastPrinted>
  <dcterms:created xsi:type="dcterms:W3CDTF">2025-12-10T07:17:00Z</dcterms:created>
  <dcterms:modified xsi:type="dcterms:W3CDTF">2025-12-17T04:30:00Z</dcterms:modified>
</cp:coreProperties>
</file>