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4277F" w14:textId="77777777" w:rsidR="00AC3DE4" w:rsidRPr="008806A7" w:rsidRDefault="00AC3DE4" w:rsidP="00AC3DE4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16071885"/>
      <w:bookmarkStart w:id="1" w:name="_GoBack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0C4C1140" w14:textId="77777777" w:rsidR="00AC3DE4" w:rsidRPr="008806A7" w:rsidRDefault="00AC3DE4" w:rsidP="00AC3DE4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5D3E7D1E" w14:textId="77777777" w:rsidR="00AC3DE4" w:rsidRPr="008806A7" w:rsidRDefault="00AC3DE4" w:rsidP="00AC3DE4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4152E2EE" w14:textId="77777777" w:rsidR="00AC3DE4" w:rsidRPr="008806A7" w:rsidRDefault="00AC3DE4" w:rsidP="00AC3DE4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23D8A80B" w14:textId="2E8E2E14" w:rsidR="00AC3DE4" w:rsidRPr="008806A7" w:rsidRDefault="00AC3DE4" w:rsidP="00AC3DE4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2" w:name="_Toc176716813"/>
      <w:bookmarkStart w:id="3" w:name="_Toc176783840"/>
      <w:bookmarkStart w:id="4" w:name="_Toc176876614"/>
      <w:bookmarkStart w:id="5" w:name="_Toc177035831"/>
      <w:bookmarkStart w:id="6" w:name="_Toc177228118"/>
      <w:bookmarkStart w:id="7" w:name="_Toc177317965"/>
      <w:bookmarkStart w:id="8" w:name="_Toc177931971"/>
      <w:bookmarkStart w:id="9" w:name="_Toc178007717"/>
      <w:bookmarkStart w:id="10" w:name="_Toc178251765"/>
      <w:bookmarkStart w:id="11" w:name="_Toc178439241"/>
      <w:bookmarkStart w:id="12" w:name="_Toc178873308"/>
      <w:bookmarkStart w:id="13" w:name="_Toc179096037"/>
      <w:bookmarkStart w:id="14" w:name="_Toc179146975"/>
      <w:bookmarkStart w:id="15" w:name="_Toc179211335"/>
      <w:bookmarkStart w:id="16" w:name="_Toc179285558"/>
      <w:bookmarkStart w:id="17" w:name="_Toc179285639"/>
      <w:bookmarkStart w:id="18" w:name="_Toc181461275"/>
      <w:bookmarkStart w:id="19" w:name="_Toc181560991"/>
      <w:bookmarkStart w:id="20" w:name="_Toc181642991"/>
      <w:bookmarkStart w:id="21" w:name="_Toc181726611"/>
      <w:bookmarkStart w:id="22" w:name="_Toc182244954"/>
      <w:bookmarkStart w:id="23" w:name="_Toc208225879"/>
      <w:bookmarkStart w:id="24" w:name="_Toc208307988"/>
      <w:bookmarkStart w:id="25" w:name="_Toc208653360"/>
      <w:bookmarkStart w:id="26" w:name="_Toc208996996"/>
      <w:bookmarkStart w:id="27" w:name="_Toc209257360"/>
      <w:bookmarkStart w:id="28" w:name="_Toc209347234"/>
      <w:bookmarkStart w:id="29" w:name="_Toc209428403"/>
      <w:bookmarkStart w:id="30" w:name="_Toc209516222"/>
      <w:bookmarkStart w:id="31" w:name="_Toc209608587"/>
      <w:bookmarkStart w:id="32" w:name="_Toc209861481"/>
      <w:bookmarkStart w:id="33" w:name="_Toc209951167"/>
      <w:bookmarkStart w:id="34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59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IRANSans" w:hAnsi="IRANSans" w:cs="IRANSans"/>
          <w:color w:val="C00000"/>
          <w:sz w:val="28"/>
          <w:shd w:val="clear" w:color="auto" w:fill="FFFFFF"/>
        </w:rPr>
        <w:t>89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49B370D5" w14:textId="33AA3C41" w:rsidR="00AC3DE4" w:rsidRPr="004058F9" w:rsidRDefault="00AC3DE4" w:rsidP="00AC3DE4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59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91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6</w:t>
      </w:r>
    </w:p>
    <w:p w14:paraId="03FC761F" w14:textId="77777777" w:rsidR="00AC3DE4" w:rsidRDefault="00AC3DE4" w:rsidP="00AC3DE4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bookmarkEnd w:id="1"/>
    <w:p w14:paraId="1CC342BF" w14:textId="24155BD9" w:rsidR="00854C1F" w:rsidRDefault="00854C1F" w:rsidP="006644B6">
      <w:pPr>
        <w:pStyle w:val="Heading1"/>
        <w:jc w:val="both"/>
        <w:rPr>
          <w:rtl/>
        </w:rPr>
      </w:pPr>
      <w:r>
        <w:rPr>
          <w:rFonts w:hint="cs"/>
          <w:rtl/>
        </w:rPr>
        <w:t>ادامه جهات مورد بحث در فحص از شبهات حکمیه</w:t>
      </w:r>
      <w:bookmarkEnd w:id="0"/>
    </w:p>
    <w:p w14:paraId="1A842A11" w14:textId="11B22DBF" w:rsidR="00B54DF9" w:rsidRDefault="00B54DF9" w:rsidP="006644B6">
      <w:pPr>
        <w:pStyle w:val="Heading1"/>
        <w:rPr>
          <w:rtl/>
        </w:rPr>
      </w:pPr>
      <w:bookmarkStart w:id="35" w:name="_Toc216071886"/>
      <w:r>
        <w:rPr>
          <w:rFonts w:hint="cs"/>
          <w:rtl/>
        </w:rPr>
        <w:t>جهت سوم</w:t>
      </w:r>
      <w:r w:rsidR="00854C1F">
        <w:rPr>
          <w:rFonts w:hint="cs"/>
          <w:rtl/>
        </w:rPr>
        <w:t xml:space="preserve">: </w:t>
      </w:r>
      <w:r w:rsidR="00854C1F" w:rsidRPr="00BC24B1">
        <w:rPr>
          <w:rtl/>
        </w:rPr>
        <w:t>صور مختلف تعلم</w:t>
      </w:r>
      <w:bookmarkEnd w:id="35"/>
    </w:p>
    <w:p w14:paraId="4CAF0052" w14:textId="0E368DAC" w:rsidR="00B54DF9" w:rsidRDefault="00B54DF9" w:rsidP="006644B6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وجوب تعلم در بعضی از</w:t>
      </w:r>
      <w:r w:rsidR="00EC78B5">
        <w:rPr>
          <w:rFonts w:hint="cs"/>
          <w:rtl/>
          <w:lang w:bidi="ar-SA"/>
        </w:rPr>
        <w:t xml:space="preserve"> صور مورد اشکال قرار گرفته است.</w:t>
      </w:r>
    </w:p>
    <w:p w14:paraId="6748E51C" w14:textId="77777777" w:rsidR="00E712C5" w:rsidRDefault="00E712C5" w:rsidP="006644B6">
      <w:pPr>
        <w:pStyle w:val="Heading2"/>
        <w:shd w:val="clear" w:color="auto" w:fill="FFFFFF" w:themeFill="background1"/>
        <w:jc w:val="both"/>
        <w:rPr>
          <w:rtl/>
        </w:rPr>
      </w:pPr>
      <w:bookmarkStart w:id="36" w:name="_Toc216071887"/>
      <w:r>
        <w:rPr>
          <w:rFonts w:hint="cs"/>
          <w:rtl/>
        </w:rPr>
        <w:t xml:space="preserve">صورت اول: </w:t>
      </w:r>
      <w:r w:rsidRPr="00CC7C62">
        <w:rPr>
          <w:rtl/>
        </w:rPr>
        <w:t xml:space="preserve">تعلم در واجب مشروط </w:t>
      </w:r>
      <w:r w:rsidRPr="00CC7C62">
        <w:rPr>
          <w:rFonts w:hint="cs"/>
          <w:rtl/>
        </w:rPr>
        <w:t>ی</w:t>
      </w:r>
      <w:r w:rsidRPr="00CC7C62">
        <w:rPr>
          <w:rFonts w:hint="eastAsia"/>
          <w:rtl/>
        </w:rPr>
        <w:t>ا</w:t>
      </w:r>
      <w:r w:rsidRPr="00CC7C62">
        <w:rPr>
          <w:rtl/>
        </w:rPr>
        <w:t xml:space="preserve"> موقت</w:t>
      </w:r>
      <w:bookmarkEnd w:id="36"/>
    </w:p>
    <w:p w14:paraId="19C12BEB" w14:textId="14A96CAD" w:rsidR="005D5F47" w:rsidRDefault="00E712C5" w:rsidP="006644B6">
      <w:pPr>
        <w:jc w:val="both"/>
        <w:rPr>
          <w:rtl/>
        </w:rPr>
      </w:pPr>
      <w:r>
        <w:rPr>
          <w:rFonts w:hint="cs"/>
          <w:rtl/>
          <w:lang w:bidi="ar-SA"/>
        </w:rPr>
        <w:t xml:space="preserve">صورت اول این است که </w:t>
      </w:r>
      <w:r w:rsidR="00B54DF9">
        <w:rPr>
          <w:rFonts w:hint="cs"/>
          <w:rtl/>
          <w:lang w:bidi="ar-SA"/>
        </w:rPr>
        <w:t xml:space="preserve">واجب مشروط یا موقت است و اگر مکلف قبل از تحقق شرط یا </w:t>
      </w:r>
      <w:r w:rsidR="00EC78B5">
        <w:rPr>
          <w:rFonts w:hint="cs"/>
          <w:rtl/>
          <w:lang w:bidi="ar-SA"/>
        </w:rPr>
        <w:t xml:space="preserve">پیش از </w:t>
      </w:r>
      <w:r w:rsidR="00B54DF9">
        <w:rPr>
          <w:rFonts w:hint="cs"/>
          <w:rtl/>
          <w:lang w:bidi="ar-SA"/>
        </w:rPr>
        <w:t>وقت وجوب</w:t>
      </w:r>
      <w:r w:rsidR="00EC78B5">
        <w:rPr>
          <w:rFonts w:hint="cs"/>
          <w:rtl/>
          <w:lang w:bidi="ar-SA"/>
        </w:rPr>
        <w:t>،</w:t>
      </w:r>
      <w:r w:rsidR="00B54DF9">
        <w:rPr>
          <w:rFonts w:hint="cs"/>
          <w:rtl/>
          <w:lang w:bidi="ar-SA"/>
        </w:rPr>
        <w:t xml:space="preserve"> احکام آن را تعلم نکند بعد از تحقق شرط وجوب یا دخول وقت وجوب</w:t>
      </w:r>
      <w:r w:rsidR="00EC78B5">
        <w:rPr>
          <w:rFonts w:hint="cs"/>
          <w:rtl/>
          <w:lang w:bidi="ar-SA"/>
        </w:rPr>
        <w:t>،</w:t>
      </w:r>
      <w:r w:rsidR="00B54DF9">
        <w:rPr>
          <w:rFonts w:hint="cs"/>
          <w:rtl/>
          <w:lang w:bidi="ar-SA"/>
        </w:rPr>
        <w:t xml:space="preserve"> </w:t>
      </w:r>
      <w:r w:rsidR="00B54DF9">
        <w:rPr>
          <w:rFonts w:hint="cs"/>
          <w:rtl/>
        </w:rPr>
        <w:t xml:space="preserve">متمکن از امتثال نیست. مثل </w:t>
      </w:r>
      <w:r w:rsidR="00D92FF2">
        <w:rPr>
          <w:rFonts w:hint="cs"/>
          <w:rtl/>
        </w:rPr>
        <w:t>این که مکلف</w:t>
      </w:r>
      <w:r w:rsidR="00EC78B5">
        <w:rPr>
          <w:rFonts w:hint="cs"/>
          <w:rtl/>
        </w:rPr>
        <w:t>،</w:t>
      </w:r>
      <w:r w:rsidR="00D92FF2">
        <w:rPr>
          <w:rFonts w:hint="cs"/>
          <w:rtl/>
        </w:rPr>
        <w:t xml:space="preserve"> </w:t>
      </w:r>
      <w:r w:rsidR="00EC78B5">
        <w:rPr>
          <w:rFonts w:hint="cs"/>
          <w:rtl/>
        </w:rPr>
        <w:t xml:space="preserve">اگر </w:t>
      </w:r>
      <w:r w:rsidR="00D92FF2">
        <w:rPr>
          <w:rFonts w:hint="cs"/>
          <w:rtl/>
        </w:rPr>
        <w:t>کیفیت احکام نماز آیات را تعلم نکند</w:t>
      </w:r>
      <w:r w:rsidR="00EC78B5">
        <w:rPr>
          <w:rFonts w:hint="cs"/>
          <w:rtl/>
        </w:rPr>
        <w:t>،</w:t>
      </w:r>
      <w:r w:rsidR="00D92FF2">
        <w:rPr>
          <w:rFonts w:hint="cs"/>
          <w:rtl/>
        </w:rPr>
        <w:t xml:space="preserve"> بعد از تحقق خسوف </w:t>
      </w:r>
      <w:r w:rsidR="005D5F47">
        <w:rPr>
          <w:rFonts w:hint="cs"/>
          <w:rtl/>
        </w:rPr>
        <w:t>متمکن ا</w:t>
      </w:r>
      <w:r w:rsidR="00D92FF2">
        <w:rPr>
          <w:rFonts w:hint="cs"/>
          <w:rtl/>
        </w:rPr>
        <w:t xml:space="preserve">ز </w:t>
      </w:r>
      <w:r w:rsidR="005D5F47">
        <w:rPr>
          <w:rFonts w:hint="cs"/>
          <w:rtl/>
        </w:rPr>
        <w:t xml:space="preserve">اتیان نماز آیات نخواهد بود. ممکن است گفته شود: «دلیلی بر وجوب تعلم </w:t>
      </w:r>
      <w:r w:rsidR="00205128">
        <w:rPr>
          <w:rFonts w:hint="cs"/>
          <w:rtl/>
        </w:rPr>
        <w:t xml:space="preserve">در این موارد </w:t>
      </w:r>
      <w:r w:rsidR="005D5F47">
        <w:rPr>
          <w:rFonts w:hint="cs"/>
          <w:rtl/>
        </w:rPr>
        <w:t>وجود ندارد.»</w:t>
      </w:r>
      <w:r w:rsidR="00205128">
        <w:rPr>
          <w:rFonts w:hint="cs"/>
          <w:rtl/>
        </w:rPr>
        <w:t xml:space="preserve"> زیرا </w:t>
      </w:r>
      <w:r w:rsidR="00A24016">
        <w:rPr>
          <w:rFonts w:hint="cs"/>
          <w:rtl/>
        </w:rPr>
        <w:t>تعلم در این موارد از مقدمات مفوته است.</w:t>
      </w:r>
      <w:r w:rsidR="005D5F47">
        <w:rPr>
          <w:rFonts w:hint="cs"/>
          <w:rtl/>
        </w:rPr>
        <w:t xml:space="preserve"> در مقدمات مفوته اختلاف است مثل این که مکلف اگر قبل از وقت وضو نگیرد بعد از دخول وقت متمکن از وضو نیست</w:t>
      </w:r>
      <w:r w:rsidR="00DB0DF5">
        <w:rPr>
          <w:rFonts w:hint="cs"/>
          <w:rtl/>
        </w:rPr>
        <w:t xml:space="preserve"> </w:t>
      </w:r>
      <w:r w:rsidR="00631C80">
        <w:rPr>
          <w:rFonts w:hint="cs"/>
          <w:rtl/>
        </w:rPr>
        <w:t>یا</w:t>
      </w:r>
      <w:r w:rsidR="00DB0DF5">
        <w:rPr>
          <w:rFonts w:hint="cs"/>
          <w:rtl/>
        </w:rPr>
        <w:t xml:space="preserve"> اگر آب را حفظ نکند بعد از دخول وقت متمکن از تحصیل آب نیست،</w:t>
      </w:r>
      <w:r w:rsidR="005D5F47">
        <w:rPr>
          <w:rFonts w:hint="cs"/>
          <w:rtl/>
        </w:rPr>
        <w:t xml:space="preserve"> بعضی</w:t>
      </w:r>
      <w:r w:rsidR="00DB0DF5">
        <w:rPr>
          <w:rFonts w:hint="cs"/>
          <w:rtl/>
        </w:rPr>
        <w:t xml:space="preserve"> مثل آقای </w:t>
      </w:r>
      <w:r w:rsidR="00631C80">
        <w:rPr>
          <w:rFonts w:hint="cs"/>
          <w:rtl/>
        </w:rPr>
        <w:t>خویی،</w:t>
      </w:r>
      <w:r w:rsidR="00DB0DF5">
        <w:rPr>
          <w:rFonts w:hint="cs"/>
          <w:rtl/>
        </w:rPr>
        <w:t xml:space="preserve"> شهید صدر و آقای تبریزی رحمهم الله فرمودند</w:t>
      </w:r>
      <w:r w:rsidR="005D5F47">
        <w:rPr>
          <w:rFonts w:hint="cs"/>
          <w:rtl/>
        </w:rPr>
        <w:t xml:space="preserve"> دلیلی بر</w:t>
      </w:r>
      <w:r w:rsidR="00A44F8A">
        <w:rPr>
          <w:rFonts w:hint="cs"/>
          <w:rtl/>
        </w:rPr>
        <w:t xml:space="preserve"> وجوب تحصیل</w:t>
      </w:r>
      <w:r w:rsidR="00CD51AC">
        <w:rPr>
          <w:rFonts w:hint="cs"/>
          <w:rtl/>
        </w:rPr>
        <w:t xml:space="preserve"> </w:t>
      </w:r>
      <w:r w:rsidR="00631C80">
        <w:rPr>
          <w:rFonts w:hint="cs"/>
          <w:rtl/>
        </w:rPr>
        <w:t xml:space="preserve"> مقدمات مفوته وجود ندارد؛ زیرا</w:t>
      </w:r>
      <w:r w:rsidR="005D5F47">
        <w:rPr>
          <w:rFonts w:hint="cs"/>
          <w:rtl/>
        </w:rPr>
        <w:t xml:space="preserve"> قبل از دخول وقت تکلیفی نیست و بعد از دخول وقت نیز به سبب عدم تحصیل مقدم</w:t>
      </w:r>
      <w:r w:rsidR="008406EC">
        <w:rPr>
          <w:rFonts w:hint="cs"/>
          <w:rtl/>
        </w:rPr>
        <w:t xml:space="preserve">ه‌ی </w:t>
      </w:r>
      <w:r w:rsidR="005D5F47">
        <w:rPr>
          <w:rFonts w:hint="cs"/>
          <w:rtl/>
        </w:rPr>
        <w:t xml:space="preserve">مفوته قادر بر انجام </w:t>
      </w:r>
      <w:r w:rsidR="008406EC">
        <w:rPr>
          <w:rFonts w:hint="cs"/>
          <w:rtl/>
        </w:rPr>
        <w:t>وا</w:t>
      </w:r>
      <w:r w:rsidR="005D5F47">
        <w:rPr>
          <w:rFonts w:hint="cs"/>
          <w:rtl/>
        </w:rPr>
        <w:t xml:space="preserve">جب نیست و </w:t>
      </w:r>
      <w:r w:rsidR="008406EC">
        <w:rPr>
          <w:rFonts w:hint="cs"/>
          <w:rtl/>
        </w:rPr>
        <w:t>مقتضای «لایکلف الله نفسا</w:t>
      </w:r>
      <w:r w:rsidR="00631C80">
        <w:rPr>
          <w:rFonts w:hint="cs"/>
          <w:rtl/>
        </w:rPr>
        <w:t xml:space="preserve"> الا وسعها</w:t>
      </w:r>
      <w:r w:rsidR="008406EC">
        <w:rPr>
          <w:rFonts w:hint="cs"/>
          <w:rtl/>
        </w:rPr>
        <w:t>»</w:t>
      </w:r>
      <w:r w:rsidR="00993203">
        <w:rPr>
          <w:rStyle w:val="FootnoteReference"/>
          <w:rtl/>
        </w:rPr>
        <w:footnoteReference w:id="1"/>
      </w:r>
      <w:r w:rsidR="008406EC">
        <w:rPr>
          <w:rFonts w:hint="cs"/>
          <w:rtl/>
        </w:rPr>
        <w:t xml:space="preserve"> عدم وجوب آن تکلیف است. </w:t>
      </w:r>
      <w:r w:rsidR="005D5F47">
        <w:rPr>
          <w:rFonts w:hint="cs"/>
          <w:rtl/>
        </w:rPr>
        <w:t>و</w:t>
      </w:r>
      <w:r w:rsidR="002E614E">
        <w:rPr>
          <w:rFonts w:hint="cs"/>
          <w:rtl/>
        </w:rPr>
        <w:t xml:space="preserve"> چون خطاب</w:t>
      </w:r>
      <w:r w:rsidR="00631C80">
        <w:rPr>
          <w:rFonts w:hint="cs"/>
          <w:rtl/>
        </w:rPr>
        <w:t xml:space="preserve"> تکلیف</w:t>
      </w:r>
      <w:r w:rsidR="002E614E">
        <w:rPr>
          <w:rFonts w:hint="cs"/>
          <w:rtl/>
        </w:rPr>
        <w:t xml:space="preserve"> ولو به سبب آیه‌ی مذکور</w:t>
      </w:r>
      <w:r w:rsidR="00631C80">
        <w:rPr>
          <w:rFonts w:hint="cs"/>
          <w:rtl/>
        </w:rPr>
        <w:t>،</w:t>
      </w:r>
      <w:r w:rsidR="002E614E">
        <w:rPr>
          <w:rFonts w:hint="cs"/>
          <w:rtl/>
        </w:rPr>
        <w:t xml:space="preserve"> مشروط به قدرت است</w:t>
      </w:r>
      <w:r w:rsidR="005D5F47">
        <w:rPr>
          <w:rFonts w:hint="cs"/>
          <w:rtl/>
        </w:rPr>
        <w:t xml:space="preserve"> کشف ملاک ملزم</w:t>
      </w:r>
      <w:r w:rsidR="002E614E">
        <w:rPr>
          <w:rFonts w:hint="cs"/>
          <w:rtl/>
        </w:rPr>
        <w:t xml:space="preserve"> در حق این شخص</w:t>
      </w:r>
      <w:r w:rsidR="005D5F47">
        <w:rPr>
          <w:rFonts w:hint="cs"/>
          <w:rtl/>
        </w:rPr>
        <w:t xml:space="preserve"> نمی‌شود </w:t>
      </w:r>
      <w:r w:rsidR="002E614E">
        <w:rPr>
          <w:rFonts w:hint="cs"/>
          <w:rtl/>
        </w:rPr>
        <w:t xml:space="preserve">تا گفته شود ترک مقدمه‌ی مفوته سبب تفویت این ملاک ملزم می‌شود. </w:t>
      </w:r>
    </w:p>
    <w:p w14:paraId="22BEA07A" w14:textId="5D83643D" w:rsidR="005D5F47" w:rsidRDefault="005D5F47" w:rsidP="006644B6">
      <w:pPr>
        <w:jc w:val="both"/>
        <w:rPr>
          <w:rtl/>
        </w:rPr>
      </w:pPr>
      <w:r>
        <w:rPr>
          <w:rFonts w:hint="cs"/>
          <w:rtl/>
        </w:rPr>
        <w:t>لذا مرحوم آقای خویی در مصباح</w:t>
      </w:r>
      <w:r w:rsidR="002E614E">
        <w:rPr>
          <w:rFonts w:hint="cs"/>
          <w:rtl/>
        </w:rPr>
        <w:t xml:space="preserve"> الاصو</w:t>
      </w:r>
      <w:r w:rsidR="001E4A9E">
        <w:rPr>
          <w:rFonts w:hint="cs"/>
          <w:rtl/>
        </w:rPr>
        <w:t>ل</w:t>
      </w:r>
      <w:r>
        <w:rPr>
          <w:rFonts w:hint="cs"/>
          <w:rtl/>
        </w:rPr>
        <w:t xml:space="preserve"> فرموده‌اند: «اگر تعلم </w:t>
      </w:r>
      <w:r w:rsidR="002E614E">
        <w:rPr>
          <w:rFonts w:hint="cs"/>
          <w:rtl/>
        </w:rPr>
        <w:t xml:space="preserve">نیز </w:t>
      </w:r>
      <w:r>
        <w:rPr>
          <w:rFonts w:hint="cs"/>
          <w:rtl/>
        </w:rPr>
        <w:t>از مقدمات مفوته باشد یعنی در صورت عدم تعلم قبل از دخول وقت</w:t>
      </w:r>
      <w:r w:rsidR="00993203">
        <w:rPr>
          <w:rFonts w:hint="cs"/>
          <w:rtl/>
        </w:rPr>
        <w:t>،</w:t>
      </w:r>
      <w:r>
        <w:rPr>
          <w:rFonts w:hint="cs"/>
          <w:rtl/>
        </w:rPr>
        <w:t xml:space="preserve"> بعد ازدخول وقت عاجز از امتثال می‌شود</w:t>
      </w:r>
      <w:r w:rsidR="00B64A67">
        <w:rPr>
          <w:rFonts w:hint="cs"/>
          <w:rtl/>
        </w:rPr>
        <w:t>، دلیلی بر وجوب آن وجود ندارد.»</w:t>
      </w:r>
      <w:r w:rsidR="009576A5" w:rsidRPr="009576A5">
        <w:rPr>
          <w:vertAlign w:val="superscript"/>
          <w:rtl/>
          <w:lang w:bidi="ar"/>
        </w:rPr>
        <w:footnoteReference w:id="2"/>
      </w:r>
      <w:r>
        <w:rPr>
          <w:rFonts w:hint="cs"/>
          <w:rtl/>
        </w:rPr>
        <w:t xml:space="preserve"> البته در ج</w:t>
      </w:r>
      <w:r w:rsidR="00B64A67">
        <w:rPr>
          <w:rFonts w:hint="cs"/>
          <w:rtl/>
        </w:rPr>
        <w:t>لد اول مصباح الاصول خلاف این مطلب را بیان کردند</w:t>
      </w:r>
      <w:r w:rsidR="00760DEC" w:rsidRPr="00760DEC">
        <w:rPr>
          <w:vertAlign w:val="superscript"/>
          <w:rtl/>
          <w:lang w:bidi="ar"/>
        </w:rPr>
        <w:footnoteReference w:id="3"/>
      </w:r>
      <w:r>
        <w:rPr>
          <w:rFonts w:hint="cs"/>
          <w:rtl/>
        </w:rPr>
        <w:t xml:space="preserve"> و در دوره‌های دیگر</w:t>
      </w:r>
      <w:r w:rsidR="00760DEC">
        <w:rPr>
          <w:rFonts w:hint="cs"/>
          <w:rtl/>
        </w:rPr>
        <w:t xml:space="preserve"> </w:t>
      </w:r>
      <w:r w:rsidR="004E7E2A">
        <w:rPr>
          <w:rFonts w:hint="cs"/>
          <w:rtl/>
        </w:rPr>
        <w:t>مثل محاضرات</w:t>
      </w:r>
      <w:r w:rsidR="002E0029" w:rsidRPr="00760DEC">
        <w:rPr>
          <w:vertAlign w:val="superscript"/>
          <w:rtl/>
          <w:lang w:bidi="ar"/>
        </w:rPr>
        <w:footnoteReference w:id="4"/>
      </w:r>
      <w:r w:rsidR="004E7E2A">
        <w:rPr>
          <w:rFonts w:hint="cs"/>
          <w:rtl/>
        </w:rPr>
        <w:t xml:space="preserve"> </w:t>
      </w:r>
      <w:r w:rsidR="004E7E2A">
        <w:rPr>
          <w:rFonts w:hint="cs"/>
          <w:rtl/>
        </w:rPr>
        <w:lastRenderedPageBreak/>
        <w:t>و تنقیح</w:t>
      </w:r>
      <w:r w:rsidR="002E0029">
        <w:rPr>
          <w:rStyle w:val="FootnoteReference"/>
          <w:rtl/>
        </w:rPr>
        <w:footnoteReference w:id="5"/>
      </w:r>
      <w:r>
        <w:rPr>
          <w:rFonts w:hint="cs"/>
          <w:rtl/>
        </w:rPr>
        <w:t xml:space="preserve"> صریحا فرموده‌اند: «تعلم با بقیه‌ی مقدمات مفوته فرق دارد زیرا «</w:t>
      </w:r>
      <w:r w:rsidR="00484733" w:rsidRPr="004B3DA2">
        <w:rPr>
          <w:rFonts w:hint="cs"/>
          <w:color w:val="008000"/>
          <w:rtl/>
        </w:rPr>
        <w:t>أَ فَلَا تَعَلَّمْتَ حَتَّى تَعْمَلَ</w:t>
      </w:r>
      <w:r w:rsidR="00484733">
        <w:rPr>
          <w:rFonts w:hint="cs"/>
          <w:color w:val="008000"/>
          <w:rtl/>
        </w:rPr>
        <w:t>»</w:t>
      </w:r>
      <w:r w:rsidR="00484733">
        <w:rPr>
          <w:rStyle w:val="FootnoteReference"/>
          <w:rtl/>
          <w:lang w:bidi="ar-SA"/>
        </w:rPr>
        <w:footnoteReference w:id="6"/>
      </w:r>
      <w:r w:rsidR="00484733">
        <w:rPr>
          <w:rFonts w:hint="cs"/>
          <w:color w:val="008000"/>
          <w:rtl/>
        </w:rPr>
        <w:t xml:space="preserve"> </w:t>
      </w:r>
      <w:r>
        <w:rPr>
          <w:rFonts w:hint="cs"/>
          <w:rtl/>
        </w:rPr>
        <w:t>اطلاق دارد و شامل تعلم قبل از دخول وقت نیز می‌شود.»</w:t>
      </w:r>
    </w:p>
    <w:p w14:paraId="164F9528" w14:textId="0E2F6041" w:rsidR="00E712C5" w:rsidRDefault="00E712C5" w:rsidP="006644B6">
      <w:pPr>
        <w:pStyle w:val="Heading3"/>
        <w:rPr>
          <w:rtl/>
        </w:rPr>
      </w:pPr>
      <w:bookmarkStart w:id="37" w:name="_Toc216071888"/>
      <w:r>
        <w:rPr>
          <w:rFonts w:hint="cs"/>
          <w:rtl/>
        </w:rPr>
        <w:t xml:space="preserve">بررسی </w:t>
      </w:r>
      <w:r w:rsidRPr="00CC7C62">
        <w:rPr>
          <w:rtl/>
        </w:rPr>
        <w:t>راه حل‌ها</w:t>
      </w:r>
      <w:r w:rsidRPr="00CC7C62">
        <w:rPr>
          <w:rFonts w:hint="cs"/>
          <w:rtl/>
        </w:rPr>
        <w:t>ی</w:t>
      </w:r>
      <w:r w:rsidRPr="00CC7C62">
        <w:rPr>
          <w:rtl/>
        </w:rPr>
        <w:t xml:space="preserve"> صاحب کفا</w:t>
      </w:r>
      <w:r w:rsidRPr="00CC7C62">
        <w:rPr>
          <w:rFonts w:hint="cs"/>
          <w:rtl/>
        </w:rPr>
        <w:t>ی</w:t>
      </w:r>
      <w:r w:rsidRPr="00CC7C62">
        <w:rPr>
          <w:rFonts w:hint="eastAsia"/>
          <w:rtl/>
        </w:rPr>
        <w:t>ه</w:t>
      </w:r>
      <w:r w:rsidRPr="00CC7C62">
        <w:rPr>
          <w:rtl/>
        </w:rPr>
        <w:t xml:space="preserve"> </w:t>
      </w:r>
      <w:r>
        <w:rPr>
          <w:rFonts w:hint="cs"/>
          <w:rtl/>
        </w:rPr>
        <w:t xml:space="preserve">برای اشکال </w:t>
      </w:r>
      <w:r w:rsidR="00B671D0">
        <w:rPr>
          <w:rFonts w:hint="cs"/>
          <w:rtl/>
        </w:rPr>
        <w:t xml:space="preserve">عدم فعلیت وجوب </w:t>
      </w:r>
      <w:r>
        <w:rPr>
          <w:rFonts w:hint="cs"/>
          <w:rtl/>
        </w:rPr>
        <w:t>تعلم قبل از دخول وقت</w:t>
      </w:r>
      <w:bookmarkEnd w:id="37"/>
    </w:p>
    <w:p w14:paraId="5F21BEC2" w14:textId="18CAA570" w:rsidR="00DC6440" w:rsidRPr="00611E7A" w:rsidRDefault="005D5F47" w:rsidP="006644B6">
      <w:pPr>
        <w:jc w:val="both"/>
        <w:rPr>
          <w:rtl/>
        </w:rPr>
      </w:pPr>
      <w:r>
        <w:rPr>
          <w:rFonts w:hint="cs"/>
          <w:rtl/>
        </w:rPr>
        <w:t xml:space="preserve">مرحوم صاحب کفایه </w:t>
      </w:r>
      <w:r w:rsidR="000E1D55">
        <w:rPr>
          <w:rFonts w:hint="cs"/>
          <w:rtl/>
        </w:rPr>
        <w:t xml:space="preserve">از این اشکال یعنی عدم فعلیت </w:t>
      </w:r>
      <w:r w:rsidR="00141540">
        <w:rPr>
          <w:rFonts w:hint="cs"/>
          <w:rtl/>
        </w:rPr>
        <w:t xml:space="preserve">وجوب تعلم قبل از فعلیت اصل </w:t>
      </w:r>
      <w:r w:rsidR="00911E57">
        <w:rPr>
          <w:rFonts w:hint="cs"/>
          <w:rtl/>
        </w:rPr>
        <w:t>واجب دو جواب دادند: جواب اول: د</w:t>
      </w:r>
      <w:r>
        <w:rPr>
          <w:rFonts w:hint="cs"/>
          <w:rtl/>
        </w:rPr>
        <w:t xml:space="preserve">ر این فرض تعلم وجوب نفسی تهیئی دارد نه وجوب غیری تا </w:t>
      </w:r>
      <w:r w:rsidR="005F4C71">
        <w:rPr>
          <w:rFonts w:hint="cs"/>
          <w:rtl/>
        </w:rPr>
        <w:t>گفته شود «وقتی هنوز وجوب نفسی ذی المقدمه فعلی نشد</w:t>
      </w:r>
      <w:r w:rsidR="00B671D0">
        <w:rPr>
          <w:rFonts w:hint="cs"/>
          <w:rtl/>
        </w:rPr>
        <w:t>ه</w:t>
      </w:r>
      <w:r w:rsidR="005F4C71">
        <w:rPr>
          <w:rFonts w:hint="cs"/>
          <w:rtl/>
        </w:rPr>
        <w:t xml:space="preserve"> فعلیت وجوب غیری مقدمه آن معنا ندارد.» </w:t>
      </w:r>
      <w:r>
        <w:rPr>
          <w:rFonts w:hint="cs"/>
          <w:rtl/>
        </w:rPr>
        <w:t>در این صورت کسی که تعلم نکند بر ترک تعلم عقاب می‌شود. واجب نفسی بودن تعلم با «</w:t>
      </w:r>
      <w:r w:rsidR="00D244D9">
        <w:rPr>
          <w:rFonts w:hint="cs"/>
          <w:rtl/>
        </w:rPr>
        <w:t xml:space="preserve">افلا تعلمت حتی تعمل» تنافی ندارد زیرا </w:t>
      </w:r>
      <w:r w:rsidR="009C5A6B">
        <w:rPr>
          <w:rFonts w:hint="cs"/>
          <w:rtl/>
        </w:rPr>
        <w:t xml:space="preserve">تعلم </w:t>
      </w:r>
      <w:r>
        <w:rPr>
          <w:rFonts w:hint="cs"/>
          <w:rtl/>
        </w:rPr>
        <w:t xml:space="preserve">واجب نفسی </w:t>
      </w:r>
      <w:r w:rsidR="00B671D0">
        <w:rPr>
          <w:rFonts w:hint="cs"/>
          <w:rtl/>
        </w:rPr>
        <w:t>تهی</w:t>
      </w:r>
      <w:r w:rsidR="009C5A6B">
        <w:rPr>
          <w:rFonts w:hint="cs"/>
          <w:rtl/>
        </w:rPr>
        <w:t xml:space="preserve">ئی </w:t>
      </w:r>
      <w:r w:rsidR="00B671D0">
        <w:rPr>
          <w:rFonts w:hint="cs"/>
          <w:rtl/>
        </w:rPr>
        <w:t>-به</w:t>
      </w:r>
      <w:r w:rsidR="009C5A6B">
        <w:rPr>
          <w:rFonts w:hint="cs"/>
          <w:rtl/>
        </w:rPr>
        <w:t xml:space="preserve"> تعبیر ما واجب نفسی </w:t>
      </w:r>
      <w:r>
        <w:rPr>
          <w:rFonts w:hint="cs"/>
          <w:rtl/>
        </w:rPr>
        <w:t>به ملاک طریقی</w:t>
      </w:r>
      <w:r w:rsidR="00B671D0">
        <w:rPr>
          <w:rFonts w:hint="cs"/>
          <w:rtl/>
        </w:rPr>
        <w:t>-</w:t>
      </w:r>
      <w:r>
        <w:rPr>
          <w:rFonts w:hint="cs"/>
          <w:rtl/>
        </w:rPr>
        <w:t xml:space="preserve"> است یعنی برای حفظ واقع است ولی </w:t>
      </w:r>
      <w:r w:rsidR="0051262A">
        <w:rPr>
          <w:rFonts w:hint="cs"/>
          <w:rtl/>
        </w:rPr>
        <w:t xml:space="preserve">واجب نفسی است مثل امر مولی به عبد خود </w:t>
      </w:r>
      <w:r w:rsidR="00B671D0">
        <w:rPr>
          <w:rFonts w:hint="cs"/>
          <w:rtl/>
        </w:rPr>
        <w:t>مبنی بر</w:t>
      </w:r>
      <w:r w:rsidR="0051262A">
        <w:rPr>
          <w:rFonts w:hint="cs"/>
          <w:rtl/>
        </w:rPr>
        <w:t xml:space="preserve"> </w:t>
      </w:r>
      <w:r w:rsidR="002E70D7">
        <w:rPr>
          <w:rFonts w:hint="cs"/>
          <w:rtl/>
        </w:rPr>
        <w:t xml:space="preserve">برداشتن </w:t>
      </w:r>
      <w:r>
        <w:rPr>
          <w:rFonts w:hint="cs"/>
          <w:rtl/>
        </w:rPr>
        <w:t xml:space="preserve">سنگریزه‌ها که در بین آن‌ها الماس است </w:t>
      </w:r>
      <w:r w:rsidR="004A34D8">
        <w:rPr>
          <w:rFonts w:hint="cs"/>
          <w:rtl/>
        </w:rPr>
        <w:t xml:space="preserve">که این واجب نفسی است </w:t>
      </w:r>
      <w:r>
        <w:rPr>
          <w:rFonts w:hint="cs"/>
          <w:rtl/>
        </w:rPr>
        <w:t xml:space="preserve">ولی به ملاک طریقی و درک واقع است. </w:t>
      </w:r>
    </w:p>
    <w:p w14:paraId="762BE83B" w14:textId="4DD3A763" w:rsidR="005D5F47" w:rsidRDefault="005D5F47" w:rsidP="006644B6">
      <w:pPr>
        <w:jc w:val="both"/>
        <w:rPr>
          <w:rtl/>
        </w:rPr>
      </w:pPr>
      <w:r>
        <w:rPr>
          <w:rFonts w:hint="cs"/>
          <w:rtl/>
        </w:rPr>
        <w:t xml:space="preserve">جواب دوم: بازگشت واجب مشروط به واجب معلق است. </w:t>
      </w:r>
      <w:r w:rsidR="00356448">
        <w:rPr>
          <w:rFonts w:hint="cs"/>
          <w:rtl/>
        </w:rPr>
        <w:t xml:space="preserve">و این مستلزم وجوب </w:t>
      </w:r>
      <w:r w:rsidR="000A4AFA">
        <w:rPr>
          <w:rFonts w:hint="cs"/>
          <w:rtl/>
        </w:rPr>
        <w:t xml:space="preserve">تحصیل </w:t>
      </w:r>
      <w:r w:rsidR="00356448">
        <w:rPr>
          <w:rFonts w:hint="cs"/>
          <w:rtl/>
        </w:rPr>
        <w:t xml:space="preserve">سایر مقدمات مفوته قبل از دخول </w:t>
      </w:r>
      <w:r w:rsidR="000A4AFA">
        <w:rPr>
          <w:rFonts w:hint="cs"/>
          <w:rtl/>
        </w:rPr>
        <w:t xml:space="preserve">وقت نیست زیرا ممکن است وجوب واجب موقت به نحوی فعلی باشد که </w:t>
      </w:r>
      <w:r w:rsidR="00F82306">
        <w:rPr>
          <w:rFonts w:hint="cs"/>
          <w:rtl/>
        </w:rPr>
        <w:t xml:space="preserve">از مقدمات مفوته </w:t>
      </w:r>
      <w:r w:rsidR="0010386B">
        <w:rPr>
          <w:rFonts w:hint="cs"/>
          <w:rtl/>
        </w:rPr>
        <w:t xml:space="preserve">فقط </w:t>
      </w:r>
      <w:r>
        <w:rPr>
          <w:rFonts w:hint="cs"/>
          <w:rtl/>
        </w:rPr>
        <w:t>وجوب تعلم</w:t>
      </w:r>
      <w:r w:rsidR="0010386B">
        <w:rPr>
          <w:rFonts w:hint="cs"/>
          <w:rtl/>
        </w:rPr>
        <w:t xml:space="preserve"> را اقتضا کند.</w:t>
      </w:r>
      <w:r w:rsidR="00F82306">
        <w:rPr>
          <w:rFonts w:hint="cs"/>
          <w:rtl/>
        </w:rPr>
        <w:t xml:space="preserve"> </w:t>
      </w:r>
      <w:r>
        <w:rPr>
          <w:rFonts w:hint="cs"/>
          <w:rtl/>
        </w:rPr>
        <w:t xml:space="preserve">همان‌طور که شارع بعد از دخول وقت نزدیکی با همسر را </w:t>
      </w:r>
      <w:r w:rsidR="004E4A52">
        <w:rPr>
          <w:rFonts w:hint="cs"/>
          <w:rtl/>
        </w:rPr>
        <w:t xml:space="preserve">با این که </w:t>
      </w:r>
      <w:r w:rsidR="00F37D19">
        <w:rPr>
          <w:rFonts w:hint="cs"/>
          <w:rtl/>
        </w:rPr>
        <w:t>مکلف واجد الماء نیست تجویز کرده</w:t>
      </w:r>
      <w:r w:rsidR="004E4A52">
        <w:rPr>
          <w:rFonts w:hint="cs"/>
          <w:rtl/>
        </w:rPr>
        <w:t xml:space="preserve"> ولی نوم را</w:t>
      </w:r>
      <w:r w:rsidR="006F0572">
        <w:rPr>
          <w:rFonts w:hint="cs"/>
          <w:rtl/>
        </w:rPr>
        <w:t xml:space="preserve"> در موردی که می‌داند در صور</w:t>
      </w:r>
      <w:r w:rsidR="00F37D19">
        <w:rPr>
          <w:rFonts w:hint="cs"/>
          <w:rtl/>
        </w:rPr>
        <w:t>ت خواب محتلم می‌شود تجویز نکرده</w:t>
      </w:r>
      <w:r w:rsidR="00FC00CA">
        <w:rPr>
          <w:rFonts w:hint="cs"/>
          <w:rtl/>
        </w:rPr>
        <w:t xml:space="preserve"> و این به این جهت است که م</w:t>
      </w:r>
      <w:r>
        <w:rPr>
          <w:rFonts w:hint="cs"/>
          <w:rtl/>
        </w:rPr>
        <w:t>راتب ملاک</w:t>
      </w:r>
      <w:r w:rsidR="00F37D19">
        <w:rPr>
          <w:rFonts w:hint="cs"/>
          <w:rtl/>
        </w:rPr>
        <w:t>،</w:t>
      </w:r>
      <w:r>
        <w:rPr>
          <w:rFonts w:hint="cs"/>
          <w:rtl/>
        </w:rPr>
        <w:t xml:space="preserve"> مختلف است.</w:t>
      </w:r>
    </w:p>
    <w:p w14:paraId="0D791214" w14:textId="4BC96957" w:rsidR="005D5F47" w:rsidRDefault="0081534E" w:rsidP="006644B6">
      <w:pPr>
        <w:jc w:val="both"/>
        <w:rPr>
          <w:rtl/>
          <w:lang w:bidi="ar"/>
        </w:rPr>
      </w:pPr>
      <w:r>
        <w:rPr>
          <w:rFonts w:hint="cs"/>
          <w:rtl/>
        </w:rPr>
        <w:t xml:space="preserve">البته </w:t>
      </w:r>
      <w:r w:rsidR="005D5F47">
        <w:rPr>
          <w:rFonts w:hint="cs"/>
          <w:rtl/>
        </w:rPr>
        <w:t xml:space="preserve">مقتضای </w:t>
      </w:r>
      <w:r>
        <w:rPr>
          <w:rFonts w:hint="cs"/>
          <w:rtl/>
        </w:rPr>
        <w:t xml:space="preserve">ادله و </w:t>
      </w:r>
      <w:r w:rsidR="005D5F47">
        <w:rPr>
          <w:rFonts w:hint="cs"/>
          <w:rtl/>
        </w:rPr>
        <w:t>کلام مشهور این است که واجب</w:t>
      </w:r>
      <w:r w:rsidR="00F37D19">
        <w:rPr>
          <w:rFonts w:hint="cs"/>
          <w:rtl/>
        </w:rPr>
        <w:t>،</w:t>
      </w:r>
      <w:r w:rsidR="005D5F47">
        <w:rPr>
          <w:rFonts w:hint="cs"/>
          <w:rtl/>
        </w:rPr>
        <w:t xml:space="preserve"> مشروط است و حمل آن بر واجب معلق خلاف ظاهر است لذا فقط به جواب اول اخذ می‌شود.</w:t>
      </w:r>
      <w:r w:rsidR="00ED3B44" w:rsidRPr="00ED3B44">
        <w:rPr>
          <w:vertAlign w:val="superscript"/>
          <w:rtl/>
          <w:lang w:bidi="ar"/>
        </w:rPr>
        <w:footnoteReference w:id="7"/>
      </w:r>
    </w:p>
    <w:p w14:paraId="78B73971" w14:textId="0798DDBB" w:rsidR="005D5F47" w:rsidRDefault="005D5F47" w:rsidP="006644B6">
      <w:pPr>
        <w:jc w:val="both"/>
        <w:rPr>
          <w:rtl/>
        </w:rPr>
      </w:pPr>
      <w:r>
        <w:rPr>
          <w:rFonts w:hint="cs"/>
          <w:rtl/>
        </w:rPr>
        <w:t xml:space="preserve">جواب اول نیز خلاف ظاهر است زیرا ظاهر وجوب تعلم این است که به داعی تنجیز واقع است و بر خود ترک تعلم عقاب نمی‌شود بلکه به سبب تفویت واقع عقاب می‌شود و حمل آن بر وجوب نفسی و ترک عقاب بر خود ترک تعلم در این مورد </w:t>
      </w:r>
      <w:r w:rsidR="00AB4A82">
        <w:rPr>
          <w:rFonts w:hint="cs"/>
          <w:rtl/>
        </w:rPr>
        <w:t xml:space="preserve">که تعلم مقدمه مفوته است، </w:t>
      </w:r>
      <w:r>
        <w:rPr>
          <w:rFonts w:hint="cs"/>
          <w:rtl/>
        </w:rPr>
        <w:t>خلاف ظاهر است.</w:t>
      </w:r>
    </w:p>
    <w:p w14:paraId="6D0E32E0" w14:textId="4E2497ED" w:rsidR="007316F3" w:rsidRDefault="00E06E63" w:rsidP="006644B6">
      <w:pPr>
        <w:jc w:val="both"/>
        <w:rPr>
          <w:rtl/>
        </w:rPr>
      </w:pPr>
      <w:r>
        <w:rPr>
          <w:rFonts w:hint="cs"/>
          <w:rtl/>
        </w:rPr>
        <w:t>نسبت به جواب دوم نیز محقق عراقی فرموده‌اند</w:t>
      </w:r>
      <w:r w:rsidR="001F6A64" w:rsidRPr="005801B8">
        <w:rPr>
          <w:vertAlign w:val="superscript"/>
          <w:rtl/>
          <w:lang w:bidi="ar"/>
        </w:rPr>
        <w:footnoteReference w:id="8"/>
      </w:r>
      <w:r>
        <w:rPr>
          <w:rFonts w:hint="cs"/>
          <w:rtl/>
        </w:rPr>
        <w:t>: «</w:t>
      </w:r>
      <w:r w:rsidR="005D5F47">
        <w:rPr>
          <w:rFonts w:hint="cs"/>
          <w:rtl/>
        </w:rPr>
        <w:t xml:space="preserve">خلاف مبنای خود ایشان </w:t>
      </w:r>
      <w:r w:rsidR="00B85FC1">
        <w:rPr>
          <w:rFonts w:hint="cs"/>
          <w:rtl/>
        </w:rPr>
        <w:t>مبنی بر امتناع ترتب است و</w:t>
      </w:r>
      <w:r>
        <w:rPr>
          <w:rFonts w:hint="cs"/>
          <w:rtl/>
        </w:rPr>
        <w:t xml:space="preserve"> التزام به رجوع واجب مشروط به واجب معلق مطلقا با مسلک امتناع ترتب منافات دارد. </w:t>
      </w:r>
      <w:r w:rsidR="005D5F47">
        <w:rPr>
          <w:rFonts w:hint="cs"/>
          <w:rtl/>
        </w:rPr>
        <w:t>زیرا</w:t>
      </w:r>
      <w:r w:rsidR="00C52943">
        <w:rPr>
          <w:rFonts w:hint="cs"/>
          <w:rtl/>
        </w:rPr>
        <w:t xml:space="preserve"> دو وجوب مشروط وجود دارد: یک:</w:t>
      </w:r>
      <w:r w:rsidR="005D5F47">
        <w:rPr>
          <w:rFonts w:hint="cs"/>
          <w:rtl/>
        </w:rPr>
        <w:t xml:space="preserve"> وجوب مشر</w:t>
      </w:r>
      <w:r w:rsidR="00737E87">
        <w:rPr>
          <w:rFonts w:hint="cs"/>
          <w:rtl/>
        </w:rPr>
        <w:t>وط</w:t>
      </w:r>
      <w:r w:rsidR="00737E87">
        <w:rPr>
          <w:rFonts w:ascii="Arial" w:hAnsi="Arial" w:cs="Arial" w:hint="cs"/>
          <w:rtl/>
        </w:rPr>
        <w:t xml:space="preserve"> ﴿</w:t>
      </w:r>
      <w:r w:rsidR="00737E87" w:rsidRPr="00737E87">
        <w:rPr>
          <w:rFonts w:hint="cs"/>
          <w:color w:val="008000"/>
          <w:rtl/>
        </w:rPr>
        <w:t>فَمَنْ شَهِدَ مِنْكُمُ الشَّهْرَ فَلْيَصُمْهُ</w:t>
      </w:r>
      <w:r w:rsidR="00737E87" w:rsidRPr="00737E87">
        <w:rPr>
          <w:rFonts w:ascii="Arial" w:hAnsi="Arial" w:cs="Arial" w:hint="cs"/>
          <w:color w:val="008000"/>
          <w:rtl/>
        </w:rPr>
        <w:t>﴾</w:t>
      </w:r>
      <w:r w:rsidR="00737E87">
        <w:rPr>
          <w:rStyle w:val="FootnoteReference"/>
        </w:rPr>
        <w:footnoteReference w:id="9"/>
      </w:r>
      <w:r w:rsidR="00B85FC1">
        <w:rPr>
          <w:rFonts w:hint="cs"/>
          <w:rtl/>
        </w:rPr>
        <w:t xml:space="preserve"> دو: «من فات منه صوم شهر </w:t>
      </w:r>
      <w:r w:rsidR="00C52943">
        <w:rPr>
          <w:rFonts w:hint="cs"/>
          <w:rtl/>
        </w:rPr>
        <w:t xml:space="preserve">رمضان </w:t>
      </w:r>
      <w:r w:rsidR="00C03C06">
        <w:rPr>
          <w:rFonts w:hint="cs"/>
          <w:rtl/>
        </w:rPr>
        <w:t xml:space="preserve">وجب علیه القضاء» </w:t>
      </w:r>
      <w:r w:rsidR="005D5F47">
        <w:rPr>
          <w:rFonts w:hint="cs"/>
          <w:rtl/>
        </w:rPr>
        <w:t>معنای</w:t>
      </w:r>
      <w:r w:rsidR="00BB4975">
        <w:rPr>
          <w:rFonts w:hint="cs"/>
          <w:rtl/>
        </w:rPr>
        <w:t xml:space="preserve"> بازگرداندن این وجوب به واجب معلق این است که </w:t>
      </w:r>
      <w:r w:rsidR="005D5F47">
        <w:rPr>
          <w:rFonts w:hint="cs"/>
          <w:rtl/>
        </w:rPr>
        <w:t>از هنگام بلوغ دو وجوب بر شخص فعلی است یک: صوم شهر رمضان بعد از مجی</w:t>
      </w:r>
      <w:r w:rsidR="00B85FC1">
        <w:rPr>
          <w:rFonts w:hint="cs"/>
          <w:rtl/>
        </w:rPr>
        <w:t>ء</w:t>
      </w:r>
      <w:r w:rsidR="005D5F47">
        <w:rPr>
          <w:rFonts w:hint="cs"/>
          <w:rtl/>
        </w:rPr>
        <w:t xml:space="preserve"> شهر</w:t>
      </w:r>
      <w:r w:rsidR="00B85FC1">
        <w:rPr>
          <w:rFonts w:hint="cs"/>
          <w:rtl/>
        </w:rPr>
        <w:t>.</w:t>
      </w:r>
      <w:r w:rsidR="005D5F47">
        <w:rPr>
          <w:rFonts w:hint="cs"/>
          <w:rtl/>
        </w:rPr>
        <w:t xml:space="preserve"> دو: </w:t>
      </w:r>
      <w:r w:rsidR="001F6A64">
        <w:rPr>
          <w:rFonts w:hint="cs"/>
          <w:rtl/>
        </w:rPr>
        <w:t xml:space="preserve">وجوب </w:t>
      </w:r>
      <w:r w:rsidR="005D5F47">
        <w:rPr>
          <w:rFonts w:hint="cs"/>
          <w:rtl/>
        </w:rPr>
        <w:t xml:space="preserve">قضای آن </w:t>
      </w:r>
      <w:r w:rsidR="001F6A64">
        <w:rPr>
          <w:rFonts w:hint="cs"/>
          <w:rtl/>
        </w:rPr>
        <w:t xml:space="preserve">در فرض ترک صوم </w:t>
      </w:r>
      <w:r w:rsidR="004D0A70">
        <w:rPr>
          <w:rFonts w:hint="cs"/>
          <w:rtl/>
        </w:rPr>
        <w:t xml:space="preserve">ماه رمضان، </w:t>
      </w:r>
      <w:r w:rsidR="005D5F47">
        <w:rPr>
          <w:rFonts w:hint="cs"/>
          <w:rtl/>
        </w:rPr>
        <w:t>و فرض این است که در واقع این شخص صوم ماه رمضان را</w:t>
      </w:r>
      <w:r w:rsidR="009C63A5">
        <w:rPr>
          <w:rFonts w:hint="cs"/>
          <w:rtl/>
        </w:rPr>
        <w:t xml:space="preserve"> به جهت عصیان </w:t>
      </w:r>
      <w:r w:rsidR="009C63A5">
        <w:rPr>
          <w:rFonts w:hint="cs"/>
          <w:rtl/>
        </w:rPr>
        <w:lastRenderedPageBreak/>
        <w:t xml:space="preserve">یا نسیان و مانند آن </w:t>
      </w:r>
      <w:r w:rsidR="005D5F47">
        <w:rPr>
          <w:rFonts w:hint="cs"/>
          <w:rtl/>
        </w:rPr>
        <w:t>ترک می‌کند لذا مکلف از اول بلوغ هم مکلف به صوم شهر رمضان سال آینده و هم به جهت تحقق شرط</w:t>
      </w:r>
      <w:r w:rsidR="00E8291D">
        <w:rPr>
          <w:rFonts w:hint="cs"/>
          <w:rtl/>
        </w:rPr>
        <w:t xml:space="preserve"> و قید</w:t>
      </w:r>
      <w:r w:rsidR="005D5F47">
        <w:rPr>
          <w:rFonts w:hint="cs"/>
          <w:rtl/>
        </w:rPr>
        <w:t xml:space="preserve"> و</w:t>
      </w:r>
      <w:r w:rsidR="00B81B5D">
        <w:rPr>
          <w:rFonts w:hint="cs"/>
          <w:rtl/>
        </w:rPr>
        <w:t>ج</w:t>
      </w:r>
      <w:r w:rsidR="005D5F47">
        <w:rPr>
          <w:rFonts w:hint="cs"/>
          <w:rtl/>
        </w:rPr>
        <w:t>وب قضا از الان مکلف به قضای آن صوم است پس هم مکلف به ادای صوم و هم مکلف به قضای صوم است و این قابل جمع نیست</w:t>
      </w:r>
      <w:r w:rsidR="007316F3">
        <w:rPr>
          <w:rFonts w:hint="cs"/>
          <w:rtl/>
        </w:rPr>
        <w:t xml:space="preserve"> زیرا جمع بین ضدین ممکن نیست.</w:t>
      </w:r>
    </w:p>
    <w:p w14:paraId="79335103" w14:textId="5B4E9B56" w:rsidR="005D5F47" w:rsidRDefault="007316F3" w:rsidP="006644B6">
      <w:pPr>
        <w:jc w:val="both"/>
        <w:rPr>
          <w:rtl/>
        </w:rPr>
      </w:pPr>
      <w:r>
        <w:rPr>
          <w:rFonts w:hint="cs"/>
          <w:rtl/>
        </w:rPr>
        <w:t xml:space="preserve">این اشکال صحیح نیست زیرا </w:t>
      </w:r>
      <w:r w:rsidR="005D5F47">
        <w:rPr>
          <w:rFonts w:hint="cs"/>
          <w:rtl/>
        </w:rPr>
        <w:t>مراد از قضای صوم این است که بعد از ماه رمضان به نیت قضا روزه گرفته شود و این با صوم ماه رمضان منافات دارد</w:t>
      </w:r>
      <w:r w:rsidR="007E645F">
        <w:rPr>
          <w:rFonts w:hint="cs"/>
          <w:rtl/>
        </w:rPr>
        <w:t xml:space="preserve"> لذا بعضی در ماه رمضان به جهت شبهه‌ی کثرت سفر از باب احتیاط روزه می‌گیرند و </w:t>
      </w:r>
      <w:r w:rsidR="005D5F47">
        <w:rPr>
          <w:rFonts w:hint="cs"/>
          <w:rtl/>
        </w:rPr>
        <w:t>بعدا</w:t>
      </w:r>
      <w:r w:rsidR="007E645F">
        <w:rPr>
          <w:rFonts w:hint="cs"/>
          <w:rtl/>
        </w:rPr>
        <w:t xml:space="preserve"> نیز</w:t>
      </w:r>
      <w:r w:rsidR="00B85FC1">
        <w:rPr>
          <w:rFonts w:hint="cs"/>
          <w:rtl/>
        </w:rPr>
        <w:t xml:space="preserve"> آن را</w:t>
      </w:r>
      <w:r w:rsidR="005D5F47">
        <w:rPr>
          <w:rFonts w:hint="cs"/>
          <w:rtl/>
        </w:rPr>
        <w:t xml:space="preserve"> قضا می‌</w:t>
      </w:r>
      <w:r w:rsidR="00B85FC1">
        <w:rPr>
          <w:rFonts w:hint="cs"/>
          <w:rtl/>
        </w:rPr>
        <w:t>کنند</w:t>
      </w:r>
      <w:r w:rsidR="007E645F">
        <w:rPr>
          <w:rFonts w:hint="cs"/>
          <w:rtl/>
        </w:rPr>
        <w:t>،</w:t>
      </w:r>
      <w:r w:rsidR="005D5F47">
        <w:rPr>
          <w:rFonts w:hint="cs"/>
          <w:rtl/>
        </w:rPr>
        <w:t xml:space="preserve"> </w:t>
      </w:r>
      <w:r w:rsidR="0053116A">
        <w:rPr>
          <w:rFonts w:hint="cs"/>
          <w:rtl/>
        </w:rPr>
        <w:t xml:space="preserve">و این فعل آن‌ها </w:t>
      </w:r>
      <w:r w:rsidR="005D5F47">
        <w:rPr>
          <w:rFonts w:hint="cs"/>
          <w:rtl/>
        </w:rPr>
        <w:t xml:space="preserve">جمع بین ضدین نیست البته هر دو با هم واجب منجز نیستند ولی فعل‌ها با هم تضاد ندارند. انسان می‌تواند ماه رمضان روزه بگیرد و بعد از </w:t>
      </w:r>
      <w:r w:rsidR="00596DA4">
        <w:rPr>
          <w:rFonts w:hint="cs"/>
          <w:rtl/>
        </w:rPr>
        <w:t xml:space="preserve">آن صوم ماه رمضان را به نیت قضا اتیان کند. </w:t>
      </w:r>
      <w:r w:rsidR="005D5F47">
        <w:rPr>
          <w:rFonts w:hint="cs"/>
          <w:rtl/>
        </w:rPr>
        <w:t xml:space="preserve">البته اگر مراد از صوم قضا این است که به حمل شایع قضا باشد یعنی به حمل شایع تدارک ما فات باشد </w:t>
      </w:r>
      <w:r w:rsidR="00763A55">
        <w:rPr>
          <w:rFonts w:hint="cs"/>
          <w:rtl/>
        </w:rPr>
        <w:t>نه این که فقط</w:t>
      </w:r>
      <w:r w:rsidR="009D2ABE">
        <w:rPr>
          <w:rFonts w:hint="cs"/>
          <w:rtl/>
        </w:rPr>
        <w:t xml:space="preserve"> نیت</w:t>
      </w:r>
      <w:r w:rsidR="00763A55">
        <w:rPr>
          <w:rFonts w:hint="cs"/>
          <w:rtl/>
        </w:rPr>
        <w:t xml:space="preserve"> عنوان قضا باشد</w:t>
      </w:r>
      <w:r w:rsidR="00746DE0">
        <w:rPr>
          <w:rFonts w:hint="cs"/>
          <w:rtl/>
        </w:rPr>
        <w:t>،</w:t>
      </w:r>
      <w:r w:rsidR="00763A55">
        <w:rPr>
          <w:rFonts w:hint="cs"/>
          <w:rtl/>
        </w:rPr>
        <w:t xml:space="preserve"> </w:t>
      </w:r>
      <w:r w:rsidR="005D5F47">
        <w:rPr>
          <w:rFonts w:hint="cs"/>
          <w:rtl/>
        </w:rPr>
        <w:t xml:space="preserve">با ادای صوم جمع نمی‌شود </w:t>
      </w:r>
      <w:r w:rsidR="00753B12">
        <w:rPr>
          <w:rFonts w:hint="cs"/>
          <w:rtl/>
        </w:rPr>
        <w:t>زیرا</w:t>
      </w:r>
      <w:r w:rsidR="005D5F47">
        <w:rPr>
          <w:rFonts w:hint="cs"/>
          <w:rtl/>
        </w:rPr>
        <w:t xml:space="preserve"> با ادای صوم تضاد دارد ولی مراد از صوم القضا این نیست بلکه مراد صوم به نیت قضا است.  </w:t>
      </w:r>
    </w:p>
    <w:p w14:paraId="40B7D222" w14:textId="014A64CE" w:rsidR="005D5F47" w:rsidRDefault="00786931" w:rsidP="006644B6">
      <w:pPr>
        <w:jc w:val="both"/>
        <w:rPr>
          <w:rtl/>
        </w:rPr>
      </w:pPr>
      <w:r>
        <w:rPr>
          <w:rFonts w:hint="cs"/>
          <w:rtl/>
        </w:rPr>
        <w:t>صاحب کفایه رحمه الله</w:t>
      </w:r>
      <w:r w:rsidR="00863DD4">
        <w:rPr>
          <w:rFonts w:hint="cs"/>
          <w:rtl/>
        </w:rPr>
        <w:t xml:space="preserve"> اشکال طلب الضدین را</w:t>
      </w:r>
      <w:r>
        <w:rPr>
          <w:rFonts w:hint="cs"/>
          <w:rtl/>
        </w:rPr>
        <w:t xml:space="preserve"> نسبت </w:t>
      </w:r>
      <w:r w:rsidR="00991FD3">
        <w:rPr>
          <w:rFonts w:hint="cs"/>
          <w:rtl/>
        </w:rPr>
        <w:t xml:space="preserve">به </w:t>
      </w:r>
      <w:r w:rsidR="005D5F47">
        <w:rPr>
          <w:rFonts w:hint="cs"/>
          <w:rtl/>
        </w:rPr>
        <w:t xml:space="preserve">کسی که می‌داند در آینده صوم شهر رمضان </w:t>
      </w:r>
      <w:r w:rsidR="00991FD3">
        <w:rPr>
          <w:rFonts w:hint="cs"/>
          <w:rtl/>
        </w:rPr>
        <w:t>را ترک خواهد کرد</w:t>
      </w:r>
      <w:r w:rsidR="00863DD4">
        <w:rPr>
          <w:rFonts w:hint="cs"/>
          <w:rtl/>
        </w:rPr>
        <w:t xml:space="preserve">، مطرح کردند. </w:t>
      </w:r>
      <w:r w:rsidR="005D5F47">
        <w:rPr>
          <w:rFonts w:hint="cs"/>
          <w:rtl/>
        </w:rPr>
        <w:t xml:space="preserve">مثل اهم و مهم نسبت به کسی که می‌داند اهم را ترک می‌کند </w:t>
      </w:r>
      <w:r w:rsidR="001F3D3A">
        <w:rPr>
          <w:rFonts w:hint="cs"/>
          <w:rtl/>
        </w:rPr>
        <w:t xml:space="preserve">که در این فرض هم اهم بر او </w:t>
      </w:r>
      <w:r w:rsidR="00EB133D">
        <w:rPr>
          <w:rFonts w:hint="cs"/>
          <w:rtl/>
        </w:rPr>
        <w:t>واجب است و هم مهم،</w:t>
      </w:r>
      <w:r w:rsidR="0071439D">
        <w:rPr>
          <w:rFonts w:hint="cs"/>
          <w:rtl/>
        </w:rPr>
        <w:t xml:space="preserve"> چون می‌داند اهم را ترک می‌کند و این </w:t>
      </w:r>
      <w:r w:rsidR="005D5F47">
        <w:rPr>
          <w:rFonts w:hint="cs"/>
          <w:rtl/>
        </w:rPr>
        <w:t xml:space="preserve">طلب الضدین است. این شخص نیز </w:t>
      </w:r>
      <w:r w:rsidR="005A226F">
        <w:rPr>
          <w:rFonts w:hint="cs"/>
          <w:rtl/>
        </w:rPr>
        <w:t xml:space="preserve">اگر صوم اداء از او صادر شود از او طلب الضدین نمی‌شود زیرا </w:t>
      </w:r>
      <w:r w:rsidR="005D5F47">
        <w:rPr>
          <w:rFonts w:hint="cs"/>
          <w:rtl/>
        </w:rPr>
        <w:t>تحصیل قید واجب معلق واجب نیست ولی در فرضی اشکال تثبیت می‌شود که شخص در واقع ادای صوم را ترک می‌کند</w:t>
      </w:r>
      <w:r w:rsidR="00C052BE">
        <w:rPr>
          <w:rFonts w:hint="cs"/>
          <w:rtl/>
        </w:rPr>
        <w:t xml:space="preserve"> و از اول بلوغ </w:t>
      </w:r>
      <w:r w:rsidR="00EB133D">
        <w:rPr>
          <w:rFonts w:hint="cs"/>
          <w:rtl/>
        </w:rPr>
        <w:t xml:space="preserve">به این شخص گفته شد «صم فی شهر </w:t>
      </w:r>
      <w:r w:rsidR="00C052BE">
        <w:rPr>
          <w:rFonts w:hint="cs"/>
          <w:rtl/>
        </w:rPr>
        <w:t xml:space="preserve">رمضان» و هم به او گفته شد «اقض الصوم بعد شهر رمضان» </w:t>
      </w:r>
      <w:r w:rsidR="005D5F47">
        <w:rPr>
          <w:rFonts w:hint="cs"/>
          <w:rtl/>
        </w:rPr>
        <w:t xml:space="preserve">زیرا شرط وجوب قضا که ترک صوم ماه رمضان است در واقع در حق این شخص محقق است. </w:t>
      </w:r>
    </w:p>
    <w:p w14:paraId="2C446F0D" w14:textId="77777777" w:rsidR="00A7113E" w:rsidRDefault="005D5F47" w:rsidP="006644B6">
      <w:pPr>
        <w:jc w:val="both"/>
        <w:rPr>
          <w:rtl/>
        </w:rPr>
      </w:pPr>
      <w:r>
        <w:rPr>
          <w:rFonts w:hint="cs"/>
          <w:rtl/>
        </w:rPr>
        <w:t xml:space="preserve">ولی این اشکالی است که صاحب کفایه باید </w:t>
      </w:r>
      <w:r w:rsidR="00030C84">
        <w:rPr>
          <w:rFonts w:hint="cs"/>
          <w:rtl/>
        </w:rPr>
        <w:t xml:space="preserve">به نحوی آن را توجیه کند. زیرا </w:t>
      </w:r>
      <w:r>
        <w:rPr>
          <w:rFonts w:hint="cs"/>
          <w:rtl/>
        </w:rPr>
        <w:t xml:space="preserve">بالوجدان </w:t>
      </w:r>
      <w:r w:rsidR="00F85C23">
        <w:rPr>
          <w:rFonts w:hint="cs"/>
          <w:rtl/>
        </w:rPr>
        <w:t>نذر صوم دو روز پشت سر هم با این که می‌داند نمی‌تواند دو روز پشت سر هم روزه بگیرد، صحیح است</w:t>
      </w:r>
      <w:r w:rsidR="003A45D2">
        <w:rPr>
          <w:rFonts w:hint="cs"/>
          <w:rtl/>
        </w:rPr>
        <w:t xml:space="preserve"> به این نحو که</w:t>
      </w:r>
      <w:r w:rsidR="00D27044">
        <w:rPr>
          <w:rFonts w:hint="cs"/>
          <w:rtl/>
        </w:rPr>
        <w:t xml:space="preserve"> بگوید: «لله ع</w:t>
      </w:r>
      <w:r w:rsidR="003A45D2">
        <w:rPr>
          <w:rFonts w:hint="cs"/>
          <w:rtl/>
        </w:rPr>
        <w:t>لیّ صوم یوم السبت» و «لله علیّ إ</w:t>
      </w:r>
      <w:r w:rsidR="00D27044">
        <w:rPr>
          <w:rFonts w:hint="cs"/>
          <w:rtl/>
        </w:rPr>
        <w:t>ن لم اصم یوم السبت</w:t>
      </w:r>
      <w:r w:rsidR="003A45D2">
        <w:rPr>
          <w:rFonts w:hint="cs"/>
          <w:rtl/>
        </w:rPr>
        <w:t>، أ</w:t>
      </w:r>
      <w:r w:rsidR="00056A5F">
        <w:rPr>
          <w:rFonts w:hint="cs"/>
          <w:rtl/>
        </w:rPr>
        <w:t>ن</w:t>
      </w:r>
      <w:r w:rsidR="00D27044">
        <w:rPr>
          <w:rFonts w:hint="cs"/>
          <w:rtl/>
        </w:rPr>
        <w:t xml:space="preserve"> </w:t>
      </w:r>
      <w:r>
        <w:rPr>
          <w:rFonts w:hint="cs"/>
          <w:rtl/>
        </w:rPr>
        <w:t>اصوم یوم الاحد» این عرفا و عقلا</w:t>
      </w:r>
      <w:r w:rsidR="003A45D2">
        <w:rPr>
          <w:rFonts w:hint="cs"/>
          <w:rtl/>
        </w:rPr>
        <w:t>ً</w:t>
      </w:r>
      <w:r>
        <w:rPr>
          <w:rFonts w:hint="cs"/>
          <w:rtl/>
        </w:rPr>
        <w:t xml:space="preserve"> محال نیست با این که اشکال ترت</w:t>
      </w:r>
      <w:r w:rsidR="00256A82">
        <w:rPr>
          <w:rFonts w:hint="cs"/>
          <w:rtl/>
        </w:rPr>
        <w:t xml:space="preserve">ب در این جا نیز می‌آید زیرا </w:t>
      </w:r>
      <w:r>
        <w:rPr>
          <w:rFonts w:hint="cs"/>
          <w:rtl/>
        </w:rPr>
        <w:t>وجوب وفای به نذر به مجرد نذر فعلی می‌شود و واجب معلق است</w:t>
      </w:r>
      <w:r w:rsidR="00B26F88">
        <w:rPr>
          <w:rFonts w:hint="cs"/>
          <w:rtl/>
        </w:rPr>
        <w:t xml:space="preserve">. پس دو نذر و دو وجوب وفای به نذر دارد و چون در واقع روز شنبه روزه نمی‌گیرد پس بر او </w:t>
      </w:r>
      <w:r w:rsidR="00256A82">
        <w:rPr>
          <w:rFonts w:hint="cs"/>
          <w:rtl/>
        </w:rPr>
        <w:t xml:space="preserve">هم </w:t>
      </w:r>
      <w:r w:rsidR="00B26F88">
        <w:rPr>
          <w:rFonts w:hint="cs"/>
          <w:rtl/>
        </w:rPr>
        <w:t xml:space="preserve">صوم یوم </w:t>
      </w:r>
      <w:r w:rsidR="00256A82">
        <w:rPr>
          <w:rFonts w:hint="cs"/>
          <w:rtl/>
        </w:rPr>
        <w:t>ال</w:t>
      </w:r>
      <w:r w:rsidR="00B26F88">
        <w:rPr>
          <w:rFonts w:hint="cs"/>
          <w:rtl/>
        </w:rPr>
        <w:t xml:space="preserve">سبت و هم صوم یوم </w:t>
      </w:r>
      <w:r w:rsidR="00256A82">
        <w:rPr>
          <w:rFonts w:hint="cs"/>
          <w:rtl/>
        </w:rPr>
        <w:t>ال</w:t>
      </w:r>
      <w:r w:rsidR="00B26F88">
        <w:rPr>
          <w:rFonts w:hint="cs"/>
          <w:rtl/>
        </w:rPr>
        <w:t xml:space="preserve">احد واجب منجز است با این که قادر بر جمع بین آن دو نیست. </w:t>
      </w:r>
    </w:p>
    <w:p w14:paraId="2414DF06" w14:textId="5C64D143" w:rsidR="00544260" w:rsidRDefault="00331CD0" w:rsidP="006644B6">
      <w:pPr>
        <w:jc w:val="both"/>
        <w:rPr>
          <w:rtl/>
        </w:rPr>
      </w:pPr>
      <w:r>
        <w:rPr>
          <w:rFonts w:hint="cs"/>
          <w:rtl/>
        </w:rPr>
        <w:t xml:space="preserve"> لذا</w:t>
      </w:r>
      <w:r w:rsidR="005D5F47">
        <w:rPr>
          <w:rFonts w:hint="cs"/>
          <w:rtl/>
        </w:rPr>
        <w:t xml:space="preserve"> </w:t>
      </w:r>
      <w:r w:rsidR="00A7113E">
        <w:rPr>
          <w:rFonts w:hint="cs"/>
          <w:rtl/>
        </w:rPr>
        <w:t xml:space="preserve">یشان </w:t>
      </w:r>
      <w:r w:rsidR="005D5F47">
        <w:rPr>
          <w:rFonts w:hint="cs"/>
          <w:rtl/>
        </w:rPr>
        <w:t xml:space="preserve">باید به نحوی </w:t>
      </w:r>
      <w:r w:rsidR="00A7113E">
        <w:rPr>
          <w:rFonts w:hint="cs"/>
          <w:rtl/>
        </w:rPr>
        <w:t xml:space="preserve">آن را </w:t>
      </w:r>
      <w:r w:rsidR="005D5F47">
        <w:rPr>
          <w:rFonts w:hint="cs"/>
          <w:rtl/>
        </w:rPr>
        <w:t>توجیه کند مثل این که دومی را حمل بر نذر جامع کند زیرا اتیان به جامع و اتیان به فرد با هم ممکن است و جمع بین ضدین نیست و یا متعلق نذر دوم «اجتناب از ضم ترک</w:t>
      </w:r>
      <w:r w:rsidR="00F42648">
        <w:rPr>
          <w:rFonts w:hint="cs"/>
          <w:rtl/>
        </w:rPr>
        <w:t xml:space="preserve"> صوم</w:t>
      </w:r>
      <w:r w:rsidR="005D5F47">
        <w:rPr>
          <w:rFonts w:hint="cs"/>
          <w:rtl/>
        </w:rPr>
        <w:t xml:space="preserve"> یوم الاحد به </w:t>
      </w:r>
      <w:r w:rsidR="00F42648">
        <w:rPr>
          <w:rFonts w:hint="cs"/>
          <w:rtl/>
        </w:rPr>
        <w:t xml:space="preserve">صوم </w:t>
      </w:r>
      <w:r w:rsidR="005D5F47">
        <w:rPr>
          <w:rFonts w:hint="cs"/>
          <w:rtl/>
        </w:rPr>
        <w:t xml:space="preserve">یوم السبت» است. </w:t>
      </w:r>
      <w:r w:rsidR="002E1BA8">
        <w:rPr>
          <w:rFonts w:hint="cs"/>
          <w:rtl/>
        </w:rPr>
        <w:t>و نمی‌توان به جهت امتناع ترتب تمام این فروع فقهی را منکر شد.</w:t>
      </w:r>
    </w:p>
    <w:p w14:paraId="4BC9992B" w14:textId="2A005CC3" w:rsidR="005D5F47" w:rsidRPr="001E4A9E" w:rsidRDefault="00544260" w:rsidP="006644B6">
      <w:pPr>
        <w:jc w:val="both"/>
        <w:rPr>
          <w:rFonts w:ascii="NoorLotus" w:hAnsi="NoorLotus"/>
          <w:sz w:val="28"/>
          <w:vertAlign w:val="superscript"/>
          <w:rtl/>
        </w:rPr>
      </w:pPr>
      <w:r>
        <w:rPr>
          <w:rFonts w:hint="cs"/>
          <w:rtl/>
        </w:rPr>
        <w:t xml:space="preserve">علاوه بر این که </w:t>
      </w:r>
      <w:r w:rsidR="005D5F47">
        <w:rPr>
          <w:rFonts w:hint="cs"/>
          <w:rtl/>
        </w:rPr>
        <w:t xml:space="preserve">این جواب دوم حتی به نظر مثل شیخ انصاری رحمه الله که واجب مشروط را به واجب معلق برمی‌گرداند نیز درست نیست زیرا از نظر ایشان </w:t>
      </w:r>
      <w:r w:rsidR="00945437">
        <w:rPr>
          <w:rFonts w:ascii="Sakkal Majalla" w:hAnsi="Sakkal Majalla" w:cs="Sakkal Majalla" w:hint="cs"/>
          <w:rtl/>
        </w:rPr>
        <w:t>–</w:t>
      </w:r>
      <w:r w:rsidR="00945437">
        <w:rPr>
          <w:rFonts w:hint="cs"/>
          <w:rtl/>
        </w:rPr>
        <w:t xml:space="preserve">همانطور که در مطارح الانظار آمده و علی القاعده در برخی از تقریرات ایشان که امروزه چاپ شده باید باشد- </w:t>
      </w:r>
      <w:r w:rsidR="005D5F47">
        <w:rPr>
          <w:rFonts w:hint="cs"/>
          <w:rtl/>
        </w:rPr>
        <w:t>واجب مشروط گاهی مثل «</w:t>
      </w:r>
      <w:r w:rsidR="00DF6AEC">
        <w:rPr>
          <w:rFonts w:hint="cs"/>
          <w:rtl/>
        </w:rPr>
        <w:t>ان جائک زید فاکرمه</w:t>
      </w:r>
      <w:r w:rsidR="005D5F47">
        <w:rPr>
          <w:rFonts w:hint="cs"/>
          <w:rtl/>
        </w:rPr>
        <w:t>»</w:t>
      </w:r>
      <w:r w:rsidR="00DF6AEC">
        <w:rPr>
          <w:rFonts w:hint="cs"/>
          <w:rtl/>
        </w:rPr>
        <w:t xml:space="preserve"> است</w:t>
      </w:r>
      <w:r w:rsidR="005D5F47">
        <w:rPr>
          <w:rFonts w:hint="cs"/>
          <w:rtl/>
        </w:rPr>
        <w:t xml:space="preserve"> که شرط</w:t>
      </w:r>
      <w:r w:rsidR="00CD0401">
        <w:rPr>
          <w:rFonts w:hint="cs"/>
          <w:rtl/>
        </w:rPr>
        <w:t>،</w:t>
      </w:r>
      <w:r w:rsidR="005D5F47">
        <w:rPr>
          <w:rFonts w:hint="cs"/>
          <w:rtl/>
        </w:rPr>
        <w:t xml:space="preserve"> عنوان مکلف نیست در این موارد</w:t>
      </w:r>
      <w:r w:rsidR="007C7699">
        <w:rPr>
          <w:rFonts w:hint="cs"/>
          <w:rtl/>
        </w:rPr>
        <w:t xml:space="preserve"> وجوب معلق است. </w:t>
      </w:r>
      <w:r w:rsidR="005D5F47">
        <w:rPr>
          <w:rFonts w:hint="cs"/>
          <w:rtl/>
        </w:rPr>
        <w:t xml:space="preserve">ولی در مواردی که </w:t>
      </w:r>
      <w:r w:rsidR="005D5F47">
        <w:rPr>
          <w:rFonts w:hint="cs"/>
          <w:rtl/>
        </w:rPr>
        <w:lastRenderedPageBreak/>
        <w:t>شرط</w:t>
      </w:r>
      <w:r w:rsidR="00CD0401">
        <w:rPr>
          <w:rFonts w:hint="cs"/>
          <w:rtl/>
        </w:rPr>
        <w:t>،</w:t>
      </w:r>
      <w:r w:rsidR="005D5F47">
        <w:rPr>
          <w:rFonts w:hint="cs"/>
          <w:rtl/>
        </w:rPr>
        <w:t xml:space="preserve"> عنوان مکلف است مثل «من استطاع ف</w:t>
      </w:r>
      <w:r w:rsidR="007C7699">
        <w:rPr>
          <w:rFonts w:hint="cs"/>
          <w:rtl/>
        </w:rPr>
        <w:t>ل</w:t>
      </w:r>
      <w:r w:rsidR="005D5F47">
        <w:rPr>
          <w:rFonts w:hint="cs"/>
          <w:rtl/>
        </w:rPr>
        <w:t>یحج»</w:t>
      </w:r>
      <w:r w:rsidR="00CD0401">
        <w:rPr>
          <w:rFonts w:hint="cs"/>
          <w:rtl/>
        </w:rPr>
        <w:t xml:space="preserve"> در این موارد وجوب به عنوان مست</w:t>
      </w:r>
      <w:r w:rsidR="005D5F47">
        <w:rPr>
          <w:rFonts w:hint="cs"/>
          <w:rtl/>
        </w:rPr>
        <w:t>ط</w:t>
      </w:r>
      <w:r w:rsidR="00CD0401">
        <w:rPr>
          <w:rFonts w:hint="cs"/>
          <w:rtl/>
        </w:rPr>
        <w:t>ی</w:t>
      </w:r>
      <w:r w:rsidR="005D5F47">
        <w:rPr>
          <w:rFonts w:hint="cs"/>
          <w:rtl/>
        </w:rPr>
        <w:t xml:space="preserve">ع تعلق گرفته است و فرض این است که مکلف الان </w:t>
      </w:r>
      <w:r w:rsidR="00CD0401">
        <w:rPr>
          <w:rFonts w:hint="cs"/>
          <w:rtl/>
        </w:rPr>
        <w:t xml:space="preserve">مستطیع </w:t>
      </w:r>
      <w:r w:rsidR="005D5F47">
        <w:rPr>
          <w:rFonts w:hint="cs"/>
          <w:rtl/>
        </w:rPr>
        <w:t>نیست و</w:t>
      </w:r>
      <w:r w:rsidR="007839A3">
        <w:rPr>
          <w:rFonts w:hint="cs"/>
          <w:rtl/>
        </w:rPr>
        <w:t xml:space="preserve"> </w:t>
      </w:r>
      <w:r w:rsidR="00617F31">
        <w:rPr>
          <w:rFonts w:hint="cs"/>
          <w:rtl/>
        </w:rPr>
        <w:t xml:space="preserve">در صورت ترک تعلم در این زمان بعد از استطاعت نیز </w:t>
      </w:r>
      <w:r w:rsidR="005D5F47">
        <w:rPr>
          <w:rFonts w:hint="cs"/>
          <w:rtl/>
        </w:rPr>
        <w:t xml:space="preserve">متمکن از تعلم احکام حج </w:t>
      </w:r>
      <w:r w:rsidR="00C91221">
        <w:rPr>
          <w:rFonts w:hint="cs"/>
          <w:rtl/>
        </w:rPr>
        <w:t xml:space="preserve">و امتثال حج </w:t>
      </w:r>
      <w:r w:rsidR="001C1DE7">
        <w:rPr>
          <w:rFonts w:hint="cs"/>
          <w:rtl/>
        </w:rPr>
        <w:t>نخواهد بود</w:t>
      </w:r>
      <w:r w:rsidR="00C91221">
        <w:rPr>
          <w:rFonts w:hint="cs"/>
          <w:rtl/>
        </w:rPr>
        <w:t xml:space="preserve">. </w:t>
      </w:r>
      <w:r w:rsidR="005D5F47">
        <w:rPr>
          <w:rFonts w:hint="cs"/>
          <w:rtl/>
        </w:rPr>
        <w:t xml:space="preserve">این واجب مشروط به واجب معلق برنمی‌گردد و چنین نیست که واجب در این فرض از زمان بلوغ فعلی باشد چون وجوب به عنوان </w:t>
      </w:r>
      <w:r w:rsidR="00CD0401">
        <w:rPr>
          <w:rFonts w:hint="cs"/>
          <w:rtl/>
        </w:rPr>
        <w:t xml:space="preserve">مستطیع </w:t>
      </w:r>
      <w:r w:rsidR="005D5F47">
        <w:rPr>
          <w:rFonts w:hint="cs"/>
          <w:rtl/>
        </w:rPr>
        <w:t>تعلق گرفته است</w:t>
      </w:r>
      <w:r w:rsidR="007E5707">
        <w:rPr>
          <w:rFonts w:hint="cs"/>
          <w:rtl/>
        </w:rPr>
        <w:t xml:space="preserve"> و ربطی به این شخص که هنوز </w:t>
      </w:r>
      <w:r w:rsidR="00CD0401">
        <w:rPr>
          <w:rFonts w:hint="cs"/>
          <w:rtl/>
        </w:rPr>
        <w:t xml:space="preserve">مستطیع </w:t>
      </w:r>
      <w:r w:rsidR="007E5707">
        <w:rPr>
          <w:rFonts w:hint="cs"/>
          <w:rtl/>
        </w:rPr>
        <w:t>نیست، ندارد</w:t>
      </w:r>
      <w:r w:rsidR="00430050">
        <w:rPr>
          <w:rFonts w:hint="cs"/>
          <w:rtl/>
        </w:rPr>
        <w:t xml:space="preserve"> لذا اشکال در این موارد می‌آید</w:t>
      </w:r>
      <w:r w:rsidR="0057580F">
        <w:rPr>
          <w:rFonts w:hint="cs"/>
          <w:rtl/>
        </w:rPr>
        <w:t>.</w:t>
      </w:r>
      <w:r w:rsidR="007E5707">
        <w:rPr>
          <w:rFonts w:hint="cs"/>
          <w:rtl/>
        </w:rPr>
        <w:t xml:space="preserve"> </w:t>
      </w:r>
      <w:r w:rsidR="00EA6E59">
        <w:rPr>
          <w:rFonts w:hint="cs"/>
          <w:rtl/>
        </w:rPr>
        <w:t xml:space="preserve">در مورد صوم نیز این شخص </w:t>
      </w:r>
      <w:r w:rsidR="00426BE6">
        <w:rPr>
          <w:rFonts w:hint="cs"/>
          <w:rtl/>
        </w:rPr>
        <w:t xml:space="preserve">وقتی </w:t>
      </w:r>
      <w:r w:rsidR="00EA6E59">
        <w:rPr>
          <w:rFonts w:hint="cs"/>
          <w:rtl/>
        </w:rPr>
        <w:t xml:space="preserve">مصداق </w:t>
      </w:r>
      <w:r w:rsidR="005D5F47">
        <w:rPr>
          <w:rFonts w:hint="cs"/>
          <w:rtl/>
        </w:rPr>
        <w:t>«من فاتته فریضة</w:t>
      </w:r>
      <w:r w:rsidR="0057580F">
        <w:rPr>
          <w:rFonts w:hint="cs"/>
          <w:rtl/>
        </w:rPr>
        <w:t xml:space="preserve"> فلیقضها</w:t>
      </w:r>
      <w:r w:rsidR="005D5F47">
        <w:rPr>
          <w:rFonts w:hint="cs"/>
          <w:rtl/>
        </w:rPr>
        <w:t xml:space="preserve">» </w:t>
      </w:r>
      <w:r w:rsidR="00EA6E59">
        <w:rPr>
          <w:rFonts w:hint="cs"/>
          <w:rtl/>
        </w:rPr>
        <w:t xml:space="preserve">می‌شود که ماه رمضان شود و او روزه نگیرد </w:t>
      </w:r>
      <w:r w:rsidR="00426BE6">
        <w:rPr>
          <w:rFonts w:hint="cs"/>
          <w:rtl/>
        </w:rPr>
        <w:t>بنابراین</w:t>
      </w:r>
      <w:r w:rsidR="00CC759D">
        <w:rPr>
          <w:rFonts w:hint="cs"/>
          <w:rtl/>
        </w:rPr>
        <w:t xml:space="preserve"> از زمان بلوغ</w:t>
      </w:r>
      <w:r w:rsidR="00426BE6">
        <w:rPr>
          <w:rFonts w:hint="cs"/>
          <w:rtl/>
        </w:rPr>
        <w:t>،</w:t>
      </w:r>
      <w:r w:rsidR="00CC759D">
        <w:rPr>
          <w:rFonts w:hint="cs"/>
          <w:rtl/>
        </w:rPr>
        <w:t xml:space="preserve"> وجوب </w:t>
      </w:r>
      <w:r w:rsidR="00426BE6">
        <w:rPr>
          <w:rFonts w:hint="cs"/>
          <w:rtl/>
        </w:rPr>
        <w:t xml:space="preserve">قضا </w:t>
      </w:r>
      <w:r w:rsidR="00CC759D">
        <w:rPr>
          <w:rFonts w:hint="cs"/>
          <w:rtl/>
        </w:rPr>
        <w:t>بر او فعلی نیست زیرا هنوز مصداق «من فاتته» نیست</w:t>
      </w:r>
      <w:r w:rsidR="001E4A9E" w:rsidRPr="001E4A9E">
        <w:rPr>
          <w:rFonts w:ascii="NoorLotus" w:hAnsi="NoorLotus"/>
          <w:sz w:val="28"/>
          <w:vertAlign w:val="superscript"/>
          <w:rtl/>
          <w:lang w:bidi="ar"/>
        </w:rPr>
        <w:footnoteReference w:id="10"/>
      </w:r>
      <w:r w:rsidR="005D5F47">
        <w:rPr>
          <w:rFonts w:hint="cs"/>
          <w:rtl/>
        </w:rPr>
        <w:t>.</w:t>
      </w:r>
    </w:p>
    <w:p w14:paraId="1005D287" w14:textId="228C7C59" w:rsidR="005D5F47" w:rsidRDefault="005D5F47" w:rsidP="006644B6">
      <w:pPr>
        <w:jc w:val="both"/>
        <w:rPr>
          <w:rtl/>
        </w:rPr>
      </w:pPr>
      <w:r>
        <w:rPr>
          <w:rFonts w:hint="cs"/>
          <w:rtl/>
        </w:rPr>
        <w:t>و کسی قائل به رجوع واجب مشروط به واجب معلق به قول مطلق نشده است</w:t>
      </w:r>
      <w:r w:rsidR="00701FBC">
        <w:rPr>
          <w:rFonts w:hint="cs"/>
          <w:rtl/>
        </w:rPr>
        <w:t xml:space="preserve"> </w:t>
      </w:r>
      <w:r w:rsidR="009E0FC8">
        <w:rPr>
          <w:rFonts w:hint="cs"/>
          <w:rtl/>
        </w:rPr>
        <w:t>و دلیلی نیز بر آن وجود ندارد.</w:t>
      </w:r>
    </w:p>
    <w:p w14:paraId="133606CE" w14:textId="08426150" w:rsidR="00E712C5" w:rsidRDefault="00E712C5" w:rsidP="006644B6">
      <w:pPr>
        <w:pStyle w:val="Heading3"/>
        <w:rPr>
          <w:rtl/>
        </w:rPr>
      </w:pPr>
      <w:bookmarkStart w:id="38" w:name="_Toc216071889"/>
      <w:r w:rsidRPr="00DF5A6B">
        <w:rPr>
          <w:rtl/>
        </w:rPr>
        <w:t>ب</w:t>
      </w:r>
      <w:r w:rsidRPr="00DF5A6B">
        <w:rPr>
          <w:rFonts w:hint="cs"/>
          <w:rtl/>
        </w:rPr>
        <w:t>ی</w:t>
      </w:r>
      <w:r w:rsidRPr="00DF5A6B">
        <w:rPr>
          <w:rFonts w:hint="eastAsia"/>
          <w:rtl/>
        </w:rPr>
        <w:t>ان</w:t>
      </w:r>
      <w:r w:rsidRPr="00DF5A6B">
        <w:rPr>
          <w:rtl/>
        </w:rPr>
        <w:t xml:space="preserve"> </w:t>
      </w:r>
      <w:r w:rsidR="00DF5A6B">
        <w:rPr>
          <w:rFonts w:hint="cs"/>
          <w:rtl/>
        </w:rPr>
        <w:t>مختار</w:t>
      </w:r>
      <w:r>
        <w:rPr>
          <w:rFonts w:hint="cs"/>
          <w:rtl/>
        </w:rPr>
        <w:t xml:space="preserve"> </w:t>
      </w:r>
      <w:r w:rsidRPr="00BC24B1">
        <w:rPr>
          <w:rtl/>
        </w:rPr>
        <w:t>بر</w:t>
      </w:r>
      <w:r w:rsidR="00DF5A6B">
        <w:rPr>
          <w:rFonts w:hint="cs"/>
          <w:rtl/>
        </w:rPr>
        <w:t>ای</w:t>
      </w:r>
      <w:r w:rsidRPr="00BC24B1">
        <w:rPr>
          <w:rtl/>
        </w:rPr>
        <w:t xml:space="preserve"> وجوب تعلم</w:t>
      </w:r>
      <w:r>
        <w:rPr>
          <w:rFonts w:hint="cs"/>
          <w:rtl/>
        </w:rPr>
        <w:t xml:space="preserve"> قبل از دخول وقت</w:t>
      </w:r>
      <w:bookmarkEnd w:id="38"/>
    </w:p>
    <w:p w14:paraId="61768830" w14:textId="4D77E373" w:rsidR="005D5F47" w:rsidRDefault="00DA1D33" w:rsidP="006644B6">
      <w:pPr>
        <w:jc w:val="both"/>
        <w:rPr>
          <w:rtl/>
        </w:rPr>
      </w:pPr>
      <w:r>
        <w:rPr>
          <w:rFonts w:hint="cs"/>
          <w:rtl/>
        </w:rPr>
        <w:t xml:space="preserve">جواب صحیح از این اشکال این است که </w:t>
      </w:r>
      <w:r w:rsidR="005D5F47">
        <w:rPr>
          <w:rFonts w:hint="cs"/>
          <w:rtl/>
        </w:rPr>
        <w:t>گاهی دلیل خاص وجود دارد بر این که تکلیف</w:t>
      </w:r>
      <w:r w:rsidR="00DF5A6B">
        <w:rPr>
          <w:rFonts w:hint="cs"/>
          <w:rtl/>
        </w:rPr>
        <w:t>،</w:t>
      </w:r>
      <w:r w:rsidR="005D5F47">
        <w:rPr>
          <w:rFonts w:hint="cs"/>
          <w:rtl/>
        </w:rPr>
        <w:t xml:space="preserve"> مشروط به قدرت در ظرف واجب است مثل «اذا زالت الشمس فکنت واجد</w:t>
      </w:r>
      <w:r w:rsidR="00DF5A6B">
        <w:rPr>
          <w:rFonts w:hint="cs"/>
          <w:rtl/>
        </w:rPr>
        <w:t>ا</w:t>
      </w:r>
      <w:r w:rsidR="005D5F47">
        <w:rPr>
          <w:rFonts w:hint="cs"/>
          <w:rtl/>
        </w:rPr>
        <w:t xml:space="preserve"> </w:t>
      </w:r>
      <w:r w:rsidR="00D36CA2">
        <w:rPr>
          <w:rFonts w:hint="cs"/>
          <w:rtl/>
        </w:rPr>
        <w:t>ل</w:t>
      </w:r>
      <w:r w:rsidR="005D5F47">
        <w:rPr>
          <w:rFonts w:hint="cs"/>
          <w:rtl/>
        </w:rPr>
        <w:t>لماء</w:t>
      </w:r>
      <w:r w:rsidR="00D36CA2">
        <w:rPr>
          <w:rFonts w:hint="cs"/>
          <w:rtl/>
        </w:rPr>
        <w:t xml:space="preserve"> فصلّ مع الوضوء</w:t>
      </w:r>
      <w:r w:rsidR="005D5F47">
        <w:rPr>
          <w:rFonts w:hint="cs"/>
          <w:rtl/>
        </w:rPr>
        <w:t>» که استظهار بعضی مثل آقای سیستانی حفظه الله ا</w:t>
      </w:r>
      <w:r w:rsidR="00D36CA2">
        <w:rPr>
          <w:rFonts w:hint="cs"/>
          <w:rtl/>
        </w:rPr>
        <w:t xml:space="preserve">ین است که اگر مکلف قبل از دخول وقت وضو دارد و در صورت عدم حفظ آن بعد از دخول وقت باید </w:t>
      </w:r>
      <w:r w:rsidR="005D5F47">
        <w:rPr>
          <w:rFonts w:hint="cs"/>
          <w:rtl/>
        </w:rPr>
        <w:t>تیمم کند</w:t>
      </w:r>
      <w:r w:rsidR="00D36CA2">
        <w:rPr>
          <w:rFonts w:hint="cs"/>
          <w:rtl/>
        </w:rPr>
        <w:t xml:space="preserve"> حفظ آن بر او </w:t>
      </w:r>
      <w:r w:rsidR="005D5F47">
        <w:rPr>
          <w:rFonts w:hint="cs"/>
          <w:rtl/>
        </w:rPr>
        <w:t xml:space="preserve">لازم نیست زیرا تحصیل مقدمات در صورتی واجب است که </w:t>
      </w:r>
      <w:r w:rsidR="00D36CA2">
        <w:rPr>
          <w:rFonts w:hint="cs"/>
          <w:rtl/>
        </w:rPr>
        <w:t>ظاهر دلیل وجود آب در دخل وقت نباشد.</w:t>
      </w:r>
      <w:r w:rsidR="00D83315">
        <w:rPr>
          <w:rFonts w:hint="cs"/>
          <w:rtl/>
        </w:rPr>
        <w:t xml:space="preserve"> البته </w:t>
      </w:r>
      <w:r w:rsidR="00FD7412">
        <w:rPr>
          <w:rFonts w:hint="cs"/>
          <w:rtl/>
        </w:rPr>
        <w:t>مستفاد از ادله وجوب حفظ آب است زیرا دو روایت وجود دارد که دلالت دارد بر این که «نباید جایی بروید که آب وجود ندارد و دینتان از بین می‌رود.»</w:t>
      </w:r>
      <w:r w:rsidR="00FD7412">
        <w:rPr>
          <w:rStyle w:val="FootnoteReference"/>
          <w:rtl/>
        </w:rPr>
        <w:footnoteReference w:id="11"/>
      </w:r>
      <w:r w:rsidR="007A75BE">
        <w:rPr>
          <w:rFonts w:hint="cs"/>
          <w:rtl/>
        </w:rPr>
        <w:t xml:space="preserve">؛ </w:t>
      </w:r>
      <w:r w:rsidR="005D5F47">
        <w:rPr>
          <w:rFonts w:hint="cs"/>
          <w:rtl/>
        </w:rPr>
        <w:t xml:space="preserve">در این صورت تعلم واجب نیست زیرا ظاهر دلیل وجوب تعلم </w:t>
      </w:r>
      <w:r w:rsidR="008B14DC">
        <w:rPr>
          <w:rFonts w:hint="cs"/>
          <w:rtl/>
        </w:rPr>
        <w:t xml:space="preserve">وجوب آن در </w:t>
      </w:r>
      <w:r w:rsidR="005D5F47">
        <w:rPr>
          <w:rFonts w:hint="cs"/>
          <w:rtl/>
        </w:rPr>
        <w:t>مواردی است که تعلم</w:t>
      </w:r>
      <w:r w:rsidR="00D22552">
        <w:rPr>
          <w:rFonts w:hint="cs"/>
          <w:rtl/>
        </w:rPr>
        <w:t xml:space="preserve"> به همین عنوان یا ملازم آن یعنی</w:t>
      </w:r>
      <w:r w:rsidR="006B2E69">
        <w:rPr>
          <w:rFonts w:hint="cs"/>
          <w:rtl/>
        </w:rPr>
        <w:t xml:space="preserve"> قدرت در داخل وقت</w:t>
      </w:r>
      <w:r w:rsidR="007A75BE">
        <w:rPr>
          <w:rFonts w:hint="cs"/>
          <w:rtl/>
        </w:rPr>
        <w:t>،</w:t>
      </w:r>
      <w:r w:rsidR="005D5F47">
        <w:rPr>
          <w:rFonts w:hint="cs"/>
          <w:rtl/>
        </w:rPr>
        <w:t xml:space="preserve"> شرط وجوب نباشد</w:t>
      </w:r>
      <w:r w:rsidR="006B2E69">
        <w:rPr>
          <w:rFonts w:hint="cs"/>
          <w:rtl/>
        </w:rPr>
        <w:t xml:space="preserve">. </w:t>
      </w:r>
      <w:r w:rsidR="009957C0">
        <w:rPr>
          <w:rFonts w:hint="cs"/>
          <w:rtl/>
        </w:rPr>
        <w:t xml:space="preserve">شبیه این که بعضی فرموده‌اند: «شرط وجوب نهی از منکر این است که ناهی از منکر عالم به حکم باشد.» </w:t>
      </w:r>
      <w:r w:rsidR="001B6B03">
        <w:rPr>
          <w:rFonts w:hint="cs"/>
          <w:rtl/>
        </w:rPr>
        <w:t>که در این صورت تحصیل این شرط یعنی تعلم حکم</w:t>
      </w:r>
      <w:r w:rsidR="007A75BE">
        <w:rPr>
          <w:rFonts w:hint="cs"/>
          <w:rtl/>
        </w:rPr>
        <w:t>،</w:t>
      </w:r>
      <w:r w:rsidR="001B6B03">
        <w:rPr>
          <w:rFonts w:hint="cs"/>
          <w:rtl/>
        </w:rPr>
        <w:t xml:space="preserve"> لازم نیست.</w:t>
      </w:r>
    </w:p>
    <w:p w14:paraId="02B675A8" w14:textId="77777777" w:rsidR="0064627B" w:rsidRDefault="005D5F47" w:rsidP="006644B6">
      <w:pPr>
        <w:jc w:val="both"/>
        <w:rPr>
          <w:rtl/>
        </w:rPr>
      </w:pPr>
      <w:r>
        <w:rPr>
          <w:rFonts w:hint="cs"/>
          <w:rtl/>
        </w:rPr>
        <w:t xml:space="preserve">ولی </w:t>
      </w:r>
      <w:r w:rsidR="00812B07">
        <w:rPr>
          <w:rFonts w:hint="cs"/>
          <w:rtl/>
        </w:rPr>
        <w:t>در صورتی که</w:t>
      </w:r>
      <w:r>
        <w:rPr>
          <w:rFonts w:hint="cs"/>
          <w:rtl/>
        </w:rPr>
        <w:t xml:space="preserve"> دلیل خاص وجو</w:t>
      </w:r>
      <w:r w:rsidR="00812B07">
        <w:rPr>
          <w:rFonts w:hint="cs"/>
          <w:rtl/>
        </w:rPr>
        <w:t>د ندارد، تعلم قبل از دخول وقت واج</w:t>
      </w:r>
      <w:r>
        <w:rPr>
          <w:rFonts w:hint="cs"/>
          <w:rtl/>
        </w:rPr>
        <w:t xml:space="preserve">ب است </w:t>
      </w:r>
      <w:r w:rsidR="0064627B">
        <w:rPr>
          <w:rFonts w:hint="cs"/>
          <w:rtl/>
        </w:rPr>
        <w:t xml:space="preserve">که </w:t>
      </w:r>
      <w:r w:rsidR="007B3757">
        <w:rPr>
          <w:rFonts w:hint="cs"/>
          <w:rtl/>
        </w:rPr>
        <w:t xml:space="preserve">این مطلب با دو بیان قابل اثبات است: </w:t>
      </w:r>
    </w:p>
    <w:p w14:paraId="1B538E67" w14:textId="6AA3E0D9" w:rsidR="005D5F47" w:rsidRDefault="007B3757" w:rsidP="006644B6">
      <w:pPr>
        <w:jc w:val="both"/>
        <w:rPr>
          <w:rtl/>
        </w:rPr>
      </w:pPr>
      <w:r>
        <w:rPr>
          <w:rFonts w:hint="cs"/>
          <w:rtl/>
        </w:rPr>
        <w:t xml:space="preserve">بیان اول: </w:t>
      </w:r>
      <w:r w:rsidR="0064627B">
        <w:rPr>
          <w:rFonts w:hint="cs"/>
          <w:rtl/>
        </w:rPr>
        <w:t>«افلاتعلمت» اطلاق دارد</w:t>
      </w:r>
      <w:r w:rsidR="005D5F47">
        <w:rPr>
          <w:rFonts w:hint="cs"/>
          <w:rtl/>
        </w:rPr>
        <w:t xml:space="preserve"> و وجوب تعلم</w:t>
      </w:r>
      <w:r w:rsidR="0064627B">
        <w:rPr>
          <w:rFonts w:hint="cs"/>
          <w:rtl/>
        </w:rPr>
        <w:t>،</w:t>
      </w:r>
      <w:r w:rsidR="005D5F47">
        <w:rPr>
          <w:rFonts w:hint="cs"/>
          <w:rtl/>
        </w:rPr>
        <w:t xml:space="preserve"> غیری نیست تا اشکال شود که فعلیت آن قبل از فعلیت و</w:t>
      </w:r>
      <w:r w:rsidR="00172D45">
        <w:rPr>
          <w:rFonts w:hint="cs"/>
          <w:rtl/>
        </w:rPr>
        <w:t>جوب</w:t>
      </w:r>
      <w:r w:rsidR="005D5F47">
        <w:rPr>
          <w:rFonts w:hint="cs"/>
          <w:rtl/>
        </w:rPr>
        <w:t xml:space="preserve"> نفسی معنا ندارد بلکه واجب طریقی است </w:t>
      </w:r>
      <w:r w:rsidR="00172D45">
        <w:rPr>
          <w:rFonts w:hint="cs"/>
          <w:rtl/>
        </w:rPr>
        <w:t xml:space="preserve">یعنی به داعی تنجیز واقع است </w:t>
      </w:r>
      <w:r w:rsidR="00464DA6">
        <w:rPr>
          <w:rFonts w:hint="cs"/>
          <w:rtl/>
        </w:rPr>
        <w:t xml:space="preserve">یعنی دلالت دارد بر این که اگر الان تعلم نکنید ولو در داخل وقت </w:t>
      </w:r>
      <w:r w:rsidR="007C73D7">
        <w:rPr>
          <w:rFonts w:hint="cs"/>
          <w:rtl/>
        </w:rPr>
        <w:t xml:space="preserve">عاجز از نماز شوید ولی ملاک ملزم نماز در داخل وقت بر </w:t>
      </w:r>
      <w:r w:rsidR="00F07B32">
        <w:rPr>
          <w:rFonts w:hint="cs"/>
          <w:rtl/>
        </w:rPr>
        <w:t>شما</w:t>
      </w:r>
      <w:r w:rsidR="007C73D7">
        <w:rPr>
          <w:rFonts w:hint="cs"/>
          <w:rtl/>
        </w:rPr>
        <w:t xml:space="preserve"> منجز است ولو بالفعل تکلیف متوجه </w:t>
      </w:r>
      <w:r w:rsidR="00F07B32">
        <w:rPr>
          <w:rFonts w:hint="cs"/>
          <w:rtl/>
        </w:rPr>
        <w:t>شما</w:t>
      </w:r>
      <w:r w:rsidR="007C73D7">
        <w:rPr>
          <w:rFonts w:hint="cs"/>
          <w:rtl/>
        </w:rPr>
        <w:t xml:space="preserve"> نشود. و </w:t>
      </w:r>
      <w:r w:rsidR="005B72D2">
        <w:rPr>
          <w:rFonts w:hint="cs"/>
          <w:rtl/>
        </w:rPr>
        <w:t xml:space="preserve">خود همین اطلاق </w:t>
      </w:r>
      <w:r w:rsidR="005D5F47">
        <w:rPr>
          <w:rFonts w:hint="cs"/>
          <w:rtl/>
        </w:rPr>
        <w:t xml:space="preserve">کاشف از این ملاک ملزم </w:t>
      </w:r>
      <w:r w:rsidR="005B72D2">
        <w:rPr>
          <w:rFonts w:hint="cs"/>
          <w:rtl/>
        </w:rPr>
        <w:t xml:space="preserve">است. علاوه بر این که هیچ محذوری ندارد که دلیل خاص دلالت بر </w:t>
      </w:r>
      <w:r w:rsidR="00F07B32">
        <w:rPr>
          <w:rFonts w:hint="cs"/>
          <w:rtl/>
        </w:rPr>
        <w:t xml:space="preserve">فعلیت </w:t>
      </w:r>
      <w:r w:rsidR="005B72D2">
        <w:rPr>
          <w:rFonts w:hint="cs"/>
          <w:rtl/>
        </w:rPr>
        <w:t xml:space="preserve">وجوب غیری قبل از فعلیت وجوب ذی </w:t>
      </w:r>
      <w:r w:rsidR="005B72D2">
        <w:rPr>
          <w:rFonts w:hint="cs"/>
          <w:rtl/>
        </w:rPr>
        <w:lastRenderedPageBreak/>
        <w:t xml:space="preserve">المقدمه کند. زیرا </w:t>
      </w:r>
      <w:r w:rsidR="00CF3F94">
        <w:rPr>
          <w:rFonts w:hint="cs"/>
          <w:rtl/>
        </w:rPr>
        <w:t xml:space="preserve">وجوب غیری مثل نَم دیوار نیست که از خیسی طرف دیگر دیوار ترشح کند </w:t>
      </w:r>
      <w:r w:rsidR="006D60E1">
        <w:rPr>
          <w:rFonts w:hint="cs"/>
          <w:rtl/>
        </w:rPr>
        <w:t>تا گفته شود نمناک بودن آن متوقف</w:t>
      </w:r>
      <w:r w:rsidR="00F07B32">
        <w:rPr>
          <w:rFonts w:hint="cs"/>
          <w:rtl/>
        </w:rPr>
        <w:t xml:space="preserve"> بر خیس بودن طرف دیگر دیوار است،</w:t>
      </w:r>
      <w:r w:rsidR="006D60E1">
        <w:rPr>
          <w:rFonts w:hint="cs"/>
          <w:rtl/>
        </w:rPr>
        <w:t xml:space="preserve"> </w:t>
      </w:r>
      <w:r w:rsidR="005D5F47">
        <w:rPr>
          <w:rFonts w:hint="cs"/>
          <w:rtl/>
        </w:rPr>
        <w:t xml:space="preserve">بلکه وجوب غیری </w:t>
      </w:r>
      <w:r w:rsidR="007F2707">
        <w:rPr>
          <w:rFonts w:hint="cs"/>
          <w:rtl/>
        </w:rPr>
        <w:t>این است که</w:t>
      </w:r>
      <w:r w:rsidR="005D5F47">
        <w:rPr>
          <w:rFonts w:hint="cs"/>
          <w:rtl/>
        </w:rPr>
        <w:t xml:space="preserve"> شارع به یک مقدمه به ملاک تحصیل ذی المقدمه امر می‌کند ولو هنوز ذی المقدمه واجب نشده است و این محذوری ندارد. </w:t>
      </w:r>
      <w:r w:rsidR="00977C92">
        <w:rPr>
          <w:rFonts w:hint="cs"/>
          <w:rtl/>
        </w:rPr>
        <w:t xml:space="preserve">لذا بر فرض که وجوب صوم از طلوع فجر </w:t>
      </w:r>
      <w:r w:rsidR="005705B5">
        <w:rPr>
          <w:rFonts w:hint="cs"/>
          <w:rtl/>
        </w:rPr>
        <w:t>می‌آید</w:t>
      </w:r>
      <w:r w:rsidR="00977C92">
        <w:rPr>
          <w:rFonts w:hint="cs"/>
          <w:rtl/>
        </w:rPr>
        <w:t xml:space="preserve"> ولی شارع می‌تواند غسل </w:t>
      </w:r>
      <w:r w:rsidR="00DF1C7C">
        <w:rPr>
          <w:rFonts w:hint="cs"/>
          <w:rtl/>
        </w:rPr>
        <w:t>جنابت را از شب</w:t>
      </w:r>
      <w:r w:rsidR="005705B5">
        <w:rPr>
          <w:rFonts w:hint="cs"/>
          <w:rtl/>
        </w:rPr>
        <w:t xml:space="preserve"> قبل</w:t>
      </w:r>
      <w:r w:rsidR="00DF1C7C">
        <w:rPr>
          <w:rFonts w:hint="cs"/>
          <w:rtl/>
        </w:rPr>
        <w:t xml:space="preserve"> به وجوب غیری واجب کند و این هیچ محذوری ندارد. </w:t>
      </w:r>
      <w:r w:rsidR="005D5F47">
        <w:rPr>
          <w:rFonts w:hint="cs"/>
          <w:rtl/>
        </w:rPr>
        <w:t xml:space="preserve">«افلاتعلمت» اطلاق دارد </w:t>
      </w:r>
      <w:r w:rsidR="00DF1C7C">
        <w:rPr>
          <w:rFonts w:hint="cs"/>
          <w:rtl/>
        </w:rPr>
        <w:t xml:space="preserve">و کشف می‌کند که </w:t>
      </w:r>
      <w:r w:rsidR="00FF3146">
        <w:rPr>
          <w:rFonts w:hint="cs"/>
          <w:rtl/>
        </w:rPr>
        <w:t xml:space="preserve">در صورت عجز از امتثال تکلیف به سبب ترک تعلم نیز </w:t>
      </w:r>
      <w:r w:rsidR="00BC7B7E">
        <w:rPr>
          <w:rFonts w:hint="cs"/>
          <w:rtl/>
        </w:rPr>
        <w:t>حتی اگر</w:t>
      </w:r>
      <w:r w:rsidR="005D5F47">
        <w:rPr>
          <w:rFonts w:hint="cs"/>
          <w:rtl/>
        </w:rPr>
        <w:t xml:space="preserve"> وجوب به سبب عجز ساقط باشد</w:t>
      </w:r>
      <w:r w:rsidR="007769B0">
        <w:rPr>
          <w:rFonts w:hint="cs"/>
          <w:rtl/>
        </w:rPr>
        <w:t xml:space="preserve"> ولی</w:t>
      </w:r>
      <w:r w:rsidR="005D5F47">
        <w:rPr>
          <w:rFonts w:hint="cs"/>
          <w:rtl/>
        </w:rPr>
        <w:t xml:space="preserve"> مکلف به سبب تفویت ملاک ملزم </w:t>
      </w:r>
      <w:r w:rsidR="007769B0">
        <w:rPr>
          <w:rFonts w:hint="cs"/>
          <w:rtl/>
        </w:rPr>
        <w:t>عقاب می‌شود</w:t>
      </w:r>
      <w:r w:rsidR="005D5F47">
        <w:rPr>
          <w:rFonts w:hint="cs"/>
          <w:rtl/>
        </w:rPr>
        <w:t>.</w:t>
      </w:r>
    </w:p>
    <w:p w14:paraId="6F8ACDA5" w14:textId="749A5FC3" w:rsidR="005D5F47" w:rsidRDefault="005D5F47" w:rsidP="006644B6">
      <w:pPr>
        <w:jc w:val="both"/>
        <w:rPr>
          <w:rtl/>
        </w:rPr>
      </w:pPr>
      <w:r>
        <w:rPr>
          <w:rFonts w:hint="cs"/>
          <w:rtl/>
        </w:rPr>
        <w:t>ان قلت: ا</w:t>
      </w:r>
      <w:r w:rsidR="00D34E45">
        <w:rPr>
          <w:rFonts w:hint="cs"/>
          <w:rtl/>
        </w:rPr>
        <w:t xml:space="preserve">ین مسأله مصداقی غیر از تعلم قرائت صحیحه در نماز ندارد </w:t>
      </w:r>
      <w:r w:rsidR="00C211C3">
        <w:rPr>
          <w:rFonts w:hint="cs"/>
          <w:rtl/>
        </w:rPr>
        <w:t xml:space="preserve">و </w:t>
      </w:r>
      <w:r>
        <w:rPr>
          <w:rFonts w:hint="cs"/>
          <w:rtl/>
        </w:rPr>
        <w:t>قرائت صحیحه حکم شرعی نیست در حالی که این روایت در مورد حکم شرعی است.</w:t>
      </w:r>
    </w:p>
    <w:p w14:paraId="3B00370A" w14:textId="59EEE055" w:rsidR="005D5F47" w:rsidRDefault="005D5F47" w:rsidP="006644B6">
      <w:pPr>
        <w:jc w:val="both"/>
        <w:rPr>
          <w:rtl/>
        </w:rPr>
      </w:pPr>
      <w:r>
        <w:rPr>
          <w:rFonts w:hint="cs"/>
          <w:rtl/>
        </w:rPr>
        <w:t>قلت: اولا: مصداق آن منحصر به قرائت صحیحه نیست</w:t>
      </w:r>
      <w:r w:rsidR="000C5F1E">
        <w:rPr>
          <w:rFonts w:hint="cs"/>
          <w:rtl/>
        </w:rPr>
        <w:t xml:space="preserve"> بلکه مصادی</w:t>
      </w:r>
      <w:r w:rsidR="003C0182">
        <w:rPr>
          <w:rFonts w:hint="cs"/>
          <w:rtl/>
        </w:rPr>
        <w:t>ق</w:t>
      </w:r>
      <w:r w:rsidR="000C5F1E">
        <w:rPr>
          <w:rFonts w:hint="cs"/>
          <w:rtl/>
        </w:rPr>
        <w:t xml:space="preserve"> دیگری نیز دارد.</w:t>
      </w:r>
      <w:r>
        <w:rPr>
          <w:rFonts w:hint="cs"/>
          <w:rtl/>
        </w:rPr>
        <w:t xml:space="preserve"> </w:t>
      </w:r>
      <w:r w:rsidR="00245E9C">
        <w:rPr>
          <w:rFonts w:hint="cs"/>
          <w:rtl/>
        </w:rPr>
        <w:t>کیفیت</w:t>
      </w:r>
      <w:r w:rsidR="00C20BF9">
        <w:rPr>
          <w:rFonts w:hint="cs"/>
          <w:rtl/>
        </w:rPr>
        <w:t xml:space="preserve"> محتمل</w:t>
      </w:r>
      <w:r w:rsidR="00245E9C">
        <w:rPr>
          <w:rFonts w:hint="cs"/>
          <w:rtl/>
        </w:rPr>
        <w:t xml:space="preserve"> </w:t>
      </w:r>
      <w:r>
        <w:rPr>
          <w:rFonts w:hint="cs"/>
          <w:rtl/>
        </w:rPr>
        <w:t xml:space="preserve">نماز آیات </w:t>
      </w:r>
      <w:r w:rsidR="00245E9C">
        <w:rPr>
          <w:rFonts w:hint="cs"/>
          <w:rtl/>
        </w:rPr>
        <w:t>آن</w:t>
      </w:r>
      <w:r w:rsidR="00C20BF9">
        <w:rPr>
          <w:rFonts w:hint="cs"/>
          <w:rtl/>
        </w:rPr>
        <w:t>‌قدر زیاد است که</w:t>
      </w:r>
      <w:r>
        <w:rPr>
          <w:rFonts w:hint="cs"/>
          <w:rtl/>
        </w:rPr>
        <w:t xml:space="preserve"> اگر قبل از خسو</w:t>
      </w:r>
      <w:r w:rsidR="00E22519">
        <w:rPr>
          <w:rFonts w:hint="cs"/>
          <w:rtl/>
        </w:rPr>
        <w:t>ف</w:t>
      </w:r>
      <w:r>
        <w:rPr>
          <w:rFonts w:hint="cs"/>
          <w:rtl/>
        </w:rPr>
        <w:t xml:space="preserve"> و کسوف آن را یاد </w:t>
      </w:r>
      <w:r w:rsidR="00C658FB">
        <w:rPr>
          <w:rFonts w:hint="cs"/>
          <w:rtl/>
        </w:rPr>
        <w:t>نگ</w:t>
      </w:r>
      <w:r>
        <w:rPr>
          <w:rFonts w:hint="cs"/>
          <w:rtl/>
        </w:rPr>
        <w:t xml:space="preserve">یرد بعد از تحقق </w:t>
      </w:r>
      <w:r w:rsidR="00C658FB">
        <w:rPr>
          <w:rFonts w:hint="cs"/>
          <w:rtl/>
        </w:rPr>
        <w:t xml:space="preserve">آن </w:t>
      </w:r>
      <w:r w:rsidR="0076535C">
        <w:rPr>
          <w:rFonts w:hint="cs"/>
          <w:rtl/>
        </w:rPr>
        <w:t xml:space="preserve">قادر بر امتثال تکلیف به نماز آیات نیست. </w:t>
      </w:r>
      <w:r>
        <w:rPr>
          <w:rFonts w:hint="cs"/>
          <w:rtl/>
        </w:rPr>
        <w:t xml:space="preserve">ثانیا: </w:t>
      </w:r>
      <w:r w:rsidR="00872532">
        <w:rPr>
          <w:rFonts w:hint="cs"/>
          <w:rtl/>
        </w:rPr>
        <w:t xml:space="preserve">تعلّم قرائت صحیحه نیز مشمول دلیل «افلاتعلمت» است زیرا </w:t>
      </w:r>
      <w:r>
        <w:rPr>
          <w:rFonts w:hint="cs"/>
          <w:rtl/>
        </w:rPr>
        <w:t xml:space="preserve">مرجع </w:t>
      </w:r>
      <w:r w:rsidR="003C0182">
        <w:rPr>
          <w:rFonts w:hint="cs"/>
          <w:rtl/>
        </w:rPr>
        <w:t xml:space="preserve">لزوم </w:t>
      </w:r>
      <w:r>
        <w:rPr>
          <w:rFonts w:hint="cs"/>
          <w:rtl/>
        </w:rPr>
        <w:t>تعل</w:t>
      </w:r>
      <w:r w:rsidR="0062137D">
        <w:rPr>
          <w:rFonts w:hint="cs"/>
          <w:rtl/>
        </w:rPr>
        <w:t>ّ</w:t>
      </w:r>
      <w:r>
        <w:rPr>
          <w:rFonts w:hint="cs"/>
          <w:rtl/>
        </w:rPr>
        <w:t>م آن نصوص شرعیه است</w:t>
      </w:r>
      <w:r w:rsidR="003C0182">
        <w:rPr>
          <w:rFonts w:hint="cs"/>
          <w:rtl/>
        </w:rPr>
        <w:t xml:space="preserve"> و باید از این نصوص</w:t>
      </w:r>
      <w:r w:rsidR="00505555">
        <w:rPr>
          <w:rFonts w:hint="cs"/>
          <w:rtl/>
        </w:rPr>
        <w:t>، وجوب تعلم</w:t>
      </w:r>
      <w:r w:rsidR="003C0182">
        <w:rPr>
          <w:rFonts w:hint="cs"/>
          <w:rtl/>
        </w:rPr>
        <w:t xml:space="preserve"> استفاده شود</w:t>
      </w:r>
      <w:r>
        <w:rPr>
          <w:rFonts w:hint="cs"/>
          <w:rtl/>
        </w:rPr>
        <w:t>.</w:t>
      </w:r>
    </w:p>
    <w:p w14:paraId="790F9686" w14:textId="76404D19" w:rsidR="00DF7519" w:rsidRPr="001C1F20" w:rsidRDefault="005D5F47" w:rsidP="006644B6">
      <w:pPr>
        <w:jc w:val="both"/>
        <w:rPr>
          <w:rtl/>
        </w:rPr>
      </w:pPr>
      <w:r>
        <w:rPr>
          <w:rFonts w:hint="cs"/>
          <w:rtl/>
        </w:rPr>
        <w:t>بیان دوم</w:t>
      </w:r>
      <w:r w:rsidR="003C0182">
        <w:rPr>
          <w:rFonts w:hint="cs"/>
          <w:rtl/>
        </w:rPr>
        <w:t xml:space="preserve">: </w:t>
      </w:r>
      <w:r>
        <w:rPr>
          <w:rFonts w:hint="cs"/>
          <w:rtl/>
        </w:rPr>
        <w:t>به نظر ما به وجدان فطری و عقلایی</w:t>
      </w:r>
      <w:r w:rsidR="00505555">
        <w:rPr>
          <w:rFonts w:hint="cs"/>
          <w:rtl/>
        </w:rPr>
        <w:t>،</w:t>
      </w:r>
      <w:r>
        <w:rPr>
          <w:rFonts w:hint="cs"/>
          <w:rtl/>
        </w:rPr>
        <w:t xml:space="preserve"> تحصیل مقدمات مفوته لازم است. این یک بحث مبنایی است </w:t>
      </w:r>
      <w:r w:rsidR="00505555">
        <w:rPr>
          <w:rFonts w:hint="cs"/>
          <w:rtl/>
        </w:rPr>
        <w:t>و</w:t>
      </w:r>
      <w:r>
        <w:rPr>
          <w:rFonts w:hint="cs"/>
          <w:rtl/>
        </w:rPr>
        <w:t xml:space="preserve"> مبنای بعضی از بزرگان از جمله امام رحمه الله </w:t>
      </w:r>
      <w:r w:rsidR="00505555">
        <w:rPr>
          <w:rFonts w:hint="cs"/>
          <w:rtl/>
        </w:rPr>
        <w:t xml:space="preserve">است که مبنای </w:t>
      </w:r>
      <w:r>
        <w:rPr>
          <w:rFonts w:hint="cs"/>
          <w:rtl/>
        </w:rPr>
        <w:t>صحیح است</w:t>
      </w:r>
      <w:r w:rsidR="00E73D25">
        <w:rPr>
          <w:rFonts w:hint="cs"/>
          <w:rtl/>
        </w:rPr>
        <w:t>.</w:t>
      </w:r>
      <w:r>
        <w:rPr>
          <w:rFonts w:hint="cs"/>
          <w:rtl/>
        </w:rPr>
        <w:t xml:space="preserve"> واجب ولو مشروط است ولی</w:t>
      </w:r>
      <w:r w:rsidR="00FC65FE">
        <w:rPr>
          <w:rFonts w:hint="cs"/>
          <w:rtl/>
        </w:rPr>
        <w:t xml:space="preserve"> از نظر عقلاء تحصیل مقدمات مفوته</w:t>
      </w:r>
      <w:r>
        <w:rPr>
          <w:rFonts w:hint="cs"/>
          <w:rtl/>
        </w:rPr>
        <w:t xml:space="preserve"> در مواردی که مکلف</w:t>
      </w:r>
      <w:r w:rsidR="00AA55FC">
        <w:rPr>
          <w:rFonts w:hint="cs"/>
          <w:rtl/>
        </w:rPr>
        <w:t xml:space="preserve"> در صورت عدم تحصیل</w:t>
      </w:r>
      <w:r>
        <w:rPr>
          <w:rFonts w:hint="cs"/>
          <w:rtl/>
        </w:rPr>
        <w:t xml:space="preserve"> مقدمات مفوته‌ی این واجب</w:t>
      </w:r>
      <w:r w:rsidR="00505555">
        <w:rPr>
          <w:rFonts w:hint="cs"/>
          <w:rtl/>
        </w:rPr>
        <w:t>ِ</w:t>
      </w:r>
      <w:r>
        <w:rPr>
          <w:rFonts w:hint="cs"/>
          <w:rtl/>
        </w:rPr>
        <w:t xml:space="preserve"> مشروط که علم به تحقق شرط آن </w:t>
      </w:r>
      <w:r w:rsidR="00BE65C2">
        <w:rPr>
          <w:rFonts w:hint="cs"/>
          <w:rtl/>
        </w:rPr>
        <w:t xml:space="preserve">در آینده </w:t>
      </w:r>
      <w:r>
        <w:rPr>
          <w:rFonts w:hint="cs"/>
          <w:rtl/>
        </w:rPr>
        <w:t xml:space="preserve">دارد </w:t>
      </w:r>
      <w:r w:rsidR="00BE65C2">
        <w:rPr>
          <w:rFonts w:hint="cs"/>
          <w:rtl/>
        </w:rPr>
        <w:t xml:space="preserve">بعد از تحقق شرط عاجز از </w:t>
      </w:r>
      <w:r w:rsidR="00FC65FE">
        <w:rPr>
          <w:rFonts w:hint="cs"/>
          <w:rtl/>
        </w:rPr>
        <w:t>امتثال آن واجب مشروط می‌شود</w:t>
      </w:r>
      <w:r w:rsidR="00505555">
        <w:rPr>
          <w:rFonts w:hint="cs"/>
          <w:rtl/>
        </w:rPr>
        <w:t>،</w:t>
      </w:r>
      <w:r w:rsidR="00AA55FC">
        <w:rPr>
          <w:rFonts w:hint="cs"/>
          <w:rtl/>
        </w:rPr>
        <w:t xml:space="preserve"> لازم </w:t>
      </w:r>
      <w:r w:rsidR="00505555">
        <w:rPr>
          <w:rFonts w:hint="cs"/>
          <w:rtl/>
        </w:rPr>
        <w:t>است</w:t>
      </w:r>
      <w:r w:rsidR="00AA55FC">
        <w:rPr>
          <w:rFonts w:hint="cs"/>
          <w:rtl/>
        </w:rPr>
        <w:t>.</w:t>
      </w:r>
      <w:r w:rsidR="005733C9">
        <w:rPr>
          <w:rFonts w:hint="cs"/>
          <w:rtl/>
        </w:rPr>
        <w:t xml:space="preserve"> وقتی مولی می‌گوید: «ا</w:t>
      </w:r>
      <w:r w:rsidR="002B2CF5">
        <w:rPr>
          <w:rFonts w:hint="cs"/>
          <w:rtl/>
        </w:rPr>
        <w:t>ن جائک</w:t>
      </w:r>
      <w:r w:rsidR="005733C9">
        <w:rPr>
          <w:rFonts w:hint="cs"/>
          <w:rtl/>
        </w:rPr>
        <w:t xml:space="preserve"> الضیف</w:t>
      </w:r>
      <w:r w:rsidR="002B2CF5">
        <w:rPr>
          <w:rFonts w:hint="cs"/>
          <w:rtl/>
        </w:rPr>
        <w:t xml:space="preserve"> فاکرمه» </w:t>
      </w:r>
      <w:r w:rsidR="00047058">
        <w:rPr>
          <w:rFonts w:hint="cs"/>
          <w:rtl/>
        </w:rPr>
        <w:t>و</w:t>
      </w:r>
      <w:r w:rsidR="00D414EF">
        <w:rPr>
          <w:rFonts w:hint="cs"/>
          <w:rtl/>
        </w:rPr>
        <w:t xml:space="preserve"> عبد می‌داند شب مهمان می‌آید </w:t>
      </w:r>
      <w:r w:rsidR="00B963B5">
        <w:rPr>
          <w:rFonts w:hint="cs"/>
          <w:rtl/>
        </w:rPr>
        <w:t xml:space="preserve">و </w:t>
      </w:r>
      <w:r>
        <w:rPr>
          <w:rFonts w:hint="cs"/>
          <w:rtl/>
        </w:rPr>
        <w:t xml:space="preserve">اگر قبل از شب مقدمات اکرام </w:t>
      </w:r>
      <w:r w:rsidR="00B963B5">
        <w:rPr>
          <w:rFonts w:hint="cs"/>
          <w:rtl/>
        </w:rPr>
        <w:t xml:space="preserve">مهمان را فراهم نکند قادر بر اکرام او بعد از آمدن او نیست، در صورت عدم تحصیل این مقدمات </w:t>
      </w:r>
      <w:r w:rsidR="00181788">
        <w:rPr>
          <w:rFonts w:hint="cs"/>
          <w:rtl/>
        </w:rPr>
        <w:t>مول</w:t>
      </w:r>
      <w:r>
        <w:rPr>
          <w:rFonts w:hint="cs"/>
          <w:rtl/>
        </w:rPr>
        <w:t>ی می‌تواند</w:t>
      </w:r>
      <w:r w:rsidR="00047058">
        <w:rPr>
          <w:rFonts w:hint="cs"/>
          <w:rtl/>
        </w:rPr>
        <w:t xml:space="preserve"> او را عقاب کند. و این کشف می‌کن</w:t>
      </w:r>
      <w:r>
        <w:rPr>
          <w:rFonts w:hint="cs"/>
          <w:rtl/>
        </w:rPr>
        <w:t xml:space="preserve">د که در استظهار عرفی </w:t>
      </w:r>
      <w:r w:rsidR="009F6E1F">
        <w:rPr>
          <w:rFonts w:hint="cs"/>
          <w:rtl/>
        </w:rPr>
        <w:t xml:space="preserve">قدرت </w:t>
      </w:r>
      <w:r w:rsidR="00047058">
        <w:rPr>
          <w:rFonts w:hint="cs"/>
          <w:rtl/>
        </w:rPr>
        <w:t>-</w:t>
      </w:r>
      <w:r w:rsidR="009F6E1F">
        <w:rPr>
          <w:rFonts w:hint="cs"/>
          <w:rtl/>
        </w:rPr>
        <w:t>ولو قبل از دخول وقت</w:t>
      </w:r>
      <w:r w:rsidR="00047058">
        <w:rPr>
          <w:rFonts w:hint="cs"/>
          <w:rtl/>
        </w:rPr>
        <w:t>-</w:t>
      </w:r>
      <w:r w:rsidR="009F6E1F">
        <w:rPr>
          <w:rFonts w:hint="cs"/>
          <w:rtl/>
        </w:rPr>
        <w:t xml:space="preserve"> </w:t>
      </w:r>
      <w:r>
        <w:rPr>
          <w:rFonts w:hint="cs"/>
          <w:rtl/>
        </w:rPr>
        <w:t xml:space="preserve">برای فعلیت ملاک کافی است </w:t>
      </w:r>
      <w:r w:rsidR="009F6E1F">
        <w:rPr>
          <w:rFonts w:hint="cs"/>
          <w:rtl/>
        </w:rPr>
        <w:t xml:space="preserve">و چون عبد </w:t>
      </w:r>
      <w:r w:rsidR="000006A5">
        <w:rPr>
          <w:rFonts w:hint="cs"/>
          <w:rtl/>
        </w:rPr>
        <w:t>قبل از دخول وقت</w:t>
      </w:r>
      <w:r w:rsidR="00047058">
        <w:rPr>
          <w:rFonts w:hint="cs"/>
          <w:rtl/>
        </w:rPr>
        <w:t>،</w:t>
      </w:r>
      <w:r w:rsidR="000006A5">
        <w:rPr>
          <w:rFonts w:hint="cs"/>
          <w:rtl/>
        </w:rPr>
        <w:t xml:space="preserve"> قدرت بر تحصیل این مقدمات </w:t>
      </w:r>
      <w:r w:rsidR="00A84071">
        <w:rPr>
          <w:rFonts w:hint="cs"/>
          <w:rtl/>
        </w:rPr>
        <w:t xml:space="preserve">دارد </w:t>
      </w:r>
      <w:r w:rsidR="000006A5">
        <w:rPr>
          <w:rFonts w:hint="cs"/>
          <w:rtl/>
        </w:rPr>
        <w:t xml:space="preserve">و به تبع </w:t>
      </w:r>
      <w:r w:rsidR="00047058">
        <w:rPr>
          <w:rFonts w:hint="cs"/>
          <w:rtl/>
        </w:rPr>
        <w:t xml:space="preserve">آن </w:t>
      </w:r>
      <w:r w:rsidR="00A84071">
        <w:rPr>
          <w:rFonts w:hint="cs"/>
          <w:rtl/>
        </w:rPr>
        <w:t xml:space="preserve">می‌تواند </w:t>
      </w:r>
      <w:r w:rsidR="000006A5">
        <w:rPr>
          <w:rFonts w:hint="cs"/>
          <w:rtl/>
        </w:rPr>
        <w:t xml:space="preserve">قدرت خود بر امتثال تکلیف مشروط در ظرف تحقق شرط آن </w:t>
      </w:r>
      <w:r w:rsidR="00A84071">
        <w:rPr>
          <w:rFonts w:hint="cs"/>
          <w:rtl/>
        </w:rPr>
        <w:t>را حفظ کند</w:t>
      </w:r>
      <w:r w:rsidR="000006A5">
        <w:rPr>
          <w:rFonts w:hint="cs"/>
          <w:rtl/>
        </w:rPr>
        <w:t xml:space="preserve"> اگر این کار را انجام ندهد </w:t>
      </w:r>
      <w:r>
        <w:rPr>
          <w:rFonts w:hint="cs"/>
          <w:rtl/>
        </w:rPr>
        <w:t>ملاک ملزم از او فوت شده است و این ارتکاز عرفی ظهور التزامی به خطاب شرعی می‌دهد زیرا عرف از خطاب شرعی همان استظهاری را می‌کند که از خطابات عرفی می‌کند</w:t>
      </w:r>
      <w:r w:rsidR="00961786">
        <w:rPr>
          <w:rFonts w:hint="cs"/>
          <w:rtl/>
        </w:rPr>
        <w:t xml:space="preserve">. لذا در صورت عدم تحصیل مقدمات مفوته و تفویت ملاک ملزم </w:t>
      </w:r>
      <w:r>
        <w:rPr>
          <w:rFonts w:hint="cs"/>
          <w:rtl/>
        </w:rPr>
        <w:t xml:space="preserve">مستحق عقاب می‌شود. </w:t>
      </w:r>
    </w:p>
    <w:p w14:paraId="2268D7C2" w14:textId="6197F977" w:rsidR="005D5F47" w:rsidRDefault="005D5F47" w:rsidP="006644B6">
      <w:pPr>
        <w:jc w:val="both"/>
        <w:rPr>
          <w:rtl/>
        </w:rPr>
      </w:pPr>
      <w:r>
        <w:rPr>
          <w:rFonts w:hint="cs"/>
          <w:rtl/>
        </w:rPr>
        <w:t>این بیان اختصاص به</w:t>
      </w:r>
      <w:r w:rsidR="00FB3C03">
        <w:rPr>
          <w:rFonts w:hint="cs"/>
          <w:rtl/>
        </w:rPr>
        <w:t xml:space="preserve"> موردی</w:t>
      </w:r>
      <w:r w:rsidR="001C1F20">
        <w:rPr>
          <w:rFonts w:hint="cs"/>
          <w:rtl/>
        </w:rPr>
        <w:t xml:space="preserve"> که مکلف در صورت عدم تعلم</w:t>
      </w:r>
      <w:r w:rsidR="00A84071">
        <w:rPr>
          <w:rFonts w:hint="cs"/>
          <w:rtl/>
        </w:rPr>
        <w:t>،</w:t>
      </w:r>
      <w:r w:rsidR="001C1F20">
        <w:rPr>
          <w:rFonts w:hint="cs"/>
          <w:rtl/>
        </w:rPr>
        <w:t xml:space="preserve"> عاجز از امتثال بعد از دخول وقت</w:t>
      </w:r>
      <w:r w:rsidR="00A84071">
        <w:rPr>
          <w:rFonts w:hint="cs"/>
          <w:rtl/>
        </w:rPr>
        <w:t xml:space="preserve"> می‌شود،</w:t>
      </w:r>
      <w:r>
        <w:rPr>
          <w:rFonts w:hint="cs"/>
          <w:rtl/>
        </w:rPr>
        <w:t xml:space="preserve"> ندارد</w:t>
      </w:r>
      <w:r w:rsidR="001C1F20">
        <w:rPr>
          <w:rFonts w:hint="cs"/>
          <w:rtl/>
        </w:rPr>
        <w:t xml:space="preserve"> بلکه </w:t>
      </w:r>
      <w:r w:rsidR="004F17CE">
        <w:rPr>
          <w:rFonts w:hint="cs"/>
          <w:rtl/>
        </w:rPr>
        <w:t xml:space="preserve">بنا بر نظر مشهور </w:t>
      </w:r>
      <w:r w:rsidR="004656FE">
        <w:rPr>
          <w:rFonts w:hint="cs"/>
          <w:rtl/>
        </w:rPr>
        <w:t xml:space="preserve">که التفات شرط تکلیف است </w:t>
      </w:r>
      <w:r w:rsidR="00FB3C03">
        <w:rPr>
          <w:rFonts w:hint="cs"/>
          <w:rtl/>
        </w:rPr>
        <w:t xml:space="preserve">شامل مواردی که مکلف در صورت عدم تعلم </w:t>
      </w:r>
      <w:r w:rsidR="007438FE">
        <w:rPr>
          <w:rFonts w:hint="cs"/>
          <w:rtl/>
        </w:rPr>
        <w:t xml:space="preserve">غافل از انجام واجب </w:t>
      </w:r>
      <w:r>
        <w:rPr>
          <w:rFonts w:hint="cs"/>
          <w:rtl/>
        </w:rPr>
        <w:t xml:space="preserve">بعد از دخول وقت </w:t>
      </w:r>
      <w:r w:rsidR="007438FE">
        <w:rPr>
          <w:rFonts w:hint="cs"/>
          <w:rtl/>
        </w:rPr>
        <w:t xml:space="preserve">می‌شود، نیز </w:t>
      </w:r>
      <w:r w:rsidR="004656FE">
        <w:rPr>
          <w:rFonts w:hint="cs"/>
          <w:rtl/>
        </w:rPr>
        <w:t xml:space="preserve">می‌باشد. </w:t>
      </w:r>
      <w:r w:rsidR="004F17CE">
        <w:rPr>
          <w:rFonts w:hint="cs"/>
          <w:rtl/>
        </w:rPr>
        <w:t>و</w:t>
      </w:r>
      <w:r w:rsidR="008C758C">
        <w:rPr>
          <w:rFonts w:hint="cs"/>
          <w:rtl/>
        </w:rPr>
        <w:t xml:space="preserve"> بنا بر مبنای مختار </w:t>
      </w:r>
      <w:r>
        <w:rPr>
          <w:rFonts w:hint="cs"/>
          <w:rtl/>
        </w:rPr>
        <w:t xml:space="preserve">که التفات شرط تنجز است وجوب تعلم واضح است زیرا عدم تعلم مانع از فعلیت تکلیف نیست </w:t>
      </w:r>
      <w:r w:rsidR="00B47676">
        <w:rPr>
          <w:rFonts w:hint="cs"/>
          <w:rtl/>
        </w:rPr>
        <w:t xml:space="preserve">بلکه </w:t>
      </w:r>
      <w:r>
        <w:rPr>
          <w:rFonts w:hint="cs"/>
          <w:rtl/>
        </w:rPr>
        <w:t>مانع از تنجز نیز نیست زیرا با التفات</w:t>
      </w:r>
      <w:r w:rsidR="004F17CE">
        <w:rPr>
          <w:rFonts w:hint="cs"/>
          <w:rtl/>
        </w:rPr>
        <w:t>،</w:t>
      </w:r>
      <w:r>
        <w:rPr>
          <w:rFonts w:hint="cs"/>
          <w:rtl/>
        </w:rPr>
        <w:t xml:space="preserve"> تعلم را ترک می‌کند. </w:t>
      </w:r>
    </w:p>
    <w:p w14:paraId="2B2A024C" w14:textId="7900C61C" w:rsidR="005D5F47" w:rsidRDefault="005D5F47" w:rsidP="006644B6">
      <w:pPr>
        <w:pStyle w:val="Heading2"/>
        <w:jc w:val="both"/>
        <w:rPr>
          <w:rtl/>
        </w:rPr>
      </w:pPr>
      <w:bookmarkStart w:id="39" w:name="_Toc216071890"/>
      <w:r>
        <w:rPr>
          <w:rFonts w:hint="cs"/>
          <w:rtl/>
        </w:rPr>
        <w:lastRenderedPageBreak/>
        <w:t xml:space="preserve">صورت دوم: </w:t>
      </w:r>
      <w:r w:rsidR="00E712C5">
        <w:rPr>
          <w:rFonts w:hint="cs"/>
          <w:rtl/>
        </w:rPr>
        <w:t>مانعیت ترک تعلم قبل از دخول وقت از احراز امتثال</w:t>
      </w:r>
      <w:bookmarkEnd w:id="39"/>
    </w:p>
    <w:p w14:paraId="05A6E8C4" w14:textId="5FDFE42E" w:rsidR="005D5F47" w:rsidRDefault="004F17CE" w:rsidP="006644B6">
      <w:pPr>
        <w:jc w:val="both"/>
        <w:rPr>
          <w:rtl/>
        </w:rPr>
      </w:pPr>
      <w:r>
        <w:rPr>
          <w:rFonts w:hint="cs"/>
          <w:rtl/>
        </w:rPr>
        <w:t xml:space="preserve">گاهی </w:t>
      </w:r>
      <w:r w:rsidR="005D5F47">
        <w:rPr>
          <w:rFonts w:hint="cs"/>
          <w:rtl/>
        </w:rPr>
        <w:t xml:space="preserve">ترک تعلم قبل از وقت مانع از قدرت بر امتثال نیست بلکه مانع از احراز امتثال است. </w:t>
      </w:r>
      <w:r w:rsidR="00C24587">
        <w:rPr>
          <w:rFonts w:hint="cs"/>
          <w:rtl/>
        </w:rPr>
        <w:t xml:space="preserve">مثل این که مکلف در صورت عدم تعلم نیز بعد از خسوف به یک نحوی نماز آیات را خواهد خواند </w:t>
      </w:r>
      <w:r w:rsidR="005D5F47">
        <w:rPr>
          <w:rFonts w:hint="cs"/>
          <w:rtl/>
        </w:rPr>
        <w:t>و</w:t>
      </w:r>
      <w:r w:rsidR="0005744D">
        <w:rPr>
          <w:rFonts w:hint="cs"/>
          <w:rtl/>
        </w:rPr>
        <w:t xml:space="preserve"> </w:t>
      </w:r>
      <w:r w:rsidR="005D5F47">
        <w:rPr>
          <w:rFonts w:hint="cs"/>
          <w:rtl/>
        </w:rPr>
        <w:t>لو علم به صحت نماز آیات ندار</w:t>
      </w:r>
      <w:r w:rsidR="000C1274">
        <w:rPr>
          <w:rFonts w:hint="cs"/>
          <w:rtl/>
        </w:rPr>
        <w:t xml:space="preserve">د ولی احتمال صحت آن را می‌دهد، در این مورد </w:t>
      </w:r>
      <w:r w:rsidR="00D84864">
        <w:rPr>
          <w:rFonts w:hint="cs"/>
          <w:rtl/>
        </w:rPr>
        <w:t>ترک</w:t>
      </w:r>
      <w:r w:rsidR="000C1274">
        <w:rPr>
          <w:rFonts w:hint="cs"/>
          <w:rtl/>
        </w:rPr>
        <w:t xml:space="preserve"> تعلم موجب عدم احراز امتثال است.</w:t>
      </w:r>
      <w:r w:rsidR="00D008C5">
        <w:rPr>
          <w:rFonts w:hint="cs"/>
          <w:rtl/>
        </w:rPr>
        <w:t xml:space="preserve"> در این صورت عقل حکم به وجوب تعلم می‌کند</w:t>
      </w:r>
      <w:r w:rsidR="000C1274">
        <w:rPr>
          <w:rFonts w:hint="cs"/>
          <w:rtl/>
        </w:rPr>
        <w:t xml:space="preserve"> </w:t>
      </w:r>
      <w:r w:rsidR="005D5F47">
        <w:rPr>
          <w:rFonts w:hint="cs"/>
          <w:rtl/>
        </w:rPr>
        <w:t>زیرا در صورت عدم تعلم عاجز از تکلیف نمی‌شود بلکه امتثال آن را احراز نمی‌کند</w:t>
      </w:r>
      <w:r w:rsidR="00531C4F">
        <w:rPr>
          <w:rFonts w:hint="cs"/>
          <w:rtl/>
        </w:rPr>
        <w:t xml:space="preserve"> و چون قادر است تکلیف در آینده در حق او فعلی است</w:t>
      </w:r>
      <w:r w:rsidR="007C744B">
        <w:rPr>
          <w:rFonts w:hint="cs"/>
          <w:rtl/>
        </w:rPr>
        <w:t xml:space="preserve"> و </w:t>
      </w:r>
      <w:r w:rsidR="00CA2EF3">
        <w:rPr>
          <w:rFonts w:hint="cs"/>
          <w:rtl/>
        </w:rPr>
        <w:t>عقل حکم می‌کند که</w:t>
      </w:r>
      <w:r w:rsidR="007C744B">
        <w:rPr>
          <w:rFonts w:hint="cs"/>
          <w:rtl/>
        </w:rPr>
        <w:t xml:space="preserve"> «الاشتغال الیقینی ولو </w:t>
      </w:r>
      <w:r w:rsidR="00C7751A">
        <w:rPr>
          <w:rFonts w:hint="cs"/>
          <w:rtl/>
        </w:rPr>
        <w:t>فی المستقبل یقتضی الفراغ الیقینی</w:t>
      </w:r>
      <w:r w:rsidR="007C744B">
        <w:rPr>
          <w:rFonts w:hint="cs"/>
          <w:rtl/>
        </w:rPr>
        <w:t>»</w:t>
      </w:r>
      <w:r w:rsidR="00C7751A">
        <w:rPr>
          <w:rFonts w:hint="cs"/>
          <w:rtl/>
        </w:rPr>
        <w:t>.</w:t>
      </w:r>
      <w:r w:rsidR="00531C4F">
        <w:rPr>
          <w:rFonts w:hint="cs"/>
          <w:rtl/>
        </w:rPr>
        <w:t xml:space="preserve"> </w:t>
      </w:r>
      <w:r w:rsidR="007C744B">
        <w:rPr>
          <w:rFonts w:hint="cs"/>
          <w:rtl/>
        </w:rPr>
        <w:t>و</w:t>
      </w:r>
      <w:r w:rsidR="00C7751A">
        <w:rPr>
          <w:rFonts w:hint="cs"/>
          <w:rtl/>
        </w:rPr>
        <w:t xml:space="preserve"> این</w:t>
      </w:r>
      <w:r w:rsidR="007C744B">
        <w:rPr>
          <w:rFonts w:hint="cs"/>
          <w:rtl/>
        </w:rPr>
        <w:t xml:space="preserve"> با صورت قبل که در صورت ترک تعلم عاجز از تکلیف بعد از تحقق شرط آن می‌شود، فرق دارد. </w:t>
      </w:r>
    </w:p>
    <w:p w14:paraId="0B3B2B55" w14:textId="78C432A2" w:rsidR="00C37C39" w:rsidRDefault="00C37C39" w:rsidP="006644B6">
      <w:pPr>
        <w:pStyle w:val="Heading2"/>
        <w:jc w:val="both"/>
        <w:rPr>
          <w:rtl/>
        </w:rPr>
      </w:pPr>
      <w:bookmarkStart w:id="40" w:name="_Toc216071891"/>
      <w:r>
        <w:rPr>
          <w:rFonts w:hint="cs"/>
          <w:rtl/>
        </w:rPr>
        <w:t xml:space="preserve">صورت سوم: </w:t>
      </w:r>
      <w:r w:rsidRPr="00BC24B1">
        <w:rPr>
          <w:rtl/>
        </w:rPr>
        <w:t>عدم علم به ابتلا</w:t>
      </w:r>
      <w:bookmarkEnd w:id="40"/>
    </w:p>
    <w:p w14:paraId="7A80AA98" w14:textId="41CDEEEE" w:rsidR="005D5F47" w:rsidRDefault="005D5F47" w:rsidP="006644B6">
      <w:pPr>
        <w:jc w:val="both"/>
        <w:rPr>
          <w:rtl/>
        </w:rPr>
      </w:pPr>
      <w:r>
        <w:rPr>
          <w:rFonts w:hint="cs"/>
          <w:rtl/>
        </w:rPr>
        <w:t xml:space="preserve">گاهی مکلف علم به ابتلای به </w:t>
      </w:r>
      <w:r w:rsidR="003D52B3">
        <w:rPr>
          <w:rFonts w:hint="cs"/>
          <w:rtl/>
        </w:rPr>
        <w:t>فلان</w:t>
      </w:r>
      <w:r>
        <w:rPr>
          <w:rFonts w:hint="cs"/>
          <w:rtl/>
        </w:rPr>
        <w:t xml:space="preserve"> واقعه در آینده ندارد مثلا علم به تحقق زل</w:t>
      </w:r>
      <w:r w:rsidR="003B1212">
        <w:rPr>
          <w:rFonts w:hint="cs"/>
          <w:rtl/>
        </w:rPr>
        <w:t>زله در این منطقه در آینده ندارد</w:t>
      </w:r>
      <w:r>
        <w:rPr>
          <w:rFonts w:hint="cs"/>
          <w:rtl/>
        </w:rPr>
        <w:t xml:space="preserve"> و احکام مربوط به زلزله را یاد نمی‌گیرد</w:t>
      </w:r>
      <w:r w:rsidR="00E723F3">
        <w:rPr>
          <w:rFonts w:hint="cs"/>
          <w:rtl/>
        </w:rPr>
        <w:t xml:space="preserve"> </w:t>
      </w:r>
      <w:r w:rsidR="00525F02">
        <w:rPr>
          <w:rFonts w:hint="cs"/>
          <w:rtl/>
        </w:rPr>
        <w:t xml:space="preserve">و یا احکام شکیات نماز را </w:t>
      </w:r>
      <w:r w:rsidR="00A13D90">
        <w:rPr>
          <w:rFonts w:hint="cs"/>
          <w:rtl/>
        </w:rPr>
        <w:t>به سبب عدم علم به ابتلای شکیات در نماز یاد نمی‌گیرد</w:t>
      </w:r>
      <w:r w:rsidR="00B45E80">
        <w:rPr>
          <w:rFonts w:hint="cs"/>
          <w:rtl/>
        </w:rPr>
        <w:t xml:space="preserve">. </w:t>
      </w:r>
      <w:r>
        <w:rPr>
          <w:rFonts w:hint="cs"/>
          <w:rtl/>
        </w:rPr>
        <w:t>آقای سیس</w:t>
      </w:r>
      <w:r w:rsidR="00B45E80">
        <w:rPr>
          <w:rFonts w:hint="cs"/>
          <w:rtl/>
        </w:rPr>
        <w:t>ت</w:t>
      </w:r>
      <w:r>
        <w:rPr>
          <w:rFonts w:hint="cs"/>
          <w:rtl/>
        </w:rPr>
        <w:t>انی حفظه الله فرموده‌اند: «</w:t>
      </w:r>
      <w:r w:rsidR="00A13D90">
        <w:rPr>
          <w:rFonts w:hint="cs"/>
          <w:rtl/>
        </w:rPr>
        <w:t xml:space="preserve">حتی در فرض علم به احکام شکیات نماز نیز </w:t>
      </w:r>
      <w:r w:rsidR="003B1212">
        <w:rPr>
          <w:rFonts w:hint="cs"/>
          <w:rtl/>
        </w:rPr>
        <w:t xml:space="preserve">در صورت شک در رکعات نماز، </w:t>
      </w:r>
      <w:r w:rsidR="00A13D90">
        <w:rPr>
          <w:rFonts w:hint="cs"/>
          <w:rtl/>
        </w:rPr>
        <w:t>می‌توان نماز را ترک کرد و دوباره نماز خواند</w:t>
      </w:r>
      <w:r w:rsidR="00C11852">
        <w:rPr>
          <w:rFonts w:hint="cs"/>
          <w:rtl/>
        </w:rPr>
        <w:t>» ولی مشهور این مطلب را قبول ندارند.</w:t>
      </w:r>
      <w:r w:rsidR="004924AC">
        <w:rPr>
          <w:rFonts w:hint="cs"/>
          <w:rtl/>
        </w:rPr>
        <w:t xml:space="preserve"> </w:t>
      </w:r>
      <w:r w:rsidR="00970067">
        <w:rPr>
          <w:rFonts w:hint="cs"/>
          <w:rtl/>
        </w:rPr>
        <w:t xml:space="preserve">آقای سیستانی حفظه الله فرموده‌اند: </w:t>
      </w:r>
      <w:r w:rsidR="004924AC">
        <w:rPr>
          <w:rFonts w:hint="cs"/>
          <w:rtl/>
        </w:rPr>
        <w:t xml:space="preserve">«بنا بر نظر مشهور نیز تعلم احکام نماز لازم نیست و استصحاب عدم ابتلای </w:t>
      </w:r>
      <w:r w:rsidR="002038BD">
        <w:rPr>
          <w:rFonts w:hint="cs"/>
          <w:rtl/>
        </w:rPr>
        <w:t xml:space="preserve">به شک در رکعات جاری می‌شود و با جریان آن این مکلف موضوع تکلیف به نماز احتیاط </w:t>
      </w:r>
      <w:r w:rsidR="00322A31">
        <w:rPr>
          <w:rFonts w:hint="cs"/>
          <w:rtl/>
        </w:rPr>
        <w:t>در آینده نخواهد بود.</w:t>
      </w:r>
      <w:r w:rsidR="00970067">
        <w:rPr>
          <w:rFonts w:hint="cs"/>
          <w:rtl/>
        </w:rPr>
        <w:t xml:space="preserve"> </w:t>
      </w:r>
      <w:r w:rsidR="009F6C3E">
        <w:rPr>
          <w:rFonts w:hint="cs"/>
          <w:rtl/>
        </w:rPr>
        <w:t xml:space="preserve">و با این استصحاب وجوب تعلّم نفی می‌شود. </w:t>
      </w:r>
      <w:r>
        <w:rPr>
          <w:rFonts w:hint="cs"/>
          <w:rtl/>
        </w:rPr>
        <w:t>زیرا ا</w:t>
      </w:r>
      <w:r w:rsidR="002262DF">
        <w:rPr>
          <w:rFonts w:hint="cs"/>
          <w:rtl/>
        </w:rPr>
        <w:t>خبار</w:t>
      </w:r>
      <w:r>
        <w:rPr>
          <w:rFonts w:hint="cs"/>
          <w:rtl/>
        </w:rPr>
        <w:t xml:space="preserve"> تعلم ارشاد به حکم عقل است و عقل در مواردی حکم به وجوب تعلم می‌کند که حجت بر عدم ابتلای به آن واقعه وجود نداشته باشد و استصحاب</w:t>
      </w:r>
      <w:r w:rsidR="003B1212">
        <w:rPr>
          <w:rFonts w:hint="cs"/>
          <w:rtl/>
        </w:rPr>
        <w:t>،</w:t>
      </w:r>
      <w:r>
        <w:rPr>
          <w:rFonts w:hint="cs"/>
          <w:rtl/>
        </w:rPr>
        <w:t xml:space="preserve"> حجت بر عدم ابتلای به آن واقعه است و این رافع موضوع حکم عقل</w:t>
      </w:r>
      <w:r w:rsidR="00E26271">
        <w:rPr>
          <w:rFonts w:hint="cs"/>
          <w:rtl/>
        </w:rPr>
        <w:t xml:space="preserve"> به وجوب تعل</w:t>
      </w:r>
      <w:r w:rsidR="00704DCA">
        <w:rPr>
          <w:rFonts w:hint="cs"/>
          <w:rtl/>
        </w:rPr>
        <w:t>ّم</w:t>
      </w:r>
      <w:r>
        <w:rPr>
          <w:rFonts w:hint="cs"/>
          <w:rtl/>
        </w:rPr>
        <w:t xml:space="preserve"> است.»</w:t>
      </w:r>
    </w:p>
    <w:p w14:paraId="651EF096" w14:textId="6B2A7C35" w:rsidR="007078F9" w:rsidRDefault="005D5F47" w:rsidP="006644B6">
      <w:pPr>
        <w:jc w:val="both"/>
        <w:rPr>
          <w:rtl/>
        </w:rPr>
      </w:pPr>
      <w:r>
        <w:rPr>
          <w:rFonts w:hint="cs"/>
          <w:rtl/>
        </w:rPr>
        <w:t>ول</w:t>
      </w:r>
      <w:r w:rsidR="00A66318">
        <w:rPr>
          <w:rFonts w:hint="cs"/>
          <w:rtl/>
        </w:rPr>
        <w:t>ی در مقابل مشهور این مطلب را قبول ند</w:t>
      </w:r>
      <w:r w:rsidR="003B1212">
        <w:rPr>
          <w:rFonts w:hint="cs"/>
          <w:rtl/>
        </w:rPr>
        <w:t xml:space="preserve">ارند و لذا در رساله می‌نویسند که </w:t>
      </w:r>
      <w:r w:rsidR="00392D25">
        <w:rPr>
          <w:rFonts w:hint="cs"/>
          <w:rtl/>
        </w:rPr>
        <w:t xml:space="preserve">تعلّم </w:t>
      </w:r>
      <w:r>
        <w:rPr>
          <w:rFonts w:hint="cs"/>
          <w:rtl/>
        </w:rPr>
        <w:t xml:space="preserve">احکامی که در معرض ابتلاء </w:t>
      </w:r>
      <w:r w:rsidR="000A364C">
        <w:rPr>
          <w:rFonts w:hint="cs"/>
          <w:rtl/>
        </w:rPr>
        <w:t>هستند</w:t>
      </w:r>
      <w:r>
        <w:rPr>
          <w:rFonts w:hint="cs"/>
          <w:rtl/>
        </w:rPr>
        <w:t xml:space="preserve"> </w:t>
      </w:r>
      <w:r w:rsidR="006644B6">
        <w:rPr>
          <w:rFonts w:hint="cs"/>
          <w:rtl/>
        </w:rPr>
        <w:t>-</w:t>
      </w:r>
      <w:r>
        <w:rPr>
          <w:rFonts w:hint="cs"/>
          <w:rtl/>
        </w:rPr>
        <w:t>یعنی ا</w:t>
      </w:r>
      <w:r w:rsidR="001A5109">
        <w:rPr>
          <w:rFonts w:hint="cs"/>
          <w:rtl/>
        </w:rPr>
        <w:t xml:space="preserve">حتمال </w:t>
      </w:r>
      <w:r>
        <w:rPr>
          <w:rFonts w:hint="cs"/>
          <w:rtl/>
        </w:rPr>
        <w:t xml:space="preserve">ابتلای به آن </w:t>
      </w:r>
      <w:r w:rsidR="001A5109">
        <w:rPr>
          <w:rFonts w:hint="cs"/>
          <w:rtl/>
        </w:rPr>
        <w:t>وجود دارد</w:t>
      </w:r>
      <w:r w:rsidR="00887E22">
        <w:rPr>
          <w:rFonts w:hint="cs"/>
          <w:rtl/>
        </w:rPr>
        <w:t xml:space="preserve"> ک</w:t>
      </w:r>
      <w:r w:rsidR="00E17570">
        <w:rPr>
          <w:rFonts w:hint="cs"/>
          <w:rtl/>
        </w:rPr>
        <w:t xml:space="preserve">ه </w:t>
      </w:r>
      <w:r>
        <w:rPr>
          <w:rFonts w:hint="cs"/>
          <w:rtl/>
        </w:rPr>
        <w:t>اگر</w:t>
      </w:r>
      <w:r w:rsidR="00E17570">
        <w:rPr>
          <w:rFonts w:hint="cs"/>
          <w:rtl/>
        </w:rPr>
        <w:t xml:space="preserve"> مکلف</w:t>
      </w:r>
      <w:r>
        <w:rPr>
          <w:rFonts w:hint="cs"/>
          <w:rtl/>
        </w:rPr>
        <w:t xml:space="preserve"> الان </w:t>
      </w:r>
      <w:r w:rsidR="00E17570">
        <w:rPr>
          <w:rFonts w:hint="cs"/>
          <w:rtl/>
        </w:rPr>
        <w:t>آن‌ها را تعلم نکند د</w:t>
      </w:r>
      <w:r>
        <w:rPr>
          <w:rFonts w:hint="cs"/>
          <w:rtl/>
        </w:rPr>
        <w:t xml:space="preserve">ر وقت ابتلاء </w:t>
      </w:r>
      <w:r w:rsidR="00E17570">
        <w:rPr>
          <w:rFonts w:hint="cs"/>
          <w:rtl/>
        </w:rPr>
        <w:t>یا عاجز از امتثال</w:t>
      </w:r>
      <w:r w:rsidR="00B51E70">
        <w:rPr>
          <w:rFonts w:hint="cs"/>
          <w:rtl/>
        </w:rPr>
        <w:t xml:space="preserve"> و</w:t>
      </w:r>
      <w:r w:rsidR="00E17570">
        <w:rPr>
          <w:rFonts w:hint="cs"/>
          <w:rtl/>
        </w:rPr>
        <w:t xml:space="preserve"> یا غافل </w:t>
      </w:r>
      <w:r w:rsidR="00392D25">
        <w:rPr>
          <w:rFonts w:hint="cs"/>
          <w:rtl/>
        </w:rPr>
        <w:t>از امتثال آن تکلیف است</w:t>
      </w:r>
      <w:r w:rsidR="006644B6">
        <w:rPr>
          <w:rFonts w:hint="cs"/>
          <w:rtl/>
        </w:rPr>
        <w:t>-</w:t>
      </w:r>
      <w:r w:rsidR="00B51E70">
        <w:rPr>
          <w:rFonts w:hint="cs"/>
          <w:rtl/>
        </w:rPr>
        <w:t xml:space="preserve"> واجب است.</w:t>
      </w:r>
    </w:p>
    <w:sectPr w:rsidR="007078F9" w:rsidSect="005D5F47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6661F" w14:textId="77777777" w:rsidR="00473121" w:rsidRDefault="00473121">
      <w:pPr>
        <w:spacing w:after="0" w:line="240" w:lineRule="auto"/>
      </w:pPr>
      <w:r>
        <w:separator/>
      </w:r>
    </w:p>
  </w:endnote>
  <w:endnote w:type="continuationSeparator" w:id="0">
    <w:p w14:paraId="5F0B75CE" w14:textId="77777777" w:rsidR="00473121" w:rsidRDefault="0047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197E9" w14:textId="77777777" w:rsidR="005D5F47" w:rsidRDefault="005D5F47" w:rsidP="007F1053">
    <w:pPr>
      <w:pStyle w:val="Footer"/>
    </w:pPr>
  </w:p>
  <w:p w14:paraId="471DBA02" w14:textId="77777777" w:rsidR="005D5F47" w:rsidRDefault="005D5F47" w:rsidP="007F1053"/>
  <w:p w14:paraId="5A75BBF0" w14:textId="77777777" w:rsidR="005D5F47" w:rsidRDefault="005D5F47"/>
  <w:p w14:paraId="71B7BE86" w14:textId="77777777" w:rsidR="005D5F47" w:rsidRDefault="005D5F47"/>
  <w:p w14:paraId="311520CD" w14:textId="77777777" w:rsidR="005D5F47" w:rsidRDefault="005D5F47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DEF6C" w14:textId="77777777" w:rsidR="005D5F47" w:rsidRDefault="005D5F47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DE4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69F6E5D0" w14:textId="77777777" w:rsidR="005D5F47" w:rsidRDefault="005D5F47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B1189" w14:textId="77777777" w:rsidR="00473121" w:rsidRDefault="00473121">
      <w:pPr>
        <w:spacing w:after="0" w:line="240" w:lineRule="auto"/>
      </w:pPr>
      <w:r>
        <w:separator/>
      </w:r>
    </w:p>
  </w:footnote>
  <w:footnote w:type="continuationSeparator" w:id="0">
    <w:p w14:paraId="0D56190C" w14:textId="77777777" w:rsidR="00473121" w:rsidRDefault="00473121">
      <w:pPr>
        <w:spacing w:after="0" w:line="240" w:lineRule="auto"/>
      </w:pPr>
      <w:r>
        <w:continuationSeparator/>
      </w:r>
    </w:p>
  </w:footnote>
  <w:footnote w:id="1">
    <w:p w14:paraId="42BAEDA2" w14:textId="2CE6E674" w:rsidR="00993203" w:rsidRPr="005705B5" w:rsidRDefault="00993203" w:rsidP="005705B5">
      <w:pPr>
        <w:pStyle w:val="FootnoteText"/>
        <w:jc w:val="both"/>
        <w:rPr>
          <w:rtl/>
        </w:rPr>
      </w:pPr>
      <w:r w:rsidRPr="005705B5">
        <w:rPr>
          <w:rStyle w:val="FootnoteReference"/>
          <w:sz w:val="20"/>
        </w:rPr>
        <w:footnoteRef/>
      </w:r>
      <w:r w:rsidRPr="005705B5">
        <w:rPr>
          <w:rtl/>
        </w:rPr>
        <w:t xml:space="preserve"> </w:t>
      </w:r>
      <w:r w:rsidRPr="005705B5">
        <w:rPr>
          <w:rFonts w:hint="cs"/>
          <w:rtl/>
        </w:rPr>
        <w:t>بقره: 286.</w:t>
      </w:r>
    </w:p>
  </w:footnote>
  <w:footnote w:id="2">
    <w:p w14:paraId="0AAA7B02" w14:textId="77777777" w:rsidR="009576A5" w:rsidRPr="005705B5" w:rsidRDefault="009576A5" w:rsidP="005705B5">
      <w:pPr>
        <w:pStyle w:val="FootnoteText"/>
        <w:jc w:val="both"/>
        <w:rPr>
          <w:color w:val="3C3C3C"/>
          <w:rtl/>
          <w:lang w:bidi="ar-SA"/>
        </w:rPr>
      </w:pPr>
      <w:r w:rsidRPr="005705B5">
        <w:rPr>
          <w:rStyle w:val="FootnoteReference"/>
          <w:color w:val="3C3C3C"/>
          <w:sz w:val="20"/>
        </w:rPr>
        <w:footnoteRef/>
      </w:r>
      <w:r w:rsidRPr="005705B5">
        <w:rPr>
          <w:color w:val="3C3C3C"/>
          <w:rtl/>
        </w:rPr>
        <w:t xml:space="preserve"> خوئی ابوالقاسم. </w:t>
      </w:r>
      <w:r w:rsidRPr="005705B5">
        <w:rPr>
          <w:i/>
          <w:iCs/>
          <w:color w:val="3C3C3C"/>
          <w:rtl/>
        </w:rPr>
        <w:t>مصباح الأصول</w:t>
      </w:r>
      <w:r w:rsidRPr="005705B5">
        <w:rPr>
          <w:color w:val="3C3C3C"/>
          <w:rtl/>
        </w:rPr>
        <w:t>. ج 2، مکتبة الداوري، 1422، ص 500.</w:t>
      </w:r>
    </w:p>
  </w:footnote>
  <w:footnote w:id="3">
    <w:p w14:paraId="0964D5DD" w14:textId="77777777" w:rsidR="00760DEC" w:rsidRPr="005705B5" w:rsidRDefault="00760DEC" w:rsidP="005705B5">
      <w:pPr>
        <w:pStyle w:val="FootnoteText"/>
        <w:jc w:val="both"/>
        <w:rPr>
          <w:color w:val="3C3C3C"/>
          <w:rtl/>
          <w:lang w:bidi="ar-SA"/>
        </w:rPr>
      </w:pPr>
      <w:r w:rsidRPr="005705B5">
        <w:rPr>
          <w:rStyle w:val="FootnoteReference"/>
          <w:color w:val="3C3C3C"/>
          <w:sz w:val="20"/>
        </w:rPr>
        <w:footnoteRef/>
      </w:r>
      <w:r w:rsidRPr="005705B5">
        <w:rPr>
          <w:color w:val="3C3C3C"/>
          <w:rtl/>
        </w:rPr>
        <w:t xml:space="preserve"> خوئی ابوالقاسم. </w:t>
      </w:r>
      <w:r w:rsidRPr="005705B5">
        <w:rPr>
          <w:i/>
          <w:iCs/>
          <w:color w:val="3C3C3C"/>
          <w:rtl/>
        </w:rPr>
        <w:t>مصباح الأصول</w:t>
      </w:r>
      <w:r w:rsidRPr="005705B5">
        <w:rPr>
          <w:color w:val="3C3C3C"/>
          <w:rtl/>
        </w:rPr>
        <w:t>. ج 2، مکتبة الداوري، 1422، ص 371.</w:t>
      </w:r>
    </w:p>
  </w:footnote>
  <w:footnote w:id="4">
    <w:p w14:paraId="3D766C5C" w14:textId="77777777" w:rsidR="002E0029" w:rsidRPr="005705B5" w:rsidRDefault="002E0029" w:rsidP="005705B5">
      <w:pPr>
        <w:pStyle w:val="FootnoteText"/>
        <w:jc w:val="both"/>
        <w:rPr>
          <w:color w:val="3C3C3C"/>
          <w:rtl/>
          <w:lang w:bidi="ar-SA"/>
        </w:rPr>
      </w:pPr>
      <w:r w:rsidRPr="005705B5">
        <w:rPr>
          <w:rStyle w:val="FootnoteReference"/>
          <w:color w:val="3C3C3C"/>
          <w:sz w:val="20"/>
        </w:rPr>
        <w:footnoteRef/>
      </w:r>
      <w:r w:rsidRPr="005705B5">
        <w:rPr>
          <w:color w:val="3C3C3C"/>
          <w:rtl/>
        </w:rPr>
        <w:t xml:space="preserve"> خوئی ابوالقاسم. </w:t>
      </w:r>
      <w:r w:rsidRPr="005705B5">
        <w:rPr>
          <w:i/>
          <w:iCs/>
          <w:color w:val="3C3C3C"/>
          <w:rtl/>
        </w:rPr>
        <w:t>محاضرات في أصول الفقه (الخوئي)</w:t>
      </w:r>
      <w:r w:rsidRPr="005705B5">
        <w:rPr>
          <w:color w:val="3C3C3C"/>
          <w:rtl/>
        </w:rPr>
        <w:t>. ج 2، انصاريان، 1410، ص 371.</w:t>
      </w:r>
    </w:p>
  </w:footnote>
  <w:footnote w:id="5">
    <w:p w14:paraId="2AF7C729" w14:textId="43AB97D2" w:rsidR="002E0029" w:rsidRPr="005705B5" w:rsidRDefault="002E0029" w:rsidP="000F0EF2">
      <w:pPr>
        <w:pStyle w:val="FootnoteText"/>
        <w:jc w:val="both"/>
        <w:rPr>
          <w:rtl/>
        </w:rPr>
      </w:pPr>
      <w:r w:rsidRPr="005705B5">
        <w:rPr>
          <w:rStyle w:val="FootnoteReference"/>
          <w:sz w:val="20"/>
        </w:rPr>
        <w:footnoteRef/>
      </w:r>
      <w:r w:rsidRPr="005705B5">
        <w:rPr>
          <w:rtl/>
        </w:rPr>
        <w:t xml:space="preserve"> </w:t>
      </w:r>
      <w:r w:rsidR="007368DC">
        <w:rPr>
          <w:rFonts w:hint="cs"/>
          <w:rtl/>
        </w:rPr>
        <w:t>ال</w:t>
      </w:r>
      <w:r w:rsidRPr="005705B5">
        <w:rPr>
          <w:rFonts w:hint="cs"/>
          <w:rtl/>
        </w:rPr>
        <w:t>تنقیح، ج1، ص96.</w:t>
      </w:r>
      <w:r w:rsidR="00642ECA" w:rsidRPr="005705B5">
        <w:t xml:space="preserve"> </w:t>
      </w:r>
    </w:p>
  </w:footnote>
  <w:footnote w:id="6">
    <w:p w14:paraId="3BE91E5C" w14:textId="77777777" w:rsidR="00484733" w:rsidRPr="005705B5" w:rsidRDefault="00484733" w:rsidP="005705B5">
      <w:pPr>
        <w:pStyle w:val="FootnoteText"/>
        <w:jc w:val="both"/>
        <w:rPr>
          <w:rFonts w:ascii="NoorLotus" w:hAnsi="NoorLotus"/>
          <w:rtl/>
        </w:rPr>
      </w:pPr>
      <w:r w:rsidRPr="005705B5">
        <w:rPr>
          <w:rStyle w:val="FootnoteReference"/>
          <w:rFonts w:cs="NoorLotus"/>
          <w:sz w:val="20"/>
        </w:rPr>
        <w:footnoteRef/>
      </w:r>
      <w:r w:rsidRPr="005705B5">
        <w:rPr>
          <w:rFonts w:ascii="NoorLotus" w:hAnsi="NoorLotus"/>
          <w:rtl/>
        </w:rPr>
        <w:t xml:space="preserve"> الأمالي (للمفيد)، النص، ص: 227-292.</w:t>
      </w:r>
    </w:p>
  </w:footnote>
  <w:footnote w:id="7">
    <w:p w14:paraId="72159DFB" w14:textId="77777777" w:rsidR="00ED3B44" w:rsidRPr="005705B5" w:rsidRDefault="00ED3B44" w:rsidP="005705B5">
      <w:pPr>
        <w:pStyle w:val="FootnoteText"/>
        <w:jc w:val="both"/>
        <w:rPr>
          <w:color w:val="3C3C3C"/>
          <w:rtl/>
          <w:lang w:bidi="ar-SA"/>
        </w:rPr>
      </w:pPr>
      <w:r w:rsidRPr="005705B5">
        <w:rPr>
          <w:rStyle w:val="FootnoteReference"/>
          <w:color w:val="3C3C3C"/>
          <w:sz w:val="20"/>
        </w:rPr>
        <w:footnoteRef/>
      </w:r>
      <w:r w:rsidRPr="005705B5">
        <w:rPr>
          <w:color w:val="3C3C3C"/>
          <w:rtl/>
        </w:rPr>
        <w:t xml:space="preserve"> آخوند خراسانی محمدکاظم بن حسین. </w:t>
      </w:r>
      <w:r w:rsidRPr="005705B5">
        <w:rPr>
          <w:i/>
          <w:iCs/>
          <w:color w:val="3C3C3C"/>
          <w:rtl/>
        </w:rPr>
        <w:t>کفایة الأصول (طبع آل البيت)</w:t>
      </w:r>
      <w:r w:rsidRPr="005705B5">
        <w:rPr>
          <w:color w:val="3C3C3C"/>
          <w:rtl/>
        </w:rPr>
        <w:t>. مؤسسة آل البیت (علیهم السلام) لإحیاء التراث، 1409، ص 377.</w:t>
      </w:r>
    </w:p>
  </w:footnote>
  <w:footnote w:id="8">
    <w:p w14:paraId="663F3F5C" w14:textId="77777777" w:rsidR="001F6A64" w:rsidRPr="005705B5" w:rsidRDefault="001F6A64" w:rsidP="005705B5">
      <w:pPr>
        <w:pStyle w:val="FootnoteText"/>
        <w:jc w:val="both"/>
        <w:rPr>
          <w:color w:val="3C3C3C"/>
          <w:rtl/>
          <w:lang w:bidi="ar-SA"/>
        </w:rPr>
      </w:pPr>
      <w:r w:rsidRPr="005705B5">
        <w:rPr>
          <w:rStyle w:val="FootnoteReference"/>
          <w:color w:val="3C3C3C"/>
          <w:sz w:val="20"/>
        </w:rPr>
        <w:footnoteRef/>
      </w:r>
      <w:r w:rsidRPr="005705B5">
        <w:rPr>
          <w:color w:val="3C3C3C"/>
          <w:rtl/>
        </w:rPr>
        <w:t xml:space="preserve"> عراقی ضیاء‌الدین. </w:t>
      </w:r>
      <w:r w:rsidRPr="005705B5">
        <w:rPr>
          <w:i/>
          <w:iCs/>
          <w:color w:val="3C3C3C"/>
          <w:rtl/>
        </w:rPr>
        <w:t>مقالات الأصول</w:t>
      </w:r>
      <w:r w:rsidRPr="005705B5">
        <w:rPr>
          <w:color w:val="3C3C3C"/>
          <w:rtl/>
        </w:rPr>
        <w:t>. ج 2، مجمع الفکر الإسلامي، 1428، ص 293.</w:t>
      </w:r>
    </w:p>
  </w:footnote>
  <w:footnote w:id="9">
    <w:p w14:paraId="684FDE4F" w14:textId="330EB9B3" w:rsidR="00737E87" w:rsidRPr="005705B5" w:rsidRDefault="00737E87" w:rsidP="005705B5">
      <w:pPr>
        <w:pStyle w:val="FootnoteText"/>
        <w:jc w:val="both"/>
        <w:rPr>
          <w:rtl/>
        </w:rPr>
      </w:pPr>
      <w:r w:rsidRPr="005705B5">
        <w:rPr>
          <w:rStyle w:val="FootnoteReference"/>
          <w:sz w:val="20"/>
        </w:rPr>
        <w:footnoteRef/>
      </w:r>
      <w:r w:rsidRPr="005705B5">
        <w:rPr>
          <w:rtl/>
        </w:rPr>
        <w:t xml:space="preserve"> </w:t>
      </w:r>
      <w:r w:rsidRPr="005705B5">
        <w:rPr>
          <w:rFonts w:hint="cs"/>
          <w:rtl/>
        </w:rPr>
        <w:t>البقرة:185.</w:t>
      </w:r>
    </w:p>
  </w:footnote>
  <w:footnote w:id="10">
    <w:p w14:paraId="4D06562E" w14:textId="77777777" w:rsidR="001E4A9E" w:rsidRPr="005705B5" w:rsidRDefault="001E4A9E" w:rsidP="005705B5">
      <w:pPr>
        <w:pStyle w:val="FootnoteText"/>
        <w:jc w:val="both"/>
        <w:rPr>
          <w:color w:val="3C3C3C"/>
          <w:rtl/>
          <w:lang w:bidi="ar-SA"/>
        </w:rPr>
      </w:pPr>
      <w:r w:rsidRPr="005705B5">
        <w:rPr>
          <w:rStyle w:val="FootnoteReference"/>
          <w:color w:val="3C3C3C"/>
          <w:sz w:val="20"/>
        </w:rPr>
        <w:footnoteRef/>
      </w:r>
      <w:r w:rsidRPr="005705B5">
        <w:rPr>
          <w:color w:val="3C3C3C"/>
          <w:rtl/>
        </w:rPr>
        <w:t xml:space="preserve"> انصاری مرتضی بن محمدامین. </w:t>
      </w:r>
      <w:r w:rsidRPr="005705B5">
        <w:rPr>
          <w:i/>
          <w:iCs/>
          <w:color w:val="3C3C3C"/>
          <w:rtl/>
        </w:rPr>
        <w:t>مطارح الأنظار / طبع قدیم</w:t>
      </w:r>
      <w:r w:rsidRPr="005705B5">
        <w:rPr>
          <w:color w:val="3C3C3C"/>
          <w:rtl/>
        </w:rPr>
        <w:t>. مؤسسة آل البیت (علیهم السلام) لإحیاء التراث، 1404، ص 52.</w:t>
      </w:r>
    </w:p>
  </w:footnote>
  <w:footnote w:id="11">
    <w:p w14:paraId="1C5ED917" w14:textId="57534AFF" w:rsidR="00FD7412" w:rsidRPr="005705B5" w:rsidRDefault="00FD7412" w:rsidP="005705B5">
      <w:pPr>
        <w:jc w:val="both"/>
        <w:rPr>
          <w:sz w:val="20"/>
          <w:szCs w:val="20"/>
        </w:rPr>
      </w:pPr>
      <w:r w:rsidRPr="005705B5">
        <w:rPr>
          <w:rStyle w:val="FootnoteReference"/>
          <w:sz w:val="20"/>
          <w:szCs w:val="20"/>
        </w:rPr>
        <w:footnoteRef/>
      </w:r>
      <w:r w:rsidRPr="005705B5">
        <w:rPr>
          <w:sz w:val="20"/>
          <w:szCs w:val="20"/>
          <w:rtl/>
        </w:rPr>
        <w:t xml:space="preserve"> </w:t>
      </w:r>
      <w:r w:rsidRPr="005705B5">
        <w:rPr>
          <w:rFonts w:hint="cs"/>
          <w:sz w:val="20"/>
          <w:szCs w:val="20"/>
          <w:rtl/>
        </w:rPr>
        <w:t xml:space="preserve">وسائل الشیعة، ج3، ص355، ح9. متن روایت: «وَ عَنْ عَلِيِّ بْنِ إِبْرَاهِيمَ عَنْ أَبِيهِ وَ عَنْ مُحَمَّدِ بْنِ يَحْيَى عَنْ أَحْمَدَ بْنِ مُحَمَّدٍ جَمِيعاً عَنْ حَمَّادِ بْنِ عِيسَى عَنْ حَرِيزٍ عَنْ مُحَمَّدِ بْنِ مُسْلِمٍ عَنْ أَبِي عَبْدِ اللَّهِ ع قَالَ: </w:t>
      </w:r>
      <w:r w:rsidRPr="005705B5">
        <w:rPr>
          <w:rFonts w:hint="cs"/>
          <w:color w:val="008000"/>
          <w:sz w:val="20"/>
          <w:szCs w:val="20"/>
          <w:rtl/>
        </w:rPr>
        <w:t>سَأَلْتُ عَنْ رَجُلٍ أَجْنَبَ فِي سَفَرٍ وَ لَمْ يَجِدْ إِلَّا الثَّلْجَ أَوْ مَاءً جَامِداً فَقَالَ هُوَ بِمَنْزِلَةِ الضَّرُورَةِ يَتَيَمَّمُ وَ لَا أَرَى أَنْ يَعُودَ إِلَى هَذِهِ الْأَرْضِ الَّتِي تُوبِقُ‏ دِينَهُ</w:t>
      </w:r>
      <w:r w:rsidRPr="005705B5">
        <w:rPr>
          <w:rFonts w:hint="cs"/>
          <w:sz w:val="20"/>
          <w:szCs w:val="20"/>
          <w:rtl/>
        </w:rPr>
        <w:t>‏.»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19435" w14:textId="77777777" w:rsidR="005D5F47" w:rsidRDefault="005D5F47" w:rsidP="007F1053">
    <w:pPr>
      <w:pStyle w:val="Header"/>
    </w:pPr>
  </w:p>
  <w:p w14:paraId="19CF8E92" w14:textId="77777777" w:rsidR="005D5F47" w:rsidRDefault="005D5F47" w:rsidP="007F1053"/>
  <w:p w14:paraId="4A9D3E4C" w14:textId="77777777" w:rsidR="005D5F47" w:rsidRDefault="005D5F47"/>
  <w:p w14:paraId="0D6BB97D" w14:textId="77777777" w:rsidR="005D5F47" w:rsidRDefault="005D5F47"/>
  <w:p w14:paraId="78B795A5" w14:textId="77777777" w:rsidR="005D5F47" w:rsidRDefault="005D5F47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D39E2" w14:textId="5860970B" w:rsidR="005D5F47" w:rsidRPr="009E10DD" w:rsidRDefault="005D5F47" w:rsidP="00603A51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جلسه:5</w:t>
    </w:r>
    <w:r w:rsidR="00603A51">
      <w:rPr>
        <w:rFonts w:hint="cs"/>
        <w:sz w:val="18"/>
        <w:szCs w:val="18"/>
        <w:rtl/>
      </w:rPr>
      <w:t>9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خ:1</w:t>
    </w:r>
    <w:r w:rsidR="00603A51">
      <w:rPr>
        <w:rFonts w:hint="cs"/>
        <w:sz w:val="18"/>
        <w:szCs w:val="18"/>
        <w:rtl/>
      </w:rPr>
      <w:t>6</w:t>
    </w:r>
    <w:r>
      <w:rPr>
        <w:rFonts w:hint="cs"/>
        <w:sz w:val="18"/>
        <w:szCs w:val="18"/>
        <w:rtl/>
      </w:rPr>
      <w:t>/9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47"/>
    <w:rsid w:val="000006A5"/>
    <w:rsid w:val="00014375"/>
    <w:rsid w:val="00022B33"/>
    <w:rsid w:val="00030C84"/>
    <w:rsid w:val="000325FA"/>
    <w:rsid w:val="00047058"/>
    <w:rsid w:val="00056A5F"/>
    <w:rsid w:val="0005744D"/>
    <w:rsid w:val="00066D94"/>
    <w:rsid w:val="00077161"/>
    <w:rsid w:val="000A364C"/>
    <w:rsid w:val="000A4AFA"/>
    <w:rsid w:val="000B5B7D"/>
    <w:rsid w:val="000C1274"/>
    <w:rsid w:val="000C5F1E"/>
    <w:rsid w:val="000C6212"/>
    <w:rsid w:val="000E1D55"/>
    <w:rsid w:val="000F0EF2"/>
    <w:rsid w:val="0010386B"/>
    <w:rsid w:val="00105434"/>
    <w:rsid w:val="0011371C"/>
    <w:rsid w:val="00115864"/>
    <w:rsid w:val="00141540"/>
    <w:rsid w:val="001416F8"/>
    <w:rsid w:val="0016537F"/>
    <w:rsid w:val="00172D45"/>
    <w:rsid w:val="00181788"/>
    <w:rsid w:val="00185554"/>
    <w:rsid w:val="001A5109"/>
    <w:rsid w:val="001B6B03"/>
    <w:rsid w:val="001B6FD2"/>
    <w:rsid w:val="001C1DE7"/>
    <w:rsid w:val="001C1F20"/>
    <w:rsid w:val="001D7F4D"/>
    <w:rsid w:val="001E4A9E"/>
    <w:rsid w:val="001F3D3A"/>
    <w:rsid w:val="001F6A64"/>
    <w:rsid w:val="002038BD"/>
    <w:rsid w:val="00205128"/>
    <w:rsid w:val="002262DF"/>
    <w:rsid w:val="00245E9C"/>
    <w:rsid w:val="00255C00"/>
    <w:rsid w:val="00256A82"/>
    <w:rsid w:val="002778C4"/>
    <w:rsid w:val="002831D6"/>
    <w:rsid w:val="002B2CF5"/>
    <w:rsid w:val="002C6B21"/>
    <w:rsid w:val="002D3384"/>
    <w:rsid w:val="002E0029"/>
    <w:rsid w:val="002E08B3"/>
    <w:rsid w:val="002E1BA8"/>
    <w:rsid w:val="002E614E"/>
    <w:rsid w:val="002E70D7"/>
    <w:rsid w:val="00322A31"/>
    <w:rsid w:val="00331CD0"/>
    <w:rsid w:val="00356448"/>
    <w:rsid w:val="00357D4B"/>
    <w:rsid w:val="00373BB3"/>
    <w:rsid w:val="00385348"/>
    <w:rsid w:val="00392D25"/>
    <w:rsid w:val="003A45D2"/>
    <w:rsid w:val="003B1212"/>
    <w:rsid w:val="003B4048"/>
    <w:rsid w:val="003C0182"/>
    <w:rsid w:val="003C4F10"/>
    <w:rsid w:val="003D52B3"/>
    <w:rsid w:val="003E2BFF"/>
    <w:rsid w:val="00403B49"/>
    <w:rsid w:val="0041150C"/>
    <w:rsid w:val="00426BE6"/>
    <w:rsid w:val="00430050"/>
    <w:rsid w:val="00464DA6"/>
    <w:rsid w:val="004656FE"/>
    <w:rsid w:val="00472CEE"/>
    <w:rsid w:val="00473121"/>
    <w:rsid w:val="00484733"/>
    <w:rsid w:val="004924AC"/>
    <w:rsid w:val="004A34D8"/>
    <w:rsid w:val="004D0A70"/>
    <w:rsid w:val="004E202E"/>
    <w:rsid w:val="004E4A52"/>
    <w:rsid w:val="004E7E2A"/>
    <w:rsid w:val="004F17CE"/>
    <w:rsid w:val="0050434F"/>
    <w:rsid w:val="00505555"/>
    <w:rsid w:val="0051262A"/>
    <w:rsid w:val="00525F02"/>
    <w:rsid w:val="0053116A"/>
    <w:rsid w:val="00531C4F"/>
    <w:rsid w:val="0053566D"/>
    <w:rsid w:val="00544260"/>
    <w:rsid w:val="005705B5"/>
    <w:rsid w:val="005733C9"/>
    <w:rsid w:val="0057580F"/>
    <w:rsid w:val="005801B8"/>
    <w:rsid w:val="00581D36"/>
    <w:rsid w:val="00592044"/>
    <w:rsid w:val="00596DA4"/>
    <w:rsid w:val="005A226F"/>
    <w:rsid w:val="005B72D2"/>
    <w:rsid w:val="005D5F47"/>
    <w:rsid w:val="005F4C71"/>
    <w:rsid w:val="00600E82"/>
    <w:rsid w:val="006021B5"/>
    <w:rsid w:val="00603A51"/>
    <w:rsid w:val="00611E7A"/>
    <w:rsid w:val="00617F31"/>
    <w:rsid w:val="0062137D"/>
    <w:rsid w:val="00631C80"/>
    <w:rsid w:val="00642ECA"/>
    <w:rsid w:val="0064627B"/>
    <w:rsid w:val="0065273C"/>
    <w:rsid w:val="00654BCF"/>
    <w:rsid w:val="00663935"/>
    <w:rsid w:val="006644B6"/>
    <w:rsid w:val="006730E5"/>
    <w:rsid w:val="00673BA8"/>
    <w:rsid w:val="00685125"/>
    <w:rsid w:val="00695973"/>
    <w:rsid w:val="006B2E69"/>
    <w:rsid w:val="006D60E1"/>
    <w:rsid w:val="006F0572"/>
    <w:rsid w:val="00701FBC"/>
    <w:rsid w:val="00704DCA"/>
    <w:rsid w:val="007078F9"/>
    <w:rsid w:val="0071439D"/>
    <w:rsid w:val="007316F3"/>
    <w:rsid w:val="007368DC"/>
    <w:rsid w:val="00737E87"/>
    <w:rsid w:val="007438FE"/>
    <w:rsid w:val="00746DE0"/>
    <w:rsid w:val="00753B12"/>
    <w:rsid w:val="0075423F"/>
    <w:rsid w:val="00760DEC"/>
    <w:rsid w:val="00763A55"/>
    <w:rsid w:val="0076421D"/>
    <w:rsid w:val="0076535C"/>
    <w:rsid w:val="00765E44"/>
    <w:rsid w:val="007769B0"/>
    <w:rsid w:val="007839A3"/>
    <w:rsid w:val="00786931"/>
    <w:rsid w:val="007A75BE"/>
    <w:rsid w:val="007B3757"/>
    <w:rsid w:val="007C73D7"/>
    <w:rsid w:val="007C744B"/>
    <w:rsid w:val="007C7699"/>
    <w:rsid w:val="007D6881"/>
    <w:rsid w:val="007E5707"/>
    <w:rsid w:val="007E645F"/>
    <w:rsid w:val="007F2707"/>
    <w:rsid w:val="00807388"/>
    <w:rsid w:val="00812B07"/>
    <w:rsid w:val="0081534E"/>
    <w:rsid w:val="00825A15"/>
    <w:rsid w:val="008406EC"/>
    <w:rsid w:val="00841BE3"/>
    <w:rsid w:val="00842B5E"/>
    <w:rsid w:val="00854C1F"/>
    <w:rsid w:val="00863DD4"/>
    <w:rsid w:val="00872532"/>
    <w:rsid w:val="00876934"/>
    <w:rsid w:val="00882CB9"/>
    <w:rsid w:val="00887E22"/>
    <w:rsid w:val="00894249"/>
    <w:rsid w:val="00894FD7"/>
    <w:rsid w:val="008A269D"/>
    <w:rsid w:val="008A2B1E"/>
    <w:rsid w:val="008B14DC"/>
    <w:rsid w:val="008C11B7"/>
    <w:rsid w:val="008C6F0B"/>
    <w:rsid w:val="008C758C"/>
    <w:rsid w:val="008D0571"/>
    <w:rsid w:val="008F323C"/>
    <w:rsid w:val="009016AD"/>
    <w:rsid w:val="00911E57"/>
    <w:rsid w:val="00945437"/>
    <w:rsid w:val="009548CC"/>
    <w:rsid w:val="00955D03"/>
    <w:rsid w:val="009576A5"/>
    <w:rsid w:val="00961786"/>
    <w:rsid w:val="00970067"/>
    <w:rsid w:val="009762E0"/>
    <w:rsid w:val="00977C92"/>
    <w:rsid w:val="00991FD3"/>
    <w:rsid w:val="00993203"/>
    <w:rsid w:val="009957C0"/>
    <w:rsid w:val="009B1E90"/>
    <w:rsid w:val="009B347D"/>
    <w:rsid w:val="009B3B0A"/>
    <w:rsid w:val="009C2A44"/>
    <w:rsid w:val="009C5A6B"/>
    <w:rsid w:val="009C63A5"/>
    <w:rsid w:val="009C7C76"/>
    <w:rsid w:val="009D2ABE"/>
    <w:rsid w:val="009E0FC8"/>
    <w:rsid w:val="009F6C3E"/>
    <w:rsid w:val="009F6E1F"/>
    <w:rsid w:val="00A00D35"/>
    <w:rsid w:val="00A07895"/>
    <w:rsid w:val="00A13D90"/>
    <w:rsid w:val="00A24016"/>
    <w:rsid w:val="00A44F8A"/>
    <w:rsid w:val="00A46F4E"/>
    <w:rsid w:val="00A553FF"/>
    <w:rsid w:val="00A574F3"/>
    <w:rsid w:val="00A629B0"/>
    <w:rsid w:val="00A66318"/>
    <w:rsid w:val="00A7113E"/>
    <w:rsid w:val="00A81437"/>
    <w:rsid w:val="00A84071"/>
    <w:rsid w:val="00AA55FC"/>
    <w:rsid w:val="00AB4A82"/>
    <w:rsid w:val="00AC3DE4"/>
    <w:rsid w:val="00AD7E4D"/>
    <w:rsid w:val="00AF422D"/>
    <w:rsid w:val="00B17B75"/>
    <w:rsid w:val="00B17D7A"/>
    <w:rsid w:val="00B24A02"/>
    <w:rsid w:val="00B26F88"/>
    <w:rsid w:val="00B33F20"/>
    <w:rsid w:val="00B45E80"/>
    <w:rsid w:val="00B47676"/>
    <w:rsid w:val="00B50605"/>
    <w:rsid w:val="00B51E70"/>
    <w:rsid w:val="00B51E9F"/>
    <w:rsid w:val="00B54DF9"/>
    <w:rsid w:val="00B64A67"/>
    <w:rsid w:val="00B671D0"/>
    <w:rsid w:val="00B67C45"/>
    <w:rsid w:val="00B81B5D"/>
    <w:rsid w:val="00B85FC1"/>
    <w:rsid w:val="00B963B5"/>
    <w:rsid w:val="00BA0119"/>
    <w:rsid w:val="00BA3E6D"/>
    <w:rsid w:val="00BB4975"/>
    <w:rsid w:val="00BC1866"/>
    <w:rsid w:val="00BC7B7E"/>
    <w:rsid w:val="00BD7983"/>
    <w:rsid w:val="00BE65C2"/>
    <w:rsid w:val="00BE7593"/>
    <w:rsid w:val="00C03C06"/>
    <w:rsid w:val="00C052BE"/>
    <w:rsid w:val="00C11852"/>
    <w:rsid w:val="00C20BF9"/>
    <w:rsid w:val="00C211C3"/>
    <w:rsid w:val="00C22F23"/>
    <w:rsid w:val="00C24587"/>
    <w:rsid w:val="00C37C39"/>
    <w:rsid w:val="00C52943"/>
    <w:rsid w:val="00C61556"/>
    <w:rsid w:val="00C658FB"/>
    <w:rsid w:val="00C73A8C"/>
    <w:rsid w:val="00C7751A"/>
    <w:rsid w:val="00C91221"/>
    <w:rsid w:val="00C9467E"/>
    <w:rsid w:val="00CA2EF3"/>
    <w:rsid w:val="00CC759D"/>
    <w:rsid w:val="00CD0401"/>
    <w:rsid w:val="00CD51AC"/>
    <w:rsid w:val="00CF3F94"/>
    <w:rsid w:val="00D008C5"/>
    <w:rsid w:val="00D22552"/>
    <w:rsid w:val="00D244D9"/>
    <w:rsid w:val="00D27044"/>
    <w:rsid w:val="00D34E45"/>
    <w:rsid w:val="00D36CA2"/>
    <w:rsid w:val="00D414EF"/>
    <w:rsid w:val="00D83315"/>
    <w:rsid w:val="00D84864"/>
    <w:rsid w:val="00D92FF2"/>
    <w:rsid w:val="00DA1D33"/>
    <w:rsid w:val="00DA1E81"/>
    <w:rsid w:val="00DB0DF5"/>
    <w:rsid w:val="00DC6440"/>
    <w:rsid w:val="00DD04C4"/>
    <w:rsid w:val="00DE484C"/>
    <w:rsid w:val="00DF1C7C"/>
    <w:rsid w:val="00DF5A6B"/>
    <w:rsid w:val="00DF6AEC"/>
    <w:rsid w:val="00DF7519"/>
    <w:rsid w:val="00E06E63"/>
    <w:rsid w:val="00E17570"/>
    <w:rsid w:val="00E22519"/>
    <w:rsid w:val="00E242DC"/>
    <w:rsid w:val="00E26271"/>
    <w:rsid w:val="00E359AB"/>
    <w:rsid w:val="00E712C5"/>
    <w:rsid w:val="00E723F3"/>
    <w:rsid w:val="00E73D25"/>
    <w:rsid w:val="00E80422"/>
    <w:rsid w:val="00E81C71"/>
    <w:rsid w:val="00E81D11"/>
    <w:rsid w:val="00E8291D"/>
    <w:rsid w:val="00EA6E59"/>
    <w:rsid w:val="00EB133D"/>
    <w:rsid w:val="00EC3F34"/>
    <w:rsid w:val="00EC78B5"/>
    <w:rsid w:val="00ED3B44"/>
    <w:rsid w:val="00ED58F3"/>
    <w:rsid w:val="00F07B32"/>
    <w:rsid w:val="00F07F72"/>
    <w:rsid w:val="00F3042D"/>
    <w:rsid w:val="00F34384"/>
    <w:rsid w:val="00F37D19"/>
    <w:rsid w:val="00F42648"/>
    <w:rsid w:val="00F51F7F"/>
    <w:rsid w:val="00F547C5"/>
    <w:rsid w:val="00F637E7"/>
    <w:rsid w:val="00F67FEC"/>
    <w:rsid w:val="00F82306"/>
    <w:rsid w:val="00F85793"/>
    <w:rsid w:val="00F85C23"/>
    <w:rsid w:val="00F93E10"/>
    <w:rsid w:val="00FA4186"/>
    <w:rsid w:val="00FB39D5"/>
    <w:rsid w:val="00FB3C03"/>
    <w:rsid w:val="00FC00CA"/>
    <w:rsid w:val="00FC65FE"/>
    <w:rsid w:val="00FD7412"/>
    <w:rsid w:val="00FE4E15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5D3BFE"/>
  <w15:chartTrackingRefBased/>
  <w15:docId w15:val="{2AC5F098-6F92-466E-BD7C-FC1F6AB8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A51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603A51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603A51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A51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F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3A51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603A51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03A51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F47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F47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F47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F47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F47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D5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F47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5D5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F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F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F47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5D5F4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5F47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D5F47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D5F47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5D5F47"/>
    <w:rPr>
      <w:rFonts w:ascii="NoorLotus" w:eastAsia="Calibri" w:hAnsi="NoorLotus" w:cs="NoorLotus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576A5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qFormat/>
    <w:rsid w:val="009576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576A5"/>
    <w:rPr>
      <w:rFonts w:cs="B Badr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80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B8"/>
    <w:rPr>
      <w:rFonts w:cs="B Bad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B8"/>
    <w:rPr>
      <w:rFonts w:cs="B Badr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C11B7"/>
    <w:pPr>
      <w:bidi w:val="0"/>
      <w:spacing w:before="240" w:after="0" w:line="259" w:lineRule="auto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8C11B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C11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C11B7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644B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7B99D-7D4D-431E-B4AC-C4E50BD5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6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253</cp:revision>
  <cp:lastPrinted>2025-12-08T08:14:00Z</cp:lastPrinted>
  <dcterms:created xsi:type="dcterms:W3CDTF">2025-12-07T05:30:00Z</dcterms:created>
  <dcterms:modified xsi:type="dcterms:W3CDTF">2025-12-10T04:52:00Z</dcterms:modified>
</cp:coreProperties>
</file>