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AD4515" w14:textId="77777777" w:rsidR="006E44F9" w:rsidRPr="008806A7" w:rsidRDefault="006E44F9" w:rsidP="006E44F9">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Hlk214436547"/>
      <w:bookmarkStart w:id="1" w:name="_Toc214698169"/>
      <w:bookmarkStart w:id="2" w:name="_GoBack"/>
      <w:r w:rsidRPr="008806A7">
        <w:rPr>
          <w:rFonts w:ascii="IRANSans" w:hAnsi="IRANSans" w:cs="IRANSans"/>
          <w:color w:val="00B050"/>
          <w:sz w:val="28"/>
          <w:shd w:val="clear" w:color="auto" w:fill="FFFFFF"/>
          <w:rtl/>
          <w:lang w:val="x-none"/>
        </w:rPr>
        <w:t>بسم الله الرحمن الرحیم</w:t>
      </w:r>
    </w:p>
    <w:p w14:paraId="563FF378" w14:textId="77777777" w:rsidR="006E44F9" w:rsidRPr="008806A7" w:rsidRDefault="006E44F9" w:rsidP="006E44F9">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6E6C2F50" w14:textId="77777777" w:rsidR="006E44F9" w:rsidRPr="008806A7" w:rsidRDefault="006E44F9" w:rsidP="006E44F9">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475FFF68" w14:textId="77777777" w:rsidR="006E44F9" w:rsidRPr="008806A7" w:rsidRDefault="006E44F9" w:rsidP="006E44F9">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48D60F9F" w14:textId="6A70E15E" w:rsidR="006E44F9" w:rsidRPr="008806A7" w:rsidRDefault="006E44F9" w:rsidP="006E44F9">
      <w:pPr>
        <w:autoSpaceDE w:val="0"/>
        <w:autoSpaceDN w:val="0"/>
        <w:adjustRightInd w:val="0"/>
        <w:spacing w:after="0" w:line="240" w:lineRule="auto"/>
        <w:rPr>
          <w:rFonts w:ascii="IRANSans" w:hAnsi="IRANSans" w:cs="IRANSans"/>
          <w:color w:val="C00000"/>
          <w:sz w:val="28"/>
          <w:shd w:val="clear" w:color="auto" w:fill="FFFFFF"/>
          <w:rtl/>
          <w:lang w:val="x-none"/>
        </w:rPr>
      </w:pPr>
      <w:bookmarkStart w:id="3" w:name="_Toc176716813"/>
      <w:bookmarkStart w:id="4" w:name="_Toc176783840"/>
      <w:bookmarkStart w:id="5" w:name="_Toc176876614"/>
      <w:bookmarkStart w:id="6" w:name="_Toc177035831"/>
      <w:bookmarkStart w:id="7" w:name="_Toc177228118"/>
      <w:bookmarkStart w:id="8" w:name="_Toc177317965"/>
      <w:bookmarkStart w:id="9" w:name="_Toc177931971"/>
      <w:bookmarkStart w:id="10" w:name="_Toc178007717"/>
      <w:bookmarkStart w:id="11" w:name="_Toc178251765"/>
      <w:bookmarkStart w:id="12" w:name="_Toc178439241"/>
      <w:bookmarkStart w:id="13" w:name="_Toc178873308"/>
      <w:bookmarkStart w:id="14" w:name="_Toc179096037"/>
      <w:bookmarkStart w:id="15" w:name="_Toc179146975"/>
      <w:bookmarkStart w:id="16" w:name="_Toc179211335"/>
      <w:bookmarkStart w:id="17" w:name="_Toc179285558"/>
      <w:bookmarkStart w:id="18" w:name="_Toc179285639"/>
      <w:bookmarkStart w:id="19" w:name="_Toc181461275"/>
      <w:bookmarkStart w:id="20" w:name="_Toc181560991"/>
      <w:bookmarkStart w:id="21" w:name="_Toc181642991"/>
      <w:bookmarkStart w:id="22" w:name="_Toc181726611"/>
      <w:bookmarkStart w:id="23" w:name="_Toc182244954"/>
      <w:bookmarkStart w:id="24" w:name="_Toc208225879"/>
      <w:bookmarkStart w:id="25" w:name="_Toc208307988"/>
      <w:bookmarkStart w:id="26" w:name="_Toc208653360"/>
      <w:bookmarkStart w:id="27" w:name="_Toc208996996"/>
      <w:bookmarkStart w:id="28" w:name="_Toc209257360"/>
      <w:bookmarkStart w:id="29" w:name="_Toc209347234"/>
      <w:bookmarkStart w:id="30" w:name="_Toc209428403"/>
      <w:bookmarkStart w:id="31" w:name="_Toc209516222"/>
      <w:bookmarkStart w:id="32" w:name="_Toc209608587"/>
      <w:bookmarkStart w:id="33" w:name="_Toc209861481"/>
      <w:bookmarkStart w:id="34" w:name="_Toc209951167"/>
      <w:bookmarkStart w:id="35"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52</w:t>
      </w:r>
      <w:r w:rsidRPr="008806A7">
        <w:rPr>
          <w:rFonts w:ascii="IRANSans" w:hAnsi="IRANSans" w:cs="IRANSans"/>
          <w:color w:val="C00000"/>
          <w:sz w:val="28"/>
          <w:shd w:val="clear" w:color="auto" w:fill="FFFFFF"/>
          <w:rtl/>
          <w:lang w:val="x-none"/>
        </w:rPr>
        <w: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Pr>
          <w:rFonts w:ascii="IRANSans" w:hAnsi="IRANSans" w:cs="IRANSans"/>
          <w:color w:val="C00000"/>
          <w:sz w:val="28"/>
          <w:shd w:val="clear" w:color="auto" w:fill="FFFFFF"/>
        </w:rPr>
        <w:t>88</w:t>
      </w:r>
      <w:r>
        <w:rPr>
          <w:rFonts w:ascii="IRANSans" w:hAnsi="IRANSans" w:cs="IRANSans"/>
          <w:color w:val="C00000"/>
          <w:sz w:val="28"/>
          <w:shd w:val="clear" w:color="auto" w:fill="FFFFFF"/>
        </w:rPr>
        <w:t>5</w:t>
      </w:r>
      <w:r w:rsidRPr="008806A7">
        <w:rPr>
          <w:rFonts w:ascii="IRANSans" w:hAnsi="IRANSans" w:cs="IRANSans"/>
          <w:color w:val="C00000"/>
          <w:sz w:val="28"/>
          <w:shd w:val="clear" w:color="auto" w:fill="FFFFFF"/>
          <w:rtl/>
          <w:lang w:val="x-none"/>
        </w:rPr>
        <w:tab/>
      </w:r>
    </w:p>
    <w:p w14:paraId="5722349B" w14:textId="7E58DA88" w:rsidR="006E44F9" w:rsidRPr="004058F9" w:rsidRDefault="006E44F9" w:rsidP="006E44F9">
      <w:pPr>
        <w:autoSpaceDE w:val="0"/>
        <w:autoSpaceDN w:val="0"/>
        <w:adjustRightInd w:val="0"/>
        <w:spacing w:after="0" w:line="240" w:lineRule="auto"/>
        <w:rPr>
          <w:rFonts w:ascii="IRANSans" w:hAnsi="IRANSans" w:cs="IRANSans"/>
          <w:color w:val="C00000"/>
          <w:sz w:val="28"/>
          <w:shd w:val="clear" w:color="auto" w:fill="FFFFFF"/>
          <w:rtl/>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52</w:t>
      </w:r>
      <w:r w:rsidRPr="008806A7">
        <w:rPr>
          <w:rFonts w:ascii="IRANSans" w:hAnsi="IRANSans" w:cs="IRANSans"/>
          <w:color w:val="C00000"/>
          <w:sz w:val="28"/>
          <w:shd w:val="clear" w:color="auto" w:fill="FFFFFF"/>
          <w:lang w:val="x-none"/>
        </w:rPr>
        <w:t>-14040</w:t>
      </w:r>
      <w:r>
        <w:rPr>
          <w:rFonts w:ascii="IRANSans" w:hAnsi="IRANSans" w:cs="IRANSans"/>
          <w:color w:val="C00000"/>
          <w:sz w:val="28"/>
          <w:shd w:val="clear" w:color="auto" w:fill="FFFFFF"/>
        </w:rPr>
        <w:t>82</w:t>
      </w:r>
      <w:r>
        <w:rPr>
          <w:rFonts w:ascii="IRANSans" w:hAnsi="IRANSans" w:cs="IRANSans"/>
          <w:color w:val="C00000"/>
          <w:sz w:val="28"/>
          <w:shd w:val="clear" w:color="auto" w:fill="FFFFFF"/>
        </w:rPr>
        <w:t>8</w:t>
      </w:r>
    </w:p>
    <w:p w14:paraId="56490316" w14:textId="77777777" w:rsidR="006E44F9" w:rsidRDefault="006E44F9" w:rsidP="006E44F9">
      <w:pPr>
        <w:rPr>
          <w:color w:val="EE0000"/>
          <w:rtl/>
        </w:rPr>
      </w:pPr>
      <w:r w:rsidRPr="00CC362D">
        <w:rPr>
          <w:rFonts w:hint="cs"/>
          <w:color w:val="EE0000"/>
          <w:rtl/>
        </w:rPr>
        <w:t>----------------------------</w:t>
      </w:r>
      <w:r>
        <w:rPr>
          <w:rFonts w:hint="cs"/>
          <w:color w:val="EE0000"/>
          <w:rtl/>
        </w:rPr>
        <w:t>-------------</w:t>
      </w:r>
    </w:p>
    <w:bookmarkEnd w:id="2"/>
    <w:p w14:paraId="1B07DF55" w14:textId="46672B3C" w:rsidR="00DC3FCA" w:rsidRPr="00EF10F0" w:rsidRDefault="00DC3FCA" w:rsidP="00F30A5D">
      <w:pPr>
        <w:pStyle w:val="Heading1"/>
        <w:rPr>
          <w:rtl/>
        </w:rPr>
      </w:pPr>
      <w:r w:rsidRPr="00EF10F0">
        <w:rPr>
          <w:rtl/>
        </w:rPr>
        <w:t>ادامه بررسی شک در مانعیت زیاده</w:t>
      </w:r>
      <w:bookmarkEnd w:id="1"/>
    </w:p>
    <w:p w14:paraId="1AC78295" w14:textId="14145432" w:rsidR="00AB432C" w:rsidRPr="00EF10F0" w:rsidRDefault="00F610E4" w:rsidP="00F30A5D">
      <w:pPr>
        <w:jc w:val="both"/>
        <w:rPr>
          <w:rFonts w:ascii="NoorLotus" w:hAnsi="NoorLotus"/>
          <w:rtl/>
        </w:rPr>
      </w:pPr>
      <w:r w:rsidRPr="00EF10F0">
        <w:rPr>
          <w:rFonts w:ascii="NoorLotus" w:hAnsi="NoorLotus"/>
          <w:rtl/>
        </w:rPr>
        <w:t xml:space="preserve">بحث در شک در مانعیت زیاده تمام شد. بحث‌های فقهی زیادی در کلمات بعضی از علماء مثل محقق عراقی مطرح شده است که در </w:t>
      </w:r>
      <w:r w:rsidR="00BF4B2A" w:rsidRPr="00EF10F0">
        <w:rPr>
          <w:rFonts w:ascii="NoorLotus" w:hAnsi="NoorLotus"/>
          <w:rtl/>
        </w:rPr>
        <w:t xml:space="preserve">کتاب </w:t>
      </w:r>
      <w:r w:rsidRPr="00EF10F0">
        <w:rPr>
          <w:rFonts w:ascii="NoorLotus" w:hAnsi="NoorLotus"/>
          <w:rtl/>
        </w:rPr>
        <w:t xml:space="preserve">ابحاث اصولیه </w:t>
      </w:r>
      <w:r w:rsidR="00BF4B2A" w:rsidRPr="00EF10F0">
        <w:rPr>
          <w:rFonts w:ascii="NoorLotus" w:hAnsi="NoorLotus"/>
          <w:rtl/>
        </w:rPr>
        <w:t xml:space="preserve">مطرح </w:t>
      </w:r>
      <w:r w:rsidR="007D6627">
        <w:rPr>
          <w:rFonts w:ascii="NoorLotus" w:hAnsi="NoorLotus" w:hint="cs"/>
          <w:rtl/>
        </w:rPr>
        <w:t>آنها را مطرح کردیم</w:t>
      </w:r>
      <w:r w:rsidR="00BF4B2A" w:rsidRPr="00EF10F0">
        <w:rPr>
          <w:rFonts w:ascii="NoorLotus" w:hAnsi="NoorLotus"/>
          <w:rtl/>
        </w:rPr>
        <w:t xml:space="preserve"> و</w:t>
      </w:r>
      <w:r w:rsidRPr="00EF10F0">
        <w:rPr>
          <w:rFonts w:ascii="NoorLotus" w:hAnsi="NoorLotus"/>
          <w:rtl/>
        </w:rPr>
        <w:t xml:space="preserve">لی چون بحث فقهی است در این جا مطرح نمی‌کنیم. </w:t>
      </w:r>
      <w:r w:rsidR="007D6627">
        <w:rPr>
          <w:rFonts w:ascii="NoorLotus" w:hAnsi="NoorLotus" w:hint="cs"/>
          <w:rtl/>
        </w:rPr>
        <w:t>تنها بحث زیاده در ارکان از روی عذر را به نحو اجمال مطرح می‌کنیم.</w:t>
      </w:r>
    </w:p>
    <w:p w14:paraId="1558C855" w14:textId="2EC502C3" w:rsidR="006456B1" w:rsidRPr="00EF10F0" w:rsidRDefault="006456B1" w:rsidP="00F30A5D">
      <w:pPr>
        <w:pStyle w:val="Heading1"/>
        <w:rPr>
          <w:rtl/>
        </w:rPr>
      </w:pPr>
      <w:bookmarkStart w:id="36" w:name="_Toc214698170"/>
      <w:r w:rsidRPr="00EF10F0">
        <w:rPr>
          <w:rtl/>
        </w:rPr>
        <w:t>بررسی شمول حدیث لاتعاد نسبت به زیاده</w:t>
      </w:r>
      <w:bookmarkEnd w:id="36"/>
    </w:p>
    <w:p w14:paraId="4A995934" w14:textId="5E227B1F" w:rsidR="00F610E4" w:rsidRPr="00EF10F0" w:rsidRDefault="00F610E4" w:rsidP="00F30A5D">
      <w:pPr>
        <w:jc w:val="both"/>
        <w:rPr>
          <w:rFonts w:ascii="NoorLotus" w:hAnsi="NoorLotus"/>
          <w:rtl/>
        </w:rPr>
      </w:pPr>
      <w:r w:rsidRPr="00EF10F0">
        <w:rPr>
          <w:rFonts w:ascii="NoorLotus" w:hAnsi="NoorLotus"/>
          <w:rtl/>
        </w:rPr>
        <w:t>از نظر فقهی زیاده‌ی در ارکان از روی عذر</w:t>
      </w:r>
      <w:r w:rsidR="00AB432C" w:rsidRPr="00EF10F0">
        <w:rPr>
          <w:rFonts w:ascii="NoorLotus" w:hAnsi="NoorLotus"/>
          <w:rtl/>
        </w:rPr>
        <w:t xml:space="preserve"> </w:t>
      </w:r>
      <w:r w:rsidR="007D6627">
        <w:rPr>
          <w:rFonts w:ascii="NoorLotus" w:hAnsi="NoorLotus" w:hint="cs"/>
          <w:rtl/>
        </w:rPr>
        <w:t>-</w:t>
      </w:r>
      <w:r w:rsidR="00DB650C" w:rsidRPr="00EF10F0">
        <w:rPr>
          <w:rFonts w:ascii="NoorLotus" w:hAnsi="NoorLotus"/>
          <w:rtl/>
        </w:rPr>
        <w:t>مثل نسیان</w:t>
      </w:r>
      <w:r w:rsidR="007D6627">
        <w:rPr>
          <w:rFonts w:ascii="NoorLotus" w:hAnsi="NoorLotus" w:hint="cs"/>
          <w:rtl/>
        </w:rPr>
        <w:t>-</w:t>
      </w:r>
      <w:r w:rsidR="00DB650C" w:rsidRPr="00EF10F0">
        <w:rPr>
          <w:rFonts w:ascii="NoorLotus" w:hAnsi="NoorLotus"/>
          <w:rtl/>
        </w:rPr>
        <w:t xml:space="preserve"> از نظر مشهور مبطل نماز است. فقط</w:t>
      </w:r>
      <w:r w:rsidR="007D6627">
        <w:rPr>
          <w:rFonts w:ascii="NoorLotus" w:hAnsi="NoorLotus" w:hint="cs"/>
          <w:rtl/>
        </w:rPr>
        <w:t xml:space="preserve"> مرحوم</w:t>
      </w:r>
      <w:r w:rsidR="00DB650C" w:rsidRPr="00EF10F0">
        <w:rPr>
          <w:rFonts w:ascii="NoorLotus" w:hAnsi="NoorLotus"/>
          <w:rtl/>
        </w:rPr>
        <w:t xml:space="preserve"> امام و آقای سیستانی حفظه الله</w:t>
      </w:r>
      <w:r w:rsidR="004D2A30" w:rsidRPr="00EF10F0">
        <w:rPr>
          <w:rFonts w:ascii="NoorLotus" w:hAnsi="NoorLotus"/>
          <w:rtl/>
        </w:rPr>
        <w:t xml:space="preserve"> فرموده‌اند: «</w:t>
      </w:r>
      <w:r w:rsidR="00DB650C" w:rsidRPr="00EF10F0">
        <w:rPr>
          <w:rFonts w:ascii="NoorLotus" w:hAnsi="NoorLotus"/>
          <w:rtl/>
        </w:rPr>
        <w:t>زیاده‌ی ارکان</w:t>
      </w:r>
      <w:r w:rsidR="009B364D">
        <w:rPr>
          <w:rFonts w:ascii="NoorLotus" w:hAnsi="NoorLotus" w:hint="cs"/>
          <w:rtl/>
        </w:rPr>
        <w:t>،</w:t>
      </w:r>
      <w:r w:rsidR="00DB650C" w:rsidRPr="00EF10F0">
        <w:rPr>
          <w:rFonts w:ascii="NoorLotus" w:hAnsi="NoorLotus"/>
          <w:rtl/>
        </w:rPr>
        <w:t xml:space="preserve"> </w:t>
      </w:r>
      <w:r w:rsidR="001913B6" w:rsidRPr="00EF10F0">
        <w:rPr>
          <w:rFonts w:ascii="NoorLotus" w:hAnsi="NoorLotus"/>
          <w:rtl/>
        </w:rPr>
        <w:t xml:space="preserve">مشمول </w:t>
      </w:r>
      <w:r w:rsidR="00DB650C" w:rsidRPr="00EF10F0">
        <w:rPr>
          <w:rFonts w:ascii="NoorLotus" w:hAnsi="NoorLotus"/>
          <w:rtl/>
        </w:rPr>
        <w:t xml:space="preserve">عقد مستثنی منه </w:t>
      </w:r>
      <w:r w:rsidR="001913B6" w:rsidRPr="00EF10F0">
        <w:rPr>
          <w:rFonts w:ascii="NoorLotus" w:hAnsi="NoorLotus"/>
          <w:rtl/>
        </w:rPr>
        <w:t xml:space="preserve">حدیث لاتعاد هستند.» </w:t>
      </w:r>
      <w:r w:rsidR="00974308" w:rsidRPr="00EF10F0">
        <w:rPr>
          <w:rFonts w:ascii="NoorLotus" w:hAnsi="NoorLotus"/>
          <w:rtl/>
        </w:rPr>
        <w:t>زیرا نهی از زیاده ارکان و غیر ارکان فریضه نیست چون در کتاب ذکر نشده است و در غیر قرآن بیان شده است لذا سنت است و ذیل حدیث لاتعاد «</w:t>
      </w:r>
      <w:r w:rsidR="00974308" w:rsidRPr="00EF10F0">
        <w:rPr>
          <w:rFonts w:ascii="NoorLotus" w:hAnsi="NoorLotus"/>
          <w:color w:val="008000"/>
          <w:rtl/>
        </w:rPr>
        <w:t>السنة لاتنقض الفریضة</w:t>
      </w:r>
      <w:r w:rsidR="00974308" w:rsidRPr="00EF10F0">
        <w:rPr>
          <w:rFonts w:ascii="NoorLotus" w:hAnsi="NoorLotus"/>
          <w:rtl/>
        </w:rPr>
        <w:t>»</w:t>
      </w:r>
      <w:r w:rsidR="00C62CD3" w:rsidRPr="00EF10F0">
        <w:rPr>
          <w:rStyle w:val="FootnoteReference"/>
          <w:rFonts w:cs="NoorLotus"/>
          <w:rtl/>
        </w:rPr>
        <w:footnoteReference w:id="1"/>
      </w:r>
      <w:r w:rsidR="00DB650C" w:rsidRPr="00EF10F0">
        <w:rPr>
          <w:rFonts w:ascii="NoorLotus" w:hAnsi="NoorLotus"/>
          <w:rtl/>
        </w:rPr>
        <w:t xml:space="preserve"> </w:t>
      </w:r>
      <w:r w:rsidR="00974308" w:rsidRPr="00EF10F0">
        <w:rPr>
          <w:rFonts w:ascii="NoorLotus" w:hAnsi="NoorLotus"/>
          <w:rtl/>
        </w:rPr>
        <w:t>شامل آن می‌شود.</w:t>
      </w:r>
    </w:p>
    <w:p w14:paraId="3C7F3570" w14:textId="169CECF9" w:rsidR="00974308" w:rsidRPr="00EF10F0" w:rsidRDefault="00974308" w:rsidP="00F30A5D">
      <w:pPr>
        <w:jc w:val="both"/>
        <w:rPr>
          <w:rFonts w:ascii="NoorLotus" w:hAnsi="NoorLotus"/>
          <w:rtl/>
        </w:rPr>
      </w:pPr>
      <w:r w:rsidRPr="00EF10F0">
        <w:rPr>
          <w:rFonts w:ascii="NoorLotus" w:hAnsi="NoorLotus"/>
          <w:rtl/>
        </w:rPr>
        <w:t xml:space="preserve">ولی این بیان تمام نیست زیرا ممکن است </w:t>
      </w:r>
      <w:r w:rsidR="00E7052F" w:rsidRPr="00EF10F0">
        <w:rPr>
          <w:rFonts w:ascii="NoorLotus" w:hAnsi="NoorLotus"/>
          <w:rtl/>
        </w:rPr>
        <w:t>فریضه</w:t>
      </w:r>
      <w:r w:rsidRPr="00EF10F0">
        <w:rPr>
          <w:rFonts w:ascii="NoorLotus" w:hAnsi="NoorLotus"/>
          <w:rtl/>
        </w:rPr>
        <w:t xml:space="preserve"> به معنای ذات اجزایی باشد که در قرآن ذکر شده است</w:t>
      </w:r>
      <w:r w:rsidR="00E7052F" w:rsidRPr="00EF10F0">
        <w:rPr>
          <w:rFonts w:ascii="NoorLotus" w:hAnsi="NoorLotus"/>
          <w:rtl/>
        </w:rPr>
        <w:t xml:space="preserve"> مثل رکوع و سجود و اخلال به این اجزاء مبطل نماز است</w:t>
      </w:r>
      <w:r w:rsidR="00B75CB5" w:rsidRPr="00EF10F0">
        <w:rPr>
          <w:rFonts w:ascii="NoorLotus" w:hAnsi="NoorLotus"/>
          <w:rtl/>
        </w:rPr>
        <w:t>، زیاده نیز مثل نقیصه اخلال به این اجزاء است</w:t>
      </w:r>
      <w:r w:rsidR="00733059">
        <w:rPr>
          <w:rFonts w:ascii="NoorLotus" w:hAnsi="NoorLotus" w:hint="cs"/>
          <w:rtl/>
        </w:rPr>
        <w:t>. (طبق این احتمال)</w:t>
      </w:r>
      <w:r w:rsidR="00B75CB5" w:rsidRPr="00EF10F0">
        <w:rPr>
          <w:rFonts w:ascii="NoorLotus" w:hAnsi="NoorLotus"/>
          <w:rtl/>
        </w:rPr>
        <w:t xml:space="preserve"> سنت ذات اجزایی است که در قرآن ذکر نشده است مثل قرائت و تشهد. </w:t>
      </w:r>
    </w:p>
    <w:p w14:paraId="3E52C16C" w14:textId="6692FE83" w:rsidR="00B75CB5" w:rsidRPr="00EF10F0" w:rsidRDefault="00B75CB5" w:rsidP="00F30A5D">
      <w:pPr>
        <w:jc w:val="both"/>
        <w:rPr>
          <w:rFonts w:ascii="NoorLotus" w:hAnsi="NoorLotus"/>
          <w:rtl/>
        </w:rPr>
      </w:pPr>
      <w:r w:rsidRPr="00EF10F0">
        <w:rPr>
          <w:rFonts w:ascii="NoorLotus" w:hAnsi="NoorLotus"/>
          <w:rtl/>
        </w:rPr>
        <w:t>ولی</w:t>
      </w:r>
      <w:r w:rsidR="00746B22" w:rsidRPr="00EF10F0">
        <w:rPr>
          <w:rFonts w:ascii="NoorLotus" w:hAnsi="NoorLotus"/>
          <w:rtl/>
        </w:rPr>
        <w:t xml:space="preserve"> نسبت به شمول عقد مستثنی منه حدیث لاتعاد نسبت به</w:t>
      </w:r>
      <w:r w:rsidRPr="00EF10F0">
        <w:rPr>
          <w:rFonts w:ascii="NoorLotus" w:hAnsi="NoorLotus"/>
          <w:rtl/>
        </w:rPr>
        <w:t xml:space="preserve"> زیاده‌ی در غیر ارکان </w:t>
      </w:r>
      <w:r w:rsidR="00746B22" w:rsidRPr="00EF10F0">
        <w:rPr>
          <w:rFonts w:ascii="NoorLotus" w:hAnsi="NoorLotus"/>
          <w:rtl/>
        </w:rPr>
        <w:t xml:space="preserve">از روی عذر یا اختصاص آن به خلل به نقیصه </w:t>
      </w:r>
      <w:r w:rsidR="00EC21BF" w:rsidRPr="00EF10F0">
        <w:rPr>
          <w:rFonts w:ascii="NoorLotus" w:hAnsi="NoorLotus"/>
          <w:rtl/>
        </w:rPr>
        <w:t xml:space="preserve">اختلاف است. بعضی مثل </w:t>
      </w:r>
      <w:r w:rsidR="00733059">
        <w:rPr>
          <w:rFonts w:ascii="NoorLotus" w:hAnsi="NoorLotus" w:hint="cs"/>
          <w:rtl/>
        </w:rPr>
        <w:t xml:space="preserve">آقای </w:t>
      </w:r>
      <w:r w:rsidR="00EC21BF" w:rsidRPr="00EF10F0">
        <w:rPr>
          <w:rFonts w:ascii="NoorLotus" w:hAnsi="NoorLotus"/>
          <w:rtl/>
        </w:rPr>
        <w:t>بروجردی</w:t>
      </w:r>
      <w:r w:rsidR="00733059">
        <w:rPr>
          <w:rStyle w:val="FootnoteReference"/>
          <w:rtl/>
        </w:rPr>
        <w:footnoteReference w:id="2"/>
      </w:r>
      <w:r w:rsidR="00EC21BF" w:rsidRPr="00EF10F0">
        <w:rPr>
          <w:rFonts w:ascii="NoorLotus" w:hAnsi="NoorLotus"/>
          <w:rtl/>
        </w:rPr>
        <w:t xml:space="preserve"> و </w:t>
      </w:r>
      <w:r w:rsidR="00733059">
        <w:rPr>
          <w:rFonts w:ascii="NoorLotus" w:hAnsi="NoorLotus" w:hint="cs"/>
          <w:rtl/>
        </w:rPr>
        <w:t xml:space="preserve">آقای </w:t>
      </w:r>
      <w:r w:rsidR="00EC21BF" w:rsidRPr="00EF10F0">
        <w:rPr>
          <w:rFonts w:ascii="NoorLotus" w:hAnsi="NoorLotus"/>
          <w:rtl/>
        </w:rPr>
        <w:t>حائری</w:t>
      </w:r>
      <w:r w:rsidR="00060C60">
        <w:rPr>
          <w:rStyle w:val="FootnoteReference"/>
          <w:rtl/>
        </w:rPr>
        <w:footnoteReference w:id="3"/>
      </w:r>
      <w:r w:rsidR="00EC21BF" w:rsidRPr="00EF10F0">
        <w:rPr>
          <w:rFonts w:ascii="NoorLotus" w:hAnsi="NoorLotus"/>
          <w:rtl/>
        </w:rPr>
        <w:t xml:space="preserve"> و</w:t>
      </w:r>
      <w:r w:rsidR="00733059" w:rsidRPr="00733059">
        <w:rPr>
          <w:rFonts w:ascii="NoorLotus" w:hAnsi="NoorLotus" w:hint="cs"/>
          <w:rtl/>
        </w:rPr>
        <w:t xml:space="preserve"> </w:t>
      </w:r>
      <w:r w:rsidR="00733059">
        <w:rPr>
          <w:rFonts w:ascii="NoorLotus" w:hAnsi="NoorLotus" w:hint="cs"/>
          <w:rtl/>
        </w:rPr>
        <w:t>آقای</w:t>
      </w:r>
      <w:r w:rsidR="00EC21BF" w:rsidRPr="00EF10F0">
        <w:rPr>
          <w:rFonts w:ascii="NoorLotus" w:hAnsi="NoorLotus"/>
          <w:rtl/>
        </w:rPr>
        <w:t xml:space="preserve"> نایینی رحمهم الله قائل به عدم شمول آن نسبت به </w:t>
      </w:r>
      <w:r w:rsidR="00E43452" w:rsidRPr="00EF10F0">
        <w:rPr>
          <w:rFonts w:ascii="NoorLotus" w:hAnsi="NoorLotus"/>
          <w:rtl/>
        </w:rPr>
        <w:t xml:space="preserve">موانع نماز از جمله زیاده شدند و لو به این لحاظ که مستثنی </w:t>
      </w:r>
      <w:r w:rsidR="0087536B">
        <w:rPr>
          <w:rFonts w:ascii="NoorLotus" w:hAnsi="NoorLotus" w:hint="cs"/>
          <w:rtl/>
        </w:rPr>
        <w:t>(</w:t>
      </w:r>
      <w:r w:rsidR="0087536B" w:rsidRPr="0087536B">
        <w:rPr>
          <w:rFonts w:ascii="NoorLotus" w:hAnsi="NoorLotus"/>
          <w:rtl/>
        </w:rPr>
        <w:t>الا من الرکوع و السجود و ال</w:t>
      </w:r>
      <w:r w:rsidR="0087536B" w:rsidRPr="0087536B">
        <w:rPr>
          <w:rFonts w:ascii="NoorLotus" w:hAnsi="NoorLotus" w:hint="eastAsia"/>
          <w:rtl/>
        </w:rPr>
        <w:t>وقت</w:t>
      </w:r>
      <w:r w:rsidR="0087536B" w:rsidRPr="0087536B">
        <w:rPr>
          <w:rFonts w:ascii="NoorLotus" w:hAnsi="NoorLotus"/>
          <w:rtl/>
        </w:rPr>
        <w:t xml:space="preserve"> و القبل</w:t>
      </w:r>
      <w:r w:rsidR="0087536B" w:rsidRPr="0087536B">
        <w:rPr>
          <w:rFonts w:ascii="NoorLotus" w:hAnsi="NoorLotus" w:hint="cs"/>
          <w:rtl/>
        </w:rPr>
        <w:t>ة</w:t>
      </w:r>
      <w:r w:rsidR="0087536B">
        <w:rPr>
          <w:rFonts w:ascii="NoorLotus" w:hAnsi="NoorLotus"/>
          <w:rtl/>
        </w:rPr>
        <w:t xml:space="preserve"> و الطهور</w:t>
      </w:r>
      <w:r w:rsidR="0087536B">
        <w:rPr>
          <w:rFonts w:ascii="NoorLotus" w:hAnsi="NoorLotus" w:hint="cs"/>
          <w:rtl/>
        </w:rPr>
        <w:t xml:space="preserve">) </w:t>
      </w:r>
      <w:r w:rsidR="00E43452" w:rsidRPr="00EF10F0">
        <w:rPr>
          <w:rFonts w:ascii="NoorLotus" w:hAnsi="NoorLotus"/>
          <w:rtl/>
        </w:rPr>
        <w:t>چیزهایی هستند که نقیصه</w:t>
      </w:r>
      <w:r w:rsidR="00D83BA8">
        <w:rPr>
          <w:rFonts w:ascii="NoorLotus" w:hAnsi="NoorLotus" w:hint="cs"/>
          <w:rtl/>
        </w:rPr>
        <w:t>‌اند</w:t>
      </w:r>
      <w:r w:rsidR="00E43452" w:rsidRPr="00EF10F0">
        <w:rPr>
          <w:rFonts w:ascii="NoorLotus" w:hAnsi="NoorLotus"/>
          <w:rtl/>
        </w:rPr>
        <w:t xml:space="preserve">. </w:t>
      </w:r>
    </w:p>
    <w:p w14:paraId="03298F97" w14:textId="32C80393" w:rsidR="0092250D" w:rsidRPr="00EF10F0" w:rsidRDefault="0092250D" w:rsidP="00F30A5D">
      <w:pPr>
        <w:jc w:val="both"/>
        <w:rPr>
          <w:rFonts w:ascii="NoorLotus" w:hAnsi="NoorLotus"/>
          <w:rtl/>
        </w:rPr>
      </w:pPr>
      <w:r w:rsidRPr="00EF10F0">
        <w:rPr>
          <w:rFonts w:ascii="NoorLotus" w:hAnsi="NoorLotus"/>
          <w:rtl/>
        </w:rPr>
        <w:t xml:space="preserve">ولی این بیان تمام نیست </w:t>
      </w:r>
      <w:r w:rsidR="00DE4631" w:rsidRPr="00EF10F0">
        <w:rPr>
          <w:rFonts w:ascii="NoorLotus" w:hAnsi="NoorLotus"/>
          <w:rtl/>
        </w:rPr>
        <w:t>زیرا مستثنی منه حدیث لاتعاد اعم از خلل به نقیصه مثل ترک قرائت و خلل به زیاده مثل اتیان تشهد در رکعت از روی سهو، است</w:t>
      </w:r>
      <w:r w:rsidR="008A0659" w:rsidRPr="00EF10F0">
        <w:rPr>
          <w:rFonts w:ascii="NoorLotus" w:hAnsi="NoorLotus"/>
          <w:rtl/>
        </w:rPr>
        <w:t xml:space="preserve"> و آن حتی شامل زیاده‌ی سهویه تکبیرة الاحرام نیز </w:t>
      </w:r>
      <w:r w:rsidR="008A0659" w:rsidRPr="00EF10F0">
        <w:rPr>
          <w:rFonts w:ascii="NoorLotus" w:hAnsi="NoorLotus"/>
          <w:rtl/>
        </w:rPr>
        <w:lastRenderedPageBreak/>
        <w:t xml:space="preserve">می‌شود زیرا </w:t>
      </w:r>
      <w:r w:rsidR="00D83BA8" w:rsidRPr="00EF10F0">
        <w:rPr>
          <w:rFonts w:ascii="NoorLotus" w:hAnsi="NoorLotus"/>
          <w:rtl/>
        </w:rPr>
        <w:t xml:space="preserve">تکبیرة الاحرام </w:t>
      </w:r>
      <w:r w:rsidR="008A0659" w:rsidRPr="00EF10F0">
        <w:rPr>
          <w:rFonts w:ascii="NoorLotus" w:hAnsi="NoorLotus"/>
          <w:rtl/>
        </w:rPr>
        <w:t>داخل در عقد مستثنی نیست</w:t>
      </w:r>
      <w:r w:rsidR="00D83BA8">
        <w:rPr>
          <w:rFonts w:ascii="NoorLotus" w:hAnsi="NoorLotus"/>
          <w:rtl/>
        </w:rPr>
        <w:t xml:space="preserve"> و مستثنی منه شامل آن می‌شود</w:t>
      </w:r>
      <w:r w:rsidR="00D83BA8">
        <w:rPr>
          <w:rFonts w:ascii="NoorLotus" w:hAnsi="NoorLotus" w:hint="cs"/>
          <w:rtl/>
        </w:rPr>
        <w:t xml:space="preserve">، </w:t>
      </w:r>
      <w:r w:rsidR="008A0659" w:rsidRPr="00EF10F0">
        <w:rPr>
          <w:rFonts w:ascii="NoorLotus" w:hAnsi="NoorLotus"/>
          <w:rtl/>
        </w:rPr>
        <w:t>فقط نقیصه‌ی</w:t>
      </w:r>
      <w:r w:rsidR="00D83BA8">
        <w:rPr>
          <w:rFonts w:ascii="NoorLotus" w:hAnsi="NoorLotus"/>
          <w:rtl/>
        </w:rPr>
        <w:t xml:space="preserve"> آن به سبب وجود دلیل خاص مبطل </w:t>
      </w:r>
      <w:r w:rsidR="00D83BA8">
        <w:rPr>
          <w:rFonts w:ascii="NoorLotus" w:hAnsi="NoorLotus" w:hint="cs"/>
          <w:rtl/>
        </w:rPr>
        <w:t>ا</w:t>
      </w:r>
      <w:r w:rsidR="008A0659" w:rsidRPr="00EF10F0">
        <w:rPr>
          <w:rFonts w:ascii="NoorLotus" w:hAnsi="NoorLotus"/>
          <w:rtl/>
        </w:rPr>
        <w:t>ست.</w:t>
      </w:r>
    </w:p>
    <w:p w14:paraId="177830C0" w14:textId="7B317D74" w:rsidR="00AF588C" w:rsidRPr="00EF10F0" w:rsidRDefault="00AF588C" w:rsidP="00F30A5D">
      <w:pPr>
        <w:pStyle w:val="Heading2"/>
        <w:jc w:val="both"/>
        <w:rPr>
          <w:rFonts w:ascii="NoorLotus" w:hAnsi="NoorLotus"/>
          <w:rtl/>
        </w:rPr>
      </w:pPr>
      <w:bookmarkStart w:id="37" w:name="_Toc214698171"/>
      <w:r w:rsidRPr="00A272B1">
        <w:rPr>
          <w:rFonts w:ascii="NoorLotus" w:hAnsi="NoorLotus"/>
          <w:rtl/>
        </w:rPr>
        <w:t>رابطه‌ی حدیث لاتعاد با «من زاد»</w:t>
      </w:r>
      <w:bookmarkEnd w:id="37"/>
    </w:p>
    <w:p w14:paraId="3A1DB425" w14:textId="742D2677" w:rsidR="00265A61" w:rsidRPr="00EF10F0" w:rsidRDefault="00AF588C" w:rsidP="00F30A5D">
      <w:pPr>
        <w:jc w:val="both"/>
        <w:rPr>
          <w:rFonts w:ascii="NoorLotus" w:hAnsi="NoorLotus"/>
          <w:rtl/>
        </w:rPr>
      </w:pPr>
      <w:r w:rsidRPr="00EF10F0">
        <w:rPr>
          <w:rFonts w:ascii="NoorLotus" w:hAnsi="NoorLotus"/>
          <w:rtl/>
          <w:lang w:bidi="ar-SA"/>
        </w:rPr>
        <w:t>در نسبت بین حدیث لاتعاد «</w:t>
      </w:r>
      <w:r w:rsidR="006B76F6" w:rsidRPr="00EF10F0">
        <w:rPr>
          <w:rFonts w:ascii="NoorLotus" w:hAnsi="NoorLotus"/>
          <w:rtl/>
        </w:rPr>
        <w:t xml:space="preserve">وَ بِإِسْنَادِهِ عَنْ زُرَارَةَ عَنْ أَبِي جَعْفَرٍ ع أَنَّهُ قَالَ: </w:t>
      </w:r>
      <w:r w:rsidR="006B76F6" w:rsidRPr="00EF10F0">
        <w:rPr>
          <w:rFonts w:ascii="NoorLotus" w:hAnsi="NoorLotus"/>
          <w:color w:val="008000"/>
          <w:rtl/>
        </w:rPr>
        <w:t>لَا تُعَادُ الصَّلَاةُ إِلَّا مِنْ خَمْسَةٍ الطَّهُورِ وَ الْوَقْتِ وَ الْقِبْلَةِ وَ الرُّكُوعِ وَ السُّجُودِ</w:t>
      </w:r>
      <w:r w:rsidR="006B76F6" w:rsidRPr="00EF10F0">
        <w:rPr>
          <w:rFonts w:ascii="NoorLotus" w:hAnsi="NoorLotus"/>
          <w:rtl/>
        </w:rPr>
        <w:t>.»</w:t>
      </w:r>
      <w:r w:rsidR="00F610E4" w:rsidRPr="00EF10F0">
        <w:rPr>
          <w:rFonts w:ascii="NoorLotus" w:hAnsi="NoorLotus"/>
          <w:rtl/>
        </w:rPr>
        <w:t xml:space="preserve"> با </w:t>
      </w:r>
      <w:r w:rsidR="005A6583" w:rsidRPr="00EF10F0">
        <w:rPr>
          <w:rFonts w:ascii="NoorLotus" w:hAnsi="NoorLotus"/>
          <w:rtl/>
        </w:rPr>
        <w:t>«</w:t>
      </w:r>
      <w:r w:rsidR="005A6583" w:rsidRPr="00EF10F0">
        <w:rPr>
          <w:rFonts w:ascii="NoorLotus" w:hAnsi="NoorLotus"/>
          <w:color w:val="008000"/>
          <w:rtl/>
        </w:rPr>
        <w:t>مَنْ‏ زَادَ فِي‏ صَلَاتِهِ‏ فَعَلَيْهِ الْإِعَادَةُ</w:t>
      </w:r>
      <w:r w:rsidR="005A6583" w:rsidRPr="00EF10F0">
        <w:rPr>
          <w:rFonts w:ascii="NoorLotus" w:hAnsi="NoorLotus"/>
          <w:rtl/>
        </w:rPr>
        <w:t>»</w:t>
      </w:r>
      <w:r w:rsidR="005A6583" w:rsidRPr="00EF10F0">
        <w:rPr>
          <w:rStyle w:val="FootnoteReference"/>
          <w:rFonts w:cs="NoorLotus"/>
          <w:rtl/>
        </w:rPr>
        <w:footnoteReference w:id="4"/>
      </w:r>
      <w:r w:rsidRPr="00EF10F0">
        <w:rPr>
          <w:rFonts w:ascii="NoorLotus" w:hAnsi="NoorLotus"/>
          <w:rtl/>
        </w:rPr>
        <w:t xml:space="preserve"> </w:t>
      </w:r>
      <w:r w:rsidR="009C0DB6">
        <w:rPr>
          <w:rFonts w:ascii="NoorLotus" w:hAnsi="NoorLotus" w:hint="cs"/>
          <w:rtl/>
        </w:rPr>
        <w:t>گفته شده که</w:t>
      </w:r>
      <w:r w:rsidRPr="00EF10F0">
        <w:rPr>
          <w:rFonts w:ascii="NoorLotus" w:hAnsi="NoorLotus"/>
          <w:rtl/>
        </w:rPr>
        <w:t xml:space="preserve"> </w:t>
      </w:r>
      <w:r w:rsidR="007231EC" w:rsidRPr="00EF10F0">
        <w:rPr>
          <w:rFonts w:ascii="NoorLotus" w:hAnsi="NoorLotus"/>
          <w:rtl/>
        </w:rPr>
        <w:t xml:space="preserve">رابطه‌ی آن دو </w:t>
      </w:r>
      <w:r w:rsidR="00F610E4" w:rsidRPr="00EF10F0">
        <w:rPr>
          <w:rFonts w:ascii="NoorLotus" w:hAnsi="NoorLotus"/>
          <w:rtl/>
        </w:rPr>
        <w:t>عموم و خصوص من وجه است</w:t>
      </w:r>
      <w:r w:rsidR="009C0DB6">
        <w:rPr>
          <w:rFonts w:ascii="NoorLotus" w:hAnsi="NoorLotus" w:hint="cs"/>
          <w:rtl/>
        </w:rPr>
        <w:t>؛</w:t>
      </w:r>
      <w:r w:rsidR="00F610E4" w:rsidRPr="00EF10F0">
        <w:rPr>
          <w:rFonts w:ascii="NoorLotus" w:hAnsi="NoorLotus"/>
          <w:rtl/>
        </w:rPr>
        <w:t xml:space="preserve"> </w:t>
      </w:r>
      <w:r w:rsidR="007231EC" w:rsidRPr="00EF10F0">
        <w:rPr>
          <w:rFonts w:ascii="NoorLotus" w:hAnsi="NoorLotus"/>
          <w:rtl/>
        </w:rPr>
        <w:t xml:space="preserve">«من زاد» به عموم خود دلالت بر مبطلیت زیاده در غیر ارکان دارد </w:t>
      </w:r>
      <w:r w:rsidR="00F610E4" w:rsidRPr="00EF10F0">
        <w:rPr>
          <w:rFonts w:ascii="NoorLotus" w:hAnsi="NoorLotus"/>
          <w:rtl/>
        </w:rPr>
        <w:t xml:space="preserve">حدیث لاتعاد به عموم خود دلالت بر </w:t>
      </w:r>
      <w:r w:rsidR="00265A61" w:rsidRPr="00EF10F0">
        <w:rPr>
          <w:rFonts w:ascii="NoorLotus" w:hAnsi="NoorLotus"/>
          <w:rtl/>
        </w:rPr>
        <w:t xml:space="preserve">عدم </w:t>
      </w:r>
      <w:r w:rsidR="00F610E4" w:rsidRPr="00EF10F0">
        <w:rPr>
          <w:rFonts w:ascii="NoorLotus" w:hAnsi="NoorLotus"/>
          <w:rtl/>
        </w:rPr>
        <w:t xml:space="preserve">مبطلیت آن دارد. </w:t>
      </w:r>
    </w:p>
    <w:p w14:paraId="509B0C15" w14:textId="77777777" w:rsidR="002F4ACC" w:rsidRDefault="009C0DB6" w:rsidP="00F30A5D">
      <w:pPr>
        <w:jc w:val="both"/>
        <w:rPr>
          <w:rFonts w:ascii="NoorLotus" w:hAnsi="NoorLotus"/>
          <w:rtl/>
        </w:rPr>
      </w:pPr>
      <w:r>
        <w:rPr>
          <w:rFonts w:ascii="NoorLotus" w:hAnsi="NoorLotus" w:hint="cs"/>
          <w:rtl/>
        </w:rPr>
        <w:t xml:space="preserve">اما </w:t>
      </w:r>
      <w:r w:rsidR="00F610E4" w:rsidRPr="00EF10F0">
        <w:rPr>
          <w:rFonts w:ascii="NoorLotus" w:hAnsi="NoorLotus"/>
          <w:rtl/>
        </w:rPr>
        <w:t xml:space="preserve">بعضی مثل مرحوم </w:t>
      </w:r>
      <w:r w:rsidR="00C62CD3" w:rsidRPr="00EF10F0">
        <w:rPr>
          <w:rFonts w:ascii="NoorLotus" w:hAnsi="NoorLotus"/>
          <w:rtl/>
        </w:rPr>
        <w:t xml:space="preserve">امام </w:t>
      </w:r>
      <w:r w:rsidR="00F610E4" w:rsidRPr="00EF10F0">
        <w:rPr>
          <w:rFonts w:ascii="NoorLotus" w:hAnsi="NoorLotus"/>
          <w:rtl/>
        </w:rPr>
        <w:t>فرموده‌اند: «</w:t>
      </w:r>
      <w:r w:rsidR="00266A14" w:rsidRPr="00EF10F0">
        <w:rPr>
          <w:rFonts w:ascii="NoorLotus" w:hAnsi="NoorLotus"/>
          <w:rtl/>
        </w:rPr>
        <w:t xml:space="preserve">روایات در </w:t>
      </w:r>
      <w:r w:rsidR="00F610E4" w:rsidRPr="00EF10F0">
        <w:rPr>
          <w:rFonts w:ascii="NoorLotus" w:hAnsi="NoorLotus"/>
          <w:rtl/>
        </w:rPr>
        <w:t xml:space="preserve">موارد متفرقه‌ای </w:t>
      </w:r>
      <w:r w:rsidR="00553F7C" w:rsidRPr="00EF10F0">
        <w:rPr>
          <w:rFonts w:ascii="NoorLotus" w:hAnsi="NoorLotus"/>
          <w:rtl/>
        </w:rPr>
        <w:t xml:space="preserve">دلالت بر عدم مبطلیت </w:t>
      </w:r>
      <w:r w:rsidR="00266A14" w:rsidRPr="00EF10F0">
        <w:rPr>
          <w:rFonts w:ascii="NoorLotus" w:hAnsi="NoorLotus"/>
          <w:rtl/>
        </w:rPr>
        <w:t xml:space="preserve">زیاده‌ی </w:t>
      </w:r>
      <w:r w:rsidR="00F610E4" w:rsidRPr="00EF10F0">
        <w:rPr>
          <w:rFonts w:ascii="NoorLotus" w:hAnsi="NoorLotus"/>
          <w:rtl/>
        </w:rPr>
        <w:t xml:space="preserve">در </w:t>
      </w:r>
      <w:r w:rsidR="00980DBB" w:rsidRPr="00EF10F0">
        <w:rPr>
          <w:rFonts w:ascii="NoorLotus" w:hAnsi="NoorLotus"/>
          <w:rtl/>
        </w:rPr>
        <w:t xml:space="preserve">غیر </w:t>
      </w:r>
      <w:r w:rsidR="00F610E4" w:rsidRPr="00EF10F0">
        <w:rPr>
          <w:rFonts w:ascii="NoorLotus" w:hAnsi="NoorLotus"/>
          <w:rtl/>
        </w:rPr>
        <w:t>ارکان به نحو سهوی</w:t>
      </w:r>
      <w:r w:rsidR="00980DBB" w:rsidRPr="00EF10F0">
        <w:rPr>
          <w:rFonts w:ascii="NoorLotus" w:hAnsi="NoorLotus"/>
          <w:rtl/>
        </w:rPr>
        <w:t xml:space="preserve"> </w:t>
      </w:r>
      <w:r w:rsidR="00553F7C" w:rsidRPr="00EF10F0">
        <w:rPr>
          <w:rFonts w:ascii="NoorLotus" w:hAnsi="NoorLotus"/>
          <w:rtl/>
        </w:rPr>
        <w:t xml:space="preserve">مثل زیاده‌ی سهویه سجده، قیام و تکلم دارند. </w:t>
      </w:r>
      <w:r w:rsidR="00F610E4" w:rsidRPr="00EF10F0">
        <w:rPr>
          <w:rFonts w:ascii="NoorLotus" w:hAnsi="NoorLotus"/>
          <w:rtl/>
        </w:rPr>
        <w:t>این در عرف متشرعی منصرف به غیر زیاده در ارکان می‌شود.»</w:t>
      </w:r>
      <w:r w:rsidR="008E779B" w:rsidRPr="00EF10F0">
        <w:rPr>
          <w:rFonts w:ascii="NoorLotus" w:hAnsi="NoorLotus"/>
          <w:vertAlign w:val="superscript"/>
          <w:rtl/>
          <w:lang w:bidi="ar"/>
        </w:rPr>
        <w:footnoteReference w:id="5"/>
      </w:r>
      <w:r w:rsidR="00C00D77">
        <w:rPr>
          <w:rFonts w:ascii="NoorLotus" w:hAnsi="NoorLotus" w:hint="cs"/>
          <w:rtl/>
        </w:rPr>
        <w:t xml:space="preserve"> به نظر ما </w:t>
      </w:r>
      <w:r w:rsidR="00C12390" w:rsidRPr="00EF10F0">
        <w:rPr>
          <w:rFonts w:ascii="NoorLotus" w:hAnsi="NoorLotus"/>
          <w:rtl/>
        </w:rPr>
        <w:t>این مطلب</w:t>
      </w:r>
      <w:r w:rsidR="00C00D77">
        <w:rPr>
          <w:rFonts w:ascii="NoorLotus" w:hAnsi="NoorLotus" w:hint="cs"/>
          <w:rtl/>
        </w:rPr>
        <w:t>، مطلب خوب و</w:t>
      </w:r>
      <w:r w:rsidR="00C12390" w:rsidRPr="00EF10F0">
        <w:rPr>
          <w:rFonts w:ascii="NoorLotus" w:hAnsi="NoorLotus"/>
          <w:rtl/>
        </w:rPr>
        <w:t xml:space="preserve"> قابل طرحی است</w:t>
      </w:r>
      <w:r w:rsidR="00844E7B" w:rsidRPr="00EF10F0">
        <w:rPr>
          <w:rFonts w:ascii="NoorLotus" w:hAnsi="NoorLotus"/>
          <w:rtl/>
        </w:rPr>
        <w:t>.</w:t>
      </w:r>
      <w:r w:rsidR="00C00D77">
        <w:rPr>
          <w:rStyle w:val="FootnoteReference"/>
          <w:rtl/>
        </w:rPr>
        <w:footnoteReference w:id="6"/>
      </w:r>
      <w:r w:rsidR="00C12390" w:rsidRPr="00EF10F0">
        <w:rPr>
          <w:rFonts w:ascii="NoorLotus" w:hAnsi="NoorLotus"/>
          <w:rtl/>
        </w:rPr>
        <w:t xml:space="preserve"> </w:t>
      </w:r>
    </w:p>
    <w:p w14:paraId="32168CDE" w14:textId="0F00A2FF" w:rsidR="00F610E4" w:rsidRPr="00EF10F0" w:rsidRDefault="00F610E4" w:rsidP="00F30A5D">
      <w:pPr>
        <w:jc w:val="both"/>
        <w:rPr>
          <w:rFonts w:ascii="NoorLotus" w:hAnsi="NoorLotus"/>
          <w:rtl/>
        </w:rPr>
      </w:pPr>
      <w:r w:rsidRPr="00EF10F0">
        <w:rPr>
          <w:rFonts w:ascii="NoorLotus" w:hAnsi="NoorLotus"/>
          <w:rtl/>
        </w:rPr>
        <w:t xml:space="preserve">بر فرض عدم انصراف </w:t>
      </w:r>
      <w:r w:rsidR="00844E7B" w:rsidRPr="00EF10F0">
        <w:rPr>
          <w:rFonts w:ascii="NoorLotus" w:hAnsi="NoorLotus"/>
          <w:rtl/>
        </w:rPr>
        <w:t xml:space="preserve">و این که نسبت بین آن دو عموم من وجه است </w:t>
      </w:r>
      <w:r w:rsidRPr="00EF10F0">
        <w:rPr>
          <w:rFonts w:ascii="NoorLotus" w:hAnsi="NoorLotus"/>
          <w:rtl/>
        </w:rPr>
        <w:t xml:space="preserve">باید </w:t>
      </w:r>
      <w:r w:rsidR="007444AC" w:rsidRPr="00EF10F0">
        <w:rPr>
          <w:rFonts w:ascii="NoorLotus" w:hAnsi="NoorLotus"/>
          <w:rtl/>
        </w:rPr>
        <w:t xml:space="preserve">نسبت به </w:t>
      </w:r>
      <w:r w:rsidRPr="00EF10F0">
        <w:rPr>
          <w:rFonts w:ascii="NoorLotus" w:hAnsi="NoorLotus"/>
          <w:rtl/>
        </w:rPr>
        <w:t xml:space="preserve">مورد اجتماع </w:t>
      </w:r>
      <w:r w:rsidR="007A5E52" w:rsidRPr="00EF10F0">
        <w:rPr>
          <w:rFonts w:ascii="NoorLotus" w:hAnsi="NoorLotus"/>
          <w:rtl/>
        </w:rPr>
        <w:t>یعنی زیاده‌ی سهویه</w:t>
      </w:r>
      <w:r w:rsidR="007444AC" w:rsidRPr="00EF10F0">
        <w:rPr>
          <w:rFonts w:ascii="NoorLotus" w:hAnsi="NoorLotus"/>
          <w:rtl/>
        </w:rPr>
        <w:t xml:space="preserve"> در غیر ارکان بحث کرد.</w:t>
      </w:r>
      <w:r w:rsidR="007A5E52" w:rsidRPr="00EF10F0">
        <w:rPr>
          <w:rFonts w:ascii="NoorLotus" w:hAnsi="NoorLotus"/>
          <w:rtl/>
        </w:rPr>
        <w:t xml:space="preserve"> </w:t>
      </w:r>
      <w:r w:rsidR="007444AC" w:rsidRPr="00EF10F0">
        <w:rPr>
          <w:rFonts w:ascii="NoorLotus" w:hAnsi="NoorLotus"/>
          <w:rtl/>
        </w:rPr>
        <w:t xml:space="preserve">جمع کثیری از بزرگان مثل مرحوم آقای خویی قائل به حکومت </w:t>
      </w:r>
      <w:r w:rsidRPr="00EF10F0">
        <w:rPr>
          <w:rFonts w:ascii="NoorLotus" w:hAnsi="NoorLotus"/>
          <w:rtl/>
        </w:rPr>
        <w:t>لاتعاد</w:t>
      </w:r>
      <w:r w:rsidR="006C41CD" w:rsidRPr="00EF10F0">
        <w:rPr>
          <w:rFonts w:ascii="NoorLotus" w:hAnsi="NoorLotus"/>
          <w:rtl/>
        </w:rPr>
        <w:t xml:space="preserve"> بر «من زاد»</w:t>
      </w:r>
      <w:r w:rsidRPr="00EF10F0">
        <w:rPr>
          <w:rFonts w:ascii="NoorLotus" w:hAnsi="NoorLotus"/>
          <w:rtl/>
        </w:rPr>
        <w:t xml:space="preserve"> </w:t>
      </w:r>
      <w:r w:rsidR="007444AC" w:rsidRPr="00EF10F0">
        <w:rPr>
          <w:rFonts w:ascii="NoorLotus" w:hAnsi="NoorLotus"/>
          <w:rtl/>
        </w:rPr>
        <w:t>هستند. ز</w:t>
      </w:r>
      <w:r w:rsidRPr="00EF10F0">
        <w:rPr>
          <w:rFonts w:ascii="NoorLotus" w:hAnsi="NoorLotus"/>
          <w:rtl/>
        </w:rPr>
        <w:t xml:space="preserve">یرا </w:t>
      </w:r>
      <w:r w:rsidR="0096362E" w:rsidRPr="00EF10F0">
        <w:rPr>
          <w:rFonts w:ascii="NoorLotus" w:hAnsi="NoorLotus"/>
          <w:rtl/>
        </w:rPr>
        <w:t xml:space="preserve">دو نوع لفظ اعاده در روایات استعمال شده است. </w:t>
      </w:r>
      <w:r w:rsidRPr="00EF10F0">
        <w:rPr>
          <w:rFonts w:ascii="NoorLotus" w:hAnsi="NoorLotus"/>
          <w:rtl/>
        </w:rPr>
        <w:t>گاهی گفته می‌شود «</w:t>
      </w:r>
      <w:r w:rsidR="0096362E" w:rsidRPr="00EF10F0">
        <w:rPr>
          <w:rFonts w:ascii="NoorLotus" w:hAnsi="NoorLotus"/>
          <w:rtl/>
        </w:rPr>
        <w:t xml:space="preserve">من زاد فی </w:t>
      </w:r>
      <w:r w:rsidR="00AE62C4" w:rsidRPr="00EF10F0">
        <w:rPr>
          <w:rFonts w:ascii="NoorLotus" w:hAnsi="NoorLotus"/>
          <w:rtl/>
        </w:rPr>
        <w:t>صلاته فعلیه الاعادة</w:t>
      </w:r>
      <w:r w:rsidRPr="00EF10F0">
        <w:rPr>
          <w:rFonts w:ascii="NoorLotus" w:hAnsi="NoorLotus"/>
          <w:rtl/>
        </w:rPr>
        <w:t xml:space="preserve">» به داعی ارشاد به مانعیت </w:t>
      </w:r>
      <w:r w:rsidR="003232CF" w:rsidRPr="00EF10F0">
        <w:rPr>
          <w:rFonts w:ascii="NoorLotus" w:hAnsi="NoorLotus"/>
          <w:rtl/>
        </w:rPr>
        <w:t xml:space="preserve">و گاهی گفته می‌شود «لاتعاد الصلاة» </w:t>
      </w:r>
      <w:r w:rsidRPr="00EF10F0">
        <w:rPr>
          <w:rFonts w:ascii="NoorLotus" w:hAnsi="NoorLotus"/>
          <w:rtl/>
        </w:rPr>
        <w:t xml:space="preserve">به داعی حکومت و نظارت بر ادله‌ی اجزاء و شرایط و موانع </w:t>
      </w:r>
      <w:r w:rsidR="00812844">
        <w:rPr>
          <w:rFonts w:ascii="NoorLotus" w:hAnsi="NoorLotus" w:hint="cs"/>
          <w:rtl/>
        </w:rPr>
        <w:t xml:space="preserve">و بیان اینکه </w:t>
      </w:r>
      <w:r w:rsidRPr="00EF10F0">
        <w:rPr>
          <w:rFonts w:ascii="NoorLotus" w:hAnsi="NoorLotus"/>
          <w:rtl/>
        </w:rPr>
        <w:t xml:space="preserve">خلل به این‌ها در فرض عذر </w:t>
      </w:r>
      <w:r w:rsidR="003232CF" w:rsidRPr="00EF10F0">
        <w:rPr>
          <w:rFonts w:ascii="NoorLotus" w:hAnsi="NoorLotus"/>
          <w:rtl/>
        </w:rPr>
        <w:t>مبطل نماز نیست.</w:t>
      </w:r>
    </w:p>
    <w:p w14:paraId="03771729" w14:textId="1F11CF7A" w:rsidR="00020C7F" w:rsidRPr="00EF10F0" w:rsidRDefault="00F610E4" w:rsidP="00F30A5D">
      <w:pPr>
        <w:jc w:val="both"/>
        <w:rPr>
          <w:rFonts w:ascii="NoorLotus" w:hAnsi="NoorLotus"/>
          <w:rtl/>
        </w:rPr>
      </w:pPr>
      <w:r w:rsidRPr="00EF10F0">
        <w:rPr>
          <w:rFonts w:ascii="NoorLotus" w:hAnsi="NoorLotus"/>
          <w:rtl/>
        </w:rPr>
        <w:t>ولی همان‌طور که</w:t>
      </w:r>
      <w:r w:rsidR="00390E83" w:rsidRPr="00EF10F0">
        <w:rPr>
          <w:rFonts w:ascii="NoorLotus" w:hAnsi="NoorLotus"/>
          <w:rtl/>
        </w:rPr>
        <w:t xml:space="preserve"> مرحوم آقای حکیم</w:t>
      </w:r>
      <w:r w:rsidR="003936DF">
        <w:rPr>
          <w:rFonts w:ascii="NoorLotus" w:hAnsi="NoorLotus" w:hint="cs"/>
          <w:rtl/>
        </w:rPr>
        <w:t xml:space="preserve"> در جلد اول مستمسک</w:t>
      </w:r>
      <w:r w:rsidR="003936DF" w:rsidRPr="00EF10F0">
        <w:rPr>
          <w:rFonts w:ascii="NoorLotus" w:hAnsi="NoorLotus"/>
          <w:vertAlign w:val="superscript"/>
          <w:rtl/>
          <w:lang w:bidi="ar"/>
        </w:rPr>
        <w:footnoteReference w:id="7"/>
      </w:r>
      <w:r w:rsidR="003936DF" w:rsidRPr="00EF10F0">
        <w:rPr>
          <w:rFonts w:ascii="NoorLotus" w:hAnsi="NoorLotus"/>
          <w:rtl/>
        </w:rPr>
        <w:t xml:space="preserve"> </w:t>
      </w:r>
      <w:r w:rsidR="003936DF">
        <w:rPr>
          <w:rFonts w:ascii="NoorLotus" w:hAnsi="NoorLotus" w:hint="cs"/>
          <w:rtl/>
        </w:rPr>
        <w:t xml:space="preserve">-البته ایشان </w:t>
      </w:r>
      <w:r w:rsidR="003936DF" w:rsidRPr="00EF10F0">
        <w:rPr>
          <w:rFonts w:ascii="NoorLotus" w:hAnsi="NoorLotus"/>
          <w:rtl/>
        </w:rPr>
        <w:t>در جلد هفت از این نظر برگشتند</w:t>
      </w:r>
      <w:r w:rsidR="003936DF" w:rsidRPr="00EF10F0">
        <w:rPr>
          <w:rFonts w:ascii="NoorLotus" w:hAnsi="NoorLotus"/>
          <w:vertAlign w:val="superscript"/>
          <w:rtl/>
          <w:lang w:bidi="ar"/>
        </w:rPr>
        <w:footnoteReference w:id="8"/>
      </w:r>
      <w:r w:rsidR="003936DF">
        <w:rPr>
          <w:rFonts w:ascii="NoorLotus" w:hAnsi="NoorLotus" w:hint="cs"/>
          <w:rtl/>
          <w:lang w:bidi="ar"/>
        </w:rPr>
        <w:t xml:space="preserve">- </w:t>
      </w:r>
      <w:r w:rsidR="00FF16C9" w:rsidRPr="00EF10F0">
        <w:rPr>
          <w:rFonts w:ascii="NoorLotus" w:hAnsi="NoorLotus"/>
          <w:rtl/>
        </w:rPr>
        <w:t>و امام</w:t>
      </w:r>
      <w:r w:rsidR="00812844">
        <w:rPr>
          <w:rFonts w:ascii="NoorLotus" w:hAnsi="NoorLotus" w:hint="cs"/>
          <w:vertAlign w:val="superscript"/>
          <w:rtl/>
          <w:lang w:bidi="ar"/>
        </w:rPr>
        <w:t xml:space="preserve"> </w:t>
      </w:r>
      <w:r w:rsidR="00390E83" w:rsidRPr="00EF10F0">
        <w:rPr>
          <w:rFonts w:ascii="NoorLotus" w:hAnsi="NoorLotus"/>
          <w:rtl/>
        </w:rPr>
        <w:t>رحمهما الله و آقای زنجانی حفظه ال</w:t>
      </w:r>
      <w:r w:rsidRPr="00EF10F0">
        <w:rPr>
          <w:rFonts w:ascii="NoorLotus" w:hAnsi="NoorLotus"/>
          <w:rtl/>
        </w:rPr>
        <w:t>له</w:t>
      </w:r>
      <w:r w:rsidR="00390E83" w:rsidRPr="00EF10F0">
        <w:rPr>
          <w:rFonts w:ascii="NoorLotus" w:hAnsi="NoorLotus"/>
          <w:rtl/>
        </w:rPr>
        <w:t xml:space="preserve"> </w:t>
      </w:r>
      <w:r w:rsidRPr="00EF10F0">
        <w:rPr>
          <w:rFonts w:ascii="NoorLotus" w:hAnsi="NoorLotus"/>
          <w:rtl/>
        </w:rPr>
        <w:t>فرموده‌اند</w:t>
      </w:r>
      <w:r w:rsidR="00390E83" w:rsidRPr="00EF10F0">
        <w:rPr>
          <w:rFonts w:ascii="NoorLotus" w:hAnsi="NoorLotus"/>
          <w:rtl/>
        </w:rPr>
        <w:t>: «</w:t>
      </w:r>
      <w:r w:rsidR="00FF16C9" w:rsidRPr="00EF10F0">
        <w:rPr>
          <w:rFonts w:ascii="NoorLotus" w:hAnsi="NoorLotus"/>
          <w:rtl/>
        </w:rPr>
        <w:t xml:space="preserve">لسان </w:t>
      </w:r>
      <w:r w:rsidR="00270C77" w:rsidRPr="00EF10F0">
        <w:rPr>
          <w:rFonts w:ascii="NoorLotus" w:hAnsi="NoorLotus"/>
          <w:rtl/>
        </w:rPr>
        <w:t>«</w:t>
      </w:r>
      <w:r w:rsidR="00FF16C9" w:rsidRPr="00EF10F0">
        <w:rPr>
          <w:rFonts w:ascii="NoorLotus" w:hAnsi="NoorLotus"/>
          <w:rtl/>
        </w:rPr>
        <w:t>علیه الاعادة</w:t>
      </w:r>
      <w:r w:rsidR="00270C77" w:rsidRPr="00EF10F0">
        <w:rPr>
          <w:rFonts w:ascii="NoorLotus" w:hAnsi="NoorLotus"/>
          <w:rtl/>
        </w:rPr>
        <w:t>»</w:t>
      </w:r>
      <w:r w:rsidR="00FF16C9" w:rsidRPr="00EF10F0">
        <w:rPr>
          <w:rFonts w:ascii="NoorLotus" w:hAnsi="NoorLotus"/>
          <w:rtl/>
        </w:rPr>
        <w:t xml:space="preserve"> با لسان لاتعاد لسان حاکم و محکوم نیست</w:t>
      </w:r>
      <w:r w:rsidR="00812844">
        <w:rPr>
          <w:rFonts w:ascii="NoorLotus" w:hAnsi="NoorLotus" w:hint="cs"/>
          <w:rtl/>
        </w:rPr>
        <w:t>؛</w:t>
      </w:r>
      <w:r w:rsidR="00FF16C9" w:rsidRPr="00EF10F0">
        <w:rPr>
          <w:rFonts w:ascii="NoorLotus" w:hAnsi="NoorLotus"/>
          <w:rtl/>
        </w:rPr>
        <w:t xml:space="preserve"> حاکم و محکوم یعنی مفس</w:t>
      </w:r>
      <w:r w:rsidR="00DA3AFA" w:rsidRPr="00EF10F0">
        <w:rPr>
          <w:rFonts w:ascii="NoorLotus" w:hAnsi="NoorLotus"/>
          <w:rtl/>
        </w:rPr>
        <w:t>ِّ</w:t>
      </w:r>
      <w:r w:rsidR="00FF16C9" w:rsidRPr="00EF10F0">
        <w:rPr>
          <w:rFonts w:ascii="NoorLotus" w:hAnsi="NoorLotus"/>
          <w:rtl/>
        </w:rPr>
        <w:t>ر و مفس</w:t>
      </w:r>
      <w:r w:rsidR="00DA3AFA" w:rsidRPr="00EF10F0">
        <w:rPr>
          <w:rFonts w:ascii="NoorLotus" w:hAnsi="NoorLotus"/>
          <w:rtl/>
        </w:rPr>
        <w:t>َّ</w:t>
      </w:r>
      <w:r w:rsidR="00FF16C9" w:rsidRPr="00EF10F0">
        <w:rPr>
          <w:rFonts w:ascii="NoorLotus" w:hAnsi="NoorLotus"/>
          <w:rtl/>
        </w:rPr>
        <w:t>ر در حالی که لسان آن‌ها لسان تفسیر نیست لذا تعارض و تساقط می‌کن</w:t>
      </w:r>
      <w:r w:rsidR="00DA3AFA" w:rsidRPr="00EF10F0">
        <w:rPr>
          <w:rFonts w:ascii="NoorLotus" w:hAnsi="NoorLotus"/>
          <w:rtl/>
        </w:rPr>
        <w:t>ند</w:t>
      </w:r>
      <w:r w:rsidR="00FF16C9" w:rsidRPr="00EF10F0">
        <w:rPr>
          <w:rFonts w:ascii="NoorLotus" w:hAnsi="NoorLotus"/>
          <w:rtl/>
        </w:rPr>
        <w:t xml:space="preserve"> ولی بعد از تعارض و تساقط</w:t>
      </w:r>
      <w:r w:rsidR="00812844">
        <w:rPr>
          <w:rFonts w:ascii="NoorLotus" w:hAnsi="NoorLotus" w:hint="cs"/>
          <w:rtl/>
        </w:rPr>
        <w:t>،</w:t>
      </w:r>
      <w:r w:rsidR="00FF16C9" w:rsidRPr="00EF10F0">
        <w:rPr>
          <w:rFonts w:ascii="NoorLotus" w:hAnsi="NoorLotus"/>
          <w:rtl/>
        </w:rPr>
        <w:t xml:space="preserve"> برائت از </w:t>
      </w:r>
      <w:r w:rsidR="00DB6C23" w:rsidRPr="00EF10F0">
        <w:rPr>
          <w:rFonts w:ascii="NoorLotus" w:hAnsi="NoorLotus"/>
          <w:rtl/>
        </w:rPr>
        <w:t xml:space="preserve">مانعیت </w:t>
      </w:r>
      <w:r w:rsidR="00FF16C9" w:rsidRPr="00EF10F0">
        <w:rPr>
          <w:rFonts w:ascii="NoorLotus" w:hAnsi="NoorLotus"/>
          <w:rtl/>
        </w:rPr>
        <w:t>زیاده‌ی سهویه</w:t>
      </w:r>
      <w:r w:rsidR="00812844">
        <w:rPr>
          <w:rFonts w:ascii="NoorLotus" w:hAnsi="NoorLotus"/>
          <w:rtl/>
        </w:rPr>
        <w:t xml:space="preserve"> در غیر ارکان جاری می‌شود.</w:t>
      </w:r>
      <w:r w:rsidR="00812844">
        <w:rPr>
          <w:rFonts w:ascii="NoorLotus" w:hAnsi="NoorLotus" w:hint="cs"/>
          <w:rtl/>
        </w:rPr>
        <w:t>»</w:t>
      </w:r>
    </w:p>
    <w:p w14:paraId="3131433C" w14:textId="7B2E9986" w:rsidR="00E80E7B" w:rsidRPr="00EF10F0" w:rsidRDefault="00020C7F" w:rsidP="00F30A5D">
      <w:pPr>
        <w:jc w:val="both"/>
        <w:rPr>
          <w:rFonts w:ascii="NoorLotus" w:hAnsi="NoorLotus"/>
          <w:rtl/>
        </w:rPr>
      </w:pPr>
      <w:r w:rsidRPr="00EF10F0">
        <w:rPr>
          <w:rFonts w:ascii="NoorLotus" w:hAnsi="NoorLotus"/>
          <w:rtl/>
        </w:rPr>
        <w:t xml:space="preserve">ان قلت: </w:t>
      </w:r>
      <w:r w:rsidR="00FF16C9" w:rsidRPr="00EF10F0">
        <w:rPr>
          <w:rFonts w:ascii="NoorLotus" w:hAnsi="NoorLotus"/>
          <w:rtl/>
        </w:rPr>
        <w:t>«</w:t>
      </w:r>
      <w:r w:rsidR="00FA030D" w:rsidRPr="00EF10F0">
        <w:rPr>
          <w:rFonts w:ascii="NoorLotus" w:hAnsi="NoorLotus"/>
          <w:color w:val="008000"/>
          <w:rtl/>
        </w:rPr>
        <w:t>لَا تَقْرَأْ فِي الْمَكْتُوبَةِ بِشَيْ‏ءٍ مِنَ الْعَزَائِمِ- فَإِنَّ السُّجُودَ زِيَادَةٌ فِي‏ الْمَكْتُوبَةِ.</w:t>
      </w:r>
      <w:r w:rsidR="00FA030D" w:rsidRPr="00EF10F0">
        <w:rPr>
          <w:rFonts w:ascii="NoorLotus" w:hAnsi="NoorLotus"/>
          <w:color w:val="008000"/>
          <w:sz w:val="20"/>
          <w:szCs w:val="20"/>
          <w:rtl/>
        </w:rPr>
        <w:t>»</w:t>
      </w:r>
      <w:r w:rsidR="00FA030D" w:rsidRPr="00EF10F0">
        <w:rPr>
          <w:rStyle w:val="FootnoteReference"/>
          <w:rFonts w:cs="NoorLotus"/>
          <w:rtl/>
        </w:rPr>
        <w:footnoteReference w:id="9"/>
      </w:r>
      <w:r w:rsidR="00FF16C9" w:rsidRPr="00EF10F0">
        <w:rPr>
          <w:rFonts w:ascii="NoorLotus" w:hAnsi="NoorLotus"/>
          <w:color w:val="008000"/>
          <w:rtl/>
        </w:rPr>
        <w:t xml:space="preserve"> </w:t>
      </w:r>
      <w:r w:rsidR="00FF16C9" w:rsidRPr="00EF10F0">
        <w:rPr>
          <w:rFonts w:ascii="NoorLotus" w:hAnsi="NoorLotus"/>
          <w:rtl/>
        </w:rPr>
        <w:t>به معنای «لاتزد فی ال</w:t>
      </w:r>
      <w:r w:rsidR="00072E82">
        <w:rPr>
          <w:rFonts w:ascii="NoorLotus" w:hAnsi="NoorLotus" w:hint="cs"/>
          <w:rtl/>
        </w:rPr>
        <w:t>م</w:t>
      </w:r>
      <w:r w:rsidR="00FF16C9" w:rsidRPr="00EF10F0">
        <w:rPr>
          <w:rFonts w:ascii="NoorLotus" w:hAnsi="NoorLotus"/>
          <w:rtl/>
        </w:rPr>
        <w:t xml:space="preserve">کتوبة» </w:t>
      </w:r>
      <w:r w:rsidRPr="00EF10F0">
        <w:rPr>
          <w:rFonts w:ascii="NoorLotus" w:hAnsi="NoorLotus"/>
          <w:rtl/>
        </w:rPr>
        <w:t xml:space="preserve">است و لسان آن نهی از زیاده است و این عام فوقانی است. </w:t>
      </w:r>
      <w:r w:rsidR="00FF16C9" w:rsidRPr="00EF10F0">
        <w:rPr>
          <w:rFonts w:ascii="NoorLotus" w:hAnsi="NoorLotus"/>
          <w:rtl/>
        </w:rPr>
        <w:t xml:space="preserve">یعنی </w:t>
      </w:r>
      <w:r w:rsidR="00BD02AA">
        <w:rPr>
          <w:rFonts w:ascii="NoorLotus" w:hAnsi="NoorLotus" w:hint="cs"/>
          <w:rtl/>
        </w:rPr>
        <w:t xml:space="preserve">رابطه </w:t>
      </w:r>
      <w:r w:rsidR="00FF16C9" w:rsidRPr="00EF10F0">
        <w:rPr>
          <w:rFonts w:ascii="NoorLotus" w:hAnsi="NoorLotus"/>
          <w:rtl/>
        </w:rPr>
        <w:t xml:space="preserve">حدیث لاتعاد با این </w:t>
      </w:r>
      <w:r w:rsidR="00FF16C9" w:rsidRPr="00EF10F0">
        <w:rPr>
          <w:rFonts w:ascii="NoorLotus" w:hAnsi="NoorLotus"/>
          <w:rtl/>
        </w:rPr>
        <w:lastRenderedPageBreak/>
        <w:t xml:space="preserve">خطاب حاکم و محکوم </w:t>
      </w:r>
      <w:r w:rsidR="00BD02AA">
        <w:rPr>
          <w:rFonts w:ascii="NoorLotus" w:hAnsi="NoorLotus" w:hint="cs"/>
          <w:rtl/>
        </w:rPr>
        <w:t>است</w:t>
      </w:r>
      <w:r w:rsidR="005C034A" w:rsidRPr="00EF10F0">
        <w:rPr>
          <w:rFonts w:ascii="NoorLotus" w:hAnsi="NoorLotus"/>
          <w:rtl/>
        </w:rPr>
        <w:t xml:space="preserve"> </w:t>
      </w:r>
      <w:r w:rsidR="00FF16C9" w:rsidRPr="00EF10F0">
        <w:rPr>
          <w:rFonts w:ascii="NoorLotus" w:hAnsi="NoorLotus"/>
          <w:rtl/>
        </w:rPr>
        <w:t>زیرا</w:t>
      </w:r>
      <w:r w:rsidR="005C034A" w:rsidRPr="00EF10F0">
        <w:rPr>
          <w:rFonts w:ascii="NoorLotus" w:hAnsi="NoorLotus"/>
          <w:rtl/>
        </w:rPr>
        <w:t xml:space="preserve"> لسان آن «</w:t>
      </w:r>
      <w:r w:rsidR="00FF16C9" w:rsidRPr="00EF10F0">
        <w:rPr>
          <w:rFonts w:ascii="NoorLotus" w:hAnsi="NoorLotus"/>
          <w:color w:val="008000"/>
          <w:rtl/>
        </w:rPr>
        <w:t>لاتزد فی الکتوبة</w:t>
      </w:r>
      <w:r w:rsidR="005C034A" w:rsidRPr="00EF10F0">
        <w:rPr>
          <w:rFonts w:ascii="NoorLotus" w:hAnsi="NoorLotus"/>
          <w:rtl/>
        </w:rPr>
        <w:t>»</w:t>
      </w:r>
      <w:r w:rsidR="00BD02AA">
        <w:rPr>
          <w:rFonts w:ascii="NoorLotus" w:hAnsi="NoorLotus" w:hint="cs"/>
          <w:rtl/>
        </w:rPr>
        <w:t xml:space="preserve"> است</w:t>
      </w:r>
      <w:r w:rsidR="005C034A" w:rsidRPr="00EF10F0">
        <w:rPr>
          <w:rFonts w:ascii="NoorLotus" w:hAnsi="NoorLotus"/>
          <w:rtl/>
        </w:rPr>
        <w:t xml:space="preserve"> نه «</w:t>
      </w:r>
      <w:r w:rsidR="00E80E7B" w:rsidRPr="00EF10F0">
        <w:rPr>
          <w:rFonts w:ascii="NoorLotus" w:hAnsi="NoorLotus"/>
          <w:rtl/>
        </w:rPr>
        <w:t>ان زدت فعلیک الاعادة» لذا</w:t>
      </w:r>
      <w:r w:rsidR="00FF16C9" w:rsidRPr="00EF10F0">
        <w:rPr>
          <w:rFonts w:ascii="NoorLotus" w:hAnsi="NoorLotus"/>
          <w:rtl/>
        </w:rPr>
        <w:t xml:space="preserve"> طرف معارضه با لاتعاد نیست و بعد از تعارض و تساقط </w:t>
      </w:r>
      <w:r w:rsidR="00E80E7B" w:rsidRPr="00EF10F0">
        <w:rPr>
          <w:rFonts w:ascii="NoorLotus" w:hAnsi="NoorLotus"/>
          <w:rtl/>
        </w:rPr>
        <w:t>لاتعاد با من زاد به عموم من وجه به این عام فوقانی رجوع می‌شود.</w:t>
      </w:r>
    </w:p>
    <w:p w14:paraId="36D861C6" w14:textId="2ACFA135" w:rsidR="00EE606C" w:rsidRDefault="00E80E7B" w:rsidP="00F30A5D">
      <w:pPr>
        <w:jc w:val="both"/>
        <w:rPr>
          <w:rFonts w:ascii="NoorLotus" w:hAnsi="NoorLotus"/>
          <w:rtl/>
        </w:rPr>
      </w:pPr>
      <w:r w:rsidRPr="00EF10F0">
        <w:rPr>
          <w:rFonts w:ascii="NoorLotus" w:hAnsi="NoorLotus"/>
          <w:rtl/>
        </w:rPr>
        <w:t xml:space="preserve">قلت: </w:t>
      </w:r>
      <w:r w:rsidR="00BD02AA">
        <w:rPr>
          <w:rFonts w:ascii="NoorLotus" w:hAnsi="NoorLotus" w:hint="cs"/>
          <w:rtl/>
        </w:rPr>
        <w:t>این</w:t>
      </w:r>
      <w:r w:rsidRPr="00EF10F0">
        <w:rPr>
          <w:rFonts w:ascii="NoorLotus" w:hAnsi="NoorLotus"/>
          <w:rtl/>
        </w:rPr>
        <w:t xml:space="preserve"> بیان تمام نیست زیرا </w:t>
      </w:r>
      <w:r w:rsidR="00FF16C9" w:rsidRPr="00EF10F0">
        <w:rPr>
          <w:rFonts w:ascii="NoorLotus" w:hAnsi="NoorLotus"/>
          <w:rtl/>
        </w:rPr>
        <w:t xml:space="preserve">این روایت اولا: </w:t>
      </w:r>
      <w:r w:rsidR="0089454F" w:rsidRPr="00EF10F0">
        <w:rPr>
          <w:rFonts w:ascii="NoorLotus" w:hAnsi="NoorLotus"/>
          <w:rtl/>
        </w:rPr>
        <w:t xml:space="preserve">مشتمل بر </w:t>
      </w:r>
      <w:r w:rsidR="00FF16C9" w:rsidRPr="00EF10F0">
        <w:rPr>
          <w:rFonts w:ascii="NoorLotus" w:hAnsi="NoorLotus"/>
          <w:rtl/>
        </w:rPr>
        <w:t>نهی از زیاده ن</w:t>
      </w:r>
      <w:r w:rsidR="0089454F" w:rsidRPr="00EF10F0">
        <w:rPr>
          <w:rFonts w:ascii="NoorLotus" w:hAnsi="NoorLotus"/>
          <w:rtl/>
        </w:rPr>
        <w:t>یست</w:t>
      </w:r>
      <w:r w:rsidR="00FF16C9" w:rsidRPr="00EF10F0">
        <w:rPr>
          <w:rFonts w:ascii="NoorLotus" w:hAnsi="NoorLotus"/>
          <w:rtl/>
        </w:rPr>
        <w:t xml:space="preserve"> بلکه فقط دلالت بر عدم اتیان آیه‌ی سجده‌دار در نماز می‌کند زیرا بعد ا</w:t>
      </w:r>
      <w:r w:rsidR="008A0F9C" w:rsidRPr="00EF10F0">
        <w:rPr>
          <w:rFonts w:ascii="NoorLotus" w:hAnsi="NoorLotus"/>
          <w:rtl/>
        </w:rPr>
        <w:t xml:space="preserve">ز ایتان آیه‌ی سجده باید سجده تلاوت انجام دهید و آن </w:t>
      </w:r>
      <w:r w:rsidR="00FF16C9" w:rsidRPr="00EF10F0">
        <w:rPr>
          <w:rFonts w:ascii="NoorLotus" w:hAnsi="NoorLotus"/>
          <w:rtl/>
        </w:rPr>
        <w:t>زیاده‌ی در نماز است ولی این که کجا زیاده د</w:t>
      </w:r>
      <w:r w:rsidR="00F42364" w:rsidRPr="00EF10F0">
        <w:rPr>
          <w:rFonts w:ascii="NoorLotus" w:hAnsi="NoorLotus"/>
          <w:rtl/>
        </w:rPr>
        <w:t xml:space="preserve">ر </w:t>
      </w:r>
      <w:r w:rsidR="00FF16C9" w:rsidRPr="00EF10F0">
        <w:rPr>
          <w:rFonts w:ascii="NoorLotus" w:hAnsi="NoorLotus"/>
          <w:rtl/>
        </w:rPr>
        <w:t xml:space="preserve">نماز مبطل است </w:t>
      </w:r>
      <w:r w:rsidR="00F42364" w:rsidRPr="00EF10F0">
        <w:rPr>
          <w:rFonts w:ascii="NoorLotus" w:hAnsi="NoorLotus"/>
          <w:rtl/>
        </w:rPr>
        <w:t xml:space="preserve">و کجا مبطل نیست را بیان نکرده است. </w:t>
      </w:r>
      <w:r w:rsidR="00FF16C9" w:rsidRPr="00EF10F0">
        <w:rPr>
          <w:rFonts w:ascii="NoorLotus" w:hAnsi="NoorLotus"/>
          <w:rtl/>
        </w:rPr>
        <w:t xml:space="preserve">ثانیا: در مورد </w:t>
      </w:r>
      <w:r w:rsidR="00DB26BE" w:rsidRPr="00EF10F0">
        <w:rPr>
          <w:rFonts w:ascii="NoorLotus" w:hAnsi="NoorLotus"/>
          <w:rtl/>
        </w:rPr>
        <w:t>همین روایت یعنی سجده</w:t>
      </w:r>
      <w:r w:rsidR="00EE606C" w:rsidRPr="00EF10F0">
        <w:rPr>
          <w:rFonts w:ascii="NoorLotus" w:hAnsi="NoorLotus"/>
          <w:rtl/>
        </w:rPr>
        <w:t>،</w:t>
      </w:r>
      <w:r w:rsidR="00DB26BE" w:rsidRPr="00EF10F0">
        <w:rPr>
          <w:rFonts w:ascii="NoorLotus" w:hAnsi="NoorLotus"/>
          <w:rtl/>
        </w:rPr>
        <w:t xml:space="preserve"> </w:t>
      </w:r>
      <w:r w:rsidR="00CF72D5" w:rsidRPr="00EF10F0">
        <w:rPr>
          <w:rFonts w:ascii="NoorLotus" w:hAnsi="NoorLotus"/>
          <w:rtl/>
        </w:rPr>
        <w:t>صحیحه منصور بن حازم</w:t>
      </w:r>
      <w:r w:rsidR="00DB26BE" w:rsidRPr="00EF10F0">
        <w:rPr>
          <w:rFonts w:ascii="NoorLotus" w:hAnsi="NoorLotus"/>
          <w:rtl/>
        </w:rPr>
        <w:t xml:space="preserve"> </w:t>
      </w:r>
      <w:r w:rsidR="00CF72D5" w:rsidRPr="00EF10F0">
        <w:rPr>
          <w:rFonts w:ascii="NoorLotus" w:hAnsi="NoorLotus"/>
          <w:rtl/>
        </w:rPr>
        <w:t>«</w:t>
      </w:r>
      <w:r w:rsidR="00CF72D5" w:rsidRPr="00EF10F0">
        <w:rPr>
          <w:rFonts w:ascii="NoorLotus" w:hAnsi="NoorLotus"/>
          <w:color w:val="008000"/>
          <w:rtl/>
        </w:rPr>
        <w:t>وَ سَأَلَهُ مَنْصُورُ بْنُ حَازِمٍ‏ عَنْ رَجُلٍ صَلَّى فَذَكَرَ أَنَّهُ قَدْ زَادَ سَجْدَةً فَقَالَ لَا يُعِيدُ صَلَاتَهُ مِنْ سَجْدَةٍ وَ يُعِيدُهَا مِنْ رَكْعَةٍ</w:t>
      </w:r>
      <w:r w:rsidR="00CF72D5" w:rsidRPr="00EF10F0">
        <w:rPr>
          <w:rFonts w:ascii="NoorLotus" w:hAnsi="NoorLotus"/>
          <w:rtl/>
        </w:rPr>
        <w:t>»</w:t>
      </w:r>
      <w:r w:rsidR="00CF72D5" w:rsidRPr="00EF10F0">
        <w:rPr>
          <w:rStyle w:val="FootnoteReference"/>
          <w:rFonts w:cs="NoorLotus"/>
        </w:rPr>
        <w:footnoteReference w:id="10"/>
      </w:r>
      <w:r w:rsidR="00282383" w:rsidRPr="00EF10F0">
        <w:rPr>
          <w:rFonts w:ascii="NoorLotus" w:hAnsi="NoorLotus"/>
          <w:rtl/>
        </w:rPr>
        <w:t xml:space="preserve"> </w:t>
      </w:r>
      <w:r w:rsidR="008962D3" w:rsidRPr="00EF10F0">
        <w:rPr>
          <w:rFonts w:ascii="NoorLotus" w:hAnsi="NoorLotus"/>
          <w:rtl/>
        </w:rPr>
        <w:t>دلالت بر عدم مبطلیت زیاده سجده واحد</w:t>
      </w:r>
      <w:r w:rsidR="007B3327">
        <w:rPr>
          <w:rFonts w:ascii="NoorLotus" w:hAnsi="NoorLotus" w:hint="cs"/>
          <w:rtl/>
        </w:rPr>
        <w:t>ه</w:t>
      </w:r>
      <w:r w:rsidR="008962D3" w:rsidRPr="00EF10F0">
        <w:rPr>
          <w:rFonts w:ascii="NoorLotus" w:hAnsi="NoorLotus"/>
          <w:rtl/>
        </w:rPr>
        <w:t xml:space="preserve"> می‌کند یعنی </w:t>
      </w:r>
      <w:r w:rsidR="00EE606C" w:rsidRPr="00EF10F0">
        <w:rPr>
          <w:rFonts w:ascii="NoorLotus" w:hAnsi="NoorLotus"/>
          <w:rtl/>
        </w:rPr>
        <w:t xml:space="preserve">زیاده‌ی سجده که مورد این روایت است اگر از روی سهو اتیان شود تخصیص خورده است </w:t>
      </w:r>
      <w:r w:rsidR="00515C58" w:rsidRPr="00EF10F0">
        <w:rPr>
          <w:rFonts w:ascii="NoorLotus" w:hAnsi="NoorLotus"/>
          <w:rtl/>
        </w:rPr>
        <w:t xml:space="preserve">لذا </w:t>
      </w:r>
      <w:r w:rsidR="00EE606C" w:rsidRPr="00EF10F0">
        <w:rPr>
          <w:rFonts w:ascii="NoorLotus" w:hAnsi="NoorLotus"/>
          <w:rtl/>
        </w:rPr>
        <w:t xml:space="preserve">دلیل بر مبطلیت </w:t>
      </w:r>
      <w:r w:rsidR="00515C58" w:rsidRPr="00EF10F0">
        <w:rPr>
          <w:rFonts w:ascii="NoorLotus" w:hAnsi="NoorLotus"/>
          <w:rtl/>
        </w:rPr>
        <w:t xml:space="preserve">زیاده‌ی در غیر ارکان </w:t>
      </w:r>
      <w:r w:rsidR="00EE606C" w:rsidRPr="00EF10F0">
        <w:rPr>
          <w:rFonts w:ascii="NoorLotus" w:hAnsi="NoorLotus"/>
          <w:rtl/>
        </w:rPr>
        <w:t>در حال سهو وجود ندارد البته</w:t>
      </w:r>
      <w:r w:rsidR="00515C58" w:rsidRPr="00EF10F0">
        <w:rPr>
          <w:rFonts w:ascii="NoorLotus" w:hAnsi="NoorLotus"/>
          <w:rtl/>
        </w:rPr>
        <w:t xml:space="preserve"> مبطلیت</w:t>
      </w:r>
      <w:r w:rsidR="00EE606C" w:rsidRPr="00EF10F0">
        <w:rPr>
          <w:rFonts w:ascii="NoorLotus" w:hAnsi="NoorLotus"/>
          <w:rtl/>
        </w:rPr>
        <w:t xml:space="preserve"> زیاده در حال جهل قصوری بحث دیگری است که وارد آن نمی‌شویم. </w:t>
      </w:r>
    </w:p>
    <w:p w14:paraId="3BCF93D9" w14:textId="3AFCD5C5" w:rsidR="00F610E4" w:rsidRPr="00EF10F0" w:rsidRDefault="003936DF" w:rsidP="00F30A5D">
      <w:pPr>
        <w:pStyle w:val="Heading1"/>
        <w:rPr>
          <w:rtl/>
        </w:rPr>
      </w:pPr>
      <w:bookmarkStart w:id="38" w:name="_Toc214698172"/>
      <w:r>
        <w:rPr>
          <w:rFonts w:hint="cs"/>
          <w:rtl/>
        </w:rPr>
        <w:t xml:space="preserve">خاتمه بحث برائت: </w:t>
      </w:r>
      <w:bookmarkStart w:id="39" w:name="_Hlk214436572"/>
      <w:bookmarkEnd w:id="0"/>
      <w:r w:rsidR="00F610E4" w:rsidRPr="00EF10F0">
        <w:rPr>
          <w:rtl/>
        </w:rPr>
        <w:t>شرایط جریان اصل برائت</w:t>
      </w:r>
      <w:bookmarkEnd w:id="38"/>
    </w:p>
    <w:p w14:paraId="2567BEA1" w14:textId="7F893B88" w:rsidR="00F610E4" w:rsidRPr="00EF10F0" w:rsidRDefault="00F610E4" w:rsidP="00F30A5D">
      <w:pPr>
        <w:jc w:val="both"/>
        <w:rPr>
          <w:rFonts w:ascii="NoorLotus" w:hAnsi="NoorLotus"/>
          <w:rtl/>
        </w:rPr>
      </w:pPr>
      <w:r w:rsidRPr="00EF10F0">
        <w:rPr>
          <w:rFonts w:ascii="NoorLotus" w:hAnsi="NoorLotus"/>
          <w:rtl/>
        </w:rPr>
        <w:t>بزرگان برای جریان برائت دو شرط بیان کردند: شرط اول: فحص</w:t>
      </w:r>
      <w:r w:rsidR="00135097" w:rsidRPr="00EF10F0">
        <w:rPr>
          <w:rFonts w:ascii="NoorLotus" w:hAnsi="NoorLotus"/>
          <w:rtl/>
        </w:rPr>
        <w:t xml:space="preserve"> لذا برائت در شبهات حکمیه قبل از فحص جاری نمی‌شود.</w:t>
      </w:r>
      <w:r w:rsidRPr="00EF10F0">
        <w:rPr>
          <w:rFonts w:ascii="NoorLotus" w:hAnsi="NoorLotus"/>
          <w:rtl/>
        </w:rPr>
        <w:t xml:space="preserve"> شرط دوم: جریان برائت مستلزم ضرر بر مؤمن دیگر نباشد. </w:t>
      </w:r>
      <w:r w:rsidR="00B7652F" w:rsidRPr="00EF10F0">
        <w:rPr>
          <w:rFonts w:ascii="NoorLotus" w:hAnsi="NoorLotus"/>
          <w:rtl/>
        </w:rPr>
        <w:t xml:space="preserve">این شرط را فاضل تونی بیان کردند و فرموده‌اند: «بر همین اساس </w:t>
      </w:r>
      <w:r w:rsidRPr="00EF10F0">
        <w:rPr>
          <w:rFonts w:ascii="NoorLotus" w:hAnsi="NoorLotus"/>
          <w:rtl/>
        </w:rPr>
        <w:t>در موارد شک در ضمان برائت از ضمان جاری نمی‌شود زیرا مستلزم ضرر به مالک است. مثل این که در</w:t>
      </w:r>
      <w:r w:rsidR="003936DF">
        <w:rPr>
          <w:rFonts w:ascii="NoorLotus" w:hAnsi="NoorLotus" w:hint="cs"/>
          <w:rtl/>
        </w:rPr>
        <w:t>ِ</w:t>
      </w:r>
      <w:r w:rsidRPr="00EF10F0">
        <w:rPr>
          <w:rFonts w:ascii="NoorLotus" w:hAnsi="NoorLotus"/>
          <w:rtl/>
        </w:rPr>
        <w:t xml:space="preserve"> قفس </w:t>
      </w:r>
      <w:r w:rsidR="00B7652F" w:rsidRPr="00EF10F0">
        <w:rPr>
          <w:rFonts w:ascii="NoorLotus" w:hAnsi="NoorLotus"/>
          <w:rtl/>
        </w:rPr>
        <w:t xml:space="preserve">پرنده </w:t>
      </w:r>
      <w:r w:rsidRPr="00EF10F0">
        <w:rPr>
          <w:rFonts w:ascii="NoorLotus" w:hAnsi="NoorLotus"/>
          <w:rtl/>
        </w:rPr>
        <w:t xml:space="preserve">را باز می‌کند و پرنده </w:t>
      </w:r>
      <w:r w:rsidR="003936DF">
        <w:rPr>
          <w:rFonts w:ascii="NoorLotus" w:hAnsi="NoorLotus" w:hint="cs"/>
          <w:rtl/>
        </w:rPr>
        <w:t>پ</w:t>
      </w:r>
      <w:r w:rsidR="00B7652F" w:rsidRPr="00EF10F0">
        <w:rPr>
          <w:rFonts w:ascii="NoorLotus" w:hAnsi="NoorLotus"/>
          <w:rtl/>
        </w:rPr>
        <w:t>رواز می‌کند و ب</w:t>
      </w:r>
      <w:r w:rsidRPr="00EF10F0">
        <w:rPr>
          <w:rFonts w:ascii="NoorLotus" w:hAnsi="NoorLotus"/>
          <w:rtl/>
        </w:rPr>
        <w:t>رنمی‌گردد</w:t>
      </w:r>
      <w:r w:rsidR="00B7652F" w:rsidRPr="00EF10F0">
        <w:rPr>
          <w:rFonts w:ascii="NoorLotus" w:hAnsi="NoorLotus"/>
          <w:rtl/>
        </w:rPr>
        <w:t>، برائت از ضمان مستلزم ضرر به مالک پرنده است.» این شرط دوم موجب بحث از قاعده‌ی لاضرر شده است.</w:t>
      </w:r>
    </w:p>
    <w:p w14:paraId="1808F551" w14:textId="47B0DFE4" w:rsidR="00F610E4" w:rsidRPr="00EF10F0" w:rsidRDefault="00F610E4" w:rsidP="00F30A5D">
      <w:pPr>
        <w:pStyle w:val="Heading1"/>
        <w:rPr>
          <w:rtl/>
        </w:rPr>
      </w:pPr>
      <w:bookmarkStart w:id="40" w:name="_Toc214698173"/>
      <w:r w:rsidRPr="00EF10F0">
        <w:rPr>
          <w:rtl/>
        </w:rPr>
        <w:t xml:space="preserve">شرط اول: وجوب فحص در شبهات </w:t>
      </w:r>
      <w:r w:rsidR="00270C77" w:rsidRPr="00EF10F0">
        <w:rPr>
          <w:rtl/>
        </w:rPr>
        <w:t>حکمیه</w:t>
      </w:r>
      <w:bookmarkEnd w:id="40"/>
    </w:p>
    <w:p w14:paraId="5C2D35CC" w14:textId="720332E3" w:rsidR="00B7652F" w:rsidRPr="00EF10F0" w:rsidRDefault="00F610E4" w:rsidP="00F30A5D">
      <w:pPr>
        <w:jc w:val="both"/>
        <w:rPr>
          <w:rFonts w:ascii="NoorLotus" w:hAnsi="NoorLotus"/>
          <w:rtl/>
          <w:lang w:bidi="ar-SA"/>
        </w:rPr>
      </w:pPr>
      <w:r w:rsidRPr="00EF10F0">
        <w:rPr>
          <w:rFonts w:ascii="NoorLotus" w:hAnsi="NoorLotus"/>
          <w:rtl/>
          <w:lang w:bidi="ar-SA"/>
        </w:rPr>
        <w:t>در دو مقام بحث می‌شود</w:t>
      </w:r>
      <w:r w:rsidR="00EC7E71">
        <w:rPr>
          <w:rFonts w:ascii="NoorLotus" w:hAnsi="NoorLotus" w:hint="cs"/>
          <w:rtl/>
          <w:lang w:bidi="ar-SA"/>
        </w:rPr>
        <w:t>.</w:t>
      </w:r>
      <w:r w:rsidR="00B7652F" w:rsidRPr="00EF10F0">
        <w:rPr>
          <w:rFonts w:ascii="NoorLotus" w:hAnsi="NoorLotus"/>
          <w:rtl/>
          <w:lang w:bidi="ar-SA"/>
        </w:rPr>
        <w:t xml:space="preserve"> </w:t>
      </w:r>
    </w:p>
    <w:p w14:paraId="0C819CD4" w14:textId="17DE7201" w:rsidR="00B7652F" w:rsidRPr="00EF10F0" w:rsidRDefault="00B7652F" w:rsidP="00F30A5D">
      <w:pPr>
        <w:pStyle w:val="Heading1"/>
        <w:rPr>
          <w:rtl/>
        </w:rPr>
      </w:pPr>
      <w:bookmarkStart w:id="41" w:name="_Toc214698174"/>
      <w:r w:rsidRPr="00EF10F0">
        <w:rPr>
          <w:rtl/>
        </w:rPr>
        <w:t>مقام اول: بررسی جریان برائت در شبهات حکمیه قبل از فحص</w:t>
      </w:r>
      <w:bookmarkEnd w:id="41"/>
    </w:p>
    <w:p w14:paraId="6A6104E6" w14:textId="0C344B92" w:rsidR="00F610E4" w:rsidRPr="00EF10F0" w:rsidRDefault="00F610E4" w:rsidP="00F30A5D">
      <w:pPr>
        <w:jc w:val="both"/>
        <w:rPr>
          <w:rFonts w:ascii="NoorLotus" w:hAnsi="NoorLotus"/>
          <w:rtl/>
          <w:lang w:bidi="ar-SA"/>
        </w:rPr>
      </w:pPr>
      <w:r w:rsidRPr="00EF10F0">
        <w:rPr>
          <w:rFonts w:ascii="NoorLotus" w:hAnsi="NoorLotus"/>
          <w:rtl/>
          <w:lang w:bidi="ar-SA"/>
        </w:rPr>
        <w:t xml:space="preserve">در این </w:t>
      </w:r>
      <w:r w:rsidR="00EC7E71">
        <w:rPr>
          <w:rFonts w:ascii="NoorLotus" w:hAnsi="NoorLotus"/>
          <w:rtl/>
          <w:lang w:bidi="ar-SA"/>
        </w:rPr>
        <w:t>مقام نیز در دو جهت باید بحث شود</w:t>
      </w:r>
      <w:r w:rsidR="00EC7E71">
        <w:rPr>
          <w:rFonts w:ascii="NoorLotus" w:hAnsi="NoorLotus" w:hint="cs"/>
          <w:rtl/>
          <w:lang w:bidi="ar-SA"/>
        </w:rPr>
        <w:t>.</w:t>
      </w:r>
      <w:r w:rsidRPr="00EF10F0">
        <w:rPr>
          <w:rFonts w:ascii="NoorLotus" w:hAnsi="NoorLotus"/>
          <w:rtl/>
          <w:lang w:bidi="ar-SA"/>
        </w:rPr>
        <w:t xml:space="preserve"> </w:t>
      </w:r>
    </w:p>
    <w:p w14:paraId="2705CF70" w14:textId="038B1C69" w:rsidR="00F610E4" w:rsidRPr="00EF10F0" w:rsidRDefault="00F610E4" w:rsidP="00F30A5D">
      <w:pPr>
        <w:pStyle w:val="Heading1"/>
        <w:rPr>
          <w:rtl/>
        </w:rPr>
      </w:pPr>
      <w:bookmarkStart w:id="42" w:name="_Toc214698175"/>
      <w:r w:rsidRPr="00EF10F0">
        <w:rPr>
          <w:rtl/>
        </w:rPr>
        <w:t xml:space="preserve">جهت اول: </w:t>
      </w:r>
      <w:r w:rsidR="00B7652F" w:rsidRPr="00EF10F0">
        <w:rPr>
          <w:rtl/>
        </w:rPr>
        <w:t>بررسی جریان برائت عقلیه در شبهات حکمیه قبل از فحص</w:t>
      </w:r>
      <w:bookmarkEnd w:id="42"/>
    </w:p>
    <w:p w14:paraId="212321B0" w14:textId="04CC24BD" w:rsidR="00994A5C" w:rsidRPr="00EF10F0" w:rsidRDefault="00A62AB3" w:rsidP="00F30A5D">
      <w:pPr>
        <w:jc w:val="both"/>
        <w:rPr>
          <w:rFonts w:ascii="NoorLotus" w:hAnsi="NoorLotus"/>
          <w:rtl/>
          <w:lang w:bidi="ar-SA"/>
        </w:rPr>
      </w:pPr>
      <w:r>
        <w:rPr>
          <w:rFonts w:ascii="NoorLotus" w:hAnsi="NoorLotus" w:hint="cs"/>
          <w:rtl/>
          <w:lang w:bidi="ar-SA"/>
        </w:rPr>
        <w:t xml:space="preserve">در بین فقها و اصولیون نوعاً </w:t>
      </w:r>
      <w:r w:rsidR="00B05E14">
        <w:rPr>
          <w:rFonts w:ascii="NoorLotus" w:hAnsi="NoorLotus" w:hint="cs"/>
          <w:rtl/>
          <w:lang w:bidi="ar-SA"/>
        </w:rPr>
        <w:t>کسی قائل به</w:t>
      </w:r>
      <w:r w:rsidR="00B7652F" w:rsidRPr="00EF10F0">
        <w:rPr>
          <w:rFonts w:ascii="NoorLotus" w:hAnsi="NoorLotus"/>
          <w:rtl/>
          <w:lang w:bidi="ar-SA"/>
        </w:rPr>
        <w:t xml:space="preserve"> جریان </w:t>
      </w:r>
      <w:r w:rsidR="00F610E4" w:rsidRPr="00EF10F0">
        <w:rPr>
          <w:rFonts w:ascii="NoorLotus" w:hAnsi="NoorLotus"/>
          <w:rtl/>
          <w:lang w:bidi="ar-SA"/>
        </w:rPr>
        <w:t xml:space="preserve">قاعده‌ی قبح عقاب </w:t>
      </w:r>
      <w:r>
        <w:rPr>
          <w:rFonts w:ascii="NoorLotus" w:hAnsi="NoorLotus" w:hint="cs"/>
          <w:rtl/>
          <w:lang w:bidi="ar-SA"/>
        </w:rPr>
        <w:t>قبل</w:t>
      </w:r>
      <w:r w:rsidR="00F610E4" w:rsidRPr="00EF10F0">
        <w:rPr>
          <w:rFonts w:ascii="NoorLotus" w:hAnsi="NoorLotus"/>
          <w:rtl/>
          <w:lang w:bidi="ar-SA"/>
        </w:rPr>
        <w:t xml:space="preserve"> از فحص </w:t>
      </w:r>
      <w:r w:rsidR="00B05E14">
        <w:rPr>
          <w:rFonts w:ascii="NoorLotus" w:hAnsi="NoorLotus" w:hint="cs"/>
          <w:rtl/>
          <w:lang w:bidi="ar-SA"/>
        </w:rPr>
        <w:t>نشده</w:t>
      </w:r>
      <w:r>
        <w:rPr>
          <w:rFonts w:ascii="NoorLotus" w:hAnsi="NoorLotus" w:hint="cs"/>
          <w:rtl/>
          <w:lang w:bidi="ar-SA"/>
        </w:rPr>
        <w:t xml:space="preserve"> بلکه </w:t>
      </w:r>
      <w:r w:rsidR="00B7652F" w:rsidRPr="00EF10F0">
        <w:rPr>
          <w:rFonts w:ascii="NoorLotus" w:hAnsi="NoorLotus"/>
          <w:rtl/>
          <w:lang w:bidi="ar-SA"/>
        </w:rPr>
        <w:t>فرموده‌اند: «</w:t>
      </w:r>
      <w:r w:rsidR="00151763" w:rsidRPr="00EF10F0">
        <w:rPr>
          <w:rFonts w:ascii="NoorLotus" w:hAnsi="NoorLotus"/>
          <w:rtl/>
          <w:lang w:bidi="ar-SA"/>
        </w:rPr>
        <w:t>مورد قبح عقاب بلابیان جایی است که بیان در معرض وصول وجود نداشته باشد.»</w:t>
      </w:r>
      <w:r w:rsidR="00F610E4" w:rsidRPr="00EF10F0">
        <w:rPr>
          <w:rFonts w:ascii="NoorLotus" w:hAnsi="NoorLotus"/>
          <w:rtl/>
          <w:lang w:bidi="ar-SA"/>
        </w:rPr>
        <w:t xml:space="preserve"> </w:t>
      </w:r>
      <w:r w:rsidR="00B05E14">
        <w:rPr>
          <w:rFonts w:ascii="NoorLotus" w:hAnsi="NoorLotus" w:hint="cs"/>
          <w:rtl/>
          <w:lang w:bidi="ar-SA"/>
        </w:rPr>
        <w:t xml:space="preserve">تنها کسی که قائل به </w:t>
      </w:r>
      <w:r w:rsidR="00B05E14" w:rsidRPr="00EF10F0">
        <w:rPr>
          <w:rFonts w:ascii="NoorLotus" w:hAnsi="NoorLotus"/>
          <w:rtl/>
          <w:lang w:bidi="ar-SA"/>
        </w:rPr>
        <w:t xml:space="preserve">جریان قاعده‌ی قبح عقاب </w:t>
      </w:r>
      <w:r w:rsidR="00B05E14">
        <w:rPr>
          <w:rFonts w:ascii="NoorLotus" w:hAnsi="NoorLotus" w:hint="cs"/>
          <w:rtl/>
          <w:lang w:bidi="ar-SA"/>
        </w:rPr>
        <w:t>قبل</w:t>
      </w:r>
      <w:r w:rsidR="00B05E14" w:rsidRPr="00EF10F0">
        <w:rPr>
          <w:rFonts w:ascii="NoorLotus" w:hAnsi="NoorLotus"/>
          <w:rtl/>
          <w:lang w:bidi="ar-SA"/>
        </w:rPr>
        <w:t xml:space="preserve"> از فحص</w:t>
      </w:r>
      <w:r w:rsidR="00B05E14">
        <w:rPr>
          <w:rFonts w:ascii="NoorLotus" w:hAnsi="NoorLotus" w:hint="cs"/>
          <w:rtl/>
          <w:lang w:bidi="ar-SA"/>
        </w:rPr>
        <w:t xml:space="preserve"> شده، محقق اصفهانی است.</w:t>
      </w:r>
    </w:p>
    <w:p w14:paraId="5C98F00F" w14:textId="7BC5F56F" w:rsidR="00994A5C" w:rsidRPr="00EF10F0" w:rsidRDefault="00994A5C" w:rsidP="00F30A5D">
      <w:pPr>
        <w:pStyle w:val="Heading2"/>
        <w:jc w:val="both"/>
        <w:rPr>
          <w:rFonts w:ascii="NoorLotus" w:hAnsi="NoorLotus"/>
          <w:rtl/>
        </w:rPr>
      </w:pPr>
      <w:bookmarkStart w:id="43" w:name="_Toc214698176"/>
      <w:r w:rsidRPr="00EF10F0">
        <w:rPr>
          <w:rFonts w:ascii="NoorLotus" w:hAnsi="NoorLotus"/>
          <w:rtl/>
        </w:rPr>
        <w:lastRenderedPageBreak/>
        <w:t>کلام محقق اصفهانی رحمه الله در جریان برائت عقلیه در شبهات حکمیه قبل از فحص</w:t>
      </w:r>
      <w:bookmarkEnd w:id="43"/>
    </w:p>
    <w:p w14:paraId="344E8786" w14:textId="43B396BD" w:rsidR="00F610E4" w:rsidRPr="00EF10F0" w:rsidRDefault="00F610E4" w:rsidP="00F30A5D">
      <w:pPr>
        <w:jc w:val="both"/>
        <w:rPr>
          <w:rFonts w:ascii="NoorLotus" w:hAnsi="NoorLotus"/>
          <w:rtl/>
          <w:lang w:bidi="ar-SA"/>
        </w:rPr>
      </w:pPr>
      <w:r w:rsidRPr="00EF10F0">
        <w:rPr>
          <w:rFonts w:ascii="NoorLotus" w:hAnsi="NoorLotus"/>
          <w:rtl/>
          <w:lang w:bidi="ar-SA"/>
        </w:rPr>
        <w:t xml:space="preserve">محقق اصفهانی رحمه الله فرموده‌اند: «موضوع وجوب اطاعت مولی عقلا تکلیف فعلی مولی است و تکلیف انشایی </w:t>
      </w:r>
      <w:r w:rsidR="00B05E14">
        <w:rPr>
          <w:rFonts w:ascii="NoorLotus" w:hAnsi="NoorLotus" w:hint="cs"/>
          <w:rtl/>
          <w:lang w:bidi="ar-SA"/>
        </w:rPr>
        <w:t>-</w:t>
      </w:r>
      <w:r w:rsidRPr="00EF10F0">
        <w:rPr>
          <w:rFonts w:ascii="NoorLotus" w:hAnsi="NoorLotus"/>
          <w:rtl/>
          <w:lang w:bidi="ar-SA"/>
        </w:rPr>
        <w:t>که فعلی نیست</w:t>
      </w:r>
      <w:r w:rsidR="00B05E14">
        <w:rPr>
          <w:rFonts w:ascii="NoorLotus" w:hAnsi="NoorLotus" w:hint="cs"/>
          <w:rtl/>
          <w:lang w:bidi="ar-SA"/>
        </w:rPr>
        <w:t>-</w:t>
      </w:r>
      <w:r w:rsidRPr="00EF10F0">
        <w:rPr>
          <w:rFonts w:ascii="NoorLotus" w:hAnsi="NoorLotus"/>
          <w:rtl/>
          <w:lang w:bidi="ar-SA"/>
        </w:rPr>
        <w:t xml:space="preserve"> وجوب اطاعت ندارد. و فعلیت من ق</w:t>
      </w:r>
      <w:r w:rsidR="00B05E14">
        <w:rPr>
          <w:rFonts w:ascii="NoorLotus" w:hAnsi="NoorLotus" w:hint="cs"/>
          <w:rtl/>
          <w:lang w:bidi="ar-SA"/>
        </w:rPr>
        <w:t>ِ</w:t>
      </w:r>
      <w:r w:rsidRPr="00EF10F0">
        <w:rPr>
          <w:rFonts w:ascii="NoorLotus" w:hAnsi="NoorLotus"/>
          <w:rtl/>
          <w:lang w:bidi="ar-SA"/>
        </w:rPr>
        <w:t xml:space="preserve">بل المولی زمانی محقق می‌شود که شارع </w:t>
      </w:r>
      <w:r w:rsidR="007D6BE3" w:rsidRPr="00EF10F0">
        <w:rPr>
          <w:rFonts w:ascii="NoorLotus" w:hAnsi="NoorLotus"/>
          <w:rtl/>
          <w:lang w:bidi="ar-SA"/>
        </w:rPr>
        <w:t xml:space="preserve">ما یمکن ان یکون </w:t>
      </w:r>
      <w:r w:rsidR="00056101" w:rsidRPr="00EF10F0">
        <w:rPr>
          <w:rFonts w:ascii="NoorLotus" w:hAnsi="NoorLotus"/>
          <w:rtl/>
          <w:lang w:bidi="ar-SA"/>
        </w:rPr>
        <w:t xml:space="preserve">باعثا را جعل کند. </w:t>
      </w:r>
      <w:r w:rsidRPr="00EF10F0">
        <w:rPr>
          <w:rFonts w:ascii="NoorLotus" w:hAnsi="NoorLotus"/>
          <w:rtl/>
          <w:lang w:bidi="ar-SA"/>
        </w:rPr>
        <w:t xml:space="preserve">ولی این انشاء تا بالفعل مصداق ما یمکن ان یکون باعثا نشود فعلی نیست. زمانی مصداق «ما یمکن ان یکون باعثا» خواهد بود که واصل به مکلف شود. اگر انشاء به مکلف واصل شود </w:t>
      </w:r>
      <w:r w:rsidR="00A61926" w:rsidRPr="00EF10F0">
        <w:rPr>
          <w:rFonts w:ascii="NoorLotus" w:hAnsi="NoorLotus"/>
          <w:rtl/>
          <w:lang w:bidi="ar-SA"/>
        </w:rPr>
        <w:t xml:space="preserve">او </w:t>
      </w:r>
      <w:r w:rsidRPr="00EF10F0">
        <w:rPr>
          <w:rFonts w:ascii="NoorLotus" w:hAnsi="NoorLotus"/>
          <w:rtl/>
          <w:lang w:bidi="ar-SA"/>
        </w:rPr>
        <w:t>بالذات از صورت علمیه انشاء منبعث می‌شود ولی بالعرض یعنی به نظر عرفی</w:t>
      </w:r>
      <w:r w:rsidR="00BA4604">
        <w:rPr>
          <w:rFonts w:ascii="NoorLotus" w:hAnsi="NoorLotus" w:hint="cs"/>
          <w:rtl/>
          <w:lang w:bidi="ar-SA"/>
        </w:rPr>
        <w:t>،</w:t>
      </w:r>
      <w:r w:rsidR="00BA4604" w:rsidRPr="00BA4604">
        <w:rPr>
          <w:rFonts w:ascii="NoorLotus" w:hAnsi="NoorLotus"/>
          <w:rtl/>
          <w:lang w:bidi="ar-SA"/>
        </w:rPr>
        <w:t xml:space="preserve"> </w:t>
      </w:r>
      <w:r w:rsidR="00BA4604" w:rsidRPr="00EF10F0">
        <w:rPr>
          <w:rFonts w:ascii="NoorLotus" w:hAnsi="NoorLotus"/>
          <w:rtl/>
          <w:lang w:bidi="ar-SA"/>
        </w:rPr>
        <w:t>حکم شرعی</w:t>
      </w:r>
      <w:r w:rsidR="00BA4604">
        <w:rPr>
          <w:rFonts w:ascii="NoorLotus" w:hAnsi="NoorLotus" w:hint="cs"/>
          <w:rtl/>
          <w:lang w:bidi="ar-SA"/>
        </w:rPr>
        <w:t>،</w:t>
      </w:r>
      <w:r w:rsidRPr="00EF10F0">
        <w:rPr>
          <w:rFonts w:ascii="NoorLotus" w:hAnsi="NoorLotus"/>
          <w:rtl/>
          <w:lang w:bidi="ar-SA"/>
        </w:rPr>
        <w:t xml:space="preserve"> </w:t>
      </w:r>
      <w:r w:rsidR="00DF3D20" w:rsidRPr="00EF10F0">
        <w:rPr>
          <w:rFonts w:ascii="NoorLotus" w:hAnsi="NoorLotus"/>
          <w:rtl/>
          <w:lang w:bidi="ar-SA"/>
        </w:rPr>
        <w:t xml:space="preserve">باعث و محرک او </w:t>
      </w:r>
      <w:r w:rsidR="00704128" w:rsidRPr="00EF10F0">
        <w:rPr>
          <w:rFonts w:ascii="NoorLotus" w:hAnsi="NoorLotus"/>
          <w:rtl/>
          <w:lang w:bidi="ar-SA"/>
        </w:rPr>
        <w:t xml:space="preserve">است. این نظر فلسفی است که می‌گویند: «وقتی شخص می‌خواهد به زید فقیر کمک کند </w:t>
      </w:r>
      <w:r w:rsidRPr="00EF10F0">
        <w:rPr>
          <w:rFonts w:ascii="NoorLotus" w:hAnsi="NoorLotus"/>
          <w:rtl/>
          <w:lang w:bidi="ar-SA"/>
        </w:rPr>
        <w:t>محرک</w:t>
      </w:r>
      <w:r w:rsidR="006F7D1B" w:rsidRPr="00EF10F0">
        <w:rPr>
          <w:rFonts w:ascii="NoorLotus" w:hAnsi="NoorLotus"/>
          <w:rtl/>
          <w:lang w:bidi="ar-SA"/>
        </w:rPr>
        <w:t xml:space="preserve"> بالذات</w:t>
      </w:r>
      <w:r w:rsidR="002E3484" w:rsidRPr="00EF10F0">
        <w:rPr>
          <w:rFonts w:ascii="NoorLotus" w:hAnsi="NoorLotus"/>
          <w:rtl/>
          <w:lang w:bidi="ar-SA"/>
        </w:rPr>
        <w:t xml:space="preserve"> یعنی به نظر عقلی</w:t>
      </w:r>
      <w:r w:rsidRPr="00EF10F0">
        <w:rPr>
          <w:rFonts w:ascii="NoorLotus" w:hAnsi="NoorLotus"/>
          <w:rtl/>
          <w:lang w:bidi="ar-SA"/>
        </w:rPr>
        <w:t xml:space="preserve"> </w:t>
      </w:r>
      <w:r w:rsidR="00704128" w:rsidRPr="00EF10F0">
        <w:rPr>
          <w:rFonts w:ascii="NoorLotus" w:hAnsi="NoorLotus"/>
          <w:rtl/>
          <w:lang w:bidi="ar-SA"/>
        </w:rPr>
        <w:t xml:space="preserve">او به کمک کردن به زید </w:t>
      </w:r>
      <w:r w:rsidRPr="00EF10F0">
        <w:rPr>
          <w:rFonts w:ascii="NoorLotus" w:hAnsi="NoorLotus"/>
          <w:rtl/>
          <w:lang w:bidi="ar-SA"/>
        </w:rPr>
        <w:t xml:space="preserve">صورت علمیه فقر </w:t>
      </w:r>
      <w:r w:rsidR="006F7D1B" w:rsidRPr="00EF10F0">
        <w:rPr>
          <w:rFonts w:ascii="NoorLotus" w:hAnsi="NoorLotus"/>
          <w:rtl/>
          <w:lang w:bidi="ar-SA"/>
        </w:rPr>
        <w:t>زید</w:t>
      </w:r>
      <w:r w:rsidRPr="00EF10F0">
        <w:rPr>
          <w:rFonts w:ascii="NoorLotus" w:hAnsi="NoorLotus"/>
          <w:rtl/>
          <w:lang w:bidi="ar-SA"/>
        </w:rPr>
        <w:t xml:space="preserve"> است و الا فقر تکوینی </w:t>
      </w:r>
      <w:r w:rsidR="006F7D1B" w:rsidRPr="00EF10F0">
        <w:rPr>
          <w:rFonts w:ascii="NoorLotus" w:hAnsi="NoorLotus"/>
          <w:rtl/>
          <w:lang w:bidi="ar-SA"/>
        </w:rPr>
        <w:t>زید</w:t>
      </w:r>
      <w:r w:rsidRPr="00EF10F0">
        <w:rPr>
          <w:rFonts w:ascii="NoorLotus" w:hAnsi="NoorLotus"/>
          <w:rtl/>
          <w:lang w:bidi="ar-SA"/>
        </w:rPr>
        <w:t xml:space="preserve"> نمی‌تواند عامل اراده‌ی </w:t>
      </w:r>
      <w:r w:rsidR="006F7D1B" w:rsidRPr="00EF10F0">
        <w:rPr>
          <w:rFonts w:ascii="NoorLotus" w:hAnsi="NoorLotus"/>
          <w:rtl/>
          <w:lang w:bidi="ar-SA"/>
        </w:rPr>
        <w:t>او</w:t>
      </w:r>
      <w:r w:rsidRPr="00EF10F0">
        <w:rPr>
          <w:rFonts w:ascii="NoorLotus" w:hAnsi="NoorLotus"/>
          <w:rtl/>
          <w:lang w:bidi="ar-SA"/>
        </w:rPr>
        <w:t xml:space="preserve"> شود و این فقط محرک بالعرض است.</w:t>
      </w:r>
      <w:r w:rsidR="00152DC0" w:rsidRPr="00EF10F0">
        <w:rPr>
          <w:rFonts w:ascii="NoorLotus" w:hAnsi="NoorLotus"/>
          <w:rtl/>
          <w:lang w:bidi="ar-SA"/>
        </w:rPr>
        <w:t xml:space="preserve"> در ما نحن فیه نیز </w:t>
      </w:r>
      <w:r w:rsidRPr="00EF10F0">
        <w:rPr>
          <w:rFonts w:ascii="NoorLotus" w:hAnsi="NoorLotus"/>
          <w:rtl/>
          <w:lang w:bidi="ar-SA"/>
        </w:rPr>
        <w:t xml:space="preserve">محرک اولا و بالذات صورت </w:t>
      </w:r>
      <w:r w:rsidR="00BA4604">
        <w:rPr>
          <w:rFonts w:ascii="NoorLotus" w:hAnsi="NoorLotus"/>
          <w:rtl/>
          <w:lang w:bidi="ar-SA"/>
        </w:rPr>
        <w:t>ع</w:t>
      </w:r>
      <w:r w:rsidR="006249B5" w:rsidRPr="00EF10F0">
        <w:rPr>
          <w:rFonts w:ascii="NoorLotus" w:hAnsi="NoorLotus"/>
          <w:rtl/>
          <w:lang w:bidi="ar-SA"/>
        </w:rPr>
        <w:t>ل</w:t>
      </w:r>
      <w:r w:rsidR="00BA4604">
        <w:rPr>
          <w:rFonts w:ascii="NoorLotus" w:hAnsi="NoorLotus" w:hint="cs"/>
          <w:rtl/>
          <w:lang w:bidi="ar-SA"/>
        </w:rPr>
        <w:t>م</w:t>
      </w:r>
      <w:r w:rsidR="006249B5" w:rsidRPr="00EF10F0">
        <w:rPr>
          <w:rFonts w:ascii="NoorLotus" w:hAnsi="NoorLotus"/>
          <w:rtl/>
          <w:lang w:bidi="ar-SA"/>
        </w:rPr>
        <w:t>یه حکم شارع به وجوب نماز</w:t>
      </w:r>
      <w:r w:rsidRPr="00EF10F0">
        <w:rPr>
          <w:rFonts w:ascii="NoorLotus" w:hAnsi="NoorLotus"/>
          <w:rtl/>
          <w:lang w:bidi="ar-SA"/>
        </w:rPr>
        <w:t xml:space="preserve"> است و</w:t>
      </w:r>
      <w:r w:rsidR="006249B5" w:rsidRPr="00EF10F0">
        <w:rPr>
          <w:rFonts w:ascii="NoorLotus" w:hAnsi="NoorLotus"/>
          <w:rtl/>
          <w:lang w:bidi="ar-SA"/>
        </w:rPr>
        <w:t xml:space="preserve">لی به نظر عرفی </w:t>
      </w:r>
      <w:r w:rsidR="006B565C" w:rsidRPr="00EF10F0">
        <w:rPr>
          <w:rFonts w:ascii="NoorLotus" w:hAnsi="NoorLotus"/>
          <w:rtl/>
          <w:lang w:bidi="ar-SA"/>
        </w:rPr>
        <w:t xml:space="preserve">این حکم شرعی محرک است. و این حکم شرعی زمانی محرک علی کل تقدیر است </w:t>
      </w:r>
      <w:r w:rsidR="006D4738" w:rsidRPr="00EF10F0">
        <w:rPr>
          <w:rFonts w:ascii="NoorLotus" w:hAnsi="NoorLotus"/>
          <w:rtl/>
          <w:lang w:bidi="ar-SA"/>
        </w:rPr>
        <w:t>که مکلف</w:t>
      </w:r>
      <w:r w:rsidRPr="00EF10F0">
        <w:rPr>
          <w:rFonts w:ascii="NoorLotus" w:hAnsi="NoorLotus"/>
          <w:rtl/>
          <w:lang w:bidi="ar-SA"/>
        </w:rPr>
        <w:t xml:space="preserve"> علم به آن پیدا </w:t>
      </w:r>
      <w:r w:rsidR="00E926B4" w:rsidRPr="00EF10F0">
        <w:rPr>
          <w:rFonts w:ascii="NoorLotus" w:hAnsi="NoorLotus"/>
          <w:rtl/>
          <w:lang w:bidi="ar-SA"/>
        </w:rPr>
        <w:t>کند</w:t>
      </w:r>
      <w:r w:rsidR="00CD18ED" w:rsidRPr="00EF10F0">
        <w:rPr>
          <w:rFonts w:ascii="NoorLotus" w:hAnsi="NoorLotus"/>
          <w:rtl/>
          <w:lang w:bidi="ar-SA"/>
        </w:rPr>
        <w:t xml:space="preserve"> و صورت علمیه </w:t>
      </w:r>
      <w:r w:rsidR="005046E1" w:rsidRPr="00EF10F0">
        <w:rPr>
          <w:rFonts w:ascii="NoorLotus" w:hAnsi="NoorLotus"/>
          <w:rtl/>
          <w:lang w:bidi="ar-SA"/>
        </w:rPr>
        <w:t>آن حکم</w:t>
      </w:r>
      <w:r w:rsidR="00CD18ED" w:rsidRPr="00EF10F0">
        <w:rPr>
          <w:rFonts w:ascii="NoorLotus" w:hAnsi="NoorLotus"/>
          <w:rtl/>
          <w:lang w:bidi="ar-SA"/>
        </w:rPr>
        <w:t xml:space="preserve"> محرک اولا و بالذات باشد.</w:t>
      </w:r>
      <w:r w:rsidR="00E926B4" w:rsidRPr="00EF10F0">
        <w:rPr>
          <w:rFonts w:ascii="NoorLotus" w:hAnsi="NoorLotus"/>
          <w:rtl/>
          <w:lang w:bidi="ar-SA"/>
        </w:rPr>
        <w:t xml:space="preserve"> </w:t>
      </w:r>
      <w:r w:rsidRPr="00EF10F0">
        <w:rPr>
          <w:rFonts w:ascii="NoorLotus" w:hAnsi="NoorLotus"/>
          <w:rtl/>
          <w:lang w:bidi="ar-SA"/>
        </w:rPr>
        <w:t xml:space="preserve">ولی اگر فقط احتمال </w:t>
      </w:r>
      <w:r w:rsidR="00A97DF3" w:rsidRPr="00EF10F0">
        <w:rPr>
          <w:rFonts w:ascii="NoorLotus" w:hAnsi="NoorLotus"/>
          <w:rtl/>
          <w:lang w:bidi="ar-SA"/>
        </w:rPr>
        <w:t xml:space="preserve">وجود </w:t>
      </w:r>
      <w:r w:rsidRPr="00EF10F0">
        <w:rPr>
          <w:rFonts w:ascii="NoorLotus" w:hAnsi="NoorLotus"/>
          <w:rtl/>
          <w:lang w:bidi="ar-SA"/>
        </w:rPr>
        <w:t xml:space="preserve">حکم شرعی </w:t>
      </w:r>
      <w:r w:rsidR="00A97DF3" w:rsidRPr="00EF10F0">
        <w:rPr>
          <w:rFonts w:ascii="NoorLotus" w:hAnsi="NoorLotus"/>
          <w:rtl/>
          <w:lang w:bidi="ar-SA"/>
        </w:rPr>
        <w:t xml:space="preserve">دهد </w:t>
      </w:r>
      <w:r w:rsidRPr="00EF10F0">
        <w:rPr>
          <w:rFonts w:ascii="NoorLotus" w:hAnsi="NoorLotus"/>
          <w:rtl/>
          <w:lang w:bidi="ar-SA"/>
        </w:rPr>
        <w:t>حکم شرعی ب</w:t>
      </w:r>
      <w:r w:rsidR="00156291">
        <w:rPr>
          <w:rFonts w:ascii="NoorLotus" w:hAnsi="NoorLotus"/>
          <w:rtl/>
          <w:lang w:bidi="ar-SA"/>
        </w:rPr>
        <w:t xml:space="preserve">ه وجود واقعی محرک علی ای تقدیر </w:t>
      </w:r>
      <w:r w:rsidR="00156291">
        <w:rPr>
          <w:rFonts w:ascii="NoorLotus" w:hAnsi="NoorLotus" w:hint="cs"/>
          <w:rtl/>
          <w:lang w:bidi="ar-SA"/>
        </w:rPr>
        <w:t>نی</w:t>
      </w:r>
      <w:r w:rsidRPr="00EF10F0">
        <w:rPr>
          <w:rFonts w:ascii="NoorLotus" w:hAnsi="NoorLotus"/>
          <w:rtl/>
          <w:lang w:bidi="ar-SA"/>
        </w:rPr>
        <w:t xml:space="preserve">ست و فقط در صورت مطابقت احتمال با واقع محرک است. </w:t>
      </w:r>
    </w:p>
    <w:p w14:paraId="6FD6E4F8" w14:textId="1964FA63" w:rsidR="00F610E4" w:rsidRPr="00EF10F0" w:rsidRDefault="00F610E4" w:rsidP="00F30A5D">
      <w:pPr>
        <w:jc w:val="both"/>
        <w:rPr>
          <w:rFonts w:ascii="NoorLotus" w:hAnsi="NoorLotus"/>
          <w:rtl/>
          <w:lang w:bidi="ar-SA"/>
        </w:rPr>
      </w:pPr>
      <w:r w:rsidRPr="00EF10F0">
        <w:rPr>
          <w:rFonts w:ascii="NoorLotus" w:hAnsi="NoorLotus"/>
          <w:rtl/>
          <w:lang w:bidi="ar-SA"/>
        </w:rPr>
        <w:t>پس تا انشاء واصل نشود تکلیف</w:t>
      </w:r>
      <w:r w:rsidR="00156291">
        <w:rPr>
          <w:rFonts w:ascii="NoorLotus" w:hAnsi="NoorLotus" w:hint="cs"/>
          <w:rtl/>
          <w:lang w:bidi="ar-SA"/>
        </w:rPr>
        <w:t>،</w:t>
      </w:r>
      <w:r w:rsidRPr="00EF10F0">
        <w:rPr>
          <w:rFonts w:ascii="NoorLotus" w:hAnsi="NoorLotus"/>
          <w:rtl/>
          <w:lang w:bidi="ar-SA"/>
        </w:rPr>
        <w:t xml:space="preserve"> فعلی نیست و تا فعلی نشود عقل</w:t>
      </w:r>
      <w:r w:rsidR="00156291">
        <w:rPr>
          <w:rFonts w:ascii="NoorLotus" w:hAnsi="NoorLotus" w:hint="cs"/>
          <w:rtl/>
          <w:lang w:bidi="ar-SA"/>
        </w:rPr>
        <w:t>،</w:t>
      </w:r>
      <w:r w:rsidRPr="00EF10F0">
        <w:rPr>
          <w:rFonts w:ascii="NoorLotus" w:hAnsi="NoorLotus"/>
          <w:rtl/>
          <w:lang w:bidi="ar-SA"/>
        </w:rPr>
        <w:t xml:space="preserve"> حکم به وجوب اطاعت نمی‌کند لذا در صورت شک ولو قبل از فحص این تکلیف فعلی نیست لذا عقل حکم به وجوب اطاعت نمی‌کند. ولی اگر تفصیلا یا اجمالا واصل شود فعلی می‌شود و برائت عقلیه جاری نیست. </w:t>
      </w:r>
      <w:r w:rsidR="00C04FB2" w:rsidRPr="00EF10F0">
        <w:rPr>
          <w:rFonts w:ascii="NoorLotus" w:hAnsi="NoorLotus"/>
          <w:rtl/>
          <w:lang w:bidi="ar-SA"/>
        </w:rPr>
        <w:t>و اما</w:t>
      </w:r>
      <w:r w:rsidR="00E84FD6" w:rsidRPr="00EF10F0">
        <w:rPr>
          <w:rFonts w:ascii="NoorLotus" w:hAnsi="NoorLotus"/>
          <w:rtl/>
          <w:lang w:bidi="ar-SA"/>
        </w:rPr>
        <w:t xml:space="preserve"> لزوم فحص از </w:t>
      </w:r>
      <w:r w:rsidR="00D66E83">
        <w:rPr>
          <w:rFonts w:ascii="NoorLotus" w:hAnsi="NoorLotus"/>
          <w:rtl/>
          <w:lang w:bidi="ar-SA"/>
        </w:rPr>
        <w:t>صادق ب</w:t>
      </w:r>
      <w:r w:rsidR="00A26272" w:rsidRPr="00EF10F0">
        <w:rPr>
          <w:rFonts w:ascii="NoorLotus" w:hAnsi="NoorLotus"/>
          <w:rtl/>
          <w:lang w:bidi="ar-SA"/>
        </w:rPr>
        <w:t>و</w:t>
      </w:r>
      <w:r w:rsidR="00D66E83">
        <w:rPr>
          <w:rFonts w:ascii="NoorLotus" w:hAnsi="NoorLotus" w:hint="cs"/>
          <w:rtl/>
          <w:lang w:bidi="ar-SA"/>
        </w:rPr>
        <w:t>د</w:t>
      </w:r>
      <w:r w:rsidR="00A26272" w:rsidRPr="00EF10F0">
        <w:rPr>
          <w:rFonts w:ascii="NoorLotus" w:hAnsi="NoorLotus"/>
          <w:rtl/>
          <w:lang w:bidi="ar-SA"/>
        </w:rPr>
        <w:t xml:space="preserve">ن مدعی نبوت و نظر به معجزات او </w:t>
      </w:r>
      <w:r w:rsidR="0087050A" w:rsidRPr="00EF10F0">
        <w:rPr>
          <w:rFonts w:ascii="NoorLotus" w:hAnsi="NoorLotus"/>
          <w:rtl/>
          <w:lang w:bidi="ar-SA"/>
        </w:rPr>
        <w:t>به این جهت است که اولا: از</w:t>
      </w:r>
      <w:r w:rsidRPr="00EF10F0">
        <w:rPr>
          <w:rFonts w:ascii="NoorLotus" w:hAnsi="NoorLotus"/>
          <w:rtl/>
          <w:lang w:bidi="ar-SA"/>
        </w:rPr>
        <w:t xml:space="preserve"> امور مهمه است عقل به مجرد احتمال حکم به تنجیز می‌کند. ثانیا: برهان بر وجوب ارسال پیامبر از طرف خداوند متعال وجود دارد</w:t>
      </w:r>
      <w:r w:rsidR="003A1C12" w:rsidRPr="00EF10F0">
        <w:rPr>
          <w:rFonts w:ascii="NoorLotus" w:hAnsi="NoorLotus"/>
          <w:rtl/>
          <w:lang w:bidi="ar-SA"/>
        </w:rPr>
        <w:t xml:space="preserve"> منتهی باید با فحص مصداق آن پیدا شود.»</w:t>
      </w:r>
      <w:r w:rsidR="00986394" w:rsidRPr="00EF10F0">
        <w:rPr>
          <w:rFonts w:ascii="NoorLotus" w:hAnsi="NoorLotus"/>
          <w:vertAlign w:val="superscript"/>
          <w:rtl/>
          <w:lang w:bidi="ar"/>
        </w:rPr>
        <w:footnoteReference w:id="11"/>
      </w:r>
    </w:p>
    <w:p w14:paraId="5C6BF207" w14:textId="77777777" w:rsidR="00813436" w:rsidRDefault="00F610E4" w:rsidP="00F30A5D">
      <w:pPr>
        <w:jc w:val="both"/>
        <w:rPr>
          <w:rFonts w:ascii="NoorLotus" w:hAnsi="NoorLotus"/>
          <w:rtl/>
          <w:lang w:bidi="ar-SA"/>
        </w:rPr>
      </w:pPr>
      <w:r w:rsidRPr="00EF10F0">
        <w:rPr>
          <w:rFonts w:ascii="NoorLotus" w:hAnsi="NoorLotus"/>
          <w:rtl/>
          <w:lang w:bidi="ar-SA"/>
        </w:rPr>
        <w:t>این مطالب صحیح نیست زیرا</w:t>
      </w:r>
      <w:r w:rsidR="00813436">
        <w:rPr>
          <w:rFonts w:ascii="NoorLotus" w:hAnsi="NoorLotus" w:hint="cs"/>
          <w:rtl/>
          <w:lang w:bidi="ar-SA"/>
        </w:rPr>
        <w:t>:</w:t>
      </w:r>
    </w:p>
    <w:p w14:paraId="221AF3CF" w14:textId="3430EBCF" w:rsidR="00F610E4" w:rsidRPr="00EF10F0" w:rsidRDefault="00F610E4" w:rsidP="00F30A5D">
      <w:pPr>
        <w:jc w:val="both"/>
        <w:rPr>
          <w:rFonts w:ascii="NoorLotus" w:hAnsi="NoorLotus"/>
          <w:rtl/>
          <w:lang w:bidi="ar-SA"/>
        </w:rPr>
      </w:pPr>
      <w:r w:rsidRPr="00EF10F0">
        <w:rPr>
          <w:rFonts w:ascii="NoorLotus" w:hAnsi="NoorLotus"/>
          <w:rtl/>
          <w:lang w:bidi="ar-SA"/>
        </w:rPr>
        <w:t xml:space="preserve"> </w:t>
      </w:r>
      <w:r w:rsidR="0047435F" w:rsidRPr="00EF10F0">
        <w:rPr>
          <w:rFonts w:ascii="NoorLotus" w:hAnsi="NoorLotus"/>
          <w:rtl/>
          <w:lang w:bidi="ar-SA"/>
        </w:rPr>
        <w:t xml:space="preserve">اولا: </w:t>
      </w:r>
      <w:r w:rsidR="00052920" w:rsidRPr="00EF10F0">
        <w:rPr>
          <w:rFonts w:ascii="NoorLotus" w:hAnsi="NoorLotus"/>
          <w:rtl/>
          <w:lang w:bidi="ar-SA"/>
        </w:rPr>
        <w:t>ایشان در بحث قطع فرموده‌اند: «</w:t>
      </w:r>
      <w:r w:rsidRPr="00EF10F0">
        <w:rPr>
          <w:rFonts w:ascii="NoorLotus" w:hAnsi="NoorLotus"/>
          <w:rtl/>
          <w:lang w:bidi="ar-SA"/>
        </w:rPr>
        <w:t xml:space="preserve">وجه عدم فعلیت حکم </w:t>
      </w:r>
      <w:r w:rsidR="00483079" w:rsidRPr="00EF10F0">
        <w:rPr>
          <w:rFonts w:ascii="NoorLotus" w:hAnsi="NoorLotus"/>
          <w:rtl/>
          <w:lang w:bidi="ar-SA"/>
        </w:rPr>
        <w:t xml:space="preserve">به مجرد احتمال و </w:t>
      </w:r>
      <w:r w:rsidRPr="00EF10F0">
        <w:rPr>
          <w:rFonts w:ascii="NoorLotus" w:hAnsi="NoorLotus"/>
          <w:rtl/>
          <w:lang w:bidi="ar-SA"/>
        </w:rPr>
        <w:t xml:space="preserve">قبل از وصول </w:t>
      </w:r>
      <w:r w:rsidR="007C12AB" w:rsidRPr="00EF10F0">
        <w:rPr>
          <w:rFonts w:ascii="NoorLotus" w:hAnsi="NoorLotus"/>
          <w:rtl/>
          <w:lang w:bidi="ar-SA"/>
        </w:rPr>
        <w:t xml:space="preserve">علمی </w:t>
      </w:r>
      <w:r w:rsidRPr="00EF10F0">
        <w:rPr>
          <w:rFonts w:ascii="NoorLotus" w:hAnsi="NoorLotus"/>
          <w:rtl/>
          <w:lang w:bidi="ar-SA"/>
        </w:rPr>
        <w:t xml:space="preserve">این است که عقل قبل از وصول </w:t>
      </w:r>
      <w:r w:rsidR="00B71F97" w:rsidRPr="00EF10F0">
        <w:rPr>
          <w:rFonts w:ascii="NoorLotus" w:hAnsi="NoorLotus"/>
          <w:rtl/>
          <w:lang w:bidi="ar-SA"/>
        </w:rPr>
        <w:t>علمی</w:t>
      </w:r>
      <w:r w:rsidR="00270C77" w:rsidRPr="00EF10F0">
        <w:rPr>
          <w:rFonts w:ascii="NoorLotus" w:hAnsi="NoorLotus"/>
          <w:rtl/>
          <w:lang w:bidi="ar-SA"/>
        </w:rPr>
        <w:t xml:space="preserve"> تکلیف،</w:t>
      </w:r>
      <w:r w:rsidR="00B71F97" w:rsidRPr="00EF10F0">
        <w:rPr>
          <w:rFonts w:ascii="NoorLotus" w:hAnsi="NoorLotus"/>
          <w:rtl/>
          <w:lang w:bidi="ar-SA"/>
        </w:rPr>
        <w:t xml:space="preserve"> </w:t>
      </w:r>
      <w:r w:rsidRPr="00EF10F0">
        <w:rPr>
          <w:rFonts w:ascii="NoorLotus" w:hAnsi="NoorLotus"/>
          <w:rtl/>
          <w:lang w:bidi="ar-SA"/>
        </w:rPr>
        <w:t xml:space="preserve">حکم به وجوب اطاعت نمی‌کند پس </w:t>
      </w:r>
      <w:r w:rsidR="00F12405" w:rsidRPr="00EF10F0">
        <w:rPr>
          <w:rFonts w:ascii="NoorLotus" w:hAnsi="NoorLotus"/>
          <w:rtl/>
          <w:lang w:bidi="ar-SA"/>
        </w:rPr>
        <w:t>این تکلیف قبل از وصول مصداق «ما یمکن ان یکون باعثا لزوم</w:t>
      </w:r>
      <w:r w:rsidR="00D621D1" w:rsidRPr="00EF10F0">
        <w:rPr>
          <w:rFonts w:ascii="NoorLotus" w:hAnsi="NoorLotus"/>
          <w:rtl/>
          <w:lang w:bidi="ar-SA"/>
        </w:rPr>
        <w:t>ی</w:t>
      </w:r>
      <w:r w:rsidR="00F12405" w:rsidRPr="00EF10F0">
        <w:rPr>
          <w:rFonts w:ascii="NoorLotus" w:hAnsi="NoorLotus"/>
          <w:rtl/>
          <w:lang w:bidi="ar-SA"/>
        </w:rPr>
        <w:t xml:space="preserve">ا نحو الفعل» </w:t>
      </w:r>
      <w:r w:rsidRPr="00EF10F0">
        <w:rPr>
          <w:rFonts w:ascii="NoorLotus" w:hAnsi="NoorLotus"/>
          <w:rtl/>
          <w:lang w:bidi="ar-SA"/>
        </w:rPr>
        <w:t>نیست.</w:t>
      </w:r>
      <w:r w:rsidR="004A7478" w:rsidRPr="00EF10F0">
        <w:rPr>
          <w:rFonts w:ascii="NoorLotus" w:hAnsi="NoorLotus"/>
          <w:rtl/>
          <w:lang w:bidi="ar-SA"/>
        </w:rPr>
        <w:t xml:space="preserve"> و</w:t>
      </w:r>
      <w:r w:rsidR="00F12405" w:rsidRPr="00EF10F0">
        <w:rPr>
          <w:rFonts w:ascii="NoorLotus" w:hAnsi="NoorLotus"/>
          <w:rtl/>
          <w:lang w:bidi="ar-SA"/>
        </w:rPr>
        <w:t xml:space="preserve"> </w:t>
      </w:r>
      <w:r w:rsidRPr="00EF10F0">
        <w:rPr>
          <w:rFonts w:ascii="NoorLotus" w:hAnsi="NoorLotus"/>
          <w:rtl/>
          <w:lang w:bidi="ar-SA"/>
        </w:rPr>
        <w:t>باید تکلیف واصل شود تا باعث لزومی شود.» در ما نحن فیه می‌گویند :«چون حکم قبل از وصول</w:t>
      </w:r>
      <w:r w:rsidR="00D66E83">
        <w:rPr>
          <w:rFonts w:ascii="NoorLotus" w:hAnsi="NoorLotus" w:hint="cs"/>
          <w:rtl/>
          <w:lang w:bidi="ar-SA"/>
        </w:rPr>
        <w:t>،</w:t>
      </w:r>
      <w:r w:rsidRPr="00EF10F0">
        <w:rPr>
          <w:rFonts w:ascii="NoorLotus" w:hAnsi="NoorLotus"/>
          <w:rtl/>
          <w:lang w:bidi="ar-SA"/>
        </w:rPr>
        <w:t xml:space="preserve"> فعلی نیست پس</w:t>
      </w:r>
      <w:r w:rsidR="00D66E83">
        <w:rPr>
          <w:rFonts w:ascii="NoorLotus" w:hAnsi="NoorLotus" w:hint="cs"/>
          <w:rtl/>
          <w:lang w:bidi="ar-SA"/>
        </w:rPr>
        <w:t xml:space="preserve"> در</w:t>
      </w:r>
      <w:r w:rsidRPr="00EF10F0">
        <w:rPr>
          <w:rFonts w:ascii="NoorLotus" w:hAnsi="NoorLotus"/>
          <w:rtl/>
          <w:lang w:bidi="ar-SA"/>
        </w:rPr>
        <w:t xml:space="preserve"> </w:t>
      </w:r>
      <w:r w:rsidR="004007AA" w:rsidRPr="00EF10F0">
        <w:rPr>
          <w:rFonts w:ascii="NoorLotus" w:hAnsi="NoorLotus"/>
          <w:rtl/>
          <w:lang w:bidi="ar-SA"/>
        </w:rPr>
        <w:t>موا</w:t>
      </w:r>
      <w:r w:rsidR="00D66E83">
        <w:rPr>
          <w:rFonts w:ascii="NoorLotus" w:hAnsi="NoorLotus" w:hint="cs"/>
          <w:rtl/>
          <w:lang w:bidi="ar-SA"/>
        </w:rPr>
        <w:t>ر</w:t>
      </w:r>
      <w:r w:rsidR="004007AA" w:rsidRPr="00EF10F0">
        <w:rPr>
          <w:rFonts w:ascii="NoorLotus" w:hAnsi="NoorLotus"/>
          <w:rtl/>
          <w:lang w:bidi="ar-SA"/>
        </w:rPr>
        <w:t xml:space="preserve">د شک </w:t>
      </w:r>
      <w:r w:rsidR="00956661" w:rsidRPr="00EF10F0">
        <w:rPr>
          <w:rFonts w:ascii="NoorLotus" w:hAnsi="NoorLotus"/>
          <w:rtl/>
          <w:lang w:bidi="ar-SA"/>
        </w:rPr>
        <w:t xml:space="preserve">قبل از فحص </w:t>
      </w:r>
      <w:r w:rsidRPr="00EF10F0">
        <w:rPr>
          <w:rFonts w:ascii="NoorLotus" w:hAnsi="NoorLotus"/>
          <w:rtl/>
          <w:lang w:bidi="ar-SA"/>
        </w:rPr>
        <w:t>وجوب اطاعت عقلی ندار</w:t>
      </w:r>
      <w:r w:rsidR="00492F28" w:rsidRPr="00EF10F0">
        <w:rPr>
          <w:rFonts w:ascii="NoorLotus" w:hAnsi="NoorLotus"/>
          <w:rtl/>
          <w:lang w:bidi="ar-SA"/>
        </w:rPr>
        <w:t>ن</w:t>
      </w:r>
      <w:r w:rsidRPr="00EF10F0">
        <w:rPr>
          <w:rFonts w:ascii="NoorLotus" w:hAnsi="NoorLotus"/>
          <w:rtl/>
          <w:lang w:bidi="ar-SA"/>
        </w:rPr>
        <w:t>د.»</w:t>
      </w:r>
      <w:r w:rsidR="007A30D4" w:rsidRPr="00EF10F0">
        <w:rPr>
          <w:rFonts w:ascii="NoorLotus" w:hAnsi="NoorLotus"/>
          <w:rtl/>
          <w:lang w:bidi="ar-SA"/>
        </w:rPr>
        <w:t xml:space="preserve"> </w:t>
      </w:r>
      <w:r w:rsidR="00BE4959" w:rsidRPr="00EF10F0">
        <w:rPr>
          <w:rFonts w:ascii="NoorLotus" w:hAnsi="NoorLotus"/>
          <w:rtl/>
          <w:lang w:bidi="ar-SA"/>
        </w:rPr>
        <w:t xml:space="preserve">و این نحوه استدلال کردن صحیح نیست. </w:t>
      </w:r>
      <w:r w:rsidRPr="00EF10F0">
        <w:rPr>
          <w:rFonts w:ascii="NoorLotus" w:hAnsi="NoorLotus"/>
          <w:rtl/>
          <w:lang w:bidi="ar-SA"/>
        </w:rPr>
        <w:t xml:space="preserve"> </w:t>
      </w:r>
      <w:r w:rsidR="00512C7A" w:rsidRPr="00EF10F0">
        <w:rPr>
          <w:rFonts w:ascii="NoorLotus" w:hAnsi="NoorLotus"/>
          <w:rtl/>
          <w:lang w:bidi="ar-SA"/>
        </w:rPr>
        <w:t>شبیه این که</w:t>
      </w:r>
      <w:r w:rsidR="00D66E83">
        <w:rPr>
          <w:rFonts w:ascii="NoorLotus" w:hAnsi="NoorLotus" w:hint="cs"/>
          <w:rtl/>
          <w:lang w:bidi="ar-SA"/>
        </w:rPr>
        <w:t xml:space="preserve"> به کسی</w:t>
      </w:r>
      <w:r w:rsidR="00512C7A" w:rsidRPr="00EF10F0">
        <w:rPr>
          <w:rFonts w:ascii="NoorLotus" w:hAnsi="NoorLotus"/>
          <w:rtl/>
          <w:lang w:bidi="ar-SA"/>
        </w:rPr>
        <w:t xml:space="preserve"> گفته شود «چرا پول قرض گرفتید؟</w:t>
      </w:r>
      <w:r w:rsidR="00D66E83">
        <w:rPr>
          <w:rFonts w:ascii="NoorLotus" w:hAnsi="NoorLotus" w:hint="cs"/>
          <w:rtl/>
          <w:lang w:bidi="ar-SA"/>
        </w:rPr>
        <w:t>» و</w:t>
      </w:r>
      <w:r w:rsidR="00512C7A" w:rsidRPr="00EF10F0">
        <w:rPr>
          <w:rFonts w:ascii="NoorLotus" w:hAnsi="NoorLotus"/>
          <w:rtl/>
          <w:lang w:bidi="ar-SA"/>
        </w:rPr>
        <w:t xml:space="preserve"> او در جواب بگوید: «چون می‌خواستم مهمانی دهم» و وقتی از او سوال شود که چرا مهمانی گرفتی؟ در جواب بگوید: «چون پول قرض گرفتم.» که در این جا اصل و فرع مشخص نیست. </w:t>
      </w:r>
    </w:p>
    <w:p w14:paraId="7F080D75" w14:textId="10A222AA" w:rsidR="00F610E4" w:rsidRPr="00EF10F0" w:rsidRDefault="00813436" w:rsidP="00F30A5D">
      <w:pPr>
        <w:jc w:val="both"/>
        <w:rPr>
          <w:rFonts w:ascii="NoorLotus" w:hAnsi="NoorLotus"/>
          <w:rtl/>
          <w:lang w:bidi="ar-SA"/>
        </w:rPr>
      </w:pPr>
      <w:r>
        <w:rPr>
          <w:rFonts w:ascii="NoorLotus" w:hAnsi="NoorLotus" w:hint="cs"/>
          <w:rtl/>
          <w:lang w:bidi="ar-SA"/>
        </w:rPr>
        <w:lastRenderedPageBreak/>
        <w:t xml:space="preserve">نکته: </w:t>
      </w:r>
      <w:r w:rsidR="00F610E4" w:rsidRPr="00EF10F0">
        <w:rPr>
          <w:rFonts w:ascii="NoorLotus" w:hAnsi="NoorLotus"/>
          <w:rtl/>
          <w:lang w:bidi="ar-SA"/>
        </w:rPr>
        <w:t>وجه تعبیر</w:t>
      </w:r>
      <w:r>
        <w:rPr>
          <w:rFonts w:ascii="NoorLotus" w:hAnsi="NoorLotus" w:hint="cs"/>
          <w:rtl/>
          <w:lang w:bidi="ar-SA"/>
        </w:rPr>
        <w:t xml:space="preserve"> ایشان</w:t>
      </w:r>
      <w:r w:rsidR="00F610E4" w:rsidRPr="00EF10F0">
        <w:rPr>
          <w:rFonts w:ascii="NoorLotus" w:hAnsi="NoorLotus"/>
          <w:rtl/>
          <w:lang w:bidi="ar-SA"/>
        </w:rPr>
        <w:t xml:space="preserve"> به «</w:t>
      </w:r>
      <w:r w:rsidR="004A7478" w:rsidRPr="00EF10F0">
        <w:rPr>
          <w:rFonts w:ascii="NoorLotus" w:hAnsi="NoorLotus"/>
          <w:rtl/>
          <w:lang w:bidi="ar-SA"/>
        </w:rPr>
        <w:t xml:space="preserve">یمکن ان یکون باعثا </w:t>
      </w:r>
      <w:r w:rsidR="00986394" w:rsidRPr="00EF10F0">
        <w:rPr>
          <w:rFonts w:ascii="NoorLotus" w:hAnsi="NoorLotus"/>
          <w:rtl/>
          <w:lang w:bidi="ar-SA"/>
        </w:rPr>
        <w:t>لزومیا</w:t>
      </w:r>
      <w:r w:rsidR="00F610E4" w:rsidRPr="00EF10F0">
        <w:rPr>
          <w:rFonts w:ascii="NoorLotus" w:hAnsi="NoorLotus"/>
          <w:rtl/>
          <w:lang w:bidi="ar-SA"/>
        </w:rPr>
        <w:t>» این است که ممک</w:t>
      </w:r>
      <w:r>
        <w:rPr>
          <w:rFonts w:ascii="NoorLotus" w:hAnsi="NoorLotus"/>
          <w:rtl/>
          <w:lang w:bidi="ar-SA"/>
        </w:rPr>
        <w:t>ن است مکلف عاصی باشد</w:t>
      </w:r>
      <w:r>
        <w:rPr>
          <w:rStyle w:val="FootnoteReference"/>
          <w:rtl/>
          <w:lang w:bidi="ar-SA"/>
        </w:rPr>
        <w:footnoteReference w:id="12"/>
      </w:r>
      <w:r>
        <w:rPr>
          <w:rFonts w:ascii="NoorLotus" w:hAnsi="NoorLotus" w:hint="cs"/>
          <w:rtl/>
          <w:lang w:bidi="ar-SA"/>
        </w:rPr>
        <w:t xml:space="preserve">، </w:t>
      </w:r>
      <w:r w:rsidR="00986394" w:rsidRPr="00EF10F0">
        <w:rPr>
          <w:rFonts w:ascii="NoorLotus" w:hAnsi="NoorLotus"/>
          <w:rtl/>
          <w:lang w:bidi="ar-SA"/>
        </w:rPr>
        <w:t xml:space="preserve">می‌توان چنین نیز گفت: «ما یمکن ان یکون باعثا لزومیا </w:t>
      </w:r>
      <w:r w:rsidR="00F610E4" w:rsidRPr="00EF10F0">
        <w:rPr>
          <w:rFonts w:ascii="NoorLotus" w:hAnsi="NoorLotus"/>
          <w:rtl/>
          <w:lang w:bidi="ar-SA"/>
        </w:rPr>
        <w:t>علی تقدیر الانقیاد»</w:t>
      </w:r>
      <w:r w:rsidR="00986394" w:rsidRPr="00EF10F0">
        <w:rPr>
          <w:rFonts w:ascii="NoorLotus" w:hAnsi="NoorLotus"/>
          <w:rtl/>
          <w:lang w:bidi="ar-SA"/>
        </w:rPr>
        <w:t>.</w:t>
      </w:r>
      <w:r w:rsidR="00F610E4" w:rsidRPr="00EF10F0">
        <w:rPr>
          <w:rFonts w:ascii="NoorLotus" w:hAnsi="NoorLotus"/>
          <w:rtl/>
          <w:lang w:bidi="ar-SA"/>
        </w:rPr>
        <w:t xml:space="preserve"> </w:t>
      </w:r>
    </w:p>
    <w:p w14:paraId="608E20BC" w14:textId="7CBC3017" w:rsidR="00F610E4" w:rsidRPr="00EF10F0" w:rsidRDefault="0047435F" w:rsidP="00F30A5D">
      <w:pPr>
        <w:jc w:val="both"/>
        <w:rPr>
          <w:rFonts w:ascii="NoorLotus" w:hAnsi="NoorLotus"/>
          <w:rtl/>
          <w:lang w:bidi="ar-SA"/>
        </w:rPr>
      </w:pPr>
      <w:r w:rsidRPr="00EF10F0">
        <w:rPr>
          <w:rFonts w:ascii="NoorLotus" w:hAnsi="NoorLotus"/>
          <w:rtl/>
          <w:lang w:bidi="ar-SA"/>
        </w:rPr>
        <w:t>ثانیا: ایشان فرموده‌اند: «</w:t>
      </w:r>
      <w:r w:rsidR="00F610E4" w:rsidRPr="00EF10F0">
        <w:rPr>
          <w:rFonts w:ascii="NoorLotus" w:hAnsi="NoorLotus"/>
          <w:rtl/>
          <w:lang w:bidi="ar-SA"/>
        </w:rPr>
        <w:t>احتمال تکلیف می‌تواند محرک الی الفعل باشد</w:t>
      </w:r>
      <w:r w:rsidRPr="00EF10F0">
        <w:rPr>
          <w:rFonts w:ascii="NoorLotus" w:hAnsi="NoorLotus"/>
          <w:rtl/>
          <w:lang w:bidi="ar-SA"/>
        </w:rPr>
        <w:t xml:space="preserve"> ولی در صورتی </w:t>
      </w:r>
      <w:r w:rsidR="003233B6" w:rsidRPr="00EF10F0">
        <w:rPr>
          <w:rFonts w:ascii="NoorLotus" w:hAnsi="NoorLotus"/>
          <w:rtl/>
          <w:lang w:bidi="ar-SA"/>
        </w:rPr>
        <w:t xml:space="preserve">خود تکلیف </w:t>
      </w:r>
      <w:r w:rsidR="00F610E4" w:rsidRPr="00EF10F0">
        <w:rPr>
          <w:rFonts w:ascii="NoorLotus" w:hAnsi="NoorLotus"/>
          <w:rtl/>
          <w:lang w:bidi="ar-SA"/>
        </w:rPr>
        <w:t>محرک بالعرض</w:t>
      </w:r>
      <w:r w:rsidR="003233B6" w:rsidRPr="00EF10F0">
        <w:rPr>
          <w:rFonts w:ascii="NoorLotus" w:hAnsi="NoorLotus"/>
          <w:rtl/>
          <w:lang w:bidi="ar-SA"/>
        </w:rPr>
        <w:t xml:space="preserve"> است که </w:t>
      </w:r>
      <w:r w:rsidR="00EA4CBB">
        <w:rPr>
          <w:rFonts w:ascii="NoorLotus" w:hAnsi="NoorLotus" w:hint="cs"/>
          <w:rtl/>
          <w:lang w:bidi="ar-SA"/>
        </w:rPr>
        <w:t xml:space="preserve">این </w:t>
      </w:r>
      <w:r w:rsidR="003233B6" w:rsidRPr="00EF10F0">
        <w:rPr>
          <w:rFonts w:ascii="NoorLotus" w:hAnsi="NoorLotus"/>
          <w:rtl/>
          <w:lang w:bidi="ar-SA"/>
        </w:rPr>
        <w:t>احتمال</w:t>
      </w:r>
      <w:r w:rsidR="00EA4CBB">
        <w:rPr>
          <w:rFonts w:ascii="NoorLotus" w:hAnsi="NoorLotus" w:hint="cs"/>
          <w:rtl/>
          <w:lang w:bidi="ar-SA"/>
        </w:rPr>
        <w:t>،</w:t>
      </w:r>
      <w:r w:rsidR="003233B6" w:rsidRPr="00EF10F0">
        <w:rPr>
          <w:rFonts w:ascii="NoorLotus" w:hAnsi="NoorLotus"/>
          <w:rtl/>
          <w:lang w:bidi="ar-SA"/>
        </w:rPr>
        <w:t xml:space="preserve"> مطابق با واقع باشد.» و این نیز درست نیست زیرا همین که </w:t>
      </w:r>
      <w:r w:rsidR="00F610E4" w:rsidRPr="00EF10F0">
        <w:rPr>
          <w:rFonts w:ascii="NoorLotus" w:hAnsi="NoorLotus"/>
          <w:rtl/>
          <w:lang w:bidi="ar-SA"/>
        </w:rPr>
        <w:t>تکلیف مشکوک علی تقدیر ثبوته محرک بالعرض شود کافی است</w:t>
      </w:r>
      <w:r w:rsidR="003233B6" w:rsidRPr="00EF10F0">
        <w:rPr>
          <w:rFonts w:ascii="NoorLotus" w:hAnsi="NoorLotus"/>
          <w:rtl/>
          <w:lang w:bidi="ar-SA"/>
        </w:rPr>
        <w:t>.</w:t>
      </w:r>
      <w:r w:rsidR="00334541" w:rsidRPr="00EF10F0">
        <w:rPr>
          <w:rFonts w:ascii="NoorLotus" w:hAnsi="NoorLotus"/>
          <w:rtl/>
          <w:lang w:bidi="ar-SA"/>
        </w:rPr>
        <w:t xml:space="preserve"> و اصلا اطلاق «محرک بالعرض» بر آن مهم نیست.</w:t>
      </w:r>
      <w:r w:rsidR="00E26CA6" w:rsidRPr="00EF10F0">
        <w:rPr>
          <w:rFonts w:ascii="NoorLotus" w:hAnsi="NoorLotus"/>
          <w:rtl/>
          <w:lang w:bidi="ar-SA"/>
        </w:rPr>
        <w:t xml:space="preserve"> بحث </w:t>
      </w:r>
      <w:r w:rsidR="002E705B" w:rsidRPr="00EF10F0">
        <w:rPr>
          <w:rFonts w:ascii="NoorLotus" w:hAnsi="NoorLotus"/>
          <w:rtl/>
          <w:lang w:bidi="ar-SA"/>
        </w:rPr>
        <w:t xml:space="preserve">در این است که تکلیف </w:t>
      </w:r>
      <w:r w:rsidR="00F610E4" w:rsidRPr="00EF10F0">
        <w:rPr>
          <w:rFonts w:ascii="NoorLotus" w:hAnsi="NoorLotus"/>
          <w:rtl/>
          <w:lang w:bidi="ar-SA"/>
        </w:rPr>
        <w:t xml:space="preserve">به داعی این که مکلف </w:t>
      </w:r>
      <w:r w:rsidR="006D6B8E" w:rsidRPr="00EF10F0">
        <w:rPr>
          <w:rFonts w:ascii="NoorLotus" w:hAnsi="NoorLotus"/>
          <w:rtl/>
          <w:lang w:bidi="ar-SA"/>
        </w:rPr>
        <w:t>آ</w:t>
      </w:r>
      <w:r w:rsidR="00F610E4" w:rsidRPr="00EF10F0">
        <w:rPr>
          <w:rFonts w:ascii="NoorLotus" w:hAnsi="NoorLotus"/>
          <w:rtl/>
          <w:lang w:bidi="ar-SA"/>
        </w:rPr>
        <w:t xml:space="preserve">ن را احتمال دهد و </w:t>
      </w:r>
      <w:r w:rsidR="00B73ED3" w:rsidRPr="00EF10F0">
        <w:rPr>
          <w:rFonts w:ascii="NoorLotus" w:hAnsi="NoorLotus"/>
          <w:rtl/>
          <w:lang w:bidi="ar-SA"/>
        </w:rPr>
        <w:t xml:space="preserve">از </w:t>
      </w:r>
      <w:r w:rsidR="00F610E4" w:rsidRPr="00EF10F0">
        <w:rPr>
          <w:rFonts w:ascii="NoorLotus" w:hAnsi="NoorLotus"/>
          <w:rtl/>
          <w:lang w:bidi="ar-SA"/>
        </w:rPr>
        <w:t>احتمال آن منبعث نحو الفعل شود</w:t>
      </w:r>
      <w:r w:rsidR="006D6B8E" w:rsidRPr="00EF10F0">
        <w:rPr>
          <w:rFonts w:ascii="NoorLotus" w:hAnsi="NoorLotus"/>
          <w:rtl/>
          <w:lang w:bidi="ar-SA"/>
        </w:rPr>
        <w:t>، انشاء شده است</w:t>
      </w:r>
      <w:r w:rsidR="00F610E4" w:rsidRPr="00EF10F0">
        <w:rPr>
          <w:rFonts w:ascii="NoorLotus" w:hAnsi="NoorLotus"/>
          <w:rtl/>
          <w:lang w:bidi="ar-SA"/>
        </w:rPr>
        <w:t xml:space="preserve"> و این که به تکلیف واقعی محتمل محرک بالعرض اطلاق شود یا اطلاق نشود مهم نیست و این بحث لفظی است. </w:t>
      </w:r>
    </w:p>
    <w:p w14:paraId="78FAC6DB" w14:textId="1BE23180" w:rsidR="003A5F00" w:rsidRPr="00EF10F0" w:rsidRDefault="00F610E4" w:rsidP="00F30A5D">
      <w:pPr>
        <w:jc w:val="both"/>
        <w:rPr>
          <w:rFonts w:ascii="NoorLotus" w:hAnsi="NoorLotus"/>
          <w:rtl/>
          <w:lang w:bidi="ar-SA"/>
        </w:rPr>
      </w:pPr>
      <w:r w:rsidRPr="00EF10F0">
        <w:rPr>
          <w:rFonts w:ascii="NoorLotus" w:hAnsi="NoorLotus"/>
          <w:rtl/>
          <w:lang w:bidi="ar-SA"/>
        </w:rPr>
        <w:t>بنابراین برائت عقلیه قبل از فحص جاری نمی‌شود و به نظر ما بعد از فحص نیز جاری نیست</w:t>
      </w:r>
      <w:r w:rsidR="00E266E6" w:rsidRPr="00EF10F0">
        <w:rPr>
          <w:rFonts w:ascii="NoorLotus" w:hAnsi="NoorLotus"/>
          <w:rtl/>
          <w:lang w:bidi="ar-SA"/>
        </w:rPr>
        <w:t xml:space="preserve"> زیرا اصل این قاعده تمام نیست و</w:t>
      </w:r>
      <w:r w:rsidR="001D06B1" w:rsidRPr="00EF10F0">
        <w:rPr>
          <w:rFonts w:ascii="NoorLotus" w:hAnsi="NoorLotus"/>
          <w:rtl/>
          <w:lang w:bidi="ar-SA"/>
        </w:rPr>
        <w:t xml:space="preserve"> مسلک</w:t>
      </w:r>
      <w:r w:rsidR="00E266E6" w:rsidRPr="00EF10F0">
        <w:rPr>
          <w:rFonts w:ascii="NoorLotus" w:hAnsi="NoorLotus"/>
          <w:rtl/>
          <w:lang w:bidi="ar-SA"/>
        </w:rPr>
        <w:t xml:space="preserve"> حق الطاعة صحیح است.</w:t>
      </w:r>
      <w:r w:rsidRPr="00EF10F0">
        <w:rPr>
          <w:rFonts w:ascii="NoorLotus" w:hAnsi="NoorLotus"/>
          <w:rtl/>
          <w:lang w:bidi="ar-SA"/>
        </w:rPr>
        <w:t xml:space="preserve"> البته برائت عقلائیه </w:t>
      </w:r>
      <w:r w:rsidR="001D06B1" w:rsidRPr="00EF10F0">
        <w:rPr>
          <w:rFonts w:ascii="NoorLotus" w:hAnsi="NoorLotus"/>
          <w:rtl/>
          <w:lang w:bidi="ar-SA"/>
        </w:rPr>
        <w:t>ممضات که</w:t>
      </w:r>
      <w:r w:rsidRPr="00EF10F0">
        <w:rPr>
          <w:rFonts w:ascii="NoorLotus" w:hAnsi="NoorLotus"/>
          <w:rtl/>
          <w:lang w:bidi="ar-SA"/>
        </w:rPr>
        <w:t xml:space="preserve"> بازگشت آن به برائت </w:t>
      </w:r>
      <w:r w:rsidR="001D06B1" w:rsidRPr="00EF10F0">
        <w:rPr>
          <w:rFonts w:ascii="NoorLotus" w:hAnsi="NoorLotus"/>
          <w:rtl/>
          <w:lang w:bidi="ar-SA"/>
        </w:rPr>
        <w:t xml:space="preserve">شرعیه است وجود دارد ولی آن </w:t>
      </w:r>
      <w:r w:rsidRPr="00EF10F0">
        <w:rPr>
          <w:rFonts w:ascii="NoorLotus" w:hAnsi="NoorLotus"/>
          <w:rtl/>
          <w:lang w:bidi="ar-SA"/>
        </w:rPr>
        <w:t>بحث دیگری است.</w:t>
      </w:r>
    </w:p>
    <w:p w14:paraId="3205257C" w14:textId="3FEB270E" w:rsidR="00F610E4" w:rsidRPr="00EF10F0" w:rsidRDefault="00D621D1" w:rsidP="00F30A5D">
      <w:pPr>
        <w:pStyle w:val="Heading1"/>
        <w:rPr>
          <w:rtl/>
        </w:rPr>
      </w:pPr>
      <w:bookmarkStart w:id="44" w:name="_Toc214698177"/>
      <w:r w:rsidRPr="00EF10F0">
        <w:rPr>
          <w:rtl/>
        </w:rPr>
        <w:t xml:space="preserve">جهت دوم: بررسی جریان </w:t>
      </w:r>
      <w:r w:rsidR="00F610E4" w:rsidRPr="00EF10F0">
        <w:rPr>
          <w:rtl/>
        </w:rPr>
        <w:t>برائت شرعیه</w:t>
      </w:r>
      <w:r w:rsidRPr="00EF10F0">
        <w:rPr>
          <w:rtl/>
        </w:rPr>
        <w:t xml:space="preserve"> در شبهات حکمیه قبل از فحص</w:t>
      </w:r>
      <w:bookmarkEnd w:id="44"/>
      <w:r w:rsidRPr="00EF10F0">
        <w:rPr>
          <w:rtl/>
        </w:rPr>
        <w:t xml:space="preserve"> </w:t>
      </w:r>
    </w:p>
    <w:p w14:paraId="39948DC0" w14:textId="77777777" w:rsidR="005C0FBF" w:rsidRDefault="0065511C" w:rsidP="00F30A5D">
      <w:pPr>
        <w:jc w:val="both"/>
        <w:rPr>
          <w:rFonts w:ascii="NoorLotus" w:hAnsi="NoorLotus"/>
          <w:rtl/>
          <w:lang w:bidi="ar-SA"/>
        </w:rPr>
      </w:pPr>
      <w:r w:rsidRPr="00EF10F0">
        <w:rPr>
          <w:rFonts w:ascii="NoorLotus" w:hAnsi="NoorLotus"/>
          <w:rtl/>
          <w:lang w:bidi="ar-SA"/>
        </w:rPr>
        <w:t xml:space="preserve">در موارد جهل قبل از فحص </w:t>
      </w:r>
      <w:r w:rsidR="00F610E4" w:rsidRPr="00EF10F0">
        <w:rPr>
          <w:rFonts w:ascii="NoorLotus" w:hAnsi="NoorLotus"/>
          <w:rtl/>
          <w:lang w:bidi="ar-SA"/>
        </w:rPr>
        <w:t>«</w:t>
      </w:r>
      <w:r w:rsidR="006B76F6" w:rsidRPr="00EF10F0">
        <w:rPr>
          <w:rFonts w:ascii="NoorLotus" w:hAnsi="NoorLotus"/>
          <w:color w:val="008000"/>
          <w:rtl/>
        </w:rPr>
        <w:t>مَا حَجَبَ‏ اللَّهُ عِلْمَهُ عَنِ الْعِبَادِ فَهُوَ مَوْضُوعٌ عَنْهُمْ</w:t>
      </w:r>
      <w:r w:rsidR="006B76F6" w:rsidRPr="00EF10F0">
        <w:rPr>
          <w:rFonts w:ascii="NoorLotus" w:hAnsi="NoorLotus"/>
          <w:rtl/>
        </w:rPr>
        <w:t>.</w:t>
      </w:r>
      <w:r w:rsidR="00F610E4" w:rsidRPr="00EF10F0">
        <w:rPr>
          <w:rFonts w:ascii="NoorLotus" w:hAnsi="NoorLotus"/>
          <w:rtl/>
          <w:lang w:bidi="ar-SA"/>
        </w:rPr>
        <w:t>»</w:t>
      </w:r>
      <w:r w:rsidR="006B76F6" w:rsidRPr="00EF10F0">
        <w:rPr>
          <w:rStyle w:val="FootnoteReference"/>
          <w:rFonts w:cs="NoorLotus"/>
          <w:rtl/>
          <w:lang w:bidi="ar-SA"/>
        </w:rPr>
        <w:footnoteReference w:id="13"/>
      </w:r>
      <w:r w:rsidR="00F610E4" w:rsidRPr="00EF10F0">
        <w:rPr>
          <w:rFonts w:ascii="NoorLotus" w:hAnsi="NoorLotus"/>
          <w:rtl/>
          <w:lang w:bidi="ar-SA"/>
        </w:rPr>
        <w:t xml:space="preserve"> صدق نمی‌کند</w:t>
      </w:r>
      <w:r w:rsidRPr="00EF10F0">
        <w:rPr>
          <w:rFonts w:ascii="NoorLotus" w:hAnsi="NoorLotus"/>
          <w:rtl/>
          <w:lang w:bidi="ar-SA"/>
        </w:rPr>
        <w:t xml:space="preserve">. </w:t>
      </w:r>
      <w:r w:rsidR="00F610E4" w:rsidRPr="00EF10F0">
        <w:rPr>
          <w:rFonts w:ascii="NoorLotus" w:hAnsi="NoorLotus"/>
          <w:rtl/>
          <w:lang w:bidi="ar-SA"/>
        </w:rPr>
        <w:t>ولی</w:t>
      </w:r>
      <w:r w:rsidR="0030215A" w:rsidRPr="00EF10F0">
        <w:rPr>
          <w:rFonts w:ascii="NoorLotus" w:hAnsi="NoorLotus"/>
          <w:rtl/>
          <w:lang w:bidi="ar-SA"/>
        </w:rPr>
        <w:t xml:space="preserve"> نسبت به</w:t>
      </w:r>
      <w:r w:rsidR="00F610E4" w:rsidRPr="00EF10F0">
        <w:rPr>
          <w:rFonts w:ascii="NoorLotus" w:hAnsi="NoorLotus"/>
          <w:rtl/>
          <w:lang w:bidi="ar-SA"/>
        </w:rPr>
        <w:t xml:space="preserve"> </w:t>
      </w:r>
      <w:r w:rsidR="006B76F6" w:rsidRPr="00EF10F0">
        <w:rPr>
          <w:rFonts w:ascii="NoorLotus" w:hAnsi="NoorLotus"/>
          <w:color w:val="008000"/>
          <w:rtl/>
        </w:rPr>
        <w:t>«رفع ما لایعلمون»</w:t>
      </w:r>
      <w:r w:rsidR="006B76F6" w:rsidRPr="00EF10F0">
        <w:rPr>
          <w:rStyle w:val="FootnoteReference"/>
          <w:rFonts w:cs="NoorLotus"/>
          <w:color w:val="000000"/>
          <w:sz w:val="30"/>
          <w:szCs w:val="30"/>
          <w:rtl/>
        </w:rPr>
        <w:footnoteReference w:id="14"/>
      </w:r>
      <w:r w:rsidR="00F610E4" w:rsidRPr="00EF10F0">
        <w:rPr>
          <w:rFonts w:ascii="NoorLotus" w:hAnsi="NoorLotus"/>
          <w:rtl/>
          <w:lang w:bidi="ar-SA"/>
        </w:rPr>
        <w:t xml:space="preserve"> و</w:t>
      </w:r>
      <w:r w:rsidRPr="00EF10F0">
        <w:rPr>
          <w:rFonts w:ascii="NoorLotus" w:hAnsi="NoorLotus"/>
          <w:rtl/>
          <w:lang w:bidi="ar-SA"/>
        </w:rPr>
        <w:t xml:space="preserve"> «</w:t>
      </w:r>
      <w:r w:rsidRPr="00EF10F0">
        <w:rPr>
          <w:rFonts w:ascii="NoorLotus" w:hAnsi="NoorLotus"/>
          <w:color w:val="008000"/>
          <w:rtl/>
          <w:lang w:bidi="ar-SA"/>
        </w:rPr>
        <w:t>کل شیء لک حلال حتی تعلم انه حرام</w:t>
      </w:r>
      <w:r w:rsidRPr="00EF10F0">
        <w:rPr>
          <w:rFonts w:ascii="NoorLotus" w:hAnsi="NoorLotus"/>
          <w:rtl/>
          <w:lang w:bidi="ar-SA"/>
        </w:rPr>
        <w:t>»</w:t>
      </w:r>
      <w:bookmarkStart w:id="45" w:name="_Hlk190242470"/>
      <w:r w:rsidR="00FA030D" w:rsidRPr="00EF10F0">
        <w:rPr>
          <w:rStyle w:val="FootnoteReference"/>
          <w:rFonts w:cs="NoorLotus"/>
          <w:rtl/>
        </w:rPr>
        <w:footnoteReference w:id="15"/>
      </w:r>
      <w:bookmarkEnd w:id="45"/>
      <w:r w:rsidRPr="00EF10F0">
        <w:rPr>
          <w:rFonts w:ascii="NoorLotus" w:hAnsi="NoorLotus"/>
          <w:rtl/>
          <w:lang w:bidi="ar-SA"/>
        </w:rPr>
        <w:t xml:space="preserve"> </w:t>
      </w:r>
      <w:r w:rsidR="00EA4CBB">
        <w:rPr>
          <w:rFonts w:ascii="NoorLotus" w:hAnsi="NoorLotus" w:hint="cs"/>
          <w:rtl/>
          <w:lang w:bidi="ar-SA"/>
        </w:rPr>
        <w:t xml:space="preserve">و </w:t>
      </w:r>
      <w:r w:rsidRPr="00EF10F0">
        <w:rPr>
          <w:rFonts w:ascii="NoorLotus" w:hAnsi="NoorLotus"/>
          <w:rtl/>
          <w:lang w:bidi="ar-SA"/>
        </w:rPr>
        <w:t>دلیل</w:t>
      </w:r>
      <w:r w:rsidR="00F610E4" w:rsidRPr="00EF10F0">
        <w:rPr>
          <w:rFonts w:ascii="NoorLotus" w:hAnsi="NoorLotus"/>
          <w:rtl/>
          <w:lang w:bidi="ar-SA"/>
        </w:rPr>
        <w:t xml:space="preserve"> استصحاب</w:t>
      </w:r>
      <w:r w:rsidR="0030215A" w:rsidRPr="00EF10F0">
        <w:rPr>
          <w:rFonts w:ascii="NoorLotus" w:hAnsi="NoorLotus"/>
          <w:rtl/>
          <w:lang w:bidi="ar-SA"/>
        </w:rPr>
        <w:t xml:space="preserve"> شبهه‌ی</w:t>
      </w:r>
      <w:r w:rsidR="00F610E4" w:rsidRPr="00EF10F0">
        <w:rPr>
          <w:rFonts w:ascii="NoorLotus" w:hAnsi="NoorLotus"/>
          <w:rtl/>
          <w:lang w:bidi="ar-SA"/>
        </w:rPr>
        <w:t xml:space="preserve"> اطلاق </w:t>
      </w:r>
      <w:r w:rsidR="0030215A" w:rsidRPr="00EF10F0">
        <w:rPr>
          <w:rFonts w:ascii="NoorLotus" w:hAnsi="NoorLotus"/>
          <w:rtl/>
          <w:lang w:bidi="ar-SA"/>
        </w:rPr>
        <w:t xml:space="preserve">آن نسبت به </w:t>
      </w:r>
      <w:r w:rsidR="00F610E4" w:rsidRPr="00EF10F0">
        <w:rPr>
          <w:rFonts w:ascii="NoorLotus" w:hAnsi="NoorLotus"/>
          <w:rtl/>
          <w:lang w:bidi="ar-SA"/>
        </w:rPr>
        <w:t xml:space="preserve">شبهات قبل از فحص </w:t>
      </w:r>
      <w:r w:rsidR="0030215A" w:rsidRPr="00EF10F0">
        <w:rPr>
          <w:rFonts w:ascii="NoorLotus" w:hAnsi="NoorLotus"/>
          <w:rtl/>
          <w:lang w:bidi="ar-SA"/>
        </w:rPr>
        <w:t xml:space="preserve">مطرح </w:t>
      </w:r>
      <w:r w:rsidR="00F610E4" w:rsidRPr="00EF10F0">
        <w:rPr>
          <w:rFonts w:ascii="NoorLotus" w:hAnsi="NoorLotus"/>
          <w:rtl/>
          <w:lang w:bidi="ar-SA"/>
        </w:rPr>
        <w:t>می‌شود</w:t>
      </w:r>
      <w:r w:rsidR="0030215A" w:rsidRPr="00EF10F0">
        <w:rPr>
          <w:rFonts w:ascii="NoorLotus" w:hAnsi="NoorLotus"/>
          <w:rtl/>
          <w:lang w:bidi="ar-SA"/>
        </w:rPr>
        <w:t xml:space="preserve">. </w:t>
      </w:r>
    </w:p>
    <w:p w14:paraId="3D3B97A5" w14:textId="19263794" w:rsidR="005C0FBF" w:rsidRDefault="005C0FBF" w:rsidP="00F30A5D">
      <w:pPr>
        <w:pStyle w:val="Heading2"/>
        <w:rPr>
          <w:rtl/>
        </w:rPr>
      </w:pPr>
      <w:bookmarkStart w:id="46" w:name="_Toc214698178"/>
      <w:r>
        <w:rPr>
          <w:rFonts w:hint="cs"/>
          <w:rtl/>
        </w:rPr>
        <w:t>وجوه منع از اطلاق ادله اصول ترخیصی نسبت به قبل از فحص</w:t>
      </w:r>
      <w:bookmarkEnd w:id="46"/>
    </w:p>
    <w:p w14:paraId="4BB0AB80" w14:textId="130EE388" w:rsidR="00F610E4" w:rsidRPr="00EF10F0" w:rsidRDefault="0030215A" w:rsidP="00F30A5D">
      <w:pPr>
        <w:jc w:val="both"/>
        <w:rPr>
          <w:rFonts w:ascii="NoorLotus" w:hAnsi="NoorLotus"/>
          <w:rtl/>
          <w:lang w:bidi="ar-SA"/>
        </w:rPr>
      </w:pPr>
      <w:r w:rsidRPr="00EF10F0">
        <w:rPr>
          <w:rFonts w:ascii="NoorLotus" w:hAnsi="NoorLotus"/>
          <w:rtl/>
          <w:lang w:bidi="ar-SA"/>
        </w:rPr>
        <w:t>و</w:t>
      </w:r>
      <w:r w:rsidR="00F610E4" w:rsidRPr="00EF10F0">
        <w:rPr>
          <w:rFonts w:ascii="NoorLotus" w:hAnsi="NoorLotus"/>
          <w:rtl/>
          <w:lang w:bidi="ar-SA"/>
        </w:rPr>
        <w:t xml:space="preserve">جوهی برای منع از اطلاق ادله‌ی </w:t>
      </w:r>
      <w:r w:rsidR="005F4F30" w:rsidRPr="00EF10F0">
        <w:rPr>
          <w:rFonts w:ascii="NoorLotus" w:hAnsi="NoorLotus"/>
          <w:rtl/>
          <w:lang w:bidi="ar-SA"/>
        </w:rPr>
        <w:t xml:space="preserve">اصول </w:t>
      </w:r>
      <w:r w:rsidR="00F610E4" w:rsidRPr="00EF10F0">
        <w:rPr>
          <w:rFonts w:ascii="NoorLotus" w:hAnsi="NoorLotus"/>
          <w:rtl/>
          <w:lang w:bidi="ar-SA"/>
        </w:rPr>
        <w:t>ترخیصیه</w:t>
      </w:r>
      <w:r w:rsidR="002C1B05" w:rsidRPr="00EF10F0">
        <w:rPr>
          <w:rFonts w:ascii="NoorLotus" w:hAnsi="NoorLotus"/>
          <w:rtl/>
          <w:lang w:bidi="ar-SA"/>
        </w:rPr>
        <w:t xml:space="preserve"> که عمده‌ی آن اصل برائت است،</w:t>
      </w:r>
      <w:r w:rsidR="00F610E4" w:rsidRPr="00EF10F0">
        <w:rPr>
          <w:rFonts w:ascii="NoorLotus" w:hAnsi="NoorLotus"/>
          <w:rtl/>
          <w:lang w:bidi="ar-SA"/>
        </w:rPr>
        <w:t xml:space="preserve"> ذکر شده است</w:t>
      </w:r>
      <w:r w:rsidR="002C1B05" w:rsidRPr="00EF10F0">
        <w:rPr>
          <w:rFonts w:ascii="NoorLotus" w:hAnsi="NoorLotus"/>
          <w:rtl/>
          <w:lang w:bidi="ar-SA"/>
        </w:rPr>
        <w:t xml:space="preserve">. </w:t>
      </w:r>
      <w:r w:rsidR="00F610E4" w:rsidRPr="00EF10F0">
        <w:rPr>
          <w:rFonts w:ascii="NoorLotus" w:hAnsi="NoorLotus"/>
          <w:rtl/>
          <w:lang w:bidi="ar-SA"/>
        </w:rPr>
        <w:t>بعضی وجوه نیز به عنوان مانع از اطلاق -بر فرض اطلاق داشتن- ذکر شده است.</w:t>
      </w:r>
    </w:p>
    <w:p w14:paraId="53B030A1" w14:textId="4EBFCFD3" w:rsidR="00F610E4" w:rsidRPr="00EF10F0" w:rsidRDefault="00F610E4" w:rsidP="00F30A5D">
      <w:pPr>
        <w:pStyle w:val="Heading2"/>
        <w:rPr>
          <w:rtl/>
        </w:rPr>
      </w:pPr>
      <w:bookmarkStart w:id="47" w:name="_Toc214698179"/>
      <w:r w:rsidRPr="00EF10F0">
        <w:rPr>
          <w:rtl/>
        </w:rPr>
        <w:t xml:space="preserve">وجه </w:t>
      </w:r>
      <w:r w:rsidR="006C7D1D" w:rsidRPr="00EF10F0">
        <w:rPr>
          <w:rtl/>
        </w:rPr>
        <w:t>اول: وجود قرینه‌ی بدیهی عقلی</w:t>
      </w:r>
      <w:bookmarkEnd w:id="47"/>
      <w:r w:rsidR="006C7D1D" w:rsidRPr="00EF10F0">
        <w:rPr>
          <w:rtl/>
        </w:rPr>
        <w:t xml:space="preserve"> </w:t>
      </w:r>
    </w:p>
    <w:p w14:paraId="2946763E" w14:textId="452E10A8" w:rsidR="00F610E4" w:rsidRPr="00EF10F0" w:rsidRDefault="00DF76FD" w:rsidP="00F30A5D">
      <w:pPr>
        <w:jc w:val="both"/>
        <w:rPr>
          <w:rFonts w:ascii="NoorLotus" w:hAnsi="NoorLotus"/>
          <w:rtl/>
          <w:lang w:bidi="ar-SA"/>
        </w:rPr>
      </w:pPr>
      <w:r w:rsidRPr="00EF10F0">
        <w:rPr>
          <w:rFonts w:ascii="NoorLotus" w:hAnsi="NoorLotus"/>
          <w:rtl/>
          <w:lang w:bidi="ar-SA"/>
        </w:rPr>
        <w:t>مرحوم آقای خویی فرموده‌اند: «</w:t>
      </w:r>
      <w:r w:rsidR="00F610E4" w:rsidRPr="00EF10F0">
        <w:rPr>
          <w:rFonts w:ascii="NoorLotus" w:hAnsi="NoorLotus"/>
          <w:rtl/>
          <w:lang w:bidi="ar-SA"/>
        </w:rPr>
        <w:t xml:space="preserve">ادله‌ی برائت مبتلی </w:t>
      </w:r>
      <w:r w:rsidR="005C0FBF">
        <w:rPr>
          <w:rFonts w:ascii="NoorLotus" w:hAnsi="NoorLotus"/>
          <w:rtl/>
          <w:lang w:bidi="ar-SA"/>
        </w:rPr>
        <w:t>به یک قرینه‌ی بدیهی عقلی</w:t>
      </w:r>
      <w:r w:rsidR="00F610E4" w:rsidRPr="00EF10F0">
        <w:rPr>
          <w:rFonts w:ascii="NoorLotus" w:hAnsi="NoorLotus"/>
          <w:rtl/>
          <w:lang w:bidi="ar-SA"/>
        </w:rPr>
        <w:t xml:space="preserve"> هستند</w:t>
      </w:r>
      <w:r w:rsidRPr="00EF10F0">
        <w:rPr>
          <w:rFonts w:ascii="NoorLotus" w:hAnsi="NoorLotus"/>
          <w:rtl/>
          <w:lang w:bidi="ar-SA"/>
        </w:rPr>
        <w:t xml:space="preserve"> و آن حکم عقل بدیهی به لزوم فحص از تکلیف در معرض </w:t>
      </w:r>
      <w:r w:rsidR="00C11F11">
        <w:rPr>
          <w:rFonts w:ascii="NoorLotus" w:hAnsi="NoorLotus" w:hint="cs"/>
          <w:rtl/>
          <w:lang w:bidi="ar-SA"/>
        </w:rPr>
        <w:t xml:space="preserve">وصول </w:t>
      </w:r>
      <w:r w:rsidRPr="00EF10F0">
        <w:rPr>
          <w:rFonts w:ascii="NoorLotus" w:hAnsi="NoorLotus"/>
          <w:rtl/>
          <w:lang w:bidi="ar-SA"/>
        </w:rPr>
        <w:t xml:space="preserve">مولی است </w:t>
      </w:r>
      <w:r w:rsidR="00F610E4" w:rsidRPr="00EF10F0">
        <w:rPr>
          <w:rFonts w:ascii="NoorLotus" w:hAnsi="NoorLotus"/>
          <w:rtl/>
          <w:lang w:bidi="ar-SA"/>
        </w:rPr>
        <w:t>و در مواردی که قرینه‌ی بدی</w:t>
      </w:r>
      <w:r w:rsidR="00C11F11">
        <w:rPr>
          <w:rFonts w:ascii="NoorLotus" w:hAnsi="NoorLotus"/>
          <w:rtl/>
          <w:lang w:bidi="ar-SA"/>
        </w:rPr>
        <w:t>هی</w:t>
      </w:r>
      <w:r w:rsidR="00F610E4" w:rsidRPr="00EF10F0">
        <w:rPr>
          <w:rFonts w:ascii="NoorLotus" w:hAnsi="NoorLotus"/>
          <w:rtl/>
          <w:lang w:bidi="ar-SA"/>
        </w:rPr>
        <w:t xml:space="preserve"> عقلی وجود داشته باشد آن موجب اجمال خطاب می‌شود.</w:t>
      </w:r>
      <w:r w:rsidRPr="00EF10F0">
        <w:rPr>
          <w:rFonts w:ascii="NoorLotus" w:hAnsi="NoorLotus"/>
          <w:rtl/>
          <w:lang w:bidi="ar-SA"/>
        </w:rPr>
        <w:t xml:space="preserve"> و آن با قرینه‌ی نظریه و اجتهادیه عقلیه که موجب اجمال خطاب نمی‌شود و فقط سبب رفع ید از اطلاق خطاب می‌شود، فرق دارد</w:t>
      </w:r>
      <w:r w:rsidR="00F610E4" w:rsidRPr="00EF10F0">
        <w:rPr>
          <w:rFonts w:ascii="NoorLotus" w:hAnsi="NoorLotus"/>
          <w:rtl/>
          <w:lang w:bidi="ar-SA"/>
        </w:rPr>
        <w:t>.</w:t>
      </w:r>
      <w:r w:rsidR="00C11F11">
        <w:rPr>
          <w:rFonts w:ascii="NoorLotus" w:hAnsi="NoorLotus" w:hint="cs"/>
          <w:rtl/>
          <w:lang w:bidi="ar-SA"/>
        </w:rPr>
        <w:t>»</w:t>
      </w:r>
      <w:r w:rsidR="006B76F6" w:rsidRPr="00EF10F0">
        <w:rPr>
          <w:rFonts w:ascii="NoorLotus" w:hAnsi="NoorLotus"/>
          <w:vertAlign w:val="superscript"/>
          <w:rtl/>
          <w:lang w:bidi="ar"/>
        </w:rPr>
        <w:footnoteReference w:id="16"/>
      </w:r>
    </w:p>
    <w:p w14:paraId="3105D172" w14:textId="79B876FD" w:rsidR="00F610E4" w:rsidRPr="00EF10F0" w:rsidRDefault="007D5792" w:rsidP="00F30A5D">
      <w:pPr>
        <w:jc w:val="both"/>
        <w:rPr>
          <w:rFonts w:ascii="NoorLotus" w:hAnsi="NoorLotus"/>
          <w:rtl/>
          <w:lang w:bidi="ar-SA"/>
        </w:rPr>
      </w:pPr>
      <w:r w:rsidRPr="00EF10F0">
        <w:rPr>
          <w:rFonts w:ascii="NoorLotus" w:hAnsi="NoorLotus"/>
          <w:rtl/>
          <w:lang w:bidi="ar-SA"/>
        </w:rPr>
        <w:t>ایشان تعبیر به انصراف ادله‌ از شبهات قبل از فحص می‌کند</w:t>
      </w:r>
      <w:r w:rsidR="0025420B" w:rsidRPr="00EF10F0">
        <w:rPr>
          <w:rFonts w:ascii="NoorLotus" w:hAnsi="NoorLotus"/>
          <w:rtl/>
          <w:lang w:bidi="ar-SA"/>
        </w:rPr>
        <w:t xml:space="preserve">. و مراد از مجمل شدن خطاب این است که ظهور آن در اطلاق منعقد نمی‌شود. </w:t>
      </w:r>
      <w:r w:rsidRPr="00EF10F0">
        <w:rPr>
          <w:rFonts w:ascii="NoorLotus" w:hAnsi="NoorLotus"/>
          <w:rtl/>
          <w:lang w:bidi="ar-SA"/>
        </w:rPr>
        <w:t xml:space="preserve">و این تعابیر </w:t>
      </w:r>
      <w:r w:rsidR="0025420B" w:rsidRPr="00EF10F0">
        <w:rPr>
          <w:rFonts w:ascii="NoorLotus" w:hAnsi="NoorLotus"/>
          <w:rtl/>
          <w:lang w:bidi="ar-SA"/>
        </w:rPr>
        <w:t xml:space="preserve">دارای اثر هستند گاهی گفته می‌شود «خطاب اطلاق دارد </w:t>
      </w:r>
      <w:r w:rsidR="0025420B" w:rsidRPr="00EF10F0">
        <w:rPr>
          <w:rFonts w:ascii="NoorLotus" w:hAnsi="NoorLotus"/>
          <w:rtl/>
          <w:lang w:bidi="ar-SA"/>
        </w:rPr>
        <w:lastRenderedPageBreak/>
        <w:t xml:space="preserve">و مخصص و مقید منفصل دلالت بر لزوم فحص می‌کند.» </w:t>
      </w:r>
      <w:r w:rsidR="00C11F11">
        <w:rPr>
          <w:rFonts w:ascii="NoorLotus" w:hAnsi="NoorLotus" w:hint="cs"/>
          <w:rtl/>
          <w:lang w:bidi="ar-SA"/>
        </w:rPr>
        <w:t>و</w:t>
      </w:r>
      <w:r w:rsidR="00F610E4" w:rsidRPr="00EF10F0">
        <w:rPr>
          <w:rFonts w:ascii="NoorLotus" w:hAnsi="NoorLotus"/>
          <w:rtl/>
          <w:lang w:bidi="ar-SA"/>
        </w:rPr>
        <w:t>گاهی</w:t>
      </w:r>
      <w:r w:rsidR="00AF4392">
        <w:rPr>
          <w:rFonts w:ascii="NoorLotus" w:hAnsi="NoorLotus"/>
          <w:rtl/>
          <w:lang w:bidi="ar-SA"/>
        </w:rPr>
        <w:t xml:space="preserve"> گفته می‌شود «خطاب اطلاق دارد و</w:t>
      </w:r>
      <w:r w:rsidR="00AF4392">
        <w:rPr>
          <w:rFonts w:ascii="NoorLotus" w:hAnsi="NoorLotus" w:hint="cs"/>
          <w:rtl/>
          <w:lang w:bidi="ar-SA"/>
        </w:rPr>
        <w:t xml:space="preserve"> «</w:t>
      </w:r>
      <w:r w:rsidR="00F610E4" w:rsidRPr="00EF10F0">
        <w:rPr>
          <w:rFonts w:ascii="NoorLotus" w:hAnsi="NoorLotus"/>
          <w:rtl/>
          <w:lang w:bidi="ar-SA"/>
        </w:rPr>
        <w:t>رفع ما لایعلمون</w:t>
      </w:r>
      <w:r w:rsidR="00AF4392">
        <w:rPr>
          <w:rFonts w:ascii="NoorLotus" w:hAnsi="NoorLotus" w:hint="cs"/>
          <w:rtl/>
          <w:lang w:bidi="ar-SA"/>
        </w:rPr>
        <w:t>»</w:t>
      </w:r>
      <w:r w:rsidR="00F610E4" w:rsidRPr="00EF10F0">
        <w:rPr>
          <w:rFonts w:ascii="NoorLotus" w:hAnsi="NoorLotus"/>
          <w:rtl/>
          <w:lang w:bidi="ar-SA"/>
        </w:rPr>
        <w:t xml:space="preserve"> از شبهات حکمیه قبل از فحص انصراف دارد.»</w:t>
      </w:r>
      <w:r w:rsidR="00C11F11">
        <w:rPr>
          <w:rFonts w:ascii="NoorLotus" w:hAnsi="NoorLotus" w:hint="cs"/>
          <w:rtl/>
          <w:lang w:bidi="ar-SA"/>
        </w:rPr>
        <w:t xml:space="preserve"> </w:t>
      </w:r>
      <w:r w:rsidR="00C11F11" w:rsidRPr="00EF10F0">
        <w:rPr>
          <w:rFonts w:ascii="NoorLotus" w:hAnsi="NoorLotus"/>
          <w:rtl/>
          <w:lang w:bidi="ar-SA"/>
        </w:rPr>
        <w:t>و این‌ها در نسبت سنجی بین ادله خیلی اثر دارد.</w:t>
      </w:r>
    </w:p>
    <w:p w14:paraId="4740BF7B" w14:textId="77777777" w:rsidR="00F610E4" w:rsidRPr="00EF10F0" w:rsidRDefault="00F610E4" w:rsidP="00F30A5D">
      <w:pPr>
        <w:pStyle w:val="Heading3"/>
        <w:rPr>
          <w:rtl/>
          <w:lang w:bidi="ar-SA"/>
        </w:rPr>
      </w:pPr>
      <w:bookmarkStart w:id="48" w:name="_Toc214698180"/>
      <w:r w:rsidRPr="00EF10F0">
        <w:rPr>
          <w:rtl/>
          <w:lang w:bidi="ar-SA"/>
        </w:rPr>
        <w:t>بررسی وجه اول</w:t>
      </w:r>
      <w:bookmarkEnd w:id="48"/>
    </w:p>
    <w:p w14:paraId="19FEACF3" w14:textId="2C187BD6" w:rsidR="00F610E4" w:rsidRPr="00EF10F0" w:rsidRDefault="00F610E4" w:rsidP="00F30A5D">
      <w:pPr>
        <w:jc w:val="both"/>
        <w:rPr>
          <w:rFonts w:ascii="NoorLotus" w:hAnsi="NoorLotus"/>
          <w:rtl/>
          <w:lang w:bidi="ar-SA"/>
        </w:rPr>
      </w:pPr>
      <w:r w:rsidRPr="00EF10F0">
        <w:rPr>
          <w:rFonts w:ascii="NoorLotus" w:hAnsi="NoorLotus"/>
          <w:rtl/>
          <w:lang w:bidi="ar-SA"/>
        </w:rPr>
        <w:t>این کلام تمام نیست زیرا اولا: حکم بدیهی عقل</w:t>
      </w:r>
      <w:r w:rsidR="00AF4392">
        <w:rPr>
          <w:rFonts w:ascii="NoorLotus" w:hAnsi="NoorLotus" w:hint="cs"/>
          <w:rtl/>
          <w:lang w:bidi="ar-SA"/>
        </w:rPr>
        <w:t>،</w:t>
      </w:r>
      <w:r w:rsidRPr="00EF10F0">
        <w:rPr>
          <w:rFonts w:ascii="NoorLotus" w:hAnsi="NoorLotus"/>
          <w:rtl/>
          <w:lang w:bidi="ar-SA"/>
        </w:rPr>
        <w:t xml:space="preserve"> لزوم فحص نیست. و لذا ترخیص شرعی</w:t>
      </w:r>
      <w:r w:rsidR="002154CC" w:rsidRPr="00EF10F0">
        <w:rPr>
          <w:rFonts w:ascii="NoorLotus" w:hAnsi="NoorLotus"/>
          <w:rtl/>
          <w:lang w:bidi="ar-SA"/>
        </w:rPr>
        <w:t xml:space="preserve"> </w:t>
      </w:r>
      <w:r w:rsidR="00AF4392">
        <w:rPr>
          <w:rFonts w:ascii="Sakkal Majalla" w:hAnsi="Sakkal Majalla" w:cs="Sakkal Majalla" w:hint="cs"/>
          <w:rtl/>
          <w:lang w:bidi="ar-SA"/>
        </w:rPr>
        <w:t>–</w:t>
      </w:r>
      <w:r w:rsidR="00AF4392">
        <w:rPr>
          <w:rFonts w:ascii="NoorLotus" w:hAnsi="NoorLotus" w:hint="cs"/>
          <w:rtl/>
          <w:lang w:bidi="ar-SA"/>
        </w:rPr>
        <w:t>و اینکه اطلاق دلیل برائت بگوید که شما آزاد هستید چه فحص بکنید و چه نکنید</w:t>
      </w:r>
      <w:r w:rsidR="002154CC" w:rsidRPr="00EF10F0">
        <w:rPr>
          <w:rFonts w:ascii="NoorLotus" w:hAnsi="NoorLotus"/>
          <w:rtl/>
          <w:lang w:bidi="ar-SA"/>
        </w:rPr>
        <w:t>-</w:t>
      </w:r>
      <w:r w:rsidRPr="00EF10F0">
        <w:rPr>
          <w:rFonts w:ascii="NoorLotus" w:hAnsi="NoorLotus"/>
          <w:rtl/>
          <w:lang w:bidi="ar-SA"/>
        </w:rPr>
        <w:t xml:space="preserve"> قبل از فحص </w:t>
      </w:r>
      <w:r w:rsidR="00CC79AC" w:rsidRPr="00EF10F0">
        <w:rPr>
          <w:rFonts w:ascii="NoorLotus" w:hAnsi="NoorLotus"/>
          <w:rtl/>
          <w:lang w:bidi="ar-SA"/>
        </w:rPr>
        <w:t>عقلا</w:t>
      </w:r>
      <w:r w:rsidR="00AF4392">
        <w:rPr>
          <w:rFonts w:ascii="NoorLotus" w:hAnsi="NoorLotus" w:hint="cs"/>
          <w:rtl/>
          <w:lang w:bidi="ar-SA"/>
        </w:rPr>
        <w:t>ً</w:t>
      </w:r>
      <w:r w:rsidR="00CC79AC" w:rsidRPr="00EF10F0">
        <w:rPr>
          <w:rFonts w:ascii="NoorLotus" w:hAnsi="NoorLotus"/>
          <w:rtl/>
          <w:lang w:bidi="ar-SA"/>
        </w:rPr>
        <w:t xml:space="preserve"> </w:t>
      </w:r>
      <w:r w:rsidRPr="00EF10F0">
        <w:rPr>
          <w:rFonts w:ascii="NoorLotus" w:hAnsi="NoorLotus"/>
          <w:rtl/>
          <w:lang w:bidi="ar-SA"/>
        </w:rPr>
        <w:t>قبیح نیست.</w:t>
      </w:r>
      <w:r w:rsidR="00CC79AC" w:rsidRPr="00EF10F0">
        <w:rPr>
          <w:rFonts w:ascii="NoorLotus" w:hAnsi="NoorLotus"/>
          <w:rtl/>
          <w:lang w:bidi="ar-SA"/>
        </w:rPr>
        <w:t xml:space="preserve"> </w:t>
      </w:r>
      <w:r w:rsidR="002154CC" w:rsidRPr="00EF10F0">
        <w:rPr>
          <w:rFonts w:ascii="NoorLotus" w:hAnsi="NoorLotus"/>
          <w:rtl/>
          <w:lang w:bidi="ar-SA"/>
        </w:rPr>
        <w:t xml:space="preserve">زیرا همان‌طور که شهید صدر رحمه الله فرموده‌اند: «حق الطاعة </w:t>
      </w:r>
      <w:r w:rsidRPr="00EF10F0">
        <w:rPr>
          <w:rFonts w:ascii="NoorLotus" w:hAnsi="NoorLotus"/>
          <w:rtl/>
          <w:lang w:bidi="ar-SA"/>
        </w:rPr>
        <w:t>حق للمولی و لیس حقا علی المولی.</w:t>
      </w:r>
      <w:r w:rsidR="002154CC" w:rsidRPr="00EF10F0">
        <w:rPr>
          <w:rFonts w:ascii="NoorLotus" w:hAnsi="NoorLotus"/>
          <w:rtl/>
          <w:lang w:bidi="ar-SA"/>
        </w:rPr>
        <w:t>»</w:t>
      </w:r>
    </w:p>
    <w:p w14:paraId="0579C1D6" w14:textId="0C75FC02" w:rsidR="002154CC" w:rsidRPr="00EF10F0" w:rsidRDefault="002154CC" w:rsidP="00F30A5D">
      <w:pPr>
        <w:jc w:val="both"/>
        <w:rPr>
          <w:rFonts w:ascii="NoorLotus" w:hAnsi="NoorLotus"/>
          <w:rtl/>
          <w:lang w:bidi="ar-SA"/>
        </w:rPr>
      </w:pPr>
      <w:r w:rsidRPr="00EF10F0">
        <w:rPr>
          <w:rFonts w:ascii="NoorLotus" w:hAnsi="NoorLotus"/>
          <w:rtl/>
          <w:lang w:bidi="ar-SA"/>
        </w:rPr>
        <w:t xml:space="preserve">و این نقض غرض تکالیف </w:t>
      </w:r>
      <w:r w:rsidR="00364D3C" w:rsidRPr="00EF10F0">
        <w:rPr>
          <w:rFonts w:ascii="NoorLotus" w:hAnsi="NoorLotus"/>
          <w:rtl/>
          <w:lang w:bidi="ar-SA"/>
        </w:rPr>
        <w:t>نیست زیرا ممکن است غرض</w:t>
      </w:r>
      <w:r w:rsidR="00CD4214" w:rsidRPr="00EF10F0">
        <w:rPr>
          <w:rFonts w:ascii="NoorLotus" w:hAnsi="NoorLotus"/>
          <w:rtl/>
          <w:lang w:bidi="ar-SA"/>
        </w:rPr>
        <w:t xml:space="preserve"> لزوم</w:t>
      </w:r>
      <w:r w:rsidR="00A42411">
        <w:rPr>
          <w:rFonts w:ascii="NoorLotus" w:hAnsi="NoorLotus" w:hint="cs"/>
          <w:rtl/>
          <w:lang w:bidi="ar-SA"/>
        </w:rPr>
        <w:t>ی</w:t>
      </w:r>
      <w:r w:rsidR="00364D3C" w:rsidRPr="00EF10F0">
        <w:rPr>
          <w:rFonts w:ascii="NoorLotus" w:hAnsi="NoorLotus"/>
          <w:rtl/>
          <w:lang w:bidi="ar-SA"/>
        </w:rPr>
        <w:t xml:space="preserve"> مولی از تکالیف </w:t>
      </w:r>
      <w:r w:rsidR="00A42411">
        <w:rPr>
          <w:rFonts w:ascii="NoorLotus" w:hAnsi="NoorLotus" w:hint="cs"/>
          <w:rtl/>
          <w:lang w:bidi="ar-SA"/>
        </w:rPr>
        <w:t xml:space="preserve">این است که </w:t>
      </w:r>
      <w:r w:rsidR="00CD4214" w:rsidRPr="00EF10F0">
        <w:rPr>
          <w:rFonts w:ascii="NoorLotus" w:hAnsi="NoorLotus"/>
          <w:rtl/>
          <w:lang w:bidi="ar-SA"/>
        </w:rPr>
        <w:t>«لو اتفق علمهم و لو اجمالا بالتکلیف»</w:t>
      </w:r>
      <w:r w:rsidR="00DE5F13" w:rsidRPr="00EF10F0">
        <w:rPr>
          <w:rFonts w:ascii="NoorLotus" w:hAnsi="NoorLotus"/>
          <w:rtl/>
          <w:lang w:bidi="ar-SA"/>
        </w:rPr>
        <w:t xml:space="preserve">. وقتی شارع در شبهات بدویه </w:t>
      </w:r>
      <w:r w:rsidR="006F1186" w:rsidRPr="00EF10F0">
        <w:rPr>
          <w:rFonts w:ascii="NoorLotus" w:hAnsi="NoorLotus"/>
          <w:rtl/>
          <w:lang w:bidi="ar-SA"/>
        </w:rPr>
        <w:t xml:space="preserve">ولو بعد از فحص </w:t>
      </w:r>
      <w:r w:rsidR="00DE5F13" w:rsidRPr="00EF10F0">
        <w:rPr>
          <w:rFonts w:ascii="NoorLotus" w:hAnsi="NoorLotus"/>
          <w:rtl/>
          <w:lang w:bidi="ar-SA"/>
        </w:rPr>
        <w:t>برائت جاری می‌کند معنای آن این است که غرض لزومی ندارد</w:t>
      </w:r>
      <w:r w:rsidR="006F1186" w:rsidRPr="00EF10F0">
        <w:rPr>
          <w:rFonts w:ascii="NoorLotus" w:hAnsi="NoorLotus"/>
          <w:rtl/>
          <w:lang w:bidi="ar-SA"/>
        </w:rPr>
        <w:t xml:space="preserve"> و الا نمی‌توانست برائت جاری کند. و لذا </w:t>
      </w:r>
      <w:r w:rsidR="00E675B4" w:rsidRPr="00EF10F0">
        <w:rPr>
          <w:rFonts w:ascii="NoorLotus" w:hAnsi="NoorLotus"/>
          <w:rtl/>
          <w:lang w:bidi="ar-SA"/>
        </w:rPr>
        <w:t>جریان آن منافات با اطلاق تکلیف ندارد و همین بیان در شبهات قبل از فحص نیز مطرح می‌شود.</w:t>
      </w:r>
    </w:p>
    <w:p w14:paraId="5A3DA2E5" w14:textId="7B8A80B5" w:rsidR="00F610E4" w:rsidRPr="00EF10F0" w:rsidRDefault="00F610E4" w:rsidP="00F30A5D">
      <w:pPr>
        <w:pStyle w:val="Heading2"/>
        <w:jc w:val="both"/>
        <w:rPr>
          <w:rFonts w:ascii="NoorLotus" w:hAnsi="NoorLotus"/>
          <w:rtl/>
        </w:rPr>
      </w:pPr>
      <w:bookmarkStart w:id="49" w:name="_Toc214698181"/>
      <w:r w:rsidRPr="00EF10F0">
        <w:rPr>
          <w:rFonts w:ascii="NoorLotus" w:hAnsi="NoorLotus"/>
          <w:rtl/>
        </w:rPr>
        <w:t>وجه دوم</w:t>
      </w:r>
      <w:r w:rsidR="006C7D1D" w:rsidRPr="00EF10F0">
        <w:rPr>
          <w:rFonts w:ascii="NoorLotus" w:hAnsi="NoorLotus"/>
          <w:rtl/>
        </w:rPr>
        <w:t xml:space="preserve">: انصراف ادله‌ی اصول به </w:t>
      </w:r>
      <w:r w:rsidR="00EC7FBB">
        <w:rPr>
          <w:rFonts w:ascii="NoorLotus" w:hAnsi="NoorLotus" w:hint="cs"/>
          <w:rtl/>
        </w:rPr>
        <w:t>مقدار</w:t>
      </w:r>
      <w:r w:rsidR="006C7D1D" w:rsidRPr="00EF10F0">
        <w:rPr>
          <w:rFonts w:ascii="NoorLotus" w:hAnsi="NoorLotus"/>
          <w:rtl/>
        </w:rPr>
        <w:t xml:space="preserve"> ارتکاز عقلایی</w:t>
      </w:r>
      <w:bookmarkEnd w:id="49"/>
    </w:p>
    <w:p w14:paraId="099F0303" w14:textId="6FF493A0" w:rsidR="00F610E4" w:rsidRDefault="00F610E4" w:rsidP="00F30A5D">
      <w:pPr>
        <w:jc w:val="both"/>
        <w:rPr>
          <w:rFonts w:ascii="NoorLotus" w:hAnsi="NoorLotus"/>
          <w:vertAlign w:val="superscript"/>
          <w:rtl/>
          <w:lang w:bidi="ar"/>
        </w:rPr>
      </w:pPr>
      <w:r w:rsidRPr="00EF10F0">
        <w:rPr>
          <w:rFonts w:ascii="NoorLotus" w:hAnsi="NoorLotus"/>
          <w:rtl/>
          <w:lang w:bidi="ar-SA"/>
        </w:rPr>
        <w:t>شهید صدر رحمه الله فرموده‌اند: «هرگاه خطاب شرعی ریشه‌ و نکته‌ی عقلایی داشته باشد و آن نکته‌ی عقلایی مضی</w:t>
      </w:r>
      <w:r w:rsidR="00A42411">
        <w:rPr>
          <w:rFonts w:ascii="NoorLotus" w:hAnsi="NoorLotus" w:hint="cs"/>
          <w:rtl/>
          <w:lang w:bidi="ar-SA"/>
        </w:rPr>
        <w:t>ّ</w:t>
      </w:r>
      <w:r w:rsidRPr="00EF10F0">
        <w:rPr>
          <w:rFonts w:ascii="NoorLotus" w:hAnsi="NoorLotus"/>
          <w:rtl/>
          <w:lang w:bidi="ar-SA"/>
        </w:rPr>
        <w:t xml:space="preserve">ق باشد خطاب ولو به حسب شکل مطلق </w:t>
      </w:r>
      <w:r w:rsidR="00EC7FBB">
        <w:rPr>
          <w:rFonts w:ascii="NoorLotus" w:hAnsi="NoorLotus" w:hint="cs"/>
          <w:rtl/>
          <w:lang w:bidi="ar-SA"/>
        </w:rPr>
        <w:t>باشد</w:t>
      </w:r>
      <w:r w:rsidRPr="00EF10F0">
        <w:rPr>
          <w:rFonts w:ascii="NoorLotus" w:hAnsi="NoorLotus"/>
          <w:rtl/>
          <w:lang w:bidi="ar-SA"/>
        </w:rPr>
        <w:t xml:space="preserve"> ولی به امضای همان نکته‌ی عقلائیه انصراف پیدا می‌کند</w:t>
      </w:r>
      <w:r w:rsidR="00E675B4" w:rsidRPr="00EF10F0">
        <w:rPr>
          <w:rFonts w:ascii="NoorLotus" w:hAnsi="NoorLotus"/>
          <w:rtl/>
          <w:lang w:bidi="ar-SA"/>
        </w:rPr>
        <w:t>.</w:t>
      </w:r>
      <w:r w:rsidRPr="00EF10F0">
        <w:rPr>
          <w:rFonts w:ascii="NoorLotus" w:hAnsi="NoorLotus"/>
          <w:rtl/>
          <w:lang w:bidi="ar-SA"/>
        </w:rPr>
        <w:t xml:space="preserve"> لذا وقتی گفته می‌شود «</w:t>
      </w:r>
      <w:r w:rsidR="00067A6A" w:rsidRPr="00EF10F0">
        <w:rPr>
          <w:rFonts w:ascii="NoorLotus" w:hAnsi="NoorLotus"/>
          <w:rtl/>
        </w:rPr>
        <w:t>اذا شهد عندک العدلان</w:t>
      </w:r>
      <w:r w:rsidRPr="00EF10F0">
        <w:rPr>
          <w:rFonts w:ascii="NoorLotus" w:hAnsi="NoorLotus"/>
          <w:rtl/>
          <w:lang w:bidi="ar-SA"/>
        </w:rPr>
        <w:t>» نکته‌ی عقلائیه آن کاشفیت شهادت عدلین است.</w:t>
      </w:r>
      <w:r w:rsidR="00067A6A" w:rsidRPr="00EF10F0">
        <w:rPr>
          <w:rFonts w:ascii="NoorLotus" w:hAnsi="NoorLotus"/>
          <w:rtl/>
          <w:lang w:bidi="ar-SA"/>
        </w:rPr>
        <w:t xml:space="preserve"> </w:t>
      </w:r>
      <w:r w:rsidRPr="00EF10F0">
        <w:rPr>
          <w:rFonts w:ascii="NoorLotus" w:hAnsi="NoorLotus"/>
          <w:rtl/>
          <w:lang w:bidi="ar-SA"/>
        </w:rPr>
        <w:t xml:space="preserve">اگر دو عادل کثیر الخطا باشند خبر آن‌ها </w:t>
      </w:r>
      <w:r w:rsidR="00DD42E8" w:rsidRPr="00EF10F0">
        <w:rPr>
          <w:rFonts w:ascii="NoorLotus" w:hAnsi="NoorLotus"/>
          <w:rtl/>
          <w:lang w:bidi="ar-SA"/>
        </w:rPr>
        <w:t xml:space="preserve">از نظر عقلاء </w:t>
      </w:r>
      <w:r w:rsidRPr="00EF10F0">
        <w:rPr>
          <w:rFonts w:ascii="NoorLotus" w:hAnsi="NoorLotus"/>
          <w:rtl/>
          <w:lang w:bidi="ar-SA"/>
        </w:rPr>
        <w:t xml:space="preserve">کاشفیت ندارد و لذا خطاب مذکور از این موارد انصراف دارد. </w:t>
      </w:r>
      <w:r w:rsidR="00152DDB" w:rsidRPr="00EF10F0">
        <w:rPr>
          <w:rFonts w:ascii="NoorLotus" w:hAnsi="NoorLotus"/>
          <w:rtl/>
          <w:lang w:bidi="ar-SA"/>
        </w:rPr>
        <w:t xml:space="preserve">در ما نحن فیه نیز نکته‌ی </w:t>
      </w:r>
      <w:r w:rsidR="00593170" w:rsidRPr="00EF10F0">
        <w:rPr>
          <w:rFonts w:ascii="NoorLotus" w:hAnsi="NoorLotus"/>
          <w:rtl/>
          <w:lang w:bidi="ar-SA"/>
        </w:rPr>
        <w:t>عقلائیه «</w:t>
      </w:r>
      <w:r w:rsidR="00593170" w:rsidRPr="00EF10F0">
        <w:rPr>
          <w:rFonts w:ascii="NoorLotus" w:hAnsi="NoorLotus"/>
          <w:color w:val="008000"/>
          <w:rtl/>
          <w:lang w:bidi="ar-SA"/>
        </w:rPr>
        <w:t>رفع ما لایعلمون</w:t>
      </w:r>
      <w:r w:rsidR="00593170" w:rsidRPr="00EF10F0">
        <w:rPr>
          <w:rFonts w:ascii="NoorLotus" w:hAnsi="NoorLotus"/>
          <w:rtl/>
          <w:lang w:bidi="ar-SA"/>
        </w:rPr>
        <w:t>» معذریت جهل است و این مختص به جهل بعد از فحص است و بیش از این اطلاق ندارد.</w:t>
      </w:r>
      <w:r w:rsidRPr="00EF10F0">
        <w:rPr>
          <w:rFonts w:ascii="NoorLotus" w:hAnsi="NoorLotus"/>
          <w:rtl/>
          <w:lang w:bidi="ar-SA"/>
        </w:rPr>
        <w:t>»</w:t>
      </w:r>
      <w:r w:rsidR="004A708F" w:rsidRPr="00EF10F0">
        <w:rPr>
          <w:rFonts w:ascii="NoorLotus" w:eastAsia="Times New Roman" w:hAnsi="NoorLotus"/>
          <w:color w:val="3C3C3C"/>
          <w:sz w:val="24"/>
          <w:szCs w:val="24"/>
          <w:rtl/>
          <w:lang w:bidi="ar"/>
        </w:rPr>
        <w:t xml:space="preserve"> </w:t>
      </w:r>
      <w:r w:rsidR="004A708F" w:rsidRPr="00EF10F0">
        <w:rPr>
          <w:rFonts w:ascii="NoorLotus" w:hAnsi="NoorLotus"/>
          <w:vertAlign w:val="superscript"/>
          <w:rtl/>
          <w:lang w:bidi="ar"/>
        </w:rPr>
        <w:footnoteReference w:id="17"/>
      </w:r>
    </w:p>
    <w:p w14:paraId="2A6EBFD4" w14:textId="75C1F916" w:rsidR="003F4D49" w:rsidRPr="003F4D49" w:rsidRDefault="003F4D49" w:rsidP="00F30A5D">
      <w:pPr>
        <w:pStyle w:val="Heading2"/>
        <w:rPr>
          <w:rtl/>
        </w:rPr>
      </w:pPr>
      <w:bookmarkStart w:id="50" w:name="_Toc214698182"/>
      <w:r w:rsidRPr="003F4D49">
        <w:rPr>
          <w:rFonts w:hint="cs"/>
          <w:rtl/>
        </w:rPr>
        <w:t>بررسی وجه دوم</w:t>
      </w:r>
      <w:bookmarkEnd w:id="50"/>
    </w:p>
    <w:p w14:paraId="7EB82E76" w14:textId="23F49272" w:rsidR="00F2538E" w:rsidRPr="00EF10F0" w:rsidRDefault="00F610E4" w:rsidP="00F30A5D">
      <w:pPr>
        <w:jc w:val="both"/>
        <w:rPr>
          <w:rFonts w:ascii="NoorLotus" w:hAnsi="NoorLotus"/>
          <w:rtl/>
          <w:lang w:bidi="ar-SA"/>
        </w:rPr>
      </w:pPr>
      <w:r w:rsidRPr="00EF10F0">
        <w:rPr>
          <w:rFonts w:ascii="NoorLotus" w:hAnsi="NoorLotus"/>
          <w:rtl/>
          <w:lang w:bidi="ar-SA"/>
        </w:rPr>
        <w:t>این وجه تمام نیست</w:t>
      </w:r>
      <w:r w:rsidR="003F4D49">
        <w:rPr>
          <w:rFonts w:ascii="NoorLotus" w:hAnsi="NoorLotus"/>
          <w:rtl/>
          <w:lang w:bidi="ar-SA"/>
        </w:rPr>
        <w:t xml:space="preserve"> و دارای اشکال است</w:t>
      </w:r>
      <w:r w:rsidR="003F4D49">
        <w:rPr>
          <w:rFonts w:ascii="NoorLotus" w:hAnsi="NoorLotus" w:hint="cs"/>
          <w:rtl/>
          <w:lang w:bidi="ar-SA"/>
        </w:rPr>
        <w:t>.</w:t>
      </w:r>
    </w:p>
    <w:p w14:paraId="5361FAAF" w14:textId="711CF409" w:rsidR="00F2538E" w:rsidRPr="00EF10F0" w:rsidRDefault="00F2538E" w:rsidP="00F30A5D">
      <w:pPr>
        <w:pStyle w:val="Heading2"/>
        <w:jc w:val="both"/>
        <w:rPr>
          <w:rFonts w:ascii="NoorLotus" w:hAnsi="NoorLotus"/>
          <w:rtl/>
        </w:rPr>
      </w:pPr>
      <w:bookmarkStart w:id="51" w:name="_Toc214698183"/>
      <w:r w:rsidRPr="00EF10F0">
        <w:rPr>
          <w:rFonts w:ascii="NoorLotus" w:hAnsi="NoorLotus"/>
          <w:rtl/>
        </w:rPr>
        <w:t>اشکال اول</w:t>
      </w:r>
      <w:r w:rsidR="006C7D1D" w:rsidRPr="00EF10F0">
        <w:rPr>
          <w:rFonts w:ascii="NoorLotus" w:hAnsi="NoorLotus"/>
          <w:rtl/>
        </w:rPr>
        <w:t>: عدم انصراف خطاب شرعی در موارد سعه و ضیق بودن نکته‌ی عقلایی بدون استنکار عقلایی نسبت به توسعه آن</w:t>
      </w:r>
      <w:bookmarkEnd w:id="51"/>
    </w:p>
    <w:p w14:paraId="34433912" w14:textId="0974DCD0" w:rsidR="00F610E4" w:rsidRPr="00EF10F0" w:rsidRDefault="00F610E4" w:rsidP="00F30A5D">
      <w:pPr>
        <w:jc w:val="both"/>
        <w:rPr>
          <w:rFonts w:ascii="NoorLotus" w:hAnsi="NoorLotus"/>
          <w:rtl/>
          <w:lang w:bidi="ar-SA"/>
        </w:rPr>
      </w:pPr>
      <w:r w:rsidRPr="00EF10F0">
        <w:rPr>
          <w:rFonts w:ascii="NoorLotus" w:hAnsi="NoorLotus"/>
          <w:rtl/>
          <w:lang w:bidi="ar-SA"/>
        </w:rPr>
        <w:t>گاهی خطاب</w:t>
      </w:r>
      <w:r w:rsidR="00593170" w:rsidRPr="00EF10F0">
        <w:rPr>
          <w:rFonts w:ascii="NoorLotus" w:hAnsi="NoorLotus"/>
          <w:rtl/>
          <w:lang w:bidi="ar-SA"/>
        </w:rPr>
        <w:t xml:space="preserve"> مثل</w:t>
      </w:r>
      <w:r w:rsidRPr="00EF10F0">
        <w:rPr>
          <w:rFonts w:ascii="NoorLotus" w:hAnsi="NoorLotus"/>
          <w:rtl/>
          <w:lang w:bidi="ar-SA"/>
        </w:rPr>
        <w:t xml:space="preserve"> «</w:t>
      </w:r>
      <w:r w:rsidRPr="00EF10F0">
        <w:rPr>
          <w:rFonts w:ascii="NoorLotus" w:hAnsi="NoorLotus"/>
          <w:color w:val="008000"/>
          <w:rtl/>
          <w:lang w:bidi="ar-SA"/>
        </w:rPr>
        <w:t>ما لایدرک</w:t>
      </w:r>
      <w:r w:rsidR="00593170" w:rsidRPr="00EF10F0">
        <w:rPr>
          <w:rFonts w:ascii="NoorLotus" w:hAnsi="NoorLotus"/>
          <w:color w:val="008000"/>
          <w:rtl/>
          <w:lang w:bidi="ar-SA"/>
        </w:rPr>
        <w:t xml:space="preserve"> کله لایترک کله</w:t>
      </w:r>
      <w:r w:rsidRPr="00EF10F0">
        <w:rPr>
          <w:rFonts w:ascii="NoorLotus" w:hAnsi="NoorLotus"/>
          <w:rtl/>
          <w:lang w:bidi="ar-SA"/>
        </w:rPr>
        <w:t xml:space="preserve">» یک نکته‌ی عقلائیه دارد که در </w:t>
      </w:r>
      <w:r w:rsidR="00593170" w:rsidRPr="00EF10F0">
        <w:rPr>
          <w:rFonts w:ascii="NoorLotus" w:hAnsi="NoorLotus"/>
          <w:rtl/>
          <w:lang w:bidi="ar-SA"/>
        </w:rPr>
        <w:t xml:space="preserve">موارد ثبوت تعدد مطلوب نباید به سبب عجز از تحصیل آن مطلوب به صورت کامل </w:t>
      </w:r>
      <w:r w:rsidRPr="00EF10F0">
        <w:rPr>
          <w:rFonts w:ascii="NoorLotus" w:hAnsi="NoorLotus"/>
          <w:rtl/>
          <w:lang w:bidi="ar-SA"/>
        </w:rPr>
        <w:t xml:space="preserve">از آن امر رفع ید شود و بعض آن مطلوب </w:t>
      </w:r>
      <w:r w:rsidR="00D64398">
        <w:rPr>
          <w:rFonts w:ascii="NoorLotus" w:hAnsi="NoorLotus"/>
          <w:rtl/>
          <w:lang w:bidi="ar-SA"/>
        </w:rPr>
        <w:t xml:space="preserve">باید استیفاء شود </w:t>
      </w:r>
      <w:r w:rsidR="00D64398">
        <w:rPr>
          <w:rFonts w:ascii="NoorLotus" w:hAnsi="NoorLotus" w:hint="cs"/>
          <w:rtl/>
          <w:lang w:bidi="ar-SA"/>
        </w:rPr>
        <w:t>اما</w:t>
      </w:r>
      <w:r w:rsidRPr="00EF10F0">
        <w:rPr>
          <w:rFonts w:ascii="NoorLotus" w:hAnsi="NoorLotus"/>
          <w:rtl/>
          <w:lang w:bidi="ar-SA"/>
        </w:rPr>
        <w:t xml:space="preserve"> ا</w:t>
      </w:r>
      <w:r w:rsidR="005F6F88" w:rsidRPr="00EF10F0">
        <w:rPr>
          <w:rFonts w:ascii="NoorLotus" w:hAnsi="NoorLotus"/>
          <w:rtl/>
          <w:lang w:bidi="ar-SA"/>
        </w:rPr>
        <w:t xml:space="preserve">ز این خطاب </w:t>
      </w:r>
      <w:r w:rsidRPr="00EF10F0">
        <w:rPr>
          <w:rFonts w:ascii="NoorLotus" w:hAnsi="NoorLotus"/>
          <w:rtl/>
          <w:lang w:bidi="ar-SA"/>
        </w:rPr>
        <w:t>غیر از این نکته‌ی عقلائیه</w:t>
      </w:r>
      <w:r w:rsidR="00D64398">
        <w:rPr>
          <w:rFonts w:ascii="NoorLotus" w:hAnsi="NoorLotus" w:hint="cs"/>
          <w:rtl/>
          <w:lang w:bidi="ar-SA"/>
        </w:rPr>
        <w:t>،</w:t>
      </w:r>
      <w:r w:rsidRPr="00EF10F0">
        <w:rPr>
          <w:rFonts w:ascii="NoorLotus" w:hAnsi="NoorLotus"/>
          <w:rtl/>
          <w:lang w:bidi="ar-SA"/>
        </w:rPr>
        <w:t xml:space="preserve"> نکته‌ی </w:t>
      </w:r>
      <w:r w:rsidR="00F17F60" w:rsidRPr="00EF10F0">
        <w:rPr>
          <w:rFonts w:ascii="NoorLotus" w:hAnsi="NoorLotus"/>
          <w:rtl/>
          <w:lang w:bidi="ar-SA"/>
        </w:rPr>
        <w:t xml:space="preserve">تعبدی </w:t>
      </w:r>
      <w:r w:rsidRPr="00EF10F0">
        <w:rPr>
          <w:rFonts w:ascii="NoorLotus" w:hAnsi="NoorLotus"/>
          <w:rtl/>
          <w:lang w:bidi="ar-SA"/>
        </w:rPr>
        <w:t xml:space="preserve">دیگری </w:t>
      </w:r>
      <w:r w:rsidR="005F6F88" w:rsidRPr="00EF10F0">
        <w:rPr>
          <w:rFonts w:ascii="NoorLotus" w:hAnsi="NoorLotus"/>
          <w:rtl/>
          <w:lang w:bidi="ar-SA"/>
        </w:rPr>
        <w:t xml:space="preserve">منضم به آن که </w:t>
      </w:r>
      <w:r w:rsidR="00F17F60" w:rsidRPr="00EF10F0">
        <w:rPr>
          <w:rFonts w:ascii="NoorLotus" w:hAnsi="NoorLotus"/>
          <w:rtl/>
          <w:lang w:bidi="ar-SA"/>
        </w:rPr>
        <w:t xml:space="preserve">مولی می‌خواهد بگوید «ملاکات احکام من در تمام موارد تعدد مطلوبی است» </w:t>
      </w:r>
      <w:r w:rsidRPr="00EF10F0">
        <w:rPr>
          <w:rFonts w:ascii="NoorLotus" w:hAnsi="NoorLotus"/>
          <w:rtl/>
          <w:lang w:bidi="ar-SA"/>
        </w:rPr>
        <w:t xml:space="preserve">استفاده نمی‌شود. </w:t>
      </w:r>
    </w:p>
    <w:p w14:paraId="11F13D1C" w14:textId="09E3FFB5" w:rsidR="00F610E4" w:rsidRPr="00EF10F0" w:rsidRDefault="00D64398" w:rsidP="00F30A5D">
      <w:pPr>
        <w:jc w:val="both"/>
        <w:rPr>
          <w:rFonts w:ascii="NoorLotus" w:hAnsi="NoorLotus"/>
          <w:rtl/>
          <w:lang w:bidi="ar-SA"/>
        </w:rPr>
      </w:pPr>
      <w:r>
        <w:rPr>
          <w:rFonts w:ascii="NoorLotus" w:hAnsi="NoorLotus" w:hint="cs"/>
          <w:rtl/>
          <w:lang w:bidi="ar-SA"/>
        </w:rPr>
        <w:t>گاهی</w:t>
      </w:r>
      <w:r w:rsidR="00F610E4" w:rsidRPr="00EF10F0">
        <w:rPr>
          <w:rFonts w:ascii="NoorLotus" w:hAnsi="NoorLotus"/>
          <w:rtl/>
          <w:lang w:bidi="ar-SA"/>
        </w:rPr>
        <w:t xml:space="preserve"> نکته واحد</w:t>
      </w:r>
      <w:r>
        <w:rPr>
          <w:rFonts w:ascii="NoorLotus" w:hAnsi="NoorLotus" w:hint="cs"/>
          <w:rtl/>
          <w:lang w:bidi="ar-SA"/>
        </w:rPr>
        <w:t>ه است</w:t>
      </w:r>
      <w:r w:rsidR="00F610E4" w:rsidRPr="00EF10F0">
        <w:rPr>
          <w:rFonts w:ascii="NoorLotus" w:hAnsi="NoorLotus"/>
          <w:rtl/>
          <w:lang w:bidi="ar-SA"/>
        </w:rPr>
        <w:t xml:space="preserve"> ولی سعه و ضیق دارد و عقلاء نیز ارتکاز استنکاری در توسعه‌ی این نکته</w:t>
      </w:r>
      <w:r w:rsidR="005F6F88" w:rsidRPr="00EF10F0">
        <w:rPr>
          <w:rFonts w:ascii="NoorLotus" w:hAnsi="NoorLotus"/>
          <w:rtl/>
          <w:lang w:bidi="ar-SA"/>
        </w:rPr>
        <w:t xml:space="preserve"> توسط شارع</w:t>
      </w:r>
      <w:r w:rsidR="00F610E4" w:rsidRPr="00EF10F0">
        <w:rPr>
          <w:rFonts w:ascii="NoorLotus" w:hAnsi="NoorLotus"/>
          <w:rtl/>
          <w:lang w:bidi="ar-SA"/>
        </w:rPr>
        <w:t xml:space="preserve"> </w:t>
      </w:r>
      <w:r>
        <w:rPr>
          <w:rFonts w:ascii="NoorLotus" w:hAnsi="NoorLotus" w:hint="cs"/>
          <w:rtl/>
          <w:lang w:bidi="ar-SA"/>
        </w:rPr>
        <w:t>ندارند در اینجا</w:t>
      </w:r>
      <w:r w:rsidR="00F610E4" w:rsidRPr="00EF10F0">
        <w:rPr>
          <w:rFonts w:ascii="NoorLotus" w:hAnsi="NoorLotus"/>
          <w:rtl/>
          <w:lang w:bidi="ar-SA"/>
        </w:rPr>
        <w:t xml:space="preserve"> </w:t>
      </w:r>
      <w:r w:rsidR="005F6F88" w:rsidRPr="00EF10F0">
        <w:rPr>
          <w:rFonts w:ascii="NoorLotus" w:hAnsi="NoorLotus"/>
          <w:rtl/>
          <w:lang w:bidi="ar-SA"/>
        </w:rPr>
        <w:t xml:space="preserve">به اطلاق خطاب تمسک می‌شود. </w:t>
      </w:r>
      <w:r w:rsidR="0051419B">
        <w:rPr>
          <w:rFonts w:ascii="NoorLotus" w:hAnsi="NoorLotus" w:hint="cs"/>
          <w:rtl/>
          <w:lang w:bidi="ar-SA"/>
        </w:rPr>
        <w:t xml:space="preserve">اما </w:t>
      </w:r>
      <w:r w:rsidR="005F6F88" w:rsidRPr="00EF10F0">
        <w:rPr>
          <w:rFonts w:ascii="NoorLotus" w:hAnsi="NoorLotus"/>
          <w:rtl/>
          <w:lang w:bidi="ar-SA"/>
        </w:rPr>
        <w:t xml:space="preserve">در مثال شهادت عدلین نسبت به شمول اطلاق دلیل حجیت بینه </w:t>
      </w:r>
      <w:r w:rsidR="0051419B">
        <w:rPr>
          <w:rFonts w:ascii="NoorLotus" w:hAnsi="NoorLotus" w:hint="cs"/>
          <w:rtl/>
          <w:lang w:bidi="ar-SA"/>
        </w:rPr>
        <w:t>نسبت</w:t>
      </w:r>
      <w:r w:rsidR="005F6F88" w:rsidRPr="00EF10F0">
        <w:rPr>
          <w:rFonts w:ascii="NoorLotus" w:hAnsi="NoorLotus"/>
          <w:rtl/>
          <w:lang w:bidi="ar-SA"/>
        </w:rPr>
        <w:t xml:space="preserve"> به شهادت عدلین مبتلی به آلزایمر</w:t>
      </w:r>
      <w:r w:rsidR="0051419B">
        <w:rPr>
          <w:rFonts w:ascii="NoorLotus" w:hAnsi="NoorLotus" w:hint="cs"/>
          <w:rtl/>
          <w:lang w:bidi="ar-SA"/>
        </w:rPr>
        <w:t>،</w:t>
      </w:r>
      <w:r w:rsidR="0014225D">
        <w:rPr>
          <w:rFonts w:ascii="NoorLotus" w:hAnsi="NoorLotus"/>
          <w:rtl/>
          <w:lang w:bidi="ar-SA"/>
        </w:rPr>
        <w:t xml:space="preserve"> ارتکاز استنکاری دارند.</w:t>
      </w:r>
      <w:r w:rsidR="0014225D">
        <w:rPr>
          <w:rFonts w:ascii="NoorLotus" w:hAnsi="NoorLotus" w:hint="cs"/>
          <w:rtl/>
          <w:lang w:bidi="ar-SA"/>
        </w:rPr>
        <w:t xml:space="preserve"> در مواردی که</w:t>
      </w:r>
      <w:r w:rsidR="0014225D" w:rsidRPr="00EF10F0">
        <w:rPr>
          <w:rFonts w:ascii="NoorLotus" w:hAnsi="NoorLotus"/>
          <w:rtl/>
          <w:lang w:bidi="ar-SA"/>
        </w:rPr>
        <w:t xml:space="preserve"> ارتکاز </w:t>
      </w:r>
      <w:r w:rsidR="0014225D" w:rsidRPr="00EF10F0">
        <w:rPr>
          <w:rFonts w:ascii="NoorLotus" w:hAnsi="NoorLotus"/>
          <w:rtl/>
          <w:lang w:bidi="ar-SA"/>
        </w:rPr>
        <w:lastRenderedPageBreak/>
        <w:t>به حدی قوی است که اطلاق «</w:t>
      </w:r>
      <w:r w:rsidR="0014225D" w:rsidRPr="00EF10F0">
        <w:rPr>
          <w:rFonts w:ascii="NoorLotus" w:hAnsi="NoorLotus"/>
          <w:color w:val="008000"/>
          <w:rtl/>
          <w:lang w:bidi="ar-SA"/>
        </w:rPr>
        <w:t>رفع ما لایعلمون</w:t>
      </w:r>
      <w:r w:rsidR="0014225D" w:rsidRPr="00EF10F0">
        <w:rPr>
          <w:rFonts w:ascii="NoorLotus" w:hAnsi="NoorLotus"/>
          <w:rtl/>
          <w:lang w:bidi="ar-SA"/>
        </w:rPr>
        <w:t xml:space="preserve">» را استنکار می‌کنند این موجب انصراف می‌شود و </w:t>
      </w:r>
      <w:r w:rsidR="0014225D">
        <w:rPr>
          <w:rFonts w:ascii="NoorLotus" w:hAnsi="NoorLotus" w:hint="cs"/>
          <w:rtl/>
          <w:lang w:bidi="ar-SA"/>
        </w:rPr>
        <w:t>ما نیز آن را قبول داریم.</w:t>
      </w:r>
    </w:p>
    <w:p w14:paraId="2836EB45" w14:textId="18BCC078" w:rsidR="00F610E4" w:rsidRDefault="00F610E4" w:rsidP="00F30A5D">
      <w:pPr>
        <w:jc w:val="both"/>
        <w:rPr>
          <w:rFonts w:ascii="NoorLotus" w:hAnsi="NoorLotus"/>
          <w:rtl/>
          <w:lang w:bidi="ar-SA"/>
        </w:rPr>
      </w:pPr>
      <w:r w:rsidRPr="00EF10F0">
        <w:rPr>
          <w:rFonts w:ascii="NoorLotus" w:hAnsi="NoorLotus"/>
          <w:rtl/>
          <w:lang w:bidi="ar-SA"/>
        </w:rPr>
        <w:t>خود ایشان در شبهات موضوعیه قبل از فحص به ادله‌ی اصول عملیه</w:t>
      </w:r>
      <w:r w:rsidR="000841C5" w:rsidRPr="00EF10F0">
        <w:rPr>
          <w:rFonts w:ascii="NoorLotus" w:hAnsi="NoorLotus"/>
          <w:rtl/>
          <w:lang w:bidi="ar-SA"/>
        </w:rPr>
        <w:t xml:space="preserve"> تمسک</w:t>
      </w:r>
      <w:r w:rsidRPr="00EF10F0">
        <w:rPr>
          <w:rFonts w:ascii="NoorLotus" w:hAnsi="NoorLotus"/>
          <w:rtl/>
          <w:lang w:bidi="ar-SA"/>
        </w:rPr>
        <w:t xml:space="preserve"> می‌کنند در حالی که معلوم نیست که عقلاء در این موارد برائت داشته باشند بلکه </w:t>
      </w:r>
      <w:r w:rsidR="00E3213C" w:rsidRPr="00EF10F0">
        <w:rPr>
          <w:rFonts w:ascii="NoorLotus" w:hAnsi="NoorLotus"/>
          <w:rtl/>
          <w:lang w:bidi="ar-SA"/>
        </w:rPr>
        <w:t xml:space="preserve">ممکن است </w:t>
      </w:r>
      <w:r w:rsidRPr="00EF10F0">
        <w:rPr>
          <w:rFonts w:ascii="NoorLotus" w:hAnsi="NoorLotus"/>
          <w:rtl/>
          <w:lang w:bidi="ar-SA"/>
        </w:rPr>
        <w:t>فحص را لازم</w:t>
      </w:r>
      <w:r w:rsidR="005B0FBB" w:rsidRPr="00EF10F0">
        <w:rPr>
          <w:rFonts w:ascii="NoorLotus" w:hAnsi="NoorLotus"/>
          <w:rtl/>
          <w:lang w:bidi="ar-SA"/>
        </w:rPr>
        <w:t xml:space="preserve"> ب</w:t>
      </w:r>
      <w:r w:rsidRPr="00EF10F0">
        <w:rPr>
          <w:rFonts w:ascii="NoorLotus" w:hAnsi="NoorLotus"/>
          <w:rtl/>
          <w:lang w:bidi="ar-SA"/>
        </w:rPr>
        <w:t>دانند.</w:t>
      </w:r>
      <w:r w:rsidR="006F7C89" w:rsidRPr="00EF10F0">
        <w:rPr>
          <w:rFonts w:ascii="NoorLotus" w:hAnsi="NoorLotus"/>
          <w:rtl/>
          <w:lang w:bidi="ar-SA"/>
        </w:rPr>
        <w:t xml:space="preserve"> </w:t>
      </w:r>
      <w:r w:rsidRPr="00EF10F0">
        <w:rPr>
          <w:rFonts w:ascii="NoorLotus" w:hAnsi="NoorLotus"/>
          <w:rtl/>
          <w:lang w:bidi="ar-SA"/>
        </w:rPr>
        <w:t xml:space="preserve">ولی این مصلحت تسهیل که نکته‌ی برائت است را شارع می‌تواند در شبهات حکمیه </w:t>
      </w:r>
      <w:r w:rsidR="006F7C89" w:rsidRPr="00EF10F0">
        <w:rPr>
          <w:rFonts w:ascii="NoorLotus" w:hAnsi="NoorLotus"/>
          <w:rtl/>
          <w:lang w:bidi="ar-SA"/>
        </w:rPr>
        <w:t xml:space="preserve">و موضوعیه </w:t>
      </w:r>
      <w:r w:rsidRPr="00EF10F0">
        <w:rPr>
          <w:rFonts w:ascii="NoorLotus" w:hAnsi="NoorLotus"/>
          <w:rtl/>
          <w:lang w:bidi="ar-SA"/>
        </w:rPr>
        <w:t xml:space="preserve">قبل از فحص نیز توسعه دهد و آن را جاری کند. </w:t>
      </w:r>
    </w:p>
    <w:p w14:paraId="307A903F" w14:textId="397BB4C6" w:rsidR="0051419B" w:rsidRPr="00EF10F0" w:rsidRDefault="0051419B" w:rsidP="00F30A5D">
      <w:pPr>
        <w:pStyle w:val="Heading3"/>
        <w:rPr>
          <w:rtl/>
          <w:lang w:bidi="ar-SA"/>
        </w:rPr>
      </w:pPr>
      <w:bookmarkStart w:id="52" w:name="_Toc214698184"/>
      <w:r>
        <w:rPr>
          <w:rFonts w:hint="cs"/>
          <w:rtl/>
          <w:lang w:bidi="ar-SA"/>
        </w:rPr>
        <w:t>اشکال دوم: چند اشکال نقضی</w:t>
      </w:r>
      <w:bookmarkEnd w:id="52"/>
    </w:p>
    <w:p w14:paraId="09EB0E29" w14:textId="6D592670" w:rsidR="006F7C89" w:rsidRPr="00EF10F0" w:rsidRDefault="006F7C89" w:rsidP="00F30A5D">
      <w:pPr>
        <w:jc w:val="both"/>
        <w:rPr>
          <w:rFonts w:ascii="NoorLotus" w:hAnsi="NoorLotus"/>
          <w:rtl/>
          <w:lang w:bidi="ar-SA"/>
        </w:rPr>
      </w:pPr>
      <w:r w:rsidRPr="00EF10F0">
        <w:rPr>
          <w:rFonts w:ascii="NoorLotus" w:hAnsi="NoorLotus"/>
          <w:rtl/>
          <w:lang w:bidi="ar-SA"/>
        </w:rPr>
        <w:t xml:space="preserve">چند نقض نیز به کلام ایشان </w:t>
      </w:r>
      <w:r w:rsidR="00B02FB4">
        <w:rPr>
          <w:rFonts w:ascii="NoorLotus" w:hAnsi="NoorLotus" w:hint="cs"/>
          <w:rtl/>
          <w:lang w:bidi="ar-SA"/>
        </w:rPr>
        <w:t>وارد است:</w:t>
      </w:r>
      <w:r w:rsidRPr="00EF10F0">
        <w:rPr>
          <w:rFonts w:ascii="NoorLotus" w:hAnsi="NoorLotus"/>
          <w:rtl/>
          <w:lang w:bidi="ar-SA"/>
        </w:rPr>
        <w:t xml:space="preserve"> </w:t>
      </w:r>
    </w:p>
    <w:p w14:paraId="0EC25766" w14:textId="4E1B60B2" w:rsidR="00582B7D" w:rsidRPr="00EF10F0" w:rsidRDefault="006F7C89" w:rsidP="00F30A5D">
      <w:pPr>
        <w:jc w:val="both"/>
        <w:rPr>
          <w:rFonts w:ascii="NoorLotus" w:hAnsi="NoorLotus"/>
          <w:rtl/>
          <w:lang w:bidi="ar-SA"/>
        </w:rPr>
      </w:pPr>
      <w:r w:rsidRPr="00EF10F0">
        <w:rPr>
          <w:rFonts w:ascii="NoorLotus" w:hAnsi="NoorLotus"/>
          <w:rtl/>
          <w:lang w:bidi="ar-SA"/>
        </w:rPr>
        <w:t xml:space="preserve">نقض اول: </w:t>
      </w:r>
      <w:r w:rsidR="00F610E4" w:rsidRPr="00EF10F0">
        <w:rPr>
          <w:rFonts w:ascii="NoorLotus" w:hAnsi="NoorLotus"/>
          <w:rtl/>
          <w:lang w:bidi="ar-SA"/>
        </w:rPr>
        <w:t>حرمت کذب نکته‌ی عقلائیه دارد</w:t>
      </w:r>
      <w:r w:rsidR="00213A45">
        <w:rPr>
          <w:rFonts w:ascii="NoorLotus" w:hAnsi="NoorLotus" w:hint="cs"/>
          <w:rtl/>
          <w:lang w:bidi="ar-SA"/>
        </w:rPr>
        <w:t>،</w:t>
      </w:r>
      <w:r w:rsidR="00F610E4" w:rsidRPr="00EF10F0">
        <w:rPr>
          <w:rFonts w:ascii="NoorLotus" w:hAnsi="NoorLotus"/>
          <w:rtl/>
          <w:lang w:bidi="ar-SA"/>
        </w:rPr>
        <w:t xml:space="preserve"> </w:t>
      </w:r>
      <w:r w:rsidR="008F7701" w:rsidRPr="00EF10F0">
        <w:rPr>
          <w:rFonts w:ascii="NoorLotus" w:hAnsi="NoorLotus"/>
          <w:rtl/>
          <w:lang w:bidi="ar-SA"/>
        </w:rPr>
        <w:t xml:space="preserve">چنین نیست که کذب در تمام موارد قبح عقلایی داشته باشد. </w:t>
      </w:r>
      <w:r w:rsidR="00F610E4" w:rsidRPr="00EF10F0">
        <w:rPr>
          <w:rFonts w:ascii="NoorLotus" w:hAnsi="NoorLotus"/>
          <w:rtl/>
          <w:lang w:bidi="ar-SA"/>
        </w:rPr>
        <w:t xml:space="preserve">مثل این که </w:t>
      </w:r>
      <w:r w:rsidR="00030922" w:rsidRPr="00EF10F0">
        <w:rPr>
          <w:rFonts w:ascii="NoorLotus" w:hAnsi="NoorLotus"/>
          <w:rtl/>
          <w:lang w:bidi="ar-SA"/>
        </w:rPr>
        <w:t xml:space="preserve">شخصی به خانه‌ی زید رفته است و اگر بگوید «غذا نخوردم» میزبان به کلفت می‌افتد </w:t>
      </w:r>
      <w:r w:rsidR="002D162A" w:rsidRPr="00EF10F0">
        <w:rPr>
          <w:rFonts w:ascii="NoorLotus" w:hAnsi="NoorLotus"/>
          <w:rtl/>
          <w:lang w:bidi="ar-SA"/>
        </w:rPr>
        <w:t xml:space="preserve">و وقتی صاحب‌خانه از او سوال می‌کند </w:t>
      </w:r>
      <w:r w:rsidR="00B02FB4" w:rsidRPr="00EF10F0">
        <w:rPr>
          <w:rFonts w:ascii="NoorLotus" w:hAnsi="NoorLotus"/>
          <w:rtl/>
          <w:lang w:bidi="ar-SA"/>
        </w:rPr>
        <w:t>در حالی که نهار نخورد</w:t>
      </w:r>
      <w:r w:rsidR="00213A45">
        <w:rPr>
          <w:rFonts w:ascii="NoorLotus" w:hAnsi="NoorLotus" w:hint="cs"/>
          <w:rtl/>
          <w:lang w:bidi="ar-SA"/>
        </w:rPr>
        <w:t>ه</w:t>
      </w:r>
      <w:r w:rsidR="00B02FB4" w:rsidRPr="00EF10F0">
        <w:rPr>
          <w:rFonts w:ascii="NoorLotus" w:hAnsi="NoorLotus"/>
          <w:rtl/>
          <w:lang w:bidi="ar-SA"/>
        </w:rPr>
        <w:t xml:space="preserve"> </w:t>
      </w:r>
      <w:r w:rsidR="002D162A" w:rsidRPr="00EF10F0">
        <w:rPr>
          <w:rFonts w:ascii="NoorLotus" w:hAnsi="NoorLotus"/>
          <w:rtl/>
          <w:lang w:bidi="ar-SA"/>
        </w:rPr>
        <w:t xml:space="preserve">در جواب </w:t>
      </w:r>
      <w:r w:rsidR="00F610E4" w:rsidRPr="00EF10F0">
        <w:rPr>
          <w:rFonts w:ascii="NoorLotus" w:hAnsi="NoorLotus"/>
          <w:rtl/>
          <w:lang w:bidi="ar-SA"/>
        </w:rPr>
        <w:t>می‌گوید «</w:t>
      </w:r>
      <w:r w:rsidR="002D162A" w:rsidRPr="00EF10F0">
        <w:rPr>
          <w:rFonts w:ascii="NoorLotus" w:hAnsi="NoorLotus"/>
          <w:rtl/>
          <w:lang w:bidi="ar-SA"/>
        </w:rPr>
        <w:t xml:space="preserve">غذا </w:t>
      </w:r>
      <w:r w:rsidR="00F610E4" w:rsidRPr="00EF10F0">
        <w:rPr>
          <w:rFonts w:ascii="NoorLotus" w:hAnsi="NoorLotus"/>
          <w:rtl/>
          <w:lang w:bidi="ar-SA"/>
        </w:rPr>
        <w:t>خوردم</w:t>
      </w:r>
      <w:r w:rsidR="00B02FB4">
        <w:rPr>
          <w:rFonts w:ascii="NoorLotus" w:hAnsi="NoorLotus" w:hint="cs"/>
          <w:rtl/>
          <w:lang w:bidi="ar-SA"/>
        </w:rPr>
        <w:t>»</w:t>
      </w:r>
      <w:r w:rsidR="00287F8C" w:rsidRPr="00EF10F0">
        <w:rPr>
          <w:rFonts w:ascii="NoorLotus" w:hAnsi="NoorLotus"/>
          <w:rtl/>
          <w:lang w:bidi="ar-SA"/>
        </w:rPr>
        <w:t xml:space="preserve"> این از نظر عقلاء قبیح نیست. از نظر عقلاء </w:t>
      </w:r>
      <w:r w:rsidR="00F610E4" w:rsidRPr="00EF10F0">
        <w:rPr>
          <w:rFonts w:ascii="NoorLotus" w:hAnsi="NoorLotus"/>
          <w:rtl/>
          <w:lang w:bidi="ar-SA"/>
        </w:rPr>
        <w:t>کذبی که مضر نباشد قبیح نیست. گاهی دروغ می‌گوید تا طرف مقابل خوشحال شود بدون این که او را فریب دهد</w:t>
      </w:r>
      <w:r w:rsidR="00287F8C" w:rsidRPr="00EF10F0">
        <w:rPr>
          <w:rFonts w:ascii="NoorLotus" w:hAnsi="NoorLotus"/>
          <w:rtl/>
          <w:lang w:bidi="ar-SA"/>
        </w:rPr>
        <w:t xml:space="preserve"> مثلا از او سوال می‌شود که «سخنرانی من چطور بود؟» او در جواب می‌گوید «خیلی خوب بود از سخنرانی تو لذت بردم.» </w:t>
      </w:r>
      <w:r w:rsidR="00582B7D" w:rsidRPr="00EF10F0">
        <w:rPr>
          <w:rFonts w:ascii="NoorLotus" w:hAnsi="NoorLotus"/>
          <w:rtl/>
          <w:lang w:bidi="ar-SA"/>
        </w:rPr>
        <w:t xml:space="preserve">در حالی که چنین نیست و فقط </w:t>
      </w:r>
      <w:r w:rsidR="00F610E4" w:rsidRPr="00EF10F0">
        <w:rPr>
          <w:rFonts w:ascii="NoorLotus" w:hAnsi="NoorLotus"/>
          <w:rtl/>
          <w:lang w:bidi="ar-SA"/>
        </w:rPr>
        <w:t xml:space="preserve">به قصد تشویق و روحیه دادن به او این </w:t>
      </w:r>
      <w:r w:rsidR="00582B7D" w:rsidRPr="00EF10F0">
        <w:rPr>
          <w:rFonts w:ascii="NoorLotus" w:hAnsi="NoorLotus"/>
          <w:rtl/>
          <w:lang w:bidi="ar-SA"/>
        </w:rPr>
        <w:t>حرف را می‌گوید.</w:t>
      </w:r>
      <w:r w:rsidR="00213A45">
        <w:rPr>
          <w:rFonts w:ascii="NoorLotus" w:hAnsi="NoorLotus" w:hint="cs"/>
          <w:rtl/>
          <w:lang w:bidi="ar-SA"/>
        </w:rPr>
        <w:t xml:space="preserve"> </w:t>
      </w:r>
      <w:r w:rsidR="00213A45" w:rsidRPr="00EF10F0">
        <w:rPr>
          <w:rFonts w:ascii="NoorLotus" w:hAnsi="NoorLotus"/>
          <w:rtl/>
          <w:lang w:bidi="ar-SA"/>
        </w:rPr>
        <w:t>در حالی که حرمت کذب به مواردی که قبح عقلایی دارد، منصرف نیست.</w:t>
      </w:r>
    </w:p>
    <w:p w14:paraId="28628C90" w14:textId="01C39D43" w:rsidR="00940BBF" w:rsidRPr="00EF10F0" w:rsidRDefault="00582B7D" w:rsidP="00F30A5D">
      <w:pPr>
        <w:jc w:val="both"/>
        <w:rPr>
          <w:rFonts w:ascii="NoorLotus" w:hAnsi="NoorLotus"/>
          <w:rtl/>
          <w:lang w:bidi="ar-SA"/>
        </w:rPr>
      </w:pPr>
      <w:r w:rsidRPr="00EF10F0">
        <w:rPr>
          <w:rFonts w:ascii="NoorLotus" w:hAnsi="NoorLotus"/>
          <w:rtl/>
          <w:lang w:bidi="ar-SA"/>
        </w:rPr>
        <w:t xml:space="preserve">نقض دوم: </w:t>
      </w:r>
      <w:r w:rsidR="00F610E4" w:rsidRPr="00EF10F0">
        <w:rPr>
          <w:rFonts w:ascii="NoorLotus" w:hAnsi="NoorLotus"/>
          <w:rtl/>
          <w:lang w:bidi="ar-SA"/>
        </w:rPr>
        <w:t>مرگ ترحمی</w:t>
      </w:r>
      <w:r w:rsidRPr="00EF10F0">
        <w:rPr>
          <w:rFonts w:ascii="NoorLotus" w:hAnsi="NoorLotus"/>
          <w:rtl/>
          <w:lang w:bidi="ar-SA"/>
        </w:rPr>
        <w:t xml:space="preserve"> که بیمار در حال درد کشیدن را برای این که بیش از این درد نکشد، </w:t>
      </w:r>
      <w:r w:rsidR="00213A45">
        <w:rPr>
          <w:rFonts w:ascii="NoorLotus" w:hAnsi="NoorLotus" w:hint="cs"/>
          <w:rtl/>
          <w:lang w:bidi="ar-SA"/>
        </w:rPr>
        <w:t xml:space="preserve">به درخواست خودش </w:t>
      </w:r>
      <w:r w:rsidRPr="00EF10F0">
        <w:rPr>
          <w:rFonts w:ascii="NoorLotus" w:hAnsi="NoorLotus"/>
          <w:rtl/>
          <w:lang w:bidi="ar-SA"/>
        </w:rPr>
        <w:t>می‌کشند</w:t>
      </w:r>
      <w:r w:rsidR="00F610E4" w:rsidRPr="00EF10F0">
        <w:rPr>
          <w:rFonts w:ascii="NoorLotus" w:hAnsi="NoorLotus"/>
          <w:rtl/>
          <w:lang w:bidi="ar-SA"/>
        </w:rPr>
        <w:t xml:space="preserve"> نزد عقلاء قبیح نیست و مخالفین </w:t>
      </w:r>
      <w:r w:rsidR="002C32C1" w:rsidRPr="00EF10F0">
        <w:rPr>
          <w:rFonts w:ascii="NoorLotus" w:hAnsi="NoorLotus"/>
          <w:rtl/>
          <w:lang w:bidi="ar-SA"/>
        </w:rPr>
        <w:t xml:space="preserve">مرگ ترحمی </w:t>
      </w:r>
      <w:r w:rsidR="00F610E4" w:rsidRPr="00EF10F0">
        <w:rPr>
          <w:rFonts w:ascii="NoorLotus" w:hAnsi="NoorLotus"/>
          <w:rtl/>
          <w:lang w:bidi="ar-SA"/>
        </w:rPr>
        <w:t>روی جهات دینی مخالف</w:t>
      </w:r>
      <w:r w:rsidR="0042659A" w:rsidRPr="00EF10F0">
        <w:rPr>
          <w:rFonts w:ascii="NoorLotus" w:hAnsi="NoorLotus"/>
          <w:rtl/>
          <w:lang w:bidi="ar-SA"/>
        </w:rPr>
        <w:t xml:space="preserve"> آن</w:t>
      </w:r>
      <w:r w:rsidR="00F610E4" w:rsidRPr="00EF10F0">
        <w:rPr>
          <w:rFonts w:ascii="NoorLotus" w:hAnsi="NoorLotus"/>
          <w:rtl/>
          <w:lang w:bidi="ar-SA"/>
        </w:rPr>
        <w:t xml:space="preserve"> هستند در حالی که کسی </w:t>
      </w:r>
      <w:r w:rsidR="00610D04" w:rsidRPr="00EF10F0">
        <w:rPr>
          <w:rFonts w:ascii="NoorLotus" w:hAnsi="NoorLotus"/>
          <w:rtl/>
          <w:lang w:bidi="ar-SA"/>
        </w:rPr>
        <w:t xml:space="preserve">قائل به انصراف </w:t>
      </w:r>
      <w:r w:rsidR="006D42AA" w:rsidRPr="00EF10F0">
        <w:rPr>
          <w:rFonts w:ascii="NoorLotus" w:hAnsi="NoorLotus"/>
          <w:rtl/>
          <w:lang w:bidi="ar-SA"/>
        </w:rPr>
        <w:t>حرمت ق</w:t>
      </w:r>
      <w:r w:rsidR="00033584" w:rsidRPr="00EF10F0">
        <w:rPr>
          <w:rFonts w:ascii="NoorLotus" w:hAnsi="NoorLotus"/>
          <w:rtl/>
          <w:lang w:bidi="ar-SA"/>
        </w:rPr>
        <w:t>ت</w:t>
      </w:r>
      <w:r w:rsidR="006D42AA" w:rsidRPr="00EF10F0">
        <w:rPr>
          <w:rFonts w:ascii="NoorLotus" w:hAnsi="NoorLotus"/>
          <w:rtl/>
          <w:lang w:bidi="ar-SA"/>
        </w:rPr>
        <w:t>ل از این موارد نیست.</w:t>
      </w:r>
    </w:p>
    <w:p w14:paraId="4D4771EA" w14:textId="74CD2B97" w:rsidR="00F610E4" w:rsidRPr="00EF10F0" w:rsidRDefault="007A2C03" w:rsidP="00F30A5D">
      <w:pPr>
        <w:jc w:val="both"/>
        <w:rPr>
          <w:rFonts w:ascii="NoorLotus" w:hAnsi="NoorLotus"/>
          <w:rtl/>
          <w:lang w:bidi="ar-SA"/>
        </w:rPr>
      </w:pPr>
      <w:r w:rsidRPr="00EF10F0">
        <w:rPr>
          <w:rFonts w:ascii="NoorLotus" w:hAnsi="NoorLotus"/>
          <w:rtl/>
          <w:lang w:bidi="ar-SA"/>
        </w:rPr>
        <w:t xml:space="preserve">نقض سوم: </w:t>
      </w:r>
      <w:r w:rsidR="00F610E4" w:rsidRPr="00EF10F0">
        <w:rPr>
          <w:rFonts w:ascii="NoorLotus" w:hAnsi="NoorLotus"/>
          <w:rtl/>
          <w:lang w:bidi="ar-SA"/>
        </w:rPr>
        <w:t>ربا حرام است ولی انصراف به ربایی که از نظر عقلاء ظلم است، ندارد.</w:t>
      </w:r>
      <w:r w:rsidR="00965251" w:rsidRPr="00EF10F0">
        <w:rPr>
          <w:rFonts w:ascii="NoorLotus" w:hAnsi="NoorLotus"/>
          <w:rtl/>
          <w:lang w:bidi="ar-SA"/>
        </w:rPr>
        <w:t xml:space="preserve"> ربای تجاری مثل این که صد میلیون به طرف مقابل قرض می‌دهد </w:t>
      </w:r>
      <w:r w:rsidR="0074749A" w:rsidRPr="00EF10F0">
        <w:rPr>
          <w:rFonts w:ascii="NoorLotus" w:hAnsi="NoorLotus"/>
          <w:rtl/>
          <w:lang w:bidi="ar-SA"/>
        </w:rPr>
        <w:t xml:space="preserve">و به او می‌گوید «اگر سود کردی بیست در صد </w:t>
      </w:r>
      <w:r w:rsidR="00F610E4" w:rsidRPr="00EF10F0">
        <w:rPr>
          <w:rFonts w:ascii="NoorLotus" w:hAnsi="NoorLotus"/>
          <w:rtl/>
          <w:lang w:bidi="ar-SA"/>
        </w:rPr>
        <w:t xml:space="preserve">اضافه به من </w:t>
      </w:r>
      <w:r w:rsidR="0074749A" w:rsidRPr="00EF10F0">
        <w:rPr>
          <w:rFonts w:ascii="NoorLotus" w:hAnsi="NoorLotus"/>
          <w:rtl/>
          <w:lang w:bidi="ar-SA"/>
        </w:rPr>
        <w:t>بده»</w:t>
      </w:r>
      <w:r w:rsidR="00F610E4" w:rsidRPr="00EF10F0">
        <w:rPr>
          <w:rFonts w:ascii="NoorLotus" w:hAnsi="NoorLotus"/>
          <w:rtl/>
          <w:lang w:bidi="ar-SA"/>
        </w:rPr>
        <w:t xml:space="preserve"> که این ربا است ولی از نظر عقلاء قبیح نیست در حالی که ادله‌ی ربا از این موارد منصرف </w:t>
      </w:r>
      <w:r w:rsidR="0074749A" w:rsidRPr="00EF10F0">
        <w:rPr>
          <w:rFonts w:ascii="NoorLotus" w:hAnsi="NoorLotus"/>
          <w:rtl/>
          <w:lang w:bidi="ar-SA"/>
        </w:rPr>
        <w:t>نیس</w:t>
      </w:r>
      <w:r w:rsidR="00F610E4" w:rsidRPr="00EF10F0">
        <w:rPr>
          <w:rFonts w:ascii="NoorLotus" w:hAnsi="NoorLotus"/>
          <w:rtl/>
          <w:lang w:bidi="ar-SA"/>
        </w:rPr>
        <w:t>ت</w:t>
      </w:r>
      <w:r w:rsidR="0074749A" w:rsidRPr="00EF10F0">
        <w:rPr>
          <w:rFonts w:ascii="NoorLotus" w:hAnsi="NoorLotus"/>
          <w:rtl/>
          <w:lang w:bidi="ar-SA"/>
        </w:rPr>
        <w:t xml:space="preserve">. </w:t>
      </w:r>
      <w:r w:rsidR="00CA35E9">
        <w:rPr>
          <w:rFonts w:ascii="NoorLotus" w:hAnsi="NoorLotus" w:hint="cs"/>
          <w:rtl/>
          <w:lang w:bidi="ar-SA"/>
        </w:rPr>
        <w:t xml:space="preserve">البته </w:t>
      </w:r>
      <w:r w:rsidR="0074749A" w:rsidRPr="00EF10F0">
        <w:rPr>
          <w:rFonts w:ascii="NoorLotus" w:hAnsi="NoorLotus"/>
          <w:rtl/>
          <w:lang w:bidi="ar-SA"/>
        </w:rPr>
        <w:t xml:space="preserve">ربایی که اضعاف مضاعفه و </w:t>
      </w:r>
      <w:r w:rsidR="00415DCA" w:rsidRPr="00EF10F0">
        <w:rPr>
          <w:rFonts w:ascii="NoorLotus" w:hAnsi="NoorLotus"/>
          <w:rtl/>
          <w:lang w:bidi="ar-SA"/>
        </w:rPr>
        <w:t>قرض مصرفی است ظلم است و در قرآن آمده است که</w:t>
      </w:r>
      <w:r w:rsidR="009F2006" w:rsidRPr="00EF10F0">
        <w:rPr>
          <w:rFonts w:ascii="NoorLotus" w:hAnsi="NoorLotus"/>
          <w:rtl/>
          <w:lang w:bidi="ar-SA"/>
        </w:rPr>
        <w:t xml:space="preserve"> </w:t>
      </w:r>
      <w:r w:rsidR="009F2006" w:rsidRPr="00EF10F0">
        <w:rPr>
          <w:rFonts w:ascii="Times New Roman" w:hAnsi="Times New Roman" w:cs="Times New Roman" w:hint="cs"/>
          <w:rtl/>
          <w:lang w:bidi="ar-SA"/>
        </w:rPr>
        <w:t>﴿</w:t>
      </w:r>
      <w:r w:rsidR="009F2006" w:rsidRPr="00EF10F0">
        <w:rPr>
          <w:rFonts w:ascii="NoorLotus" w:hAnsi="NoorLotus"/>
          <w:color w:val="008000"/>
          <w:rtl/>
          <w:lang w:bidi="ar-SA"/>
        </w:rPr>
        <w:t>لاتظلمون</w:t>
      </w:r>
      <w:r w:rsidR="009F2006" w:rsidRPr="00EF10F0">
        <w:rPr>
          <w:rFonts w:ascii="Times New Roman" w:hAnsi="Times New Roman" w:cs="Times New Roman" w:hint="cs"/>
          <w:color w:val="008000"/>
          <w:rtl/>
          <w:lang w:bidi="ar-SA"/>
        </w:rPr>
        <w:t>﴾</w:t>
      </w:r>
      <w:r w:rsidR="00415DCA" w:rsidRPr="00EF10F0">
        <w:rPr>
          <w:rStyle w:val="FootnoteReference"/>
          <w:rFonts w:cs="NoorLotus"/>
          <w:rtl/>
          <w:lang w:bidi="ar-SA"/>
        </w:rPr>
        <w:footnoteReference w:id="18"/>
      </w:r>
      <w:r w:rsidR="00F2538E" w:rsidRPr="00EF10F0">
        <w:rPr>
          <w:rFonts w:ascii="NoorLotus" w:hAnsi="NoorLotus"/>
          <w:rtl/>
          <w:lang w:bidi="ar-SA"/>
        </w:rPr>
        <w:t xml:space="preserve"> و مخاطب او مردمی هستند که احساس آن‌ها این است که گرفتن ربا ظلم است.</w:t>
      </w:r>
    </w:p>
    <w:p w14:paraId="1CB2465C" w14:textId="048B47E3" w:rsidR="007A2C03" w:rsidRPr="00EF10F0" w:rsidRDefault="00CA35E9" w:rsidP="00F30A5D">
      <w:pPr>
        <w:jc w:val="both"/>
        <w:rPr>
          <w:rFonts w:ascii="NoorLotus" w:hAnsi="NoorLotus"/>
          <w:rtl/>
          <w:lang w:bidi="ar-SA"/>
        </w:rPr>
      </w:pPr>
      <w:r>
        <w:rPr>
          <w:rFonts w:ascii="NoorLotus" w:hAnsi="NoorLotus" w:hint="cs"/>
          <w:rtl/>
          <w:lang w:bidi="ar-SA"/>
        </w:rPr>
        <w:t xml:space="preserve">گرچه </w:t>
      </w:r>
      <w:r w:rsidR="007A2C03" w:rsidRPr="00EF10F0">
        <w:rPr>
          <w:rFonts w:ascii="NoorLotus" w:hAnsi="NoorLotus"/>
          <w:rtl/>
          <w:lang w:bidi="ar-SA"/>
        </w:rPr>
        <w:t xml:space="preserve">ممکن است کسی ملتزم به این نقض‌ها شود ولی این خلاف ضرورت فقه است. </w:t>
      </w:r>
    </w:p>
    <w:p w14:paraId="0FEF2A82" w14:textId="147872E4" w:rsidR="00F2538E" w:rsidRPr="00EF10F0" w:rsidRDefault="00F2538E" w:rsidP="00F30A5D">
      <w:pPr>
        <w:pStyle w:val="Heading2"/>
        <w:jc w:val="both"/>
        <w:rPr>
          <w:rFonts w:ascii="NoorLotus" w:hAnsi="NoorLotus"/>
          <w:rtl/>
        </w:rPr>
      </w:pPr>
      <w:bookmarkStart w:id="53" w:name="_Toc214698185"/>
      <w:r w:rsidRPr="00EF10F0">
        <w:rPr>
          <w:rFonts w:ascii="NoorLotus" w:hAnsi="NoorLotus"/>
          <w:rtl/>
        </w:rPr>
        <w:t xml:space="preserve">اشکال </w:t>
      </w:r>
      <w:r w:rsidR="00CA35E9">
        <w:rPr>
          <w:rFonts w:ascii="NoorLotus" w:hAnsi="NoorLotus" w:hint="cs"/>
          <w:rtl/>
        </w:rPr>
        <w:t>س</w:t>
      </w:r>
      <w:r w:rsidRPr="00EF10F0">
        <w:rPr>
          <w:rFonts w:ascii="NoorLotus" w:hAnsi="NoorLotus"/>
          <w:rtl/>
        </w:rPr>
        <w:t>وم</w:t>
      </w:r>
      <w:r w:rsidR="006C7D1D" w:rsidRPr="00EF10F0">
        <w:rPr>
          <w:rFonts w:ascii="NoorLotus" w:hAnsi="NoorLotus"/>
          <w:rtl/>
        </w:rPr>
        <w:t>: عدم لزوم ردع از ارتکاز موافق با احتیاط و استحباب</w:t>
      </w:r>
      <w:bookmarkEnd w:id="53"/>
      <w:r w:rsidR="006C7D1D" w:rsidRPr="00EF10F0">
        <w:rPr>
          <w:rFonts w:ascii="NoorLotus" w:hAnsi="NoorLotus"/>
          <w:rtl/>
        </w:rPr>
        <w:t xml:space="preserve"> </w:t>
      </w:r>
    </w:p>
    <w:p w14:paraId="48E9F8BF" w14:textId="43EDD228" w:rsidR="00F610E4" w:rsidRPr="00EF10F0" w:rsidRDefault="00F2538E" w:rsidP="00F30A5D">
      <w:pPr>
        <w:jc w:val="both"/>
        <w:rPr>
          <w:rFonts w:ascii="NoorLotus" w:hAnsi="NoorLotus"/>
          <w:rtl/>
          <w:lang w:bidi="ar-SA"/>
        </w:rPr>
      </w:pPr>
      <w:r w:rsidRPr="00EF10F0">
        <w:rPr>
          <w:rFonts w:ascii="NoorLotus" w:hAnsi="NoorLotus"/>
          <w:rtl/>
          <w:lang w:bidi="ar-SA"/>
        </w:rPr>
        <w:t xml:space="preserve">این که ایشان فرموده‌اند: «ارتکاز عقلاء بر لزوم فحص به حدی است که شارع آن را امضا کرده است.» نیز درست نیست </w:t>
      </w:r>
      <w:r w:rsidR="0014225D">
        <w:rPr>
          <w:rFonts w:ascii="NoorLotus" w:hAnsi="NoorLotus" w:hint="cs"/>
          <w:rtl/>
          <w:lang w:bidi="ar-SA"/>
        </w:rPr>
        <w:t xml:space="preserve">زیرا </w:t>
      </w:r>
      <w:r w:rsidR="00F610E4" w:rsidRPr="00EF10F0">
        <w:rPr>
          <w:rFonts w:ascii="NoorLotus" w:hAnsi="NoorLotus"/>
          <w:rtl/>
          <w:lang w:bidi="ar-SA"/>
        </w:rPr>
        <w:t>عدم ردع ارتکاز موافق احتیاط و</w:t>
      </w:r>
      <w:r w:rsidR="000463E3" w:rsidRPr="00EF10F0">
        <w:rPr>
          <w:rFonts w:ascii="NoorLotus" w:hAnsi="NoorLotus"/>
          <w:rtl/>
          <w:lang w:bidi="ar-SA"/>
        </w:rPr>
        <w:t xml:space="preserve"> موافق</w:t>
      </w:r>
      <w:r w:rsidR="00F610E4" w:rsidRPr="00EF10F0">
        <w:rPr>
          <w:rFonts w:ascii="NoorLotus" w:hAnsi="NoorLotus"/>
          <w:rtl/>
          <w:lang w:bidi="ar-SA"/>
        </w:rPr>
        <w:t xml:space="preserve"> مستحب کاشف از امضا نیست. </w:t>
      </w:r>
      <w:r w:rsidR="00D44767" w:rsidRPr="00EF10F0">
        <w:rPr>
          <w:rFonts w:ascii="NoorLotus" w:hAnsi="NoorLotus"/>
          <w:rtl/>
          <w:lang w:bidi="ar-SA"/>
        </w:rPr>
        <w:t xml:space="preserve">وقتی </w:t>
      </w:r>
      <w:r w:rsidR="00F610E4" w:rsidRPr="00EF10F0">
        <w:rPr>
          <w:rFonts w:ascii="NoorLotus" w:hAnsi="NoorLotus"/>
          <w:rtl/>
          <w:lang w:bidi="ar-SA"/>
        </w:rPr>
        <w:t>مردم هر روز حمام می‌کنند</w:t>
      </w:r>
      <w:r w:rsidR="00D44767" w:rsidRPr="00EF10F0">
        <w:rPr>
          <w:rFonts w:ascii="NoorLotus" w:hAnsi="NoorLotus"/>
          <w:rtl/>
          <w:lang w:bidi="ar-SA"/>
        </w:rPr>
        <w:t xml:space="preserve"> گفتن «حمام کردن هر روز واجب نیست» لازم نیست. وقتی م</w:t>
      </w:r>
      <w:r w:rsidR="00F610E4" w:rsidRPr="00EF10F0">
        <w:rPr>
          <w:rFonts w:ascii="NoorLotus" w:hAnsi="NoorLotus"/>
          <w:rtl/>
          <w:lang w:bidi="ar-SA"/>
        </w:rPr>
        <w:t xml:space="preserve">ردم سراغ اعلم </w:t>
      </w:r>
      <w:r w:rsidR="00F610E4" w:rsidRPr="00EF10F0">
        <w:rPr>
          <w:rFonts w:ascii="NoorLotus" w:hAnsi="NoorLotus"/>
          <w:rtl/>
          <w:lang w:bidi="ar-SA"/>
        </w:rPr>
        <w:lastRenderedPageBreak/>
        <w:t>می‌روند</w:t>
      </w:r>
      <w:r w:rsidR="00D44767" w:rsidRPr="00EF10F0">
        <w:rPr>
          <w:rFonts w:ascii="NoorLotus" w:hAnsi="NoorLotus"/>
          <w:rtl/>
          <w:lang w:bidi="ar-SA"/>
        </w:rPr>
        <w:t xml:space="preserve"> گفتن «تقلید اعلم واجب نیست» لازم نیست.</w:t>
      </w:r>
      <w:r w:rsidR="006C41D3" w:rsidRPr="00EF10F0">
        <w:rPr>
          <w:rFonts w:ascii="NoorLotus" w:hAnsi="NoorLotus"/>
          <w:rtl/>
          <w:lang w:bidi="ar-SA"/>
        </w:rPr>
        <w:t xml:space="preserve"> در مواردی که مردم کارهای خوب انجام می‌دهند ولی شارع آن‌ها را واجب نمی‌داند بلکه مستحب می‌داند</w:t>
      </w:r>
      <w:r w:rsidR="00F610E4" w:rsidRPr="00EF10F0">
        <w:rPr>
          <w:rFonts w:ascii="NoorLotus" w:hAnsi="NoorLotus"/>
          <w:rtl/>
          <w:lang w:bidi="ar-SA"/>
        </w:rPr>
        <w:t xml:space="preserve"> </w:t>
      </w:r>
      <w:r w:rsidR="006C41D3" w:rsidRPr="00EF10F0">
        <w:rPr>
          <w:rFonts w:ascii="NoorLotus" w:hAnsi="NoorLotus"/>
          <w:rtl/>
          <w:lang w:bidi="ar-SA"/>
        </w:rPr>
        <w:t xml:space="preserve">تذکر به عدم وجوب این کارها و استحباب آن‌ها لازم نیست و لو آن‌ها خیال کنند این کارها واجب است. </w:t>
      </w:r>
      <w:r w:rsidR="00F610E4" w:rsidRPr="00EF10F0">
        <w:rPr>
          <w:rFonts w:ascii="NoorLotus" w:hAnsi="NoorLotus"/>
          <w:rtl/>
          <w:lang w:bidi="ar-SA"/>
        </w:rPr>
        <w:t xml:space="preserve">لذا پدر در موردی که فرزندش در نماز کارهای مستحب را </w:t>
      </w:r>
      <w:r w:rsidR="006C41D3" w:rsidRPr="00EF10F0">
        <w:rPr>
          <w:rFonts w:ascii="NoorLotus" w:hAnsi="NoorLotus"/>
          <w:rtl/>
          <w:lang w:bidi="ar-SA"/>
        </w:rPr>
        <w:t xml:space="preserve">به خیال این که واجب هستند، </w:t>
      </w:r>
      <w:r w:rsidR="00F610E4" w:rsidRPr="00EF10F0">
        <w:rPr>
          <w:rFonts w:ascii="NoorLotus" w:hAnsi="NoorLotus"/>
          <w:rtl/>
          <w:lang w:bidi="ar-SA"/>
        </w:rPr>
        <w:t>انجام می‌دهد</w:t>
      </w:r>
      <w:r w:rsidR="005E2928" w:rsidRPr="00EF10F0">
        <w:rPr>
          <w:rFonts w:ascii="NoorLotus" w:hAnsi="NoorLotus"/>
          <w:rtl/>
          <w:lang w:bidi="ar-SA"/>
        </w:rPr>
        <w:t xml:space="preserve">، به او نمی‌گوید «این کارها لازم نیست.» </w:t>
      </w:r>
    </w:p>
    <w:p w14:paraId="7FD90AB1" w14:textId="3680C457" w:rsidR="007078F9" w:rsidRPr="00EF10F0" w:rsidRDefault="00F610E4" w:rsidP="00F30A5D">
      <w:pPr>
        <w:jc w:val="both"/>
        <w:rPr>
          <w:rFonts w:ascii="NoorLotus" w:hAnsi="NoorLotus"/>
          <w:rtl/>
          <w:lang w:bidi="ar-SA"/>
        </w:rPr>
      </w:pPr>
      <w:r w:rsidRPr="00EF10F0">
        <w:rPr>
          <w:rFonts w:ascii="NoorLotus" w:hAnsi="NoorLotus"/>
          <w:rtl/>
          <w:lang w:bidi="ar-SA"/>
        </w:rPr>
        <w:t>در ما نحن فیه نیز چنین است و لازم نیست</w:t>
      </w:r>
      <w:r w:rsidR="005E2928" w:rsidRPr="00EF10F0">
        <w:rPr>
          <w:rFonts w:ascii="NoorLotus" w:hAnsi="NoorLotus"/>
          <w:rtl/>
          <w:lang w:bidi="ar-SA"/>
        </w:rPr>
        <w:t xml:space="preserve"> </w:t>
      </w:r>
      <w:r w:rsidR="00E872E8" w:rsidRPr="00EF10F0">
        <w:rPr>
          <w:rFonts w:ascii="NoorLotus" w:hAnsi="NoorLotus"/>
          <w:rtl/>
          <w:lang w:bidi="ar-SA"/>
        </w:rPr>
        <w:t xml:space="preserve">به مردم گفته شود که احتیاط در شبهات حکمیه قبل از فحص </w:t>
      </w:r>
      <w:r w:rsidR="00685C8A" w:rsidRPr="00EF10F0">
        <w:rPr>
          <w:rFonts w:ascii="NoorLotus" w:hAnsi="NoorLotus"/>
          <w:rtl/>
          <w:lang w:bidi="ar-SA"/>
        </w:rPr>
        <w:t>واجب</w:t>
      </w:r>
      <w:r w:rsidR="00E872E8" w:rsidRPr="00EF10F0">
        <w:rPr>
          <w:rFonts w:ascii="NoorLotus" w:hAnsi="NoorLotus"/>
          <w:rtl/>
          <w:lang w:bidi="ar-SA"/>
        </w:rPr>
        <w:t xml:space="preserve"> نیست.</w:t>
      </w:r>
      <w:bookmarkEnd w:id="39"/>
    </w:p>
    <w:p w14:paraId="45C1C898" w14:textId="77777777" w:rsidR="00F30A5D" w:rsidRPr="00EF10F0" w:rsidRDefault="00F30A5D">
      <w:pPr>
        <w:jc w:val="both"/>
        <w:rPr>
          <w:rFonts w:ascii="NoorLotus" w:hAnsi="NoorLotus"/>
          <w:lang w:bidi="ar-SA"/>
        </w:rPr>
      </w:pPr>
    </w:p>
    <w:sectPr w:rsidR="00F30A5D" w:rsidRPr="00EF10F0" w:rsidSect="00F610E4">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01A8D0" w16cex:dateUtc="2025-11-19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9FB962" w16cid:durableId="2801A8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D0FE8" w14:textId="77777777" w:rsidR="00BD3D6E" w:rsidRDefault="00BD3D6E" w:rsidP="00F610E4">
      <w:pPr>
        <w:spacing w:after="0" w:line="240" w:lineRule="auto"/>
      </w:pPr>
      <w:r>
        <w:separator/>
      </w:r>
    </w:p>
  </w:endnote>
  <w:endnote w:type="continuationSeparator" w:id="0">
    <w:p w14:paraId="1177E212" w14:textId="77777777" w:rsidR="00BD3D6E" w:rsidRDefault="00BD3D6E" w:rsidP="00F61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IRANSans">
    <w:panose1 w:val="020B0506030804020204"/>
    <w:charset w:val="00"/>
    <w:family w:val="swiss"/>
    <w:pitch w:val="variable"/>
    <w:sig w:usb0="8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E782D" w14:textId="77777777" w:rsidR="00F610E4" w:rsidRDefault="00F610E4" w:rsidP="007F1053">
    <w:pPr>
      <w:pStyle w:val="Footer"/>
    </w:pPr>
  </w:p>
  <w:p w14:paraId="12C54099" w14:textId="77777777" w:rsidR="00F610E4" w:rsidRDefault="00F610E4" w:rsidP="007F1053"/>
  <w:p w14:paraId="344BF6F0" w14:textId="77777777" w:rsidR="00F610E4" w:rsidRDefault="00F610E4"/>
  <w:p w14:paraId="614D285B" w14:textId="77777777" w:rsidR="00F610E4" w:rsidRDefault="00F610E4"/>
  <w:p w14:paraId="68121CB9" w14:textId="77777777" w:rsidR="00F610E4" w:rsidRDefault="00F610E4"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7AA9BCB0" w14:textId="77777777" w:rsidR="00F610E4" w:rsidRDefault="00F610E4" w:rsidP="00822C53">
        <w:pPr>
          <w:pStyle w:val="Footer"/>
          <w:jc w:val="center"/>
        </w:pPr>
        <w:r>
          <w:fldChar w:fldCharType="begin"/>
        </w:r>
        <w:r>
          <w:instrText xml:space="preserve"> PAGE   \* MERGEFORMAT </w:instrText>
        </w:r>
        <w:r>
          <w:fldChar w:fldCharType="separate"/>
        </w:r>
        <w:r w:rsidR="006E44F9">
          <w:rPr>
            <w:noProof/>
            <w:rtl/>
          </w:rPr>
          <w:t>1</w:t>
        </w:r>
        <w:r>
          <w:rPr>
            <w:noProof/>
          </w:rPr>
          <w:fldChar w:fldCharType="end"/>
        </w:r>
      </w:p>
    </w:sdtContent>
  </w:sdt>
  <w:p w14:paraId="5CB8A492" w14:textId="77777777" w:rsidR="00F610E4" w:rsidRDefault="00F610E4"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F3DD4" w14:textId="77777777" w:rsidR="00BD3D6E" w:rsidRDefault="00BD3D6E" w:rsidP="00F610E4">
      <w:pPr>
        <w:spacing w:after="0" w:line="240" w:lineRule="auto"/>
      </w:pPr>
      <w:r>
        <w:separator/>
      </w:r>
    </w:p>
  </w:footnote>
  <w:footnote w:type="continuationSeparator" w:id="0">
    <w:p w14:paraId="749852E3" w14:textId="77777777" w:rsidR="00BD3D6E" w:rsidRDefault="00BD3D6E" w:rsidP="00F610E4">
      <w:pPr>
        <w:spacing w:after="0" w:line="240" w:lineRule="auto"/>
      </w:pPr>
      <w:r>
        <w:continuationSeparator/>
      </w:r>
    </w:p>
  </w:footnote>
  <w:footnote w:id="1">
    <w:p w14:paraId="517D7840" w14:textId="1F016C3F" w:rsidR="00C62CD3" w:rsidRPr="003936DF" w:rsidRDefault="00C62CD3" w:rsidP="003936DF">
      <w:pPr>
        <w:pStyle w:val="FootnoteText"/>
        <w:spacing w:after="0" w:afterAutospacing="0"/>
        <w:rPr>
          <w:rFonts w:ascii="NoorLotus" w:hAnsi="NoorLotus"/>
        </w:rPr>
      </w:pPr>
      <w:r w:rsidRPr="003936DF">
        <w:rPr>
          <w:rStyle w:val="FootnoteReference"/>
          <w:rFonts w:cs="NoorLotus"/>
        </w:rPr>
        <w:footnoteRef/>
      </w:r>
      <w:r w:rsidRPr="003936DF">
        <w:rPr>
          <w:rStyle w:val="FootnoteReference"/>
          <w:rFonts w:cs="NoorLotus"/>
        </w:rPr>
        <w:footnoteRef/>
      </w:r>
      <w:r w:rsidRPr="003936DF">
        <w:rPr>
          <w:rFonts w:ascii="NoorLotus" w:hAnsi="NoorLotus"/>
          <w:rtl/>
        </w:rPr>
        <w:t xml:space="preserve"> وسائل الشیعة، ج5، ص470، ح14.</w:t>
      </w:r>
    </w:p>
  </w:footnote>
  <w:footnote w:id="2">
    <w:p w14:paraId="6DBC7469" w14:textId="43AF2D2E" w:rsidR="00733059" w:rsidRPr="003936DF" w:rsidRDefault="00733059" w:rsidP="003936DF">
      <w:pPr>
        <w:pStyle w:val="FootnoteText"/>
        <w:spacing w:after="0" w:afterAutospacing="0"/>
        <w:rPr>
          <w:rFonts w:ascii="NoorLotus" w:hAnsi="NoorLotus"/>
        </w:rPr>
      </w:pPr>
      <w:r w:rsidRPr="003936DF">
        <w:rPr>
          <w:rStyle w:val="FootnoteReference"/>
          <w:rFonts w:cs="NoorLotus"/>
        </w:rPr>
        <w:footnoteRef/>
      </w:r>
      <w:r w:rsidRPr="003936DF">
        <w:rPr>
          <w:rFonts w:ascii="NoorLotus" w:hAnsi="NoorLotus"/>
          <w:rtl/>
        </w:rPr>
        <w:t xml:space="preserve"> </w:t>
      </w:r>
      <w:r w:rsidRPr="003936DF">
        <w:rPr>
          <w:rFonts w:ascii="NoorLotus" w:hAnsi="NoorLotus"/>
          <w:rtl/>
        </w:rPr>
        <w:t>تبیان الصلاة</w:t>
      </w:r>
      <w:r w:rsidR="00C24F9A" w:rsidRPr="003936DF">
        <w:rPr>
          <w:rFonts w:ascii="NoorLotus" w:hAnsi="NoorLotus"/>
          <w:rtl/>
        </w:rPr>
        <w:t xml:space="preserve"> ج7ص 7: أمّا الزيادة في الصّلاة فلا تكون من الخلل في حدّ ذاتها، نعم لو دلّ دليل على عدم جواز الزيادة فتعدّ الزيادة من أفراد الخلل باعتبار كونها على هذا من جملة موانع الصّلاة.</w:t>
      </w:r>
    </w:p>
  </w:footnote>
  <w:footnote w:id="3">
    <w:p w14:paraId="535182DA" w14:textId="2D90A8E2" w:rsidR="00060C60" w:rsidRPr="003936DF" w:rsidRDefault="00060C60" w:rsidP="003936DF">
      <w:pPr>
        <w:pStyle w:val="FootnoteText"/>
        <w:spacing w:after="0" w:afterAutospacing="0"/>
        <w:rPr>
          <w:rFonts w:ascii="NoorLotus" w:hAnsi="NoorLotus"/>
        </w:rPr>
      </w:pPr>
      <w:r w:rsidRPr="003936DF">
        <w:rPr>
          <w:rStyle w:val="FootnoteReference"/>
          <w:rFonts w:cs="NoorLotus"/>
        </w:rPr>
        <w:footnoteRef/>
      </w:r>
      <w:r w:rsidRPr="003936DF">
        <w:rPr>
          <w:rFonts w:ascii="NoorLotus" w:hAnsi="NoorLotus"/>
          <w:rtl/>
        </w:rPr>
        <w:t xml:space="preserve"> </w:t>
      </w:r>
      <w:r w:rsidRPr="003936DF">
        <w:rPr>
          <w:rFonts w:ascii="NoorLotus" w:hAnsi="NoorLotus"/>
          <w:rtl/>
        </w:rPr>
        <w:t>کتاب الصلاة: ص 319</w:t>
      </w:r>
      <w:r w:rsidR="00C24F9A" w:rsidRPr="003936DF">
        <w:rPr>
          <w:rFonts w:ascii="NoorLotus" w:hAnsi="NoorLotus"/>
          <w:rtl/>
        </w:rPr>
        <w:t>: ع الظاهر ان الرواية متعرضة للنقيصة الواردة على الصلاة و اما الزيادة فهي ساكتة عنها</w:t>
      </w:r>
      <w:r w:rsidR="00C24F9A" w:rsidRPr="003936DF">
        <w:rPr>
          <w:rFonts w:ascii="NoorLotus" w:hAnsi="NoorLotus"/>
        </w:rPr>
        <w:t>‌</w:t>
      </w:r>
      <w:r w:rsidR="0087536B" w:rsidRPr="003936DF">
        <w:rPr>
          <w:rFonts w:ascii="NoorLotus" w:hAnsi="NoorLotus"/>
          <w:rtl/>
        </w:rPr>
        <w:t xml:space="preserve"> </w:t>
      </w:r>
      <w:r w:rsidR="00C24F9A" w:rsidRPr="003936DF">
        <w:rPr>
          <w:rFonts w:ascii="NoorLotus" w:hAnsi="NoorLotus"/>
          <w:rtl/>
        </w:rPr>
        <w:t>في المستثنى و المستثنى منه مع احتمال شمولها لها و على الثاني يمكن ان يدخل الزيادة في المستثنى منه لأنها نقيصة في الصلاة من جهة اعتبار عدمها فيها</w:t>
      </w:r>
      <w:r w:rsidR="0087536B" w:rsidRPr="003936DF">
        <w:rPr>
          <w:rFonts w:ascii="NoorLotus" w:hAnsi="NoorLotus"/>
          <w:rtl/>
        </w:rPr>
        <w:t>.</w:t>
      </w:r>
    </w:p>
  </w:footnote>
  <w:footnote w:id="4">
    <w:p w14:paraId="16EA3E9A" w14:textId="07F604E7" w:rsidR="005A6583" w:rsidRPr="003936DF" w:rsidRDefault="005A6583" w:rsidP="003936DF">
      <w:pPr>
        <w:pStyle w:val="FootnoteText"/>
        <w:spacing w:after="0" w:afterAutospacing="0"/>
        <w:rPr>
          <w:rFonts w:ascii="NoorLotus" w:hAnsi="NoorLotus"/>
        </w:rPr>
      </w:pPr>
      <w:r w:rsidRPr="003936DF">
        <w:rPr>
          <w:rStyle w:val="FootnoteReference"/>
          <w:rFonts w:cs="NoorLotus"/>
        </w:rPr>
        <w:footnoteRef/>
      </w:r>
      <w:r w:rsidRPr="003936DF">
        <w:rPr>
          <w:rFonts w:ascii="NoorLotus" w:hAnsi="NoorLotus"/>
          <w:rtl/>
        </w:rPr>
        <w:t xml:space="preserve"> </w:t>
      </w:r>
      <w:r w:rsidR="00C62CD3" w:rsidRPr="003936DF">
        <w:rPr>
          <w:rFonts w:ascii="NoorLotus" w:hAnsi="NoorLotus"/>
          <w:rtl/>
        </w:rPr>
        <w:t>همان</w:t>
      </w:r>
      <w:r w:rsidRPr="003936DF">
        <w:rPr>
          <w:rFonts w:ascii="NoorLotus" w:hAnsi="NoorLotus"/>
          <w:rtl/>
        </w:rPr>
        <w:t>، ج8، ص231، ح2.</w:t>
      </w:r>
    </w:p>
  </w:footnote>
  <w:footnote w:id="5">
    <w:p w14:paraId="05FFD169" w14:textId="77777777" w:rsidR="00A51EDD" w:rsidRPr="003936DF" w:rsidRDefault="008E779B" w:rsidP="003936DF">
      <w:pPr>
        <w:pStyle w:val="FootnoteText"/>
        <w:spacing w:after="0" w:afterAutospacing="0"/>
        <w:rPr>
          <w:rFonts w:ascii="NoorLotus" w:hAnsi="NoorLotus"/>
          <w:color w:val="3C3C3C"/>
        </w:rPr>
      </w:pPr>
      <w:r w:rsidRPr="003936DF">
        <w:rPr>
          <w:rStyle w:val="FootnoteReference"/>
          <w:rFonts w:cs="NoorLotus"/>
          <w:color w:val="3C3C3C"/>
        </w:rPr>
        <w:footnoteRef/>
      </w:r>
      <w:r w:rsidRPr="003936DF">
        <w:rPr>
          <w:rFonts w:ascii="Cambria" w:hAnsi="Cambria" w:cs="Cambria" w:hint="cs"/>
          <w:color w:val="3C3C3C"/>
          <w:rtl/>
        </w:rPr>
        <w:t> </w:t>
      </w:r>
      <w:r w:rsidR="00A51EDD" w:rsidRPr="003936DF">
        <w:rPr>
          <w:rFonts w:ascii="NoorLotus" w:hAnsi="NoorLotus"/>
          <w:color w:val="3C3C3C"/>
          <w:rtl/>
        </w:rPr>
        <w:t>مقرر: استاد حفظه الله به (کتاب الخلل،</w:t>
      </w:r>
      <w:r w:rsidRPr="003936DF">
        <w:rPr>
          <w:rFonts w:ascii="NoorLotus" w:hAnsi="NoorLotus"/>
          <w:color w:val="3C3C3C"/>
          <w:rtl/>
        </w:rPr>
        <w:t xml:space="preserve"> ص 25</w:t>
      </w:r>
      <w:r w:rsidR="00A51EDD" w:rsidRPr="003936DF">
        <w:rPr>
          <w:rFonts w:ascii="NoorLotus" w:hAnsi="NoorLotus"/>
          <w:color w:val="3C3C3C"/>
          <w:rtl/>
        </w:rPr>
        <w:t>و225) آدرس دادند اما عین این تعبیر در این آدرسها یافت نشد. عبارت ایشان در صفحه 225: ففي موثقة أبي بصير، قال: قال أبو عبد اللّه عليه السلام: من زاد في صلاته فعليه الإعادة، «1»</w:t>
      </w:r>
      <w:r w:rsidR="00A51EDD" w:rsidRPr="003936DF">
        <w:rPr>
          <w:rFonts w:ascii="NoorLotus" w:hAnsi="NoorLotus"/>
          <w:color w:val="3C3C3C"/>
        </w:rPr>
        <w:t>‌</w:t>
      </w:r>
    </w:p>
    <w:p w14:paraId="7C413622" w14:textId="48ACF13D" w:rsidR="008E779B" w:rsidRPr="003936DF" w:rsidRDefault="00A51EDD" w:rsidP="003936DF">
      <w:pPr>
        <w:pStyle w:val="FootnoteText"/>
        <w:spacing w:after="0" w:afterAutospacing="0"/>
        <w:rPr>
          <w:rFonts w:ascii="NoorLotus" w:hAnsi="NoorLotus"/>
          <w:color w:val="3C3C3C"/>
          <w:rtl/>
        </w:rPr>
      </w:pPr>
      <w:r w:rsidRPr="003936DF">
        <w:rPr>
          <w:rFonts w:ascii="NoorLotus" w:hAnsi="NoorLotus"/>
          <w:color w:val="3C3C3C"/>
          <w:rtl/>
        </w:rPr>
        <w:t>و قد مرت جملة الكلام فيها في أوائل هذه الرسالة، و مجملة ان الأمر فيها دائر بين رفع اليد عن إطلاقها و حمل الزيادة على زيادة الركعة أو الأركان و حفظ ظهور عليه الإعادة الدال على اللزوم و القول بكونه كناية عن البطلان و بين حفظ الإطلاق و حمل الجملة على الاستحباب، و لا ترجيح للأول، بل الترجيح للثاني لأن الأول موجب لتخصيص الأكثر كما ان الحمل على العمد مخالف لإطلاقها لو لم نقل بان فيه أيضا هذا المحذور.</w:t>
      </w:r>
    </w:p>
  </w:footnote>
  <w:footnote w:id="6">
    <w:p w14:paraId="25E703BC" w14:textId="3609D30C" w:rsidR="00C00D77" w:rsidRPr="003936DF" w:rsidRDefault="00C00D77" w:rsidP="003936DF">
      <w:pPr>
        <w:pStyle w:val="FootnoteText"/>
        <w:spacing w:after="0" w:afterAutospacing="0"/>
        <w:rPr>
          <w:rFonts w:ascii="NoorLotus" w:hAnsi="NoorLotus"/>
          <w:rtl/>
        </w:rPr>
      </w:pPr>
      <w:r w:rsidRPr="003936DF">
        <w:rPr>
          <w:rStyle w:val="FootnoteReference"/>
          <w:rFonts w:cs="NoorLotus"/>
        </w:rPr>
        <w:footnoteRef/>
      </w:r>
      <w:r w:rsidRPr="003936DF">
        <w:rPr>
          <w:rFonts w:ascii="NoorLotus" w:hAnsi="NoorLotus"/>
          <w:rtl/>
        </w:rPr>
        <w:t xml:space="preserve"> </w:t>
      </w:r>
      <w:r w:rsidRPr="003936DF">
        <w:rPr>
          <w:rFonts w:ascii="NoorLotus" w:hAnsi="NoorLotus"/>
          <w:rtl/>
        </w:rPr>
        <w:t>مقرر: با این بیان رابطه بین این دو دلیل عموم و خصوص مطلق خواهد بود.</w:t>
      </w:r>
    </w:p>
  </w:footnote>
  <w:footnote w:id="7">
    <w:p w14:paraId="52DB37C8" w14:textId="77777777" w:rsidR="003936DF" w:rsidRPr="003936DF" w:rsidRDefault="003936DF" w:rsidP="003936DF">
      <w:pPr>
        <w:pStyle w:val="FootnoteText"/>
        <w:spacing w:after="0" w:afterAutospacing="0"/>
        <w:rPr>
          <w:rFonts w:ascii="NoorLotus" w:hAnsi="NoorLotus"/>
          <w:color w:val="3C3C3C"/>
          <w:rtl/>
          <w:lang w:bidi="ar-SA"/>
        </w:rPr>
      </w:pPr>
      <w:r w:rsidRPr="003936DF">
        <w:rPr>
          <w:rStyle w:val="FootnoteReference"/>
          <w:rFonts w:cs="NoorLotus"/>
          <w:color w:val="3C3C3C"/>
        </w:rPr>
        <w:footnoteRef/>
      </w:r>
      <w:r w:rsidRPr="003936DF">
        <w:rPr>
          <w:rFonts w:ascii="Cambria" w:hAnsi="Cambria" w:cs="Cambria" w:hint="cs"/>
          <w:color w:val="3C3C3C"/>
          <w:rtl/>
        </w:rPr>
        <w:t> </w:t>
      </w:r>
      <w:r w:rsidRPr="003936DF">
        <w:rPr>
          <w:rFonts w:ascii="NoorLotus" w:hAnsi="NoorLotus" w:hint="cs"/>
          <w:color w:val="3C3C3C"/>
          <w:rtl/>
        </w:rPr>
        <w:t>حکیم</w:t>
      </w:r>
      <w:r w:rsidRPr="003936DF">
        <w:rPr>
          <w:rFonts w:ascii="NoorLotus" w:hAnsi="NoorLotus"/>
          <w:color w:val="3C3C3C"/>
          <w:rtl/>
        </w:rPr>
        <w:t xml:space="preserve"> </w:t>
      </w:r>
      <w:r w:rsidRPr="003936DF">
        <w:rPr>
          <w:rFonts w:ascii="NoorLotus" w:hAnsi="NoorLotus" w:hint="cs"/>
          <w:color w:val="3C3C3C"/>
          <w:rtl/>
        </w:rPr>
        <w:t>محسن</w:t>
      </w:r>
      <w:r w:rsidRPr="003936DF">
        <w:rPr>
          <w:rFonts w:ascii="NoorLotus" w:hAnsi="NoorLotus"/>
          <w:color w:val="3C3C3C"/>
          <w:rtl/>
        </w:rPr>
        <w:t xml:space="preserve">. </w:t>
      </w:r>
      <w:r w:rsidRPr="003936DF">
        <w:rPr>
          <w:rFonts w:ascii="NoorLotus" w:hAnsi="NoorLotus"/>
          <w:i/>
          <w:iCs/>
          <w:color w:val="3C3C3C"/>
          <w:rtl/>
        </w:rPr>
        <w:t>مستمسک العروة الوثقی</w:t>
      </w:r>
      <w:r w:rsidRPr="003936DF">
        <w:rPr>
          <w:rFonts w:ascii="NoorLotus" w:hAnsi="NoorLotus"/>
          <w:color w:val="3C3C3C"/>
          <w:rtl/>
        </w:rPr>
        <w:t>. ج 1، دار التفسير، 1374، ص 529.</w:t>
      </w:r>
    </w:p>
  </w:footnote>
  <w:footnote w:id="8">
    <w:p w14:paraId="55E5FFC6" w14:textId="77777777" w:rsidR="003936DF" w:rsidRPr="003936DF" w:rsidRDefault="003936DF" w:rsidP="003936DF">
      <w:pPr>
        <w:pStyle w:val="FootnoteText"/>
        <w:spacing w:after="0" w:afterAutospacing="0"/>
        <w:rPr>
          <w:rFonts w:ascii="NoorLotus" w:hAnsi="NoorLotus"/>
          <w:color w:val="3C3C3C"/>
          <w:rtl/>
          <w:lang w:bidi="ar-SA"/>
        </w:rPr>
      </w:pPr>
      <w:r w:rsidRPr="003936DF">
        <w:rPr>
          <w:rStyle w:val="FootnoteReference"/>
          <w:rFonts w:cs="NoorLotus"/>
          <w:color w:val="3C3C3C"/>
        </w:rPr>
        <w:footnoteRef/>
      </w:r>
      <w:r w:rsidRPr="003936DF">
        <w:rPr>
          <w:rFonts w:ascii="Cambria" w:hAnsi="Cambria" w:cs="Cambria" w:hint="cs"/>
          <w:color w:val="3C3C3C"/>
          <w:rtl/>
        </w:rPr>
        <w:t> </w:t>
      </w:r>
      <w:r w:rsidRPr="003936DF">
        <w:rPr>
          <w:rFonts w:ascii="NoorLotus" w:hAnsi="NoorLotus" w:hint="cs"/>
          <w:color w:val="3C3C3C"/>
          <w:rtl/>
        </w:rPr>
        <w:t>حکیم</w:t>
      </w:r>
      <w:r w:rsidRPr="003936DF">
        <w:rPr>
          <w:rFonts w:ascii="NoorLotus" w:hAnsi="NoorLotus"/>
          <w:color w:val="3C3C3C"/>
          <w:rtl/>
        </w:rPr>
        <w:t xml:space="preserve"> </w:t>
      </w:r>
      <w:r w:rsidRPr="003936DF">
        <w:rPr>
          <w:rFonts w:ascii="NoorLotus" w:hAnsi="NoorLotus" w:hint="cs"/>
          <w:color w:val="3C3C3C"/>
          <w:rtl/>
        </w:rPr>
        <w:t>محسن</w:t>
      </w:r>
      <w:r w:rsidRPr="003936DF">
        <w:rPr>
          <w:rFonts w:ascii="NoorLotus" w:hAnsi="NoorLotus"/>
          <w:color w:val="3C3C3C"/>
          <w:rtl/>
        </w:rPr>
        <w:t xml:space="preserve">. </w:t>
      </w:r>
      <w:r w:rsidRPr="003936DF">
        <w:rPr>
          <w:rFonts w:ascii="NoorLotus" w:hAnsi="NoorLotus"/>
          <w:i/>
          <w:iCs/>
          <w:color w:val="3C3C3C"/>
          <w:rtl/>
        </w:rPr>
        <w:t>مستمسک العروة الوثقی</w:t>
      </w:r>
      <w:r w:rsidRPr="003936DF">
        <w:rPr>
          <w:rFonts w:ascii="NoorLotus" w:hAnsi="NoorLotus"/>
          <w:color w:val="3C3C3C"/>
          <w:rtl/>
        </w:rPr>
        <w:t>. ج 7، دار التفسير، 1374، ص 385.</w:t>
      </w:r>
    </w:p>
  </w:footnote>
  <w:footnote w:id="9">
    <w:p w14:paraId="0A237DCA" w14:textId="77777777" w:rsidR="00FA030D" w:rsidRPr="003936DF" w:rsidRDefault="00FA030D" w:rsidP="003936DF">
      <w:pPr>
        <w:spacing w:after="0"/>
        <w:rPr>
          <w:rFonts w:ascii="NoorLotus" w:hAnsi="NoorLotus"/>
          <w:rtl/>
        </w:rPr>
      </w:pPr>
      <w:r w:rsidRPr="003936DF">
        <w:rPr>
          <w:rStyle w:val="FootnoteReference"/>
          <w:rFonts w:cs="NoorLotus"/>
        </w:rPr>
        <w:footnoteRef/>
      </w:r>
      <w:r w:rsidRPr="003936DF">
        <w:rPr>
          <w:rFonts w:ascii="NoorLotus" w:hAnsi="NoorLotus"/>
          <w:rtl/>
        </w:rPr>
        <w:t xml:space="preserve"> </w:t>
      </w:r>
      <w:r w:rsidRPr="003936DF">
        <w:rPr>
          <w:rFonts w:ascii="NoorLotus" w:hAnsi="NoorLotus"/>
          <w:sz w:val="20"/>
          <w:szCs w:val="20"/>
          <w:rtl/>
        </w:rPr>
        <w:t xml:space="preserve">وسائل الشیعة، ج6، ص105، ح1. </w:t>
      </w:r>
    </w:p>
  </w:footnote>
  <w:footnote w:id="10">
    <w:p w14:paraId="19FF1D56" w14:textId="77777777" w:rsidR="00CF72D5" w:rsidRPr="003936DF" w:rsidRDefault="00CF72D5" w:rsidP="003936DF">
      <w:pPr>
        <w:pStyle w:val="FootnoteText"/>
        <w:spacing w:after="0" w:afterAutospacing="0"/>
        <w:rPr>
          <w:rFonts w:ascii="NoorLotus" w:hAnsi="NoorLotus"/>
          <w:rtl/>
        </w:rPr>
      </w:pPr>
      <w:r w:rsidRPr="003936DF">
        <w:rPr>
          <w:rStyle w:val="FootnoteReference"/>
          <w:rFonts w:cs="NoorLotus"/>
        </w:rPr>
        <w:footnoteRef/>
      </w:r>
      <w:r w:rsidRPr="003936DF">
        <w:rPr>
          <w:rFonts w:ascii="NoorLotus" w:hAnsi="NoorLotus"/>
          <w:rtl/>
        </w:rPr>
        <w:t xml:space="preserve"> </w:t>
      </w:r>
      <w:r w:rsidRPr="003936DF">
        <w:rPr>
          <w:rFonts w:ascii="NoorLotus" w:hAnsi="NoorLotus"/>
          <w:rtl/>
        </w:rPr>
        <w:t>الفقیه، ج1، ص346، ح1009.</w:t>
      </w:r>
    </w:p>
  </w:footnote>
  <w:footnote w:id="11">
    <w:p w14:paraId="04E3075F" w14:textId="77777777" w:rsidR="00986394" w:rsidRPr="003936DF" w:rsidRDefault="00986394" w:rsidP="003936DF">
      <w:pPr>
        <w:pStyle w:val="FootnoteText"/>
        <w:spacing w:after="0" w:afterAutospacing="0"/>
        <w:rPr>
          <w:rFonts w:ascii="NoorLotus" w:hAnsi="NoorLotus"/>
          <w:color w:val="3C3C3C"/>
          <w:rtl/>
          <w:lang w:bidi="ar-SA"/>
        </w:rPr>
      </w:pPr>
      <w:r w:rsidRPr="003936DF">
        <w:rPr>
          <w:rStyle w:val="FootnoteReference"/>
          <w:rFonts w:cs="NoorLotus"/>
          <w:color w:val="3C3C3C"/>
        </w:rPr>
        <w:footnoteRef/>
      </w:r>
      <w:r w:rsidRPr="003936DF">
        <w:rPr>
          <w:rFonts w:ascii="Cambria" w:hAnsi="Cambria" w:cs="Cambria" w:hint="cs"/>
          <w:color w:val="3C3C3C"/>
          <w:rtl/>
        </w:rPr>
        <w:t> </w:t>
      </w:r>
      <w:r w:rsidRPr="003936DF">
        <w:rPr>
          <w:rFonts w:ascii="NoorLotus" w:hAnsi="NoorLotus" w:hint="cs"/>
          <w:color w:val="3C3C3C"/>
          <w:rtl/>
        </w:rPr>
        <w:t>اصفهانی</w:t>
      </w:r>
      <w:r w:rsidRPr="003936DF">
        <w:rPr>
          <w:rFonts w:ascii="NoorLotus" w:hAnsi="NoorLotus"/>
          <w:color w:val="3C3C3C"/>
          <w:rtl/>
        </w:rPr>
        <w:t xml:space="preserve"> </w:t>
      </w:r>
      <w:r w:rsidRPr="003936DF">
        <w:rPr>
          <w:rFonts w:ascii="NoorLotus" w:hAnsi="NoorLotus" w:hint="cs"/>
          <w:color w:val="3C3C3C"/>
          <w:rtl/>
        </w:rPr>
        <w:t>محمد</w:t>
      </w:r>
      <w:r w:rsidRPr="003936DF">
        <w:rPr>
          <w:rFonts w:ascii="NoorLotus" w:hAnsi="NoorLotus"/>
          <w:color w:val="3C3C3C"/>
          <w:rtl/>
        </w:rPr>
        <w:t xml:space="preserve"> </w:t>
      </w:r>
      <w:r w:rsidRPr="003936DF">
        <w:rPr>
          <w:rFonts w:ascii="NoorLotus" w:hAnsi="NoorLotus" w:hint="cs"/>
          <w:color w:val="3C3C3C"/>
          <w:rtl/>
        </w:rPr>
        <w:t>حسین</w:t>
      </w:r>
      <w:r w:rsidRPr="003936DF">
        <w:rPr>
          <w:rFonts w:ascii="NoorLotus" w:hAnsi="NoorLotus"/>
          <w:color w:val="3C3C3C"/>
          <w:rtl/>
        </w:rPr>
        <w:t xml:space="preserve">. </w:t>
      </w:r>
      <w:r w:rsidRPr="003936DF">
        <w:rPr>
          <w:rFonts w:ascii="NoorLotus" w:hAnsi="NoorLotus"/>
          <w:i/>
          <w:iCs/>
          <w:color w:val="3C3C3C"/>
          <w:rtl/>
        </w:rPr>
        <w:t>نهایة الدرایة في شرح الکفایة</w:t>
      </w:r>
      <w:r w:rsidRPr="003936DF">
        <w:rPr>
          <w:rFonts w:ascii="NoorLotus" w:hAnsi="NoorLotus"/>
          <w:color w:val="3C3C3C"/>
          <w:rtl/>
        </w:rPr>
        <w:t>. ج 4، مؤسسة آل البیت (علیهم السلام) لإحیاء التراث، 1429، ص 405.</w:t>
      </w:r>
    </w:p>
  </w:footnote>
  <w:footnote w:id="12">
    <w:p w14:paraId="37187ED8" w14:textId="38E5A15B" w:rsidR="00813436" w:rsidRDefault="00813436">
      <w:pPr>
        <w:pStyle w:val="FootnoteText"/>
        <w:rPr>
          <w:rtl/>
        </w:rPr>
      </w:pPr>
      <w:r>
        <w:rPr>
          <w:rStyle w:val="FootnoteReference"/>
        </w:rPr>
        <w:footnoteRef/>
      </w:r>
      <w:r>
        <w:rPr>
          <w:rtl/>
        </w:rPr>
        <w:t xml:space="preserve"> </w:t>
      </w:r>
      <w:r>
        <w:rPr>
          <w:rFonts w:hint="cs"/>
          <w:rtl/>
        </w:rPr>
        <w:t>مقرر: در این صورت بالفعل باعث لزومی او نخواهد بود.</w:t>
      </w:r>
    </w:p>
  </w:footnote>
  <w:footnote w:id="13">
    <w:p w14:paraId="64AD7F18" w14:textId="1D49E8E7" w:rsidR="006B76F6" w:rsidRPr="003936DF" w:rsidRDefault="006B76F6" w:rsidP="003936DF">
      <w:pPr>
        <w:pStyle w:val="FootnoteText"/>
        <w:spacing w:after="0" w:afterAutospacing="0"/>
        <w:rPr>
          <w:rFonts w:ascii="NoorLotus" w:hAnsi="NoorLotus"/>
        </w:rPr>
      </w:pPr>
      <w:r w:rsidRPr="003936DF">
        <w:rPr>
          <w:rStyle w:val="FootnoteReference"/>
          <w:rFonts w:cs="NoorLotus"/>
        </w:rPr>
        <w:footnoteRef/>
      </w:r>
      <w:r w:rsidRPr="003936DF">
        <w:rPr>
          <w:rFonts w:ascii="NoorLotus" w:hAnsi="NoorLotus"/>
          <w:rtl/>
        </w:rPr>
        <w:t xml:space="preserve"> </w:t>
      </w:r>
      <w:r w:rsidRPr="003936DF">
        <w:rPr>
          <w:rFonts w:ascii="NoorLotus" w:hAnsi="NoorLotus"/>
          <w:rtl/>
        </w:rPr>
        <w:t xml:space="preserve">وسائل الشیعة، ج27، ص163، ح33. </w:t>
      </w:r>
    </w:p>
  </w:footnote>
  <w:footnote w:id="14">
    <w:p w14:paraId="6CA8EB90" w14:textId="30AB3AAE" w:rsidR="006B76F6" w:rsidRPr="003936DF" w:rsidRDefault="006B76F6" w:rsidP="003936DF">
      <w:pPr>
        <w:pStyle w:val="FootnoteText"/>
        <w:spacing w:after="0" w:afterAutospacing="0"/>
        <w:rPr>
          <w:rFonts w:ascii="NoorLotus" w:hAnsi="NoorLotus"/>
        </w:rPr>
      </w:pPr>
      <w:r w:rsidRPr="003936DF">
        <w:rPr>
          <w:rStyle w:val="FootnoteReference"/>
          <w:rFonts w:cs="NoorLotus"/>
        </w:rPr>
        <w:footnoteRef/>
      </w:r>
      <w:r w:rsidRPr="003936DF">
        <w:rPr>
          <w:rFonts w:ascii="NoorLotus" w:hAnsi="NoorLotus"/>
          <w:rtl/>
        </w:rPr>
        <w:t xml:space="preserve"> </w:t>
      </w:r>
      <w:r w:rsidR="00FA030D" w:rsidRPr="003936DF">
        <w:rPr>
          <w:rFonts w:ascii="NoorLotus" w:hAnsi="NoorLotus"/>
          <w:rtl/>
        </w:rPr>
        <w:t>همان</w:t>
      </w:r>
      <w:r w:rsidRPr="003936DF">
        <w:rPr>
          <w:rFonts w:ascii="NoorLotus" w:hAnsi="NoorLotus"/>
          <w:rtl/>
        </w:rPr>
        <w:t>، ج23، ص237، ح3؛ النوادر، اشعری قمی، احمد بن محمد بن عیسی، ص74.</w:t>
      </w:r>
    </w:p>
  </w:footnote>
  <w:footnote w:id="15">
    <w:p w14:paraId="0D58ABEA" w14:textId="6283B34B" w:rsidR="00FA030D" w:rsidRPr="003936DF" w:rsidRDefault="00FA030D" w:rsidP="003936DF">
      <w:pPr>
        <w:pStyle w:val="FootnoteText"/>
        <w:spacing w:after="0" w:afterAutospacing="0"/>
        <w:rPr>
          <w:rFonts w:ascii="NoorLotus" w:hAnsi="NoorLotus"/>
          <w:rtl/>
        </w:rPr>
      </w:pPr>
      <w:r w:rsidRPr="003936DF">
        <w:rPr>
          <w:rStyle w:val="FootnoteReference"/>
          <w:rFonts w:cs="NoorLotus"/>
        </w:rPr>
        <w:footnoteRef/>
      </w:r>
      <w:r w:rsidRPr="003936DF">
        <w:rPr>
          <w:rFonts w:ascii="NoorLotus" w:hAnsi="NoorLotus"/>
        </w:rPr>
        <w:t xml:space="preserve"> </w:t>
      </w:r>
      <w:r w:rsidRPr="003936DF">
        <w:rPr>
          <w:rFonts w:ascii="NoorLotus" w:hAnsi="NoorLotus"/>
          <w:rtl/>
        </w:rPr>
        <w:t>همان، ج17، ص87، ح1.</w:t>
      </w:r>
    </w:p>
  </w:footnote>
  <w:footnote w:id="16">
    <w:p w14:paraId="482A2E6E" w14:textId="77777777" w:rsidR="006B76F6" w:rsidRPr="003936DF" w:rsidRDefault="006B76F6" w:rsidP="003936DF">
      <w:pPr>
        <w:pStyle w:val="FootnoteText"/>
        <w:spacing w:after="0" w:afterAutospacing="0"/>
        <w:rPr>
          <w:rFonts w:ascii="NoorLotus" w:hAnsi="NoorLotus"/>
          <w:color w:val="3C3C3C"/>
          <w:rtl/>
          <w:lang w:bidi="ar-SA"/>
        </w:rPr>
      </w:pPr>
      <w:r w:rsidRPr="003936DF">
        <w:rPr>
          <w:rStyle w:val="FootnoteReference"/>
          <w:rFonts w:cs="NoorLotus"/>
          <w:color w:val="3C3C3C"/>
        </w:rPr>
        <w:footnoteRef/>
      </w:r>
      <w:r w:rsidRPr="003936DF">
        <w:rPr>
          <w:rFonts w:ascii="Cambria" w:hAnsi="Cambria" w:cs="Cambria" w:hint="cs"/>
          <w:color w:val="3C3C3C"/>
          <w:rtl/>
        </w:rPr>
        <w:t> </w:t>
      </w:r>
      <w:r w:rsidRPr="003936DF">
        <w:rPr>
          <w:rFonts w:ascii="NoorLotus" w:hAnsi="NoorLotus" w:hint="cs"/>
          <w:color w:val="3C3C3C"/>
          <w:rtl/>
        </w:rPr>
        <w:t>خوئی</w:t>
      </w:r>
      <w:r w:rsidRPr="003936DF">
        <w:rPr>
          <w:rFonts w:ascii="NoorLotus" w:hAnsi="NoorLotus"/>
          <w:color w:val="3C3C3C"/>
          <w:rtl/>
        </w:rPr>
        <w:t xml:space="preserve"> </w:t>
      </w:r>
      <w:r w:rsidRPr="003936DF">
        <w:rPr>
          <w:rFonts w:ascii="NoorLotus" w:hAnsi="NoorLotus" w:hint="cs"/>
          <w:color w:val="3C3C3C"/>
          <w:rtl/>
        </w:rPr>
        <w:t>ابوالقاسم</w:t>
      </w:r>
      <w:r w:rsidRPr="003936DF">
        <w:rPr>
          <w:rFonts w:ascii="NoorLotus" w:hAnsi="NoorLotus"/>
          <w:color w:val="3C3C3C"/>
          <w:rtl/>
        </w:rPr>
        <w:t xml:space="preserve">. </w:t>
      </w:r>
      <w:r w:rsidRPr="003936DF">
        <w:rPr>
          <w:rFonts w:ascii="NoorLotus" w:hAnsi="NoorLotus"/>
          <w:i/>
          <w:iCs/>
          <w:color w:val="3C3C3C"/>
          <w:rtl/>
        </w:rPr>
        <w:t>مصباح الأصول</w:t>
      </w:r>
      <w:r w:rsidRPr="003936DF">
        <w:rPr>
          <w:rFonts w:ascii="NoorLotus" w:hAnsi="NoorLotus"/>
          <w:color w:val="3C3C3C"/>
          <w:rtl/>
        </w:rPr>
        <w:t>. ج 2، مکتبة الداوري، 1422، ص 493.</w:t>
      </w:r>
    </w:p>
  </w:footnote>
  <w:footnote w:id="17">
    <w:p w14:paraId="14A5334D" w14:textId="77777777" w:rsidR="004A708F" w:rsidRPr="003936DF" w:rsidRDefault="004A708F" w:rsidP="003936DF">
      <w:pPr>
        <w:pStyle w:val="FootnoteText"/>
        <w:spacing w:after="0" w:afterAutospacing="0"/>
        <w:rPr>
          <w:rFonts w:ascii="NoorLotus" w:hAnsi="NoorLotus"/>
          <w:color w:val="3C3C3C"/>
          <w:rtl/>
          <w:lang w:bidi="ar-SA"/>
        </w:rPr>
      </w:pPr>
      <w:r w:rsidRPr="003936DF">
        <w:rPr>
          <w:rStyle w:val="FootnoteReference"/>
          <w:rFonts w:cs="NoorLotus"/>
          <w:color w:val="3C3C3C"/>
        </w:rPr>
        <w:footnoteRef/>
      </w:r>
      <w:r w:rsidRPr="003936DF">
        <w:rPr>
          <w:rFonts w:ascii="Cambria" w:hAnsi="Cambria" w:cs="Cambria" w:hint="cs"/>
          <w:color w:val="3C3C3C"/>
          <w:rtl/>
        </w:rPr>
        <w:t> </w:t>
      </w:r>
      <w:r w:rsidRPr="003936DF">
        <w:rPr>
          <w:rFonts w:ascii="NoorLotus" w:hAnsi="NoorLotus" w:hint="cs"/>
          <w:color w:val="3C3C3C"/>
          <w:rtl/>
        </w:rPr>
        <w:t>صدر</w:t>
      </w:r>
      <w:r w:rsidRPr="003936DF">
        <w:rPr>
          <w:rFonts w:ascii="NoorLotus" w:hAnsi="NoorLotus"/>
          <w:color w:val="3C3C3C"/>
          <w:rtl/>
        </w:rPr>
        <w:t xml:space="preserve"> </w:t>
      </w:r>
      <w:r w:rsidRPr="003936DF">
        <w:rPr>
          <w:rFonts w:ascii="NoorLotus" w:hAnsi="NoorLotus" w:hint="cs"/>
          <w:color w:val="3C3C3C"/>
          <w:rtl/>
        </w:rPr>
        <w:t>محمد</w:t>
      </w:r>
      <w:r w:rsidRPr="003936DF">
        <w:rPr>
          <w:rFonts w:ascii="NoorLotus" w:hAnsi="NoorLotus"/>
          <w:color w:val="3C3C3C"/>
          <w:rtl/>
        </w:rPr>
        <w:t xml:space="preserve"> </w:t>
      </w:r>
      <w:r w:rsidRPr="003936DF">
        <w:rPr>
          <w:rFonts w:ascii="NoorLotus" w:hAnsi="NoorLotus" w:hint="cs"/>
          <w:color w:val="3C3C3C"/>
          <w:rtl/>
        </w:rPr>
        <w:t>باقر</w:t>
      </w:r>
      <w:r w:rsidRPr="003936DF">
        <w:rPr>
          <w:rFonts w:ascii="NoorLotus" w:hAnsi="NoorLotus"/>
          <w:color w:val="3C3C3C"/>
          <w:rtl/>
        </w:rPr>
        <w:t xml:space="preserve">. </w:t>
      </w:r>
      <w:r w:rsidRPr="003936DF">
        <w:rPr>
          <w:rFonts w:ascii="NoorLotus" w:hAnsi="NoorLotus"/>
          <w:i/>
          <w:iCs/>
          <w:color w:val="3C3C3C"/>
          <w:rtl/>
        </w:rPr>
        <w:t>بحوث في علم الأصول (الهاشمي الشاهرودي)</w:t>
      </w:r>
      <w:r w:rsidRPr="003936DF">
        <w:rPr>
          <w:rFonts w:ascii="NoorLotus" w:hAnsi="NoorLotus"/>
          <w:color w:val="3C3C3C"/>
          <w:rtl/>
        </w:rPr>
        <w:t>. ج 5، مؤسسة دائرة معارف الفقه الاسلامي، 1417، ص 397.</w:t>
      </w:r>
    </w:p>
  </w:footnote>
  <w:footnote w:id="18">
    <w:p w14:paraId="0A78917D" w14:textId="49D3BDE0" w:rsidR="00415DCA" w:rsidRPr="003936DF" w:rsidRDefault="00415DCA" w:rsidP="003936DF">
      <w:pPr>
        <w:pStyle w:val="FootnoteText"/>
        <w:spacing w:after="0" w:afterAutospacing="0"/>
        <w:rPr>
          <w:rFonts w:ascii="NoorLotus" w:hAnsi="NoorLotus"/>
          <w:rtl/>
        </w:rPr>
      </w:pPr>
      <w:r w:rsidRPr="003936DF">
        <w:rPr>
          <w:rStyle w:val="FootnoteReference"/>
          <w:rFonts w:cs="NoorLotus"/>
        </w:rPr>
        <w:footnoteRef/>
      </w:r>
      <w:r w:rsidRPr="003936DF">
        <w:rPr>
          <w:rFonts w:ascii="NoorLotus" w:hAnsi="NoorLotus"/>
          <w:rtl/>
        </w:rPr>
        <w:t xml:space="preserve"> </w:t>
      </w:r>
      <w:r w:rsidR="009F2006" w:rsidRPr="003936DF">
        <w:rPr>
          <w:rFonts w:ascii="NoorLotus" w:hAnsi="NoorLotus"/>
          <w:rtl/>
        </w:rPr>
        <w:t>البقرة:279.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80085" w14:textId="77777777" w:rsidR="00F610E4" w:rsidRDefault="00F610E4" w:rsidP="007F1053">
    <w:pPr>
      <w:pStyle w:val="Header"/>
    </w:pPr>
  </w:p>
  <w:p w14:paraId="52B8D857" w14:textId="77777777" w:rsidR="00F610E4" w:rsidRDefault="00F610E4" w:rsidP="007F1053"/>
  <w:p w14:paraId="18505C59" w14:textId="77777777" w:rsidR="00F610E4" w:rsidRDefault="00F610E4"/>
  <w:p w14:paraId="5DF37488" w14:textId="77777777" w:rsidR="00F610E4" w:rsidRDefault="00F610E4"/>
  <w:p w14:paraId="5FCA7A11" w14:textId="77777777" w:rsidR="00F610E4" w:rsidRDefault="00F610E4"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3ED31" w14:textId="3A57B053" w:rsidR="00F610E4" w:rsidRPr="009E10DD" w:rsidRDefault="00F610E4"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w:t>
    </w:r>
    <w:r w:rsidR="00F00423">
      <w:rPr>
        <w:rFonts w:hint="cs"/>
        <w:sz w:val="18"/>
        <w:szCs w:val="18"/>
        <w:rtl/>
      </w:rPr>
      <w:t>52</w:t>
    </w:r>
    <w:r>
      <w:rPr>
        <w:sz w:val="18"/>
        <w:szCs w:val="18"/>
        <w:rtl/>
      </w:rPr>
      <w:t>(تاری</w:t>
    </w:r>
    <w:r>
      <w:rPr>
        <w:rFonts w:hint="cs"/>
        <w:sz w:val="18"/>
        <w:szCs w:val="18"/>
        <w:rtl/>
      </w:rPr>
      <w:t>خ:</w:t>
    </w:r>
    <w:r w:rsidR="00F00423">
      <w:rPr>
        <w:rFonts w:hint="cs"/>
        <w:sz w:val="18"/>
        <w:szCs w:val="18"/>
        <w:rtl/>
      </w:rPr>
      <w:t>28</w:t>
    </w:r>
    <w:r>
      <w:rPr>
        <w:rFonts w:hint="cs"/>
        <w:sz w:val="18"/>
        <w:szCs w:val="18"/>
        <w:rtl/>
      </w:rPr>
      <w:t>/8</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0E4"/>
    <w:rsid w:val="00020C7F"/>
    <w:rsid w:val="00030922"/>
    <w:rsid w:val="00033584"/>
    <w:rsid w:val="000463E3"/>
    <w:rsid w:val="00052920"/>
    <w:rsid w:val="00056101"/>
    <w:rsid w:val="00060C60"/>
    <w:rsid w:val="00067A6A"/>
    <w:rsid w:val="00072E82"/>
    <w:rsid w:val="000841C5"/>
    <w:rsid w:val="000C6212"/>
    <w:rsid w:val="0011371C"/>
    <w:rsid w:val="00135097"/>
    <w:rsid w:val="001416F8"/>
    <w:rsid w:val="0014225D"/>
    <w:rsid w:val="001500B6"/>
    <w:rsid w:val="00151763"/>
    <w:rsid w:val="00152DC0"/>
    <w:rsid w:val="00152DDB"/>
    <w:rsid w:val="00156291"/>
    <w:rsid w:val="00170EB1"/>
    <w:rsid w:val="001913B6"/>
    <w:rsid w:val="001B6FD2"/>
    <w:rsid w:val="001D06B1"/>
    <w:rsid w:val="001D7F4D"/>
    <w:rsid w:val="00213A45"/>
    <w:rsid w:val="002154CC"/>
    <w:rsid w:val="002502F7"/>
    <w:rsid w:val="0025420B"/>
    <w:rsid w:val="00255C00"/>
    <w:rsid w:val="00265A61"/>
    <w:rsid w:val="00266A14"/>
    <w:rsid w:val="00270C77"/>
    <w:rsid w:val="002778C4"/>
    <w:rsid w:val="00282383"/>
    <w:rsid w:val="00287F8C"/>
    <w:rsid w:val="002A2862"/>
    <w:rsid w:val="002C1B05"/>
    <w:rsid w:val="002C32C1"/>
    <w:rsid w:val="002D162A"/>
    <w:rsid w:val="002E08B3"/>
    <w:rsid w:val="002E3484"/>
    <w:rsid w:val="002E705B"/>
    <w:rsid w:val="002F2F24"/>
    <w:rsid w:val="002F4ACC"/>
    <w:rsid w:val="0030215A"/>
    <w:rsid w:val="003115F5"/>
    <w:rsid w:val="00314C5C"/>
    <w:rsid w:val="003232CF"/>
    <w:rsid w:val="003233B6"/>
    <w:rsid w:val="00334541"/>
    <w:rsid w:val="00364D3C"/>
    <w:rsid w:val="00390E83"/>
    <w:rsid w:val="003930E5"/>
    <w:rsid w:val="003936DF"/>
    <w:rsid w:val="003A0811"/>
    <w:rsid w:val="003A1C12"/>
    <w:rsid w:val="003A5F00"/>
    <w:rsid w:val="003B0DFB"/>
    <w:rsid w:val="003B4048"/>
    <w:rsid w:val="003F4D49"/>
    <w:rsid w:val="004007AA"/>
    <w:rsid w:val="00415DCA"/>
    <w:rsid w:val="0042659A"/>
    <w:rsid w:val="004412D2"/>
    <w:rsid w:val="00472CEE"/>
    <w:rsid w:val="0047435F"/>
    <w:rsid w:val="00481918"/>
    <w:rsid w:val="00483079"/>
    <w:rsid w:val="00492F28"/>
    <w:rsid w:val="004A708F"/>
    <w:rsid w:val="004A7478"/>
    <w:rsid w:val="004D2A30"/>
    <w:rsid w:val="004E202E"/>
    <w:rsid w:val="004E6014"/>
    <w:rsid w:val="004F017C"/>
    <w:rsid w:val="004F6422"/>
    <w:rsid w:val="005046E1"/>
    <w:rsid w:val="00512C7A"/>
    <w:rsid w:val="0051419B"/>
    <w:rsid w:val="00515C58"/>
    <w:rsid w:val="0053566D"/>
    <w:rsid w:val="00553F7C"/>
    <w:rsid w:val="00581D36"/>
    <w:rsid w:val="00582B7D"/>
    <w:rsid w:val="00592044"/>
    <w:rsid w:val="00593170"/>
    <w:rsid w:val="005A6583"/>
    <w:rsid w:val="005B0FBB"/>
    <w:rsid w:val="005C034A"/>
    <w:rsid w:val="005C0FBF"/>
    <w:rsid w:val="005C6046"/>
    <w:rsid w:val="005E2928"/>
    <w:rsid w:val="005F4F30"/>
    <w:rsid w:val="005F6F88"/>
    <w:rsid w:val="00610D04"/>
    <w:rsid w:val="006249B5"/>
    <w:rsid w:val="00626D7D"/>
    <w:rsid w:val="006456B1"/>
    <w:rsid w:val="00654BCF"/>
    <w:rsid w:val="0065511C"/>
    <w:rsid w:val="00673BA8"/>
    <w:rsid w:val="00685125"/>
    <w:rsid w:val="00685C8A"/>
    <w:rsid w:val="006B565C"/>
    <w:rsid w:val="006B76F6"/>
    <w:rsid w:val="006C41CD"/>
    <w:rsid w:val="006C41D3"/>
    <w:rsid w:val="006C7D1D"/>
    <w:rsid w:val="006D42AA"/>
    <w:rsid w:val="006D4738"/>
    <w:rsid w:val="006D6B8E"/>
    <w:rsid w:val="006E44F9"/>
    <w:rsid w:val="006F1186"/>
    <w:rsid w:val="006F7C89"/>
    <w:rsid w:val="006F7D1B"/>
    <w:rsid w:val="00704128"/>
    <w:rsid w:val="00705073"/>
    <w:rsid w:val="007078F9"/>
    <w:rsid w:val="007231EC"/>
    <w:rsid w:val="00733059"/>
    <w:rsid w:val="007444AC"/>
    <w:rsid w:val="00746B22"/>
    <w:rsid w:val="0074749A"/>
    <w:rsid w:val="00757358"/>
    <w:rsid w:val="00765E44"/>
    <w:rsid w:val="007826B7"/>
    <w:rsid w:val="007A2C03"/>
    <w:rsid w:val="007A30D4"/>
    <w:rsid w:val="007A5E52"/>
    <w:rsid w:val="007A7104"/>
    <w:rsid w:val="007B3327"/>
    <w:rsid w:val="007C12AB"/>
    <w:rsid w:val="007D5792"/>
    <w:rsid w:val="007D6627"/>
    <w:rsid w:val="007D6BE3"/>
    <w:rsid w:val="007F15FD"/>
    <w:rsid w:val="00812844"/>
    <w:rsid w:val="00813436"/>
    <w:rsid w:val="00825451"/>
    <w:rsid w:val="00827090"/>
    <w:rsid w:val="00841BE3"/>
    <w:rsid w:val="00844E7B"/>
    <w:rsid w:val="0087050A"/>
    <w:rsid w:val="0087536B"/>
    <w:rsid w:val="00894249"/>
    <w:rsid w:val="0089454F"/>
    <w:rsid w:val="008962D3"/>
    <w:rsid w:val="008A0659"/>
    <w:rsid w:val="008A0E8F"/>
    <w:rsid w:val="008A0F9C"/>
    <w:rsid w:val="008A269D"/>
    <w:rsid w:val="008A2B1E"/>
    <w:rsid w:val="008E779B"/>
    <w:rsid w:val="008F323C"/>
    <w:rsid w:val="008F7701"/>
    <w:rsid w:val="0092250D"/>
    <w:rsid w:val="00940BBF"/>
    <w:rsid w:val="009548CC"/>
    <w:rsid w:val="00955D03"/>
    <w:rsid w:val="00956661"/>
    <w:rsid w:val="0096362E"/>
    <w:rsid w:val="00965251"/>
    <w:rsid w:val="00974308"/>
    <w:rsid w:val="00980DBB"/>
    <w:rsid w:val="0098586F"/>
    <w:rsid w:val="00986394"/>
    <w:rsid w:val="00994A5C"/>
    <w:rsid w:val="009B1E90"/>
    <w:rsid w:val="009B364D"/>
    <w:rsid w:val="009B3B0A"/>
    <w:rsid w:val="009C0DB6"/>
    <w:rsid w:val="009F2006"/>
    <w:rsid w:val="00A013BF"/>
    <w:rsid w:val="00A26272"/>
    <w:rsid w:val="00A272B1"/>
    <w:rsid w:val="00A42411"/>
    <w:rsid w:val="00A51EDD"/>
    <w:rsid w:val="00A574F3"/>
    <w:rsid w:val="00A61926"/>
    <w:rsid w:val="00A62AB3"/>
    <w:rsid w:val="00A81437"/>
    <w:rsid w:val="00A97DF3"/>
    <w:rsid w:val="00AB432C"/>
    <w:rsid w:val="00AC6DC3"/>
    <w:rsid w:val="00AD7E4D"/>
    <w:rsid w:val="00AE62C4"/>
    <w:rsid w:val="00AF422D"/>
    <w:rsid w:val="00AF4392"/>
    <w:rsid w:val="00AF588C"/>
    <w:rsid w:val="00B02FB4"/>
    <w:rsid w:val="00B05E14"/>
    <w:rsid w:val="00B67C45"/>
    <w:rsid w:val="00B71F97"/>
    <w:rsid w:val="00B73ED3"/>
    <w:rsid w:val="00B75CB5"/>
    <w:rsid w:val="00B7652F"/>
    <w:rsid w:val="00B76D71"/>
    <w:rsid w:val="00BA0119"/>
    <w:rsid w:val="00BA4604"/>
    <w:rsid w:val="00BC1866"/>
    <w:rsid w:val="00BD02AA"/>
    <w:rsid w:val="00BD3D6E"/>
    <w:rsid w:val="00BE4959"/>
    <w:rsid w:val="00BE7593"/>
    <w:rsid w:val="00BF4B2A"/>
    <w:rsid w:val="00C00D77"/>
    <w:rsid w:val="00C04FB2"/>
    <w:rsid w:val="00C11F11"/>
    <w:rsid w:val="00C12390"/>
    <w:rsid w:val="00C24F9A"/>
    <w:rsid w:val="00C62CD3"/>
    <w:rsid w:val="00CA35E9"/>
    <w:rsid w:val="00CC79AC"/>
    <w:rsid w:val="00CD18ED"/>
    <w:rsid w:val="00CD4214"/>
    <w:rsid w:val="00CF72D5"/>
    <w:rsid w:val="00D028A4"/>
    <w:rsid w:val="00D07662"/>
    <w:rsid w:val="00D16A2E"/>
    <w:rsid w:val="00D278DE"/>
    <w:rsid w:val="00D44767"/>
    <w:rsid w:val="00D621D1"/>
    <w:rsid w:val="00D64398"/>
    <w:rsid w:val="00D66E83"/>
    <w:rsid w:val="00D83BA8"/>
    <w:rsid w:val="00DA3AFA"/>
    <w:rsid w:val="00DB26BE"/>
    <w:rsid w:val="00DB650C"/>
    <w:rsid w:val="00DB6C23"/>
    <w:rsid w:val="00DC3FCA"/>
    <w:rsid w:val="00DD42E8"/>
    <w:rsid w:val="00DE4631"/>
    <w:rsid w:val="00DE5F13"/>
    <w:rsid w:val="00DF3D20"/>
    <w:rsid w:val="00DF76FD"/>
    <w:rsid w:val="00E266E6"/>
    <w:rsid w:val="00E26CA6"/>
    <w:rsid w:val="00E3213C"/>
    <w:rsid w:val="00E43452"/>
    <w:rsid w:val="00E675B4"/>
    <w:rsid w:val="00E7052F"/>
    <w:rsid w:val="00E80E7B"/>
    <w:rsid w:val="00E81C71"/>
    <w:rsid w:val="00E84FD6"/>
    <w:rsid w:val="00E86E30"/>
    <w:rsid w:val="00E872E8"/>
    <w:rsid w:val="00E926B4"/>
    <w:rsid w:val="00EA4CBB"/>
    <w:rsid w:val="00EC21BF"/>
    <w:rsid w:val="00EC2BEB"/>
    <w:rsid w:val="00EC3F34"/>
    <w:rsid w:val="00EC7E71"/>
    <w:rsid w:val="00EC7FBB"/>
    <w:rsid w:val="00ED58F3"/>
    <w:rsid w:val="00EE606C"/>
    <w:rsid w:val="00EF10F0"/>
    <w:rsid w:val="00F00423"/>
    <w:rsid w:val="00F12405"/>
    <w:rsid w:val="00F17F60"/>
    <w:rsid w:val="00F2538E"/>
    <w:rsid w:val="00F30A5D"/>
    <w:rsid w:val="00F34384"/>
    <w:rsid w:val="00F42364"/>
    <w:rsid w:val="00F610E4"/>
    <w:rsid w:val="00F67907"/>
    <w:rsid w:val="00FA030D"/>
    <w:rsid w:val="00FB5855"/>
    <w:rsid w:val="00FF16C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CB95D"/>
  <w15:chartTrackingRefBased/>
  <w15:docId w15:val="{D10990FA-BCB3-4346-B050-447E68E5B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0F0"/>
    <w:pPr>
      <w:bidi/>
    </w:pPr>
    <w:rPr>
      <w:rFonts w:cs="NoorLotus"/>
      <w:szCs w:val="28"/>
    </w:rPr>
  </w:style>
  <w:style w:type="paragraph" w:styleId="Heading1">
    <w:name w:val="heading 1"/>
    <w:basedOn w:val="Normal"/>
    <w:next w:val="Normal"/>
    <w:link w:val="Heading1Char"/>
    <w:qFormat/>
    <w:rsid w:val="00EF10F0"/>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EF10F0"/>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EF10F0"/>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610E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610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0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0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0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10F0"/>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EF10F0"/>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EF10F0"/>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F610E4"/>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F610E4"/>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F610E4"/>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F610E4"/>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F610E4"/>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F610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0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0E4"/>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F610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0E4"/>
    <w:pPr>
      <w:spacing w:before="160"/>
      <w:jc w:val="center"/>
    </w:pPr>
    <w:rPr>
      <w:i/>
      <w:iCs/>
      <w:color w:val="404040" w:themeColor="text1" w:themeTint="BF"/>
    </w:rPr>
  </w:style>
  <w:style w:type="character" w:customStyle="1" w:styleId="QuoteChar">
    <w:name w:val="Quote Char"/>
    <w:basedOn w:val="DefaultParagraphFont"/>
    <w:link w:val="Quote"/>
    <w:uiPriority w:val="29"/>
    <w:rsid w:val="00F610E4"/>
    <w:rPr>
      <w:rFonts w:cs="B Badr"/>
      <w:i/>
      <w:iCs/>
      <w:color w:val="404040" w:themeColor="text1" w:themeTint="BF"/>
      <w:szCs w:val="28"/>
    </w:rPr>
  </w:style>
  <w:style w:type="paragraph" w:styleId="ListParagraph">
    <w:name w:val="List Paragraph"/>
    <w:basedOn w:val="Normal"/>
    <w:uiPriority w:val="34"/>
    <w:qFormat/>
    <w:rsid w:val="00F610E4"/>
    <w:pPr>
      <w:ind w:left="720"/>
      <w:contextualSpacing/>
    </w:pPr>
  </w:style>
  <w:style w:type="character" w:styleId="IntenseEmphasis">
    <w:name w:val="Intense Emphasis"/>
    <w:basedOn w:val="DefaultParagraphFont"/>
    <w:uiPriority w:val="21"/>
    <w:qFormat/>
    <w:rsid w:val="00F610E4"/>
    <w:rPr>
      <w:i/>
      <w:iCs/>
      <w:color w:val="365F91" w:themeColor="accent1" w:themeShade="BF"/>
    </w:rPr>
  </w:style>
  <w:style w:type="paragraph" w:styleId="IntenseQuote">
    <w:name w:val="Intense Quote"/>
    <w:basedOn w:val="Normal"/>
    <w:next w:val="Normal"/>
    <w:link w:val="IntenseQuoteChar"/>
    <w:uiPriority w:val="30"/>
    <w:qFormat/>
    <w:rsid w:val="00F61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610E4"/>
    <w:rPr>
      <w:rFonts w:cs="B Badr"/>
      <w:i/>
      <w:iCs/>
      <w:color w:val="365F91" w:themeColor="accent1" w:themeShade="BF"/>
      <w:szCs w:val="28"/>
    </w:rPr>
  </w:style>
  <w:style w:type="character" w:styleId="IntenseReference">
    <w:name w:val="Intense Reference"/>
    <w:basedOn w:val="DefaultParagraphFont"/>
    <w:uiPriority w:val="32"/>
    <w:qFormat/>
    <w:rsid w:val="00F610E4"/>
    <w:rPr>
      <w:b/>
      <w:bCs/>
      <w:smallCaps/>
      <w:color w:val="365F91" w:themeColor="accent1" w:themeShade="BF"/>
      <w:spacing w:val="5"/>
    </w:rPr>
  </w:style>
  <w:style w:type="paragraph" w:styleId="FootnoteText">
    <w:name w:val="footnote text"/>
    <w:basedOn w:val="Normal"/>
    <w:link w:val="FootnoteTextChar"/>
    <w:unhideWhenUsed/>
    <w:qFormat/>
    <w:rsid w:val="00F610E4"/>
    <w:pPr>
      <w:widowControl w:val="0"/>
      <w:tabs>
        <w:tab w:val="left" w:pos="3900"/>
        <w:tab w:val="left" w:pos="5520"/>
        <w:tab w:val="left" w:pos="8040"/>
        <w:tab w:val="right" w:leader="dot" w:pos="8220"/>
      </w:tabs>
      <w:spacing w:after="100" w:afterAutospacing="1" w:line="240" w:lineRule="auto"/>
      <w:contextualSpacing/>
      <w:jc w:val="both"/>
    </w:pPr>
    <w:rPr>
      <w:rFonts w:ascii="Times New Roman" w:eastAsia="Calibri" w:hAnsi="Times New Roman"/>
      <w:noProof/>
      <w:sz w:val="20"/>
      <w:szCs w:val="20"/>
    </w:rPr>
  </w:style>
  <w:style w:type="character" w:customStyle="1" w:styleId="FootnoteTextChar">
    <w:name w:val="Footnote Text Char"/>
    <w:basedOn w:val="DefaultParagraphFont"/>
    <w:link w:val="FootnoteText"/>
    <w:rsid w:val="00F610E4"/>
    <w:rPr>
      <w:rFonts w:ascii="Times New Roman" w:eastAsia="Calibri" w:hAnsi="Times New Roman" w:cs="B Badr"/>
      <w:noProof/>
      <w:sz w:val="20"/>
      <w:szCs w:val="20"/>
    </w:rPr>
  </w:style>
  <w:style w:type="paragraph" w:styleId="Header">
    <w:name w:val="header"/>
    <w:basedOn w:val="Normal"/>
    <w:link w:val="HeaderChar"/>
    <w:uiPriority w:val="99"/>
    <w:unhideWhenUsed/>
    <w:rsid w:val="00F610E4"/>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F610E4"/>
    <w:rPr>
      <w:rFonts w:ascii="NoorLotus" w:eastAsia="Calibri" w:hAnsi="NoorLotus" w:cs="NoorLotus"/>
      <w:b/>
      <w:bCs/>
      <w:sz w:val="28"/>
      <w:szCs w:val="28"/>
    </w:rPr>
  </w:style>
  <w:style w:type="paragraph" w:styleId="Footer">
    <w:name w:val="footer"/>
    <w:basedOn w:val="Normal"/>
    <w:link w:val="FooterChar"/>
    <w:uiPriority w:val="99"/>
    <w:unhideWhenUsed/>
    <w:rsid w:val="00F610E4"/>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F610E4"/>
    <w:rPr>
      <w:rFonts w:ascii="NoorLotus" w:eastAsia="Calibri" w:hAnsi="NoorLotus" w:cs="NoorLotus"/>
      <w:b/>
      <w:bCs/>
      <w:sz w:val="28"/>
      <w:szCs w:val="28"/>
    </w:rPr>
  </w:style>
  <w:style w:type="paragraph" w:styleId="TOCHeading">
    <w:name w:val="TOC Heading"/>
    <w:basedOn w:val="Heading1"/>
    <w:next w:val="Normal"/>
    <w:uiPriority w:val="39"/>
    <w:unhideWhenUsed/>
    <w:qFormat/>
    <w:rsid w:val="00F610E4"/>
    <w:pPr>
      <w:bidi w:val="0"/>
      <w:spacing w:before="240" w:after="0"/>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F610E4"/>
    <w:pPr>
      <w:spacing w:after="100"/>
      <w:ind w:left="220"/>
    </w:pPr>
  </w:style>
  <w:style w:type="character" w:styleId="Hyperlink">
    <w:name w:val="Hyperlink"/>
    <w:basedOn w:val="DefaultParagraphFont"/>
    <w:uiPriority w:val="99"/>
    <w:unhideWhenUsed/>
    <w:rsid w:val="00F610E4"/>
    <w:rPr>
      <w:color w:val="0000FF" w:themeColor="hyperlink"/>
      <w:u w:val="single"/>
    </w:rPr>
  </w:style>
  <w:style w:type="character" w:styleId="CommentReference">
    <w:name w:val="annotation reference"/>
    <w:basedOn w:val="DefaultParagraphFont"/>
    <w:uiPriority w:val="99"/>
    <w:semiHidden/>
    <w:unhideWhenUsed/>
    <w:rsid w:val="00F610E4"/>
    <w:rPr>
      <w:sz w:val="16"/>
      <w:szCs w:val="16"/>
    </w:rPr>
  </w:style>
  <w:style w:type="paragraph" w:styleId="CommentText">
    <w:name w:val="annotation text"/>
    <w:basedOn w:val="Normal"/>
    <w:link w:val="CommentTextChar"/>
    <w:uiPriority w:val="99"/>
    <w:semiHidden/>
    <w:unhideWhenUsed/>
    <w:rsid w:val="00F610E4"/>
    <w:pPr>
      <w:spacing w:line="240" w:lineRule="auto"/>
    </w:pPr>
    <w:rPr>
      <w:sz w:val="20"/>
      <w:szCs w:val="20"/>
    </w:rPr>
  </w:style>
  <w:style w:type="character" w:customStyle="1" w:styleId="CommentTextChar">
    <w:name w:val="Comment Text Char"/>
    <w:basedOn w:val="DefaultParagraphFont"/>
    <w:link w:val="CommentText"/>
    <w:uiPriority w:val="99"/>
    <w:semiHidden/>
    <w:rsid w:val="00F610E4"/>
    <w:rPr>
      <w:rFonts w:cs="B Badr"/>
      <w:sz w:val="20"/>
      <w:szCs w:val="20"/>
    </w:rPr>
  </w:style>
  <w:style w:type="paragraph" w:styleId="NormalWeb">
    <w:name w:val="Normal (Web)"/>
    <w:basedOn w:val="Normal"/>
    <w:uiPriority w:val="99"/>
    <w:semiHidden/>
    <w:unhideWhenUsed/>
    <w:rsid w:val="00F610E4"/>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610E4"/>
    <w:rPr>
      <w:b/>
      <w:bCs/>
    </w:rPr>
  </w:style>
  <w:style w:type="character" w:customStyle="1" w:styleId="CommentSubjectChar">
    <w:name w:val="Comment Subject Char"/>
    <w:basedOn w:val="CommentTextChar"/>
    <w:link w:val="CommentSubject"/>
    <w:uiPriority w:val="99"/>
    <w:semiHidden/>
    <w:rsid w:val="00F610E4"/>
    <w:rPr>
      <w:rFonts w:cs="B Badr"/>
      <w:b/>
      <w:bCs/>
      <w:sz w:val="20"/>
      <w:szCs w:val="20"/>
    </w:rPr>
  </w:style>
  <w:style w:type="paragraph" w:styleId="TOC1">
    <w:name w:val="toc 1"/>
    <w:basedOn w:val="Normal"/>
    <w:next w:val="Normal"/>
    <w:autoRedefine/>
    <w:uiPriority w:val="39"/>
    <w:unhideWhenUsed/>
    <w:rsid w:val="00C62CD3"/>
    <w:pPr>
      <w:spacing w:after="100"/>
    </w:pPr>
  </w:style>
  <w:style w:type="paragraph" w:styleId="BalloonText">
    <w:name w:val="Balloon Text"/>
    <w:basedOn w:val="Normal"/>
    <w:link w:val="BalloonTextChar"/>
    <w:uiPriority w:val="99"/>
    <w:semiHidden/>
    <w:unhideWhenUsed/>
    <w:rsid w:val="00A272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2B1"/>
    <w:rPr>
      <w:rFonts w:ascii="Segoe UI" w:hAnsi="Segoe UI" w:cs="Segoe UI"/>
      <w:sz w:val="18"/>
      <w:szCs w:val="18"/>
    </w:rPr>
  </w:style>
  <w:style w:type="paragraph" w:styleId="TOC3">
    <w:name w:val="toc 3"/>
    <w:basedOn w:val="Normal"/>
    <w:next w:val="Normal"/>
    <w:autoRedefine/>
    <w:uiPriority w:val="39"/>
    <w:unhideWhenUsed/>
    <w:rsid w:val="00F30A5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429546">
      <w:bodyDiv w:val="1"/>
      <w:marLeft w:val="0"/>
      <w:marRight w:val="0"/>
      <w:marTop w:val="0"/>
      <w:marBottom w:val="0"/>
      <w:divBdr>
        <w:top w:val="none" w:sz="0" w:space="0" w:color="auto"/>
        <w:left w:val="none" w:sz="0" w:space="0" w:color="auto"/>
        <w:bottom w:val="none" w:sz="0" w:space="0" w:color="auto"/>
        <w:right w:val="none" w:sz="0" w:space="0" w:color="auto"/>
      </w:divBdr>
    </w:div>
    <w:div w:id="1337803479">
      <w:bodyDiv w:val="1"/>
      <w:marLeft w:val="0"/>
      <w:marRight w:val="0"/>
      <w:marTop w:val="0"/>
      <w:marBottom w:val="0"/>
      <w:divBdr>
        <w:top w:val="none" w:sz="0" w:space="0" w:color="auto"/>
        <w:left w:val="none" w:sz="0" w:space="0" w:color="auto"/>
        <w:bottom w:val="none" w:sz="0" w:space="0" w:color="auto"/>
        <w:right w:val="none" w:sz="0" w:space="0" w:color="auto"/>
      </w:divBdr>
    </w:div>
    <w:div w:id="172190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69CE6-DA30-4BEE-BB6E-2D6E50AF2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838</TotalTime>
  <Pages>8</Pages>
  <Words>2175</Words>
  <Characters>12402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177</cp:revision>
  <cp:lastPrinted>2025-11-22T06:32:00Z</cp:lastPrinted>
  <dcterms:created xsi:type="dcterms:W3CDTF">2025-11-19T05:52:00Z</dcterms:created>
  <dcterms:modified xsi:type="dcterms:W3CDTF">2025-12-04T04:47:00Z</dcterms:modified>
</cp:coreProperties>
</file>