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7307F" w14:textId="77777777" w:rsidR="00F14F00" w:rsidRPr="008806A7" w:rsidRDefault="00F14F00" w:rsidP="00F14F00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14094420"/>
      <w:bookmarkStart w:id="1" w:name="_GoBack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281C5EB7" w14:textId="77777777" w:rsidR="00F14F00" w:rsidRPr="008806A7" w:rsidRDefault="00F14F00" w:rsidP="00F14F00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636A5F81" w14:textId="77777777" w:rsidR="00F14F00" w:rsidRPr="008806A7" w:rsidRDefault="00F14F00" w:rsidP="00F14F00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02DECD94" w14:textId="77777777" w:rsidR="00F14F00" w:rsidRPr="008806A7" w:rsidRDefault="00F14F00" w:rsidP="00F14F00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388167F4" w14:textId="4486E245" w:rsidR="00F14F00" w:rsidRPr="008806A7" w:rsidRDefault="00F14F00" w:rsidP="00F14F00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2" w:name="_Toc176716813"/>
      <w:bookmarkStart w:id="3" w:name="_Toc176783840"/>
      <w:bookmarkStart w:id="4" w:name="_Toc176876614"/>
      <w:bookmarkStart w:id="5" w:name="_Toc177035831"/>
      <w:bookmarkStart w:id="6" w:name="_Toc177228118"/>
      <w:bookmarkStart w:id="7" w:name="_Toc177317965"/>
      <w:bookmarkStart w:id="8" w:name="_Toc177931971"/>
      <w:bookmarkStart w:id="9" w:name="_Toc178007717"/>
      <w:bookmarkStart w:id="10" w:name="_Toc178251765"/>
      <w:bookmarkStart w:id="11" w:name="_Toc178439241"/>
      <w:bookmarkStart w:id="12" w:name="_Toc178873308"/>
      <w:bookmarkStart w:id="13" w:name="_Toc179096037"/>
      <w:bookmarkStart w:id="14" w:name="_Toc179146975"/>
      <w:bookmarkStart w:id="15" w:name="_Toc179211335"/>
      <w:bookmarkStart w:id="16" w:name="_Toc179285558"/>
      <w:bookmarkStart w:id="17" w:name="_Toc179285639"/>
      <w:bookmarkStart w:id="18" w:name="_Toc181461275"/>
      <w:bookmarkStart w:id="19" w:name="_Toc181560991"/>
      <w:bookmarkStart w:id="20" w:name="_Toc181642991"/>
      <w:bookmarkStart w:id="21" w:name="_Toc181726611"/>
      <w:bookmarkStart w:id="22" w:name="_Toc182244954"/>
      <w:bookmarkStart w:id="23" w:name="_Toc208225879"/>
      <w:bookmarkStart w:id="24" w:name="_Toc208307988"/>
      <w:bookmarkStart w:id="25" w:name="_Toc208653360"/>
      <w:bookmarkStart w:id="26" w:name="_Toc208996996"/>
      <w:bookmarkStart w:id="27" w:name="_Toc209257360"/>
      <w:bookmarkStart w:id="28" w:name="_Toc209347234"/>
      <w:bookmarkStart w:id="29" w:name="_Toc209428403"/>
      <w:bookmarkStart w:id="30" w:name="_Toc209516222"/>
      <w:bookmarkStart w:id="31" w:name="_Toc209608587"/>
      <w:bookmarkStart w:id="32" w:name="_Toc209861481"/>
      <w:bookmarkStart w:id="33" w:name="_Toc209951167"/>
      <w:bookmarkStart w:id="34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47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="IRANSans" w:hAnsi="IRANSans" w:cs="IRANSans"/>
          <w:color w:val="C00000"/>
          <w:sz w:val="28"/>
          <w:shd w:val="clear" w:color="auto" w:fill="FFFFFF"/>
        </w:rPr>
        <w:t>8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80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577DD688" w14:textId="02B4DADA" w:rsidR="00F14F00" w:rsidRPr="004058F9" w:rsidRDefault="00F14F00" w:rsidP="00F14F00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47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-14040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82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</w:t>
      </w:r>
    </w:p>
    <w:p w14:paraId="119BF68D" w14:textId="77777777" w:rsidR="00F14F00" w:rsidRDefault="00F14F00" w:rsidP="00F14F00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bookmarkEnd w:id="1"/>
    <w:p w14:paraId="1ADC364B" w14:textId="32AAA98D" w:rsidR="00021CB2" w:rsidRDefault="00021CB2" w:rsidP="007271B6">
      <w:pPr>
        <w:pStyle w:val="Heading1"/>
        <w:rPr>
          <w:rtl/>
        </w:rPr>
      </w:pPr>
      <w:r>
        <w:rPr>
          <w:rFonts w:hint="cs"/>
          <w:rtl/>
        </w:rPr>
        <w:t xml:space="preserve">ادامه بررسی </w:t>
      </w:r>
      <w:r w:rsidR="00DF502F">
        <w:rPr>
          <w:rFonts w:hint="cs"/>
          <w:rtl/>
        </w:rPr>
        <w:t xml:space="preserve">ادله </w:t>
      </w:r>
      <w:r>
        <w:rPr>
          <w:rFonts w:hint="cs"/>
          <w:rtl/>
        </w:rPr>
        <w:t>قاعده‌ی میسور</w:t>
      </w:r>
      <w:bookmarkEnd w:id="0"/>
    </w:p>
    <w:p w14:paraId="6876258B" w14:textId="1321CCA2" w:rsidR="00021CB2" w:rsidRDefault="00021CB2" w:rsidP="007271B6">
      <w:pPr>
        <w:pStyle w:val="Heading1"/>
        <w:rPr>
          <w:rtl/>
        </w:rPr>
      </w:pPr>
      <w:bookmarkStart w:id="35" w:name="_Toc214094421"/>
      <w:r>
        <w:rPr>
          <w:rFonts w:hint="cs"/>
          <w:rtl/>
        </w:rPr>
        <w:t>دلیل دوم: روایات</w:t>
      </w:r>
      <w:bookmarkEnd w:id="35"/>
    </w:p>
    <w:p w14:paraId="22A99C1A" w14:textId="5D9E6360" w:rsidR="00021CB2" w:rsidRPr="00021CB2" w:rsidRDefault="00021CB2" w:rsidP="007271B6">
      <w:pPr>
        <w:pStyle w:val="Heading2"/>
        <w:jc w:val="both"/>
        <w:rPr>
          <w:rtl/>
        </w:rPr>
      </w:pPr>
      <w:bookmarkStart w:id="36" w:name="_Toc214094422"/>
      <w:r>
        <w:rPr>
          <w:rFonts w:hint="cs"/>
          <w:rtl/>
        </w:rPr>
        <w:t>روایت چهارم: موثقه سماعه</w:t>
      </w:r>
      <w:bookmarkEnd w:id="36"/>
    </w:p>
    <w:p w14:paraId="2664DDA9" w14:textId="3ABFCE2D" w:rsidR="008D46E8" w:rsidRDefault="008D46E8" w:rsidP="007271B6">
      <w:pPr>
        <w:jc w:val="both"/>
        <w:rPr>
          <w:rtl/>
        </w:rPr>
      </w:pPr>
      <w:r>
        <w:rPr>
          <w:rFonts w:hint="cs"/>
          <w:rtl/>
        </w:rPr>
        <w:t>بحث در بررسی</w:t>
      </w:r>
      <w:r w:rsidR="00334D3F">
        <w:rPr>
          <w:rFonts w:hint="cs"/>
          <w:rtl/>
        </w:rPr>
        <w:t xml:space="preserve"> ادله‌ی</w:t>
      </w:r>
      <w:r>
        <w:rPr>
          <w:rFonts w:hint="cs"/>
          <w:rtl/>
        </w:rPr>
        <w:t xml:space="preserve"> قاعده‌ی میسور بود. بعضی مثل آقای سیستانی حفظه الله برای اثبات این قاعده به موثقه سماعه </w:t>
      </w:r>
      <w:r w:rsidR="00490E98">
        <w:rPr>
          <w:rFonts w:hint="cs"/>
          <w:rtl/>
          <w:lang w:bidi="ar-SA"/>
        </w:rPr>
        <w:t>«</w:t>
      </w:r>
      <w:r w:rsidR="00490E98" w:rsidRPr="00C21AB9">
        <w:rPr>
          <w:rFonts w:hint="cs"/>
          <w:color w:val="008000"/>
          <w:rtl/>
        </w:rPr>
        <w:t>لَيْسَ‏ شَيْ‏ءٌ مِمَّا حَرَّمَ‏ اللَّهُ‏ إِلَّا وَ قَدْ أَحَلَّهُ لِمَنِ اضْطُرَّ إِلَيْهِ</w:t>
      </w:r>
      <w:r w:rsidR="00490E98" w:rsidRPr="001F788C">
        <w:rPr>
          <w:rFonts w:hint="cs"/>
          <w:rtl/>
        </w:rPr>
        <w:t>.</w:t>
      </w:r>
      <w:r w:rsidR="00490E98">
        <w:rPr>
          <w:rFonts w:hint="cs"/>
          <w:rtl/>
          <w:lang w:bidi="ar-SA"/>
        </w:rPr>
        <w:t>»</w:t>
      </w:r>
      <w:r w:rsidR="00490E98">
        <w:rPr>
          <w:rStyle w:val="FootnoteReference"/>
          <w:rtl/>
          <w:lang w:bidi="ar-SA"/>
        </w:rPr>
        <w:footnoteReference w:id="1"/>
      </w:r>
      <w:r w:rsidR="00490E98">
        <w:rPr>
          <w:rFonts w:hint="cs"/>
          <w:rtl/>
          <w:lang w:bidi="ar-SA"/>
        </w:rPr>
        <w:t xml:space="preserve"> </w:t>
      </w:r>
      <w:r>
        <w:rPr>
          <w:rFonts w:hint="cs"/>
          <w:rtl/>
        </w:rPr>
        <w:t xml:space="preserve">تمسک کردند. </w:t>
      </w:r>
    </w:p>
    <w:p w14:paraId="4FF3FAC4" w14:textId="6DB283B5" w:rsidR="008D46E8" w:rsidRDefault="008D46E8" w:rsidP="007271B6">
      <w:pPr>
        <w:jc w:val="both"/>
        <w:rPr>
          <w:rtl/>
        </w:rPr>
      </w:pPr>
      <w:r>
        <w:rPr>
          <w:rFonts w:hint="cs"/>
          <w:rtl/>
        </w:rPr>
        <w:t>تقریب استدلال: این روایت اختصاص به حلال و حرام تکلیفی ندارد</w:t>
      </w:r>
      <w:r w:rsidR="0035441F">
        <w:rPr>
          <w:rFonts w:hint="cs"/>
          <w:rtl/>
        </w:rPr>
        <w:t xml:space="preserve"> </w:t>
      </w:r>
      <w:r>
        <w:rPr>
          <w:rFonts w:hint="cs"/>
          <w:rtl/>
        </w:rPr>
        <w:t xml:space="preserve">و اطلاق آن شامل حرام و حلال وضعی نیز می‌شود. مثل </w:t>
      </w:r>
      <w:r w:rsidR="00490E98">
        <w:rPr>
          <w:rFonts w:ascii="Arial" w:hAnsi="Arial" w:cs="Arial" w:hint="cs"/>
          <w:color w:val="008000"/>
          <w:rtl/>
        </w:rPr>
        <w:t>﴿</w:t>
      </w:r>
      <w:r w:rsidR="00490E98" w:rsidRPr="00AE6B16">
        <w:rPr>
          <w:rFonts w:hint="cs"/>
          <w:color w:val="008000"/>
          <w:rtl/>
        </w:rPr>
        <w:t>أَحَلَ‏ اللَّهُ‏ الْبَيْعَ‏ وَ حَرَّمَ الرِّبا</w:t>
      </w:r>
      <w:r w:rsidR="00490E98" w:rsidRPr="009D7B6B">
        <w:rPr>
          <w:rFonts w:ascii="Arial" w:hAnsi="Arial" w:cs="Arial" w:hint="cs"/>
          <w:color w:val="008000"/>
          <w:rtl/>
          <w:lang w:bidi="ar-SA"/>
        </w:rPr>
        <w:t>﴾</w:t>
      </w:r>
      <w:r w:rsidR="00490E98">
        <w:rPr>
          <w:rStyle w:val="FootnoteReference"/>
          <w:rtl/>
          <w:lang w:bidi="ar-SA"/>
        </w:rPr>
        <w:footnoteReference w:id="2"/>
      </w:r>
      <w:r w:rsidR="00490E98">
        <w:rPr>
          <w:rFonts w:hint="cs"/>
          <w:rtl/>
          <w:lang w:bidi="ar-SA"/>
        </w:rPr>
        <w:t xml:space="preserve"> </w:t>
      </w:r>
      <w:r>
        <w:rPr>
          <w:rFonts w:hint="cs"/>
          <w:rtl/>
        </w:rPr>
        <w:t xml:space="preserve"> «</w:t>
      </w:r>
      <w:r w:rsidR="00490E98" w:rsidRPr="002C0698">
        <w:rPr>
          <w:rFonts w:hint="cs"/>
          <w:color w:val="008000"/>
          <w:rtl/>
        </w:rPr>
        <w:t>إِنْ كَانَ الْوَبَرُ ذَكِيّاً حَلَّتِ‏ الصَّلَاةُ فِيهِ</w:t>
      </w:r>
      <w:r w:rsidR="00490E98" w:rsidRPr="00490E98">
        <w:rPr>
          <w:rFonts w:hint="cs"/>
          <w:rtl/>
        </w:rPr>
        <w:t>.</w:t>
      </w:r>
      <w:r>
        <w:rPr>
          <w:rFonts w:hint="cs"/>
          <w:rtl/>
        </w:rPr>
        <w:t>»</w:t>
      </w:r>
      <w:r w:rsidR="00490E98">
        <w:rPr>
          <w:rStyle w:val="FootnoteReference"/>
          <w:rtl/>
        </w:rPr>
        <w:footnoteReference w:id="3"/>
      </w:r>
      <w:r>
        <w:rPr>
          <w:rFonts w:hint="cs"/>
          <w:rtl/>
        </w:rPr>
        <w:t xml:space="preserve"> بنابراین</w:t>
      </w:r>
      <w:r w:rsidR="00626542">
        <w:rPr>
          <w:rFonts w:hint="cs"/>
          <w:rtl/>
        </w:rPr>
        <w:t xml:space="preserve"> طبق روایت مذکور </w:t>
      </w:r>
      <w:r w:rsidR="007F7F8F">
        <w:rPr>
          <w:rFonts w:hint="cs"/>
          <w:rtl/>
        </w:rPr>
        <w:t xml:space="preserve">نماز بدون سوره که باطل و حرام وضعی است </w:t>
      </w:r>
      <w:r>
        <w:rPr>
          <w:rFonts w:hint="cs"/>
          <w:rtl/>
        </w:rPr>
        <w:t xml:space="preserve">هنگام اضطرار حلال وضعی </w:t>
      </w:r>
      <w:r w:rsidR="007F7F8F">
        <w:rPr>
          <w:rFonts w:hint="cs"/>
          <w:rtl/>
        </w:rPr>
        <w:t>خواهد بود.</w:t>
      </w:r>
      <w:r>
        <w:rPr>
          <w:rFonts w:hint="cs"/>
          <w:rtl/>
        </w:rPr>
        <w:t xml:space="preserve"> </w:t>
      </w:r>
      <w:r w:rsidR="003C2167">
        <w:rPr>
          <w:rFonts w:hint="cs"/>
          <w:rtl/>
        </w:rPr>
        <w:t>شاهد آن این است که در دو روایت</w:t>
      </w:r>
      <w:r w:rsidR="003F4815">
        <w:rPr>
          <w:rFonts w:hint="cs"/>
          <w:rtl/>
        </w:rPr>
        <w:t>،</w:t>
      </w:r>
      <w:r w:rsidR="003C2167">
        <w:rPr>
          <w:rFonts w:hint="cs"/>
          <w:rtl/>
        </w:rPr>
        <w:t xml:space="preserve"> این تعبیر بر حرام وضعی تطبیق شده است. روایت اول:</w:t>
      </w:r>
      <w:r w:rsidR="000B377D">
        <w:rPr>
          <w:rFonts w:hint="cs"/>
          <w:rtl/>
        </w:rPr>
        <w:t xml:space="preserve"> </w:t>
      </w:r>
      <w:r>
        <w:rPr>
          <w:rFonts w:hint="cs"/>
          <w:rtl/>
        </w:rPr>
        <w:t>موثقه سماعه</w:t>
      </w:r>
      <w:r w:rsidR="00E31F8A">
        <w:rPr>
          <w:rFonts w:hint="cs"/>
          <w:rtl/>
        </w:rPr>
        <w:t xml:space="preserve"> </w:t>
      </w:r>
      <w:r w:rsidR="002C0698">
        <w:rPr>
          <w:rFonts w:hint="cs"/>
          <w:rtl/>
          <w:lang w:bidi="ar-SA"/>
        </w:rPr>
        <w:t>«</w:t>
      </w:r>
      <w:r w:rsidR="002C0698" w:rsidRPr="00060C33">
        <w:rPr>
          <w:color w:val="008000"/>
          <w:rtl/>
        </w:rPr>
        <w:t>وَ لَيْسَ شَيْ‏ءٌ مِمَّا حَرَّمَ اللَّهُ إِلَّا وَ قَدْ أَحَلَّهُ لِمَنِ اضْطُرَّ إِلَيْهِ</w:t>
      </w:r>
      <w:r w:rsidR="002C0698">
        <w:rPr>
          <w:rFonts w:hint="cs"/>
          <w:rtl/>
          <w:lang w:bidi="ar-SA"/>
        </w:rPr>
        <w:t xml:space="preserve">» بر نماز </w:t>
      </w:r>
      <w:r w:rsidR="00353852">
        <w:rPr>
          <w:rFonts w:hint="cs"/>
          <w:rtl/>
          <w:lang w:bidi="ar-SA"/>
        </w:rPr>
        <w:t xml:space="preserve">ایمایی </w:t>
      </w:r>
      <w:r w:rsidR="002C0698">
        <w:rPr>
          <w:rFonts w:hint="cs"/>
          <w:rtl/>
          <w:lang w:bidi="ar-SA"/>
        </w:rPr>
        <w:t>تطبیق داده شده است</w:t>
      </w:r>
      <w:r w:rsidR="003C2167">
        <w:rPr>
          <w:rStyle w:val="FootnoteReference"/>
          <w:rtl/>
          <w:lang w:bidi="ar-SA"/>
        </w:rPr>
        <w:footnoteReference w:id="4"/>
      </w:r>
      <w:r w:rsidR="003C2167">
        <w:rPr>
          <w:rFonts w:hint="cs"/>
          <w:rtl/>
        </w:rPr>
        <w:t xml:space="preserve"> روایت دوم:</w:t>
      </w:r>
      <w:r>
        <w:rPr>
          <w:rFonts w:hint="cs"/>
          <w:rtl/>
        </w:rPr>
        <w:t xml:space="preserve"> </w:t>
      </w:r>
      <w:r w:rsidR="000B377D">
        <w:rPr>
          <w:rFonts w:hint="cs"/>
          <w:rtl/>
        </w:rPr>
        <w:t xml:space="preserve">موثقه سماعه از ابی بصیر </w:t>
      </w:r>
      <w:r w:rsidR="002C0698">
        <w:rPr>
          <w:rFonts w:hint="cs"/>
          <w:rtl/>
          <w:lang w:bidi="ar-SA"/>
        </w:rPr>
        <w:t>«</w:t>
      </w:r>
      <w:r w:rsidR="002C0698" w:rsidRPr="00060C33">
        <w:rPr>
          <w:rFonts w:hint="cs"/>
          <w:rtl/>
        </w:rPr>
        <w:t xml:space="preserve">(سَأَلْتُ أَبَا عَبْدِ اللَّهِ ع) </w:t>
      </w:r>
      <w:r w:rsidR="002C0698" w:rsidRPr="004E3ED5">
        <w:rPr>
          <w:rFonts w:hint="cs"/>
          <w:color w:val="008000"/>
          <w:rtl/>
        </w:rPr>
        <w:t>عَنِ الْمَرِيضِ هَلْ تُمْسِكُ لَهُ الْمَرْأَةُ شَيْئاً فَيَسْجُدَ عَلَيْهِ فَقَالَ لَا إِلَّا أَنْ يَكُونَ مُضْطَرّاً لَيْسَ عِنْدَهُ غَيْرُهَا وَ لَيْسَ شَيْ‏ءٌ مِمَّا حَرَّمَ اللَّهُ إِلَّا وَ قَدْ أَحَلَّهُ لِمَنِ اضْطُرَّ إِلَيْهِ</w:t>
      </w:r>
      <w:r w:rsidR="002C0698" w:rsidRPr="00060C33">
        <w:rPr>
          <w:rFonts w:hint="cs"/>
          <w:rtl/>
        </w:rPr>
        <w:t>.</w:t>
      </w:r>
      <w:r w:rsidR="002C0698">
        <w:rPr>
          <w:rFonts w:hint="cs"/>
          <w:rtl/>
          <w:lang w:bidi="ar-SA"/>
        </w:rPr>
        <w:t>»</w:t>
      </w:r>
      <w:r w:rsidR="002C0698">
        <w:rPr>
          <w:rStyle w:val="FootnoteReference"/>
          <w:rtl/>
          <w:lang w:bidi="ar-SA"/>
        </w:rPr>
        <w:footnoteReference w:id="5"/>
      </w:r>
      <w:r w:rsidR="00590C6E">
        <w:rPr>
          <w:rFonts w:hint="cs"/>
          <w:rtl/>
          <w:lang w:bidi="ar-SA"/>
        </w:rPr>
        <w:t xml:space="preserve"> پس این تعبیر</w:t>
      </w:r>
      <w:r w:rsidR="002C0698">
        <w:rPr>
          <w:rFonts w:hint="cs"/>
          <w:rtl/>
          <w:lang w:bidi="ar-SA"/>
        </w:rPr>
        <w:t xml:space="preserve"> </w:t>
      </w:r>
      <w:r w:rsidR="00590C6E">
        <w:rPr>
          <w:rFonts w:hint="cs"/>
          <w:rtl/>
          <w:lang w:bidi="ar-SA"/>
        </w:rPr>
        <w:t>شامل حرمت و حلیت وضعی نیز می‌شود.</w:t>
      </w:r>
    </w:p>
    <w:p w14:paraId="784A3F40" w14:textId="77777777" w:rsidR="00021CB2" w:rsidRDefault="00021CB2" w:rsidP="007271B6">
      <w:pPr>
        <w:spacing w:line="240" w:lineRule="auto"/>
        <w:jc w:val="both"/>
        <w:rPr>
          <w:rtl/>
        </w:rPr>
      </w:pPr>
    </w:p>
    <w:p w14:paraId="0D9A67C6" w14:textId="16080923" w:rsidR="00021CB2" w:rsidRDefault="00021CB2" w:rsidP="007271B6">
      <w:pPr>
        <w:pStyle w:val="Heading2"/>
        <w:jc w:val="both"/>
        <w:rPr>
          <w:rtl/>
        </w:rPr>
      </w:pPr>
      <w:bookmarkStart w:id="37" w:name="_Toc214094423"/>
      <w:r>
        <w:rPr>
          <w:rFonts w:hint="cs"/>
          <w:rtl/>
        </w:rPr>
        <w:lastRenderedPageBreak/>
        <w:t xml:space="preserve">مناقشه در استدلال به </w:t>
      </w:r>
      <w:r w:rsidR="003F4815">
        <w:rPr>
          <w:rFonts w:hint="cs"/>
          <w:rtl/>
        </w:rPr>
        <w:t>روایت چهارم</w:t>
      </w:r>
      <w:bookmarkEnd w:id="37"/>
    </w:p>
    <w:p w14:paraId="74F94D5D" w14:textId="627826AF" w:rsidR="000B377D" w:rsidRDefault="000B377D" w:rsidP="007271B6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به نظر ما </w:t>
      </w:r>
      <w:r w:rsidR="00986037">
        <w:rPr>
          <w:rFonts w:hint="cs"/>
          <w:rtl/>
        </w:rPr>
        <w:t>دو شاهدی که ایشان ذکر کردند کافی نیست زیرا ممکن است این تعبیر در موثقه</w:t>
      </w:r>
      <w:r w:rsidR="0092287C">
        <w:rPr>
          <w:rFonts w:hint="cs"/>
          <w:rtl/>
        </w:rPr>
        <w:t xml:space="preserve"> سماعه بر</w:t>
      </w:r>
      <w:r w:rsidR="00986037">
        <w:rPr>
          <w:rFonts w:hint="cs"/>
          <w:rtl/>
        </w:rPr>
        <w:t xml:space="preserve"> ترک نماز اختیاری تطبیق داده شده است که آن عرفا حرام تکلیفی است </w:t>
      </w:r>
      <w:r w:rsidR="00A9559D">
        <w:rPr>
          <w:rFonts w:hint="cs"/>
          <w:rtl/>
        </w:rPr>
        <w:t>زیرا عرفا ترک واجب</w:t>
      </w:r>
      <w:r w:rsidR="003F4815">
        <w:rPr>
          <w:rFonts w:hint="cs"/>
          <w:rtl/>
        </w:rPr>
        <w:t>،</w:t>
      </w:r>
      <w:r w:rsidR="00A9559D">
        <w:rPr>
          <w:rFonts w:hint="cs"/>
          <w:rtl/>
        </w:rPr>
        <w:t xml:space="preserve"> حرام تکلیفی است </w:t>
      </w:r>
      <w:r w:rsidR="00986037">
        <w:rPr>
          <w:rFonts w:hint="cs"/>
          <w:rtl/>
        </w:rPr>
        <w:t>و این حرام تکلیفی</w:t>
      </w:r>
      <w:r w:rsidR="000908ED">
        <w:rPr>
          <w:rFonts w:hint="cs"/>
          <w:rtl/>
        </w:rPr>
        <w:t xml:space="preserve">، </w:t>
      </w:r>
      <w:r w:rsidR="00986037">
        <w:rPr>
          <w:rFonts w:hint="cs"/>
          <w:rtl/>
        </w:rPr>
        <w:t>در فرض اضطرار</w:t>
      </w:r>
      <w:r w:rsidR="003F4815">
        <w:rPr>
          <w:rFonts w:hint="cs"/>
          <w:rtl/>
        </w:rPr>
        <w:t>،</w:t>
      </w:r>
      <w:r w:rsidR="00986037">
        <w:rPr>
          <w:rFonts w:hint="cs"/>
          <w:rtl/>
        </w:rPr>
        <w:t xml:space="preserve"> حلال شده است لذا کسی </w:t>
      </w:r>
      <w:r w:rsidR="000908ED">
        <w:rPr>
          <w:rFonts w:hint="cs"/>
          <w:rtl/>
        </w:rPr>
        <w:t>به این روایت برای اثبات حلیت وضعی صوم در موارد اضطرار شخص به خوردن یک لیوان آب، استدلال نمی‌کند.</w:t>
      </w:r>
      <w:r w:rsidR="00345BBC">
        <w:rPr>
          <w:rFonts w:hint="cs"/>
          <w:rtl/>
        </w:rPr>
        <w:t xml:space="preserve"> </w:t>
      </w:r>
      <w:r w:rsidR="00986037">
        <w:rPr>
          <w:rFonts w:hint="cs"/>
          <w:rtl/>
        </w:rPr>
        <w:t xml:space="preserve">البته بعضی مثل مرحوم امام رحمه الله فرموده‌اند: «در این </w:t>
      </w:r>
      <w:r w:rsidR="003B660D">
        <w:rPr>
          <w:rFonts w:hint="cs"/>
          <w:rtl/>
        </w:rPr>
        <w:t>موارد</w:t>
      </w:r>
      <w:r w:rsidR="00986037">
        <w:rPr>
          <w:rFonts w:hint="cs"/>
          <w:rtl/>
        </w:rPr>
        <w:t xml:space="preserve"> اصلا عنوان صوم صدق نمی‌کند» که همین نیز محل بحث است</w:t>
      </w:r>
      <w:r w:rsidR="002F6403">
        <w:rPr>
          <w:rFonts w:hint="cs"/>
          <w:rtl/>
        </w:rPr>
        <w:t xml:space="preserve"> و قطع نظر از آن نیز </w:t>
      </w:r>
      <w:r w:rsidR="0035635D">
        <w:rPr>
          <w:rFonts w:hint="cs"/>
          <w:rtl/>
        </w:rPr>
        <w:t xml:space="preserve">عرفی نیست که گفته شود «مکلف مضطر به </w:t>
      </w:r>
      <w:r w:rsidR="00C3497D">
        <w:rPr>
          <w:rFonts w:hint="cs"/>
          <w:rtl/>
        </w:rPr>
        <w:t>این صوم با</w:t>
      </w:r>
      <w:r w:rsidR="009D0D87">
        <w:rPr>
          <w:rFonts w:hint="cs"/>
          <w:rtl/>
        </w:rPr>
        <w:t xml:space="preserve"> خوردن</w:t>
      </w:r>
      <w:r w:rsidR="00C3497D">
        <w:rPr>
          <w:rFonts w:hint="cs"/>
          <w:rtl/>
        </w:rPr>
        <w:t xml:space="preserve"> یک لیوان آب است</w:t>
      </w:r>
      <w:r w:rsidR="00160BCE">
        <w:rPr>
          <w:rFonts w:hint="cs"/>
          <w:rtl/>
        </w:rPr>
        <w:t>»</w:t>
      </w:r>
      <w:r w:rsidR="00C3497D">
        <w:rPr>
          <w:rFonts w:hint="cs"/>
          <w:rtl/>
        </w:rPr>
        <w:t xml:space="preserve"> بلکه او</w:t>
      </w:r>
      <w:r w:rsidR="00986037">
        <w:rPr>
          <w:rFonts w:hint="cs"/>
          <w:rtl/>
        </w:rPr>
        <w:t xml:space="preserve"> مضطر به ترک صوم کامل است البته در نماز دلیل «</w:t>
      </w:r>
      <w:r w:rsidR="00226D60" w:rsidRPr="00B70CAE">
        <w:rPr>
          <w:rFonts w:hint="cs"/>
          <w:rtl/>
        </w:rPr>
        <w:t>الصلاة لاتسقط بحال</w:t>
      </w:r>
      <w:r w:rsidR="00986037">
        <w:rPr>
          <w:rFonts w:hint="cs"/>
          <w:rtl/>
        </w:rPr>
        <w:t>» وجود دارد که به سبب آن</w:t>
      </w:r>
      <w:r w:rsidR="00226D60">
        <w:rPr>
          <w:rFonts w:hint="cs"/>
          <w:rtl/>
        </w:rPr>
        <w:t xml:space="preserve"> در موارد اضطرار به ترک نماز کامل باید نماز ناقص خوانده شود. </w:t>
      </w:r>
      <w:r w:rsidR="002C0698">
        <w:rPr>
          <w:rFonts w:hint="cs"/>
          <w:rtl/>
        </w:rPr>
        <w:t xml:space="preserve"> </w:t>
      </w:r>
    </w:p>
    <w:p w14:paraId="38E3314A" w14:textId="728189ED" w:rsidR="003F59FE" w:rsidRDefault="00986037" w:rsidP="007271B6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در موثقه ابی بصیر نیز ممکن است تطبیق این تعبیر به </w:t>
      </w:r>
      <w:r w:rsidR="008D626F">
        <w:rPr>
          <w:rFonts w:hint="cs"/>
          <w:rtl/>
        </w:rPr>
        <w:t>این جهت باشد که اگر زن</w:t>
      </w:r>
      <w:r w:rsidR="00096E78">
        <w:rPr>
          <w:rFonts w:hint="cs"/>
          <w:rtl/>
        </w:rPr>
        <w:t xml:space="preserve"> اجنبیه و بدون ساتر مهر را بگیرد </w:t>
      </w:r>
      <w:r w:rsidR="008D626F">
        <w:rPr>
          <w:rFonts w:hint="cs"/>
          <w:rtl/>
        </w:rPr>
        <w:t>حرام است و اگر اجنبیه نباشد ممکن است تکلیفا مکروه باشد علاوه بر این که ممکن است</w:t>
      </w:r>
      <w:r w:rsidR="003F59FE">
        <w:rPr>
          <w:rFonts w:hint="cs"/>
          <w:rtl/>
        </w:rPr>
        <w:t xml:space="preserve"> اضطرار</w:t>
      </w:r>
      <w:r w:rsidR="008D626F">
        <w:rPr>
          <w:rFonts w:hint="cs"/>
          <w:rtl/>
        </w:rPr>
        <w:t xml:space="preserve"> بر ترک نماز اختیاری که سجده‌ی بر زمین است تطبیق </w:t>
      </w:r>
      <w:r w:rsidR="003F59FE">
        <w:rPr>
          <w:rFonts w:hint="cs"/>
          <w:rtl/>
        </w:rPr>
        <w:t>شود.</w:t>
      </w:r>
      <w:r w:rsidR="003E796F">
        <w:rPr>
          <w:rFonts w:hint="cs"/>
          <w:rtl/>
        </w:rPr>
        <w:t xml:space="preserve"> </w:t>
      </w:r>
    </w:p>
    <w:p w14:paraId="617610B8" w14:textId="6AC9B0F0" w:rsidR="005059A5" w:rsidRPr="00EB4979" w:rsidRDefault="000B068C" w:rsidP="007271B6">
      <w:pPr>
        <w:spacing w:line="240" w:lineRule="auto"/>
        <w:jc w:val="both"/>
        <w:rPr>
          <w:rFonts w:cs="Calibri"/>
          <w:rtl/>
        </w:rPr>
      </w:pPr>
      <w:r>
        <w:rPr>
          <w:rFonts w:hint="cs"/>
          <w:rtl/>
        </w:rPr>
        <w:t xml:space="preserve">و اصل بیان ایشان مبنی بر اطلاق حلال و حرام نسبت به حلال و حرام وضعی نیز صحیح نیست و </w:t>
      </w:r>
      <w:r w:rsidR="005059A5">
        <w:rPr>
          <w:rFonts w:hint="cs"/>
          <w:rtl/>
        </w:rPr>
        <w:t>ادعای مرحوم خویی و بعضی از بزرگان مبنی بر انصراف حلال و حرام به حلال و حرام تکلیفی صحیح است</w:t>
      </w:r>
      <w:r w:rsidR="00110E4C">
        <w:rPr>
          <w:rFonts w:hint="cs"/>
          <w:rtl/>
        </w:rPr>
        <w:t xml:space="preserve">. البته در مواردی که </w:t>
      </w:r>
      <w:r w:rsidR="008B5C78">
        <w:rPr>
          <w:rFonts w:hint="cs"/>
          <w:rtl/>
        </w:rPr>
        <w:t xml:space="preserve">در خصوص عقد و ایقاع </w:t>
      </w:r>
      <w:r w:rsidR="00D3463C">
        <w:rPr>
          <w:rFonts w:hint="cs"/>
          <w:rtl/>
        </w:rPr>
        <w:t xml:space="preserve">و عبادت تعبیر به «حرام» می‌کنند ظهور در حرام وضعی و بطلان دارد </w:t>
      </w:r>
      <w:r w:rsidR="005059A5">
        <w:rPr>
          <w:rFonts w:hint="cs"/>
          <w:rtl/>
        </w:rPr>
        <w:t>ولی وقتی گفته می‌شود «کل شیء حرم</w:t>
      </w:r>
      <w:r w:rsidR="00901215">
        <w:rPr>
          <w:rFonts w:hint="cs"/>
          <w:rtl/>
        </w:rPr>
        <w:t>ه</w:t>
      </w:r>
      <w:r w:rsidR="005059A5">
        <w:rPr>
          <w:rFonts w:hint="cs"/>
          <w:rtl/>
        </w:rPr>
        <w:t xml:space="preserve"> الله فقد احله</w:t>
      </w:r>
      <w:r w:rsidR="00D3463C">
        <w:rPr>
          <w:rFonts w:hint="cs"/>
          <w:rtl/>
        </w:rPr>
        <w:t xml:space="preserve"> لمن اضطر الیه</w:t>
      </w:r>
      <w:r w:rsidR="005059A5">
        <w:rPr>
          <w:rFonts w:hint="cs"/>
          <w:rtl/>
        </w:rPr>
        <w:t xml:space="preserve">» عرف بیش از اضطرار به حرام تکلیفی استفاده نمی‌کند و عرف این تعبیر را بر موارد </w:t>
      </w:r>
      <w:r w:rsidR="008221FB">
        <w:rPr>
          <w:rFonts w:hint="cs"/>
          <w:rtl/>
        </w:rPr>
        <w:t>اضطرار به طلاق بدون دو شاهد عادل</w:t>
      </w:r>
      <w:r w:rsidR="00EB4979">
        <w:rPr>
          <w:rFonts w:hint="cs"/>
          <w:rtl/>
        </w:rPr>
        <w:t xml:space="preserve"> برای اثبات صحت طلاق تطبیق نمی‌دهد. </w:t>
      </w:r>
    </w:p>
    <w:p w14:paraId="1D0AFD1F" w14:textId="77777777" w:rsidR="00160BCE" w:rsidRDefault="005059A5" w:rsidP="007271B6">
      <w:pPr>
        <w:spacing w:line="240" w:lineRule="auto"/>
        <w:jc w:val="both"/>
        <w:rPr>
          <w:rtl/>
        </w:rPr>
      </w:pPr>
      <w:r>
        <w:rPr>
          <w:rFonts w:hint="cs"/>
          <w:rtl/>
        </w:rPr>
        <w:t>از نظر آقای سیستانی حفظه الله «شیء»</w:t>
      </w:r>
      <w:r w:rsidR="00050C8D">
        <w:rPr>
          <w:rFonts w:hint="cs"/>
          <w:rtl/>
        </w:rPr>
        <w:t xml:space="preserve"> در صورت عدم وجود قرینه‌ی خاص</w:t>
      </w:r>
      <w:r>
        <w:rPr>
          <w:rFonts w:hint="cs"/>
          <w:rtl/>
        </w:rPr>
        <w:t xml:space="preserve"> ظهور در اعیان دارد </w:t>
      </w:r>
      <w:r w:rsidR="00050C8D">
        <w:rPr>
          <w:rFonts w:hint="cs"/>
          <w:rtl/>
        </w:rPr>
        <w:t>لذا ایشان قا</w:t>
      </w:r>
      <w:r>
        <w:rPr>
          <w:rFonts w:hint="cs"/>
          <w:rtl/>
        </w:rPr>
        <w:t>عده‌ی ح</w:t>
      </w:r>
      <w:r w:rsidR="001D3F71">
        <w:rPr>
          <w:rFonts w:hint="cs"/>
          <w:rtl/>
        </w:rPr>
        <w:t>ل</w:t>
      </w:r>
      <w:r w:rsidR="002C0698">
        <w:rPr>
          <w:rStyle w:val="FootnoteReference"/>
          <w:rtl/>
        </w:rPr>
        <w:footnoteReference w:id="6"/>
      </w:r>
      <w:r>
        <w:rPr>
          <w:rFonts w:hint="cs"/>
          <w:rtl/>
        </w:rPr>
        <w:t xml:space="preserve"> </w:t>
      </w:r>
      <w:r w:rsidR="002878A7">
        <w:rPr>
          <w:rFonts w:hint="cs"/>
          <w:rtl/>
        </w:rPr>
        <w:t>را در افعال جاری نمی‌کن</w:t>
      </w:r>
      <w:r w:rsidR="00901215">
        <w:rPr>
          <w:rFonts w:hint="cs"/>
          <w:rtl/>
        </w:rPr>
        <w:t>ن</w:t>
      </w:r>
      <w:r w:rsidR="002878A7">
        <w:rPr>
          <w:rFonts w:hint="cs"/>
          <w:rtl/>
        </w:rPr>
        <w:t>د و آن را فقط در خصوص اعیان جاری می‌کنند و به نظر ما نیز در قاعده‌ی حل این مطلب ایشان صحیح اس</w:t>
      </w:r>
      <w:r w:rsidR="008241CA">
        <w:rPr>
          <w:rFonts w:hint="cs"/>
          <w:rtl/>
        </w:rPr>
        <w:t xml:space="preserve">ت و اصلا </w:t>
      </w:r>
      <w:r w:rsidR="00901215">
        <w:rPr>
          <w:rFonts w:hint="cs"/>
          <w:rtl/>
        </w:rPr>
        <w:t xml:space="preserve">در روایت </w:t>
      </w:r>
      <w:r w:rsidR="008241CA">
        <w:rPr>
          <w:rFonts w:hint="cs"/>
          <w:rtl/>
        </w:rPr>
        <w:t xml:space="preserve">این قاعده بر </w:t>
      </w:r>
      <w:r>
        <w:rPr>
          <w:rFonts w:hint="cs"/>
          <w:rtl/>
        </w:rPr>
        <w:t xml:space="preserve">اعیان </w:t>
      </w:r>
      <w:r w:rsidR="008241CA">
        <w:rPr>
          <w:rFonts w:hint="cs"/>
          <w:rtl/>
        </w:rPr>
        <w:t xml:space="preserve">تطبیق </w:t>
      </w:r>
      <w:r>
        <w:rPr>
          <w:rFonts w:hint="cs"/>
          <w:rtl/>
        </w:rPr>
        <w:t>شده است مثل «</w:t>
      </w:r>
      <w:r w:rsidR="00901215">
        <w:rPr>
          <w:rFonts w:hint="cs"/>
          <w:rtl/>
        </w:rPr>
        <w:t xml:space="preserve">و </w:t>
      </w:r>
      <w:r w:rsidR="008241CA">
        <w:rPr>
          <w:rFonts w:hint="cs"/>
          <w:rtl/>
        </w:rPr>
        <w:t>ذلک مثل الثوب</w:t>
      </w:r>
      <w:r>
        <w:rPr>
          <w:rFonts w:hint="cs"/>
          <w:rtl/>
        </w:rPr>
        <w:t>» و «</w:t>
      </w:r>
      <w:r w:rsidR="008241CA">
        <w:rPr>
          <w:rFonts w:hint="cs"/>
          <w:rtl/>
        </w:rPr>
        <w:t>ساخبرک عن الجبن و غیره</w:t>
      </w:r>
      <w:r>
        <w:rPr>
          <w:rFonts w:hint="cs"/>
          <w:rtl/>
        </w:rPr>
        <w:t xml:space="preserve">» </w:t>
      </w:r>
      <w:r w:rsidR="0034494D">
        <w:rPr>
          <w:rFonts w:hint="cs"/>
          <w:rtl/>
        </w:rPr>
        <w:t xml:space="preserve">لذا </w:t>
      </w:r>
      <w:r>
        <w:rPr>
          <w:rFonts w:hint="cs"/>
          <w:rtl/>
        </w:rPr>
        <w:t>در صورت شک در حلیت و حرمت این شیء خارجی بنا بر حلیت آن گذاشته می‌‍شود ولی خصوص «</w:t>
      </w:r>
      <w:r w:rsidR="00857043" w:rsidRPr="00060C33">
        <w:rPr>
          <w:color w:val="008000"/>
          <w:rtl/>
        </w:rPr>
        <w:t>لَيْسَ شَيْ‏ءٌ مِمَّا حَرَّمَ اللَّهُ إِلَّا وَ قَدْ أَحَلَّهُ لِمَنِ اضْطُرَّ إِلَيْهِ</w:t>
      </w:r>
      <w:r>
        <w:rPr>
          <w:rFonts w:hint="cs"/>
          <w:rtl/>
        </w:rPr>
        <w:t xml:space="preserve">» بر نماز تطبیق شده است و بر عین خارجی تطبیق نشده است لذا </w:t>
      </w:r>
      <w:r w:rsidR="00901215">
        <w:rPr>
          <w:rFonts w:hint="cs"/>
          <w:rtl/>
        </w:rPr>
        <w:t xml:space="preserve">ایشان در اینجا </w:t>
      </w:r>
      <w:r>
        <w:rPr>
          <w:rFonts w:hint="cs"/>
          <w:rtl/>
        </w:rPr>
        <w:t>نسبت به این تعبیر توسعه می‌دهد</w:t>
      </w:r>
      <w:r w:rsidR="00B55977">
        <w:rPr>
          <w:rFonts w:hint="cs"/>
          <w:rtl/>
        </w:rPr>
        <w:t xml:space="preserve"> و بر فعل در صورت اضطرار نیز</w:t>
      </w:r>
      <w:r w:rsidR="00D81DD4">
        <w:rPr>
          <w:rFonts w:hint="cs"/>
          <w:rtl/>
        </w:rPr>
        <w:t xml:space="preserve"> تطبیق می‌دهد. </w:t>
      </w:r>
    </w:p>
    <w:p w14:paraId="0D64D102" w14:textId="28145F2B" w:rsidR="005059A5" w:rsidRDefault="00160BCE" w:rsidP="007271B6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در هر حال </w:t>
      </w:r>
      <w:r w:rsidR="00B55977">
        <w:rPr>
          <w:rFonts w:hint="cs"/>
          <w:rtl/>
        </w:rPr>
        <w:t>به نظر ما روایت انصراف به حکم تکلیفی دارد و مفاد آن این است که حرام تکلیفی، در صورت اضطرار</w:t>
      </w:r>
      <w:r>
        <w:rPr>
          <w:rFonts w:hint="cs"/>
          <w:rtl/>
        </w:rPr>
        <w:t>،</w:t>
      </w:r>
      <w:r w:rsidR="00B55977">
        <w:rPr>
          <w:rFonts w:hint="cs"/>
          <w:rtl/>
        </w:rPr>
        <w:t xml:space="preserve"> حلال تکلیفی می‌شود. </w:t>
      </w:r>
      <w:r w:rsidR="005059A5">
        <w:rPr>
          <w:rFonts w:hint="cs"/>
          <w:rtl/>
        </w:rPr>
        <w:t xml:space="preserve"> </w:t>
      </w:r>
    </w:p>
    <w:p w14:paraId="305B1C8F" w14:textId="33DEB2E2" w:rsidR="00021CB2" w:rsidRDefault="00021CB2" w:rsidP="007271B6">
      <w:pPr>
        <w:pStyle w:val="Heading2"/>
        <w:jc w:val="both"/>
        <w:rPr>
          <w:rtl/>
        </w:rPr>
      </w:pPr>
      <w:bookmarkStart w:id="38" w:name="_Toc213856007"/>
      <w:bookmarkStart w:id="39" w:name="_Toc214094424"/>
      <w:r w:rsidRPr="00225671">
        <w:rPr>
          <w:rtl/>
        </w:rPr>
        <w:t>تق</w:t>
      </w:r>
      <w:r w:rsidRPr="00225671">
        <w:rPr>
          <w:rFonts w:hint="cs"/>
          <w:rtl/>
        </w:rPr>
        <w:t>یی</w:t>
      </w:r>
      <w:r w:rsidRPr="00225671">
        <w:rPr>
          <w:rFonts w:hint="eastAsia"/>
          <w:rtl/>
        </w:rPr>
        <w:t>د</w:t>
      </w:r>
      <w:r w:rsidRPr="00225671">
        <w:rPr>
          <w:rtl/>
        </w:rPr>
        <w:t xml:space="preserve"> قاعدۀ</w:t>
      </w:r>
      <w:r w:rsidRPr="00225671">
        <w:rPr>
          <w:rFonts w:hint="cs"/>
          <w:rtl/>
        </w:rPr>
        <w:t xml:space="preserve"> میسور</w:t>
      </w:r>
      <w:r w:rsidRPr="00225671">
        <w:rPr>
          <w:rtl/>
        </w:rPr>
        <w:t xml:space="preserve"> با </w:t>
      </w:r>
      <w:r w:rsidR="00F11467">
        <w:rPr>
          <w:rFonts w:hint="cs"/>
          <w:rtl/>
        </w:rPr>
        <w:t>حد</w:t>
      </w:r>
      <w:r w:rsidR="00A73AAF">
        <w:rPr>
          <w:rFonts w:hint="cs"/>
          <w:rtl/>
        </w:rPr>
        <w:t>یث لا تعاد</w:t>
      </w:r>
      <w:r w:rsidRPr="00225671">
        <w:rPr>
          <w:rFonts w:hint="cs"/>
          <w:rtl/>
        </w:rPr>
        <w:t xml:space="preserve"> به خصوص اضطرار به سنن واجبه</w:t>
      </w:r>
      <w:bookmarkEnd w:id="38"/>
      <w:bookmarkEnd w:id="39"/>
    </w:p>
    <w:p w14:paraId="04F2D8AE" w14:textId="1B8747E5" w:rsidR="00155729" w:rsidRDefault="00155729" w:rsidP="007271B6">
      <w:pPr>
        <w:spacing w:line="240" w:lineRule="auto"/>
        <w:jc w:val="both"/>
        <w:rPr>
          <w:rtl/>
        </w:rPr>
      </w:pPr>
      <w:r>
        <w:rPr>
          <w:rFonts w:hint="cs"/>
          <w:rtl/>
        </w:rPr>
        <w:t>بر فرض صحت قاعده‌ی میسور و تمامیت دلالت این روایات</w:t>
      </w:r>
      <w:r w:rsidR="0013448F">
        <w:rPr>
          <w:rFonts w:hint="cs"/>
          <w:rtl/>
        </w:rPr>
        <w:t xml:space="preserve"> با توجه به صحیحه عبدالله بن سنان «</w:t>
      </w:r>
      <w:r w:rsidR="0013448F" w:rsidRPr="00155729">
        <w:rPr>
          <w:rFonts w:hint="cs"/>
          <w:rtl/>
        </w:rPr>
        <w:t>مُحَمَّدُ بْنُ الْحَسَنِ بِإِسْنَادِهِ عَنِ الْحُسَيْنِ بْنِ سَعِيدٍ عَنِ النَّضْرِ عَنْ عَبْدِ اللَّهِ بْنِ سِنَانٍ قَالَ: ق</w:t>
      </w:r>
      <w:r w:rsidR="0013448F" w:rsidRPr="0057678C">
        <w:rPr>
          <w:rFonts w:hint="cs"/>
          <w:color w:val="008000"/>
          <w:rtl/>
        </w:rPr>
        <w:t>َالَ أَبُو عَبْدِ اللَّهِ ع‏ إِنَّ اللَّهَ فَرَضَ مِنَ الصَّلَاةِ الرُّكُوعَ وَ السُّجُودَ أَ لَا تَرَى لَوْ أَنَّ رَجُلًا دَخَلَ فِي الْإِسْلَامِ- لَا يُحْسِنُ‏ أَنْ‏ يَقْرَأَ الْقُرْآنَ أَجْزَأَهُ أَنْ يُكَبِّرَ وَ يُسَبِّحَ وَ يُصَلِّيَ</w:t>
      </w:r>
      <w:r w:rsidR="0013448F" w:rsidRPr="00155729">
        <w:rPr>
          <w:rFonts w:hint="cs"/>
          <w:rtl/>
        </w:rPr>
        <w:t>.</w:t>
      </w:r>
      <w:r w:rsidR="0013448F">
        <w:rPr>
          <w:rFonts w:hint="cs"/>
          <w:rtl/>
        </w:rPr>
        <w:t>»</w:t>
      </w:r>
      <w:r w:rsidR="0013448F">
        <w:rPr>
          <w:rStyle w:val="FootnoteReference"/>
          <w:rtl/>
        </w:rPr>
        <w:footnoteReference w:id="7"/>
      </w:r>
      <w:r>
        <w:rPr>
          <w:rFonts w:hint="cs"/>
          <w:rtl/>
        </w:rPr>
        <w:t xml:space="preserve"> باید تقیید به </w:t>
      </w:r>
      <w:r w:rsidR="0013448F">
        <w:rPr>
          <w:rFonts w:hint="cs"/>
          <w:rtl/>
        </w:rPr>
        <w:t xml:space="preserve">خصوص اضطرار به </w:t>
      </w:r>
      <w:r w:rsidR="00D43477">
        <w:rPr>
          <w:rFonts w:hint="cs"/>
          <w:rtl/>
        </w:rPr>
        <w:t xml:space="preserve">ترک </w:t>
      </w:r>
      <w:r>
        <w:rPr>
          <w:rFonts w:hint="cs"/>
          <w:rtl/>
        </w:rPr>
        <w:t>سنن واجب</w:t>
      </w:r>
      <w:r w:rsidR="00B55977">
        <w:rPr>
          <w:rFonts w:hint="cs"/>
          <w:rtl/>
        </w:rPr>
        <w:t>ه</w:t>
      </w:r>
      <w:r>
        <w:rPr>
          <w:rFonts w:hint="cs"/>
          <w:rtl/>
        </w:rPr>
        <w:t xml:space="preserve"> زد</w:t>
      </w:r>
      <w:r w:rsidR="009B30C8">
        <w:rPr>
          <w:rFonts w:hint="cs"/>
          <w:rtl/>
        </w:rPr>
        <w:t xml:space="preserve">ه شود </w:t>
      </w:r>
      <w:r>
        <w:rPr>
          <w:rFonts w:hint="cs"/>
          <w:rtl/>
        </w:rPr>
        <w:t xml:space="preserve">که در صورت اضطرار </w:t>
      </w:r>
      <w:r>
        <w:rPr>
          <w:rFonts w:hint="cs"/>
          <w:rtl/>
        </w:rPr>
        <w:lastRenderedPageBreak/>
        <w:t xml:space="preserve">به </w:t>
      </w:r>
      <w:r w:rsidR="00D43477">
        <w:rPr>
          <w:rFonts w:hint="cs"/>
          <w:rtl/>
        </w:rPr>
        <w:t xml:space="preserve">ترک </w:t>
      </w:r>
      <w:r>
        <w:rPr>
          <w:rFonts w:hint="cs"/>
          <w:rtl/>
        </w:rPr>
        <w:t>سنن واجب</w:t>
      </w:r>
      <w:r w:rsidR="00B55977">
        <w:rPr>
          <w:rFonts w:hint="cs"/>
          <w:rtl/>
        </w:rPr>
        <w:t>ه</w:t>
      </w:r>
      <w:r>
        <w:rPr>
          <w:rFonts w:hint="cs"/>
          <w:rtl/>
        </w:rPr>
        <w:t xml:space="preserve"> عمل صحیح است ولی در صورت اضطرار به ترک اصل </w:t>
      </w:r>
      <w:r w:rsidR="00053B5D">
        <w:rPr>
          <w:rFonts w:hint="cs"/>
          <w:rtl/>
        </w:rPr>
        <w:t xml:space="preserve">فریضه به جمیع مراتب آن مثل طهارت از حدث که </w:t>
      </w:r>
      <w:r w:rsidR="0033013E">
        <w:rPr>
          <w:rFonts w:hint="cs"/>
          <w:rtl/>
        </w:rPr>
        <w:t xml:space="preserve">فریضه است </w:t>
      </w:r>
      <w:r w:rsidR="00AE123C">
        <w:rPr>
          <w:rFonts w:hint="cs"/>
          <w:rtl/>
        </w:rPr>
        <w:t>و در قرآن آمده است، عمل صحیح نخواهد بود. البته گاهی مضطر به ترک آن فریضه به جمیع مراتب نیست مثل</w:t>
      </w:r>
      <w:r w:rsidR="008F43CC">
        <w:rPr>
          <w:rFonts w:hint="cs"/>
          <w:rtl/>
        </w:rPr>
        <w:t xml:space="preserve"> این که</w:t>
      </w:r>
      <w:r w:rsidR="00AE123C">
        <w:rPr>
          <w:rFonts w:hint="cs"/>
          <w:rtl/>
        </w:rPr>
        <w:t xml:space="preserve"> </w:t>
      </w:r>
      <w:r w:rsidR="008F43CC">
        <w:rPr>
          <w:rFonts w:hint="cs"/>
          <w:rtl/>
        </w:rPr>
        <w:t xml:space="preserve">مضطر به طهارت مائیه است </w:t>
      </w:r>
      <w:r w:rsidR="00267D89">
        <w:rPr>
          <w:rFonts w:hint="cs"/>
          <w:rtl/>
        </w:rPr>
        <w:t xml:space="preserve">باید طهارت ترابیه که آن نیز </w:t>
      </w:r>
      <w:r w:rsidR="001D0560">
        <w:rPr>
          <w:rFonts w:hint="cs"/>
          <w:rtl/>
        </w:rPr>
        <w:t xml:space="preserve">فریضه‌ی اضطراریه است را اتیان کند ولی اگر مضطر به ترک طهارت از حدث به طور مطلق </w:t>
      </w:r>
      <w:r w:rsidR="00F31ADF">
        <w:rPr>
          <w:rFonts w:hint="cs"/>
          <w:rtl/>
        </w:rPr>
        <w:t xml:space="preserve">باشد، </w:t>
      </w:r>
      <w:r>
        <w:rPr>
          <w:rFonts w:hint="cs"/>
          <w:rtl/>
        </w:rPr>
        <w:t>قاعده‌ی میسور تطبیق نمی‌شود</w:t>
      </w:r>
      <w:r w:rsidR="00B4283A">
        <w:rPr>
          <w:rFonts w:hint="cs"/>
          <w:rtl/>
        </w:rPr>
        <w:t>؛</w:t>
      </w:r>
      <w:r w:rsidR="00F31ADF">
        <w:rPr>
          <w:rFonts w:hint="cs"/>
          <w:rtl/>
        </w:rPr>
        <w:t xml:space="preserve"> زیرا در روایت مذکور </w:t>
      </w:r>
      <w:r w:rsidR="00BA46B2">
        <w:rPr>
          <w:rFonts w:hint="cs"/>
          <w:rtl/>
        </w:rPr>
        <w:t xml:space="preserve">برای اثبات فریضه بودن رکوع و سجود </w:t>
      </w:r>
      <w:r w:rsidR="006B5530">
        <w:rPr>
          <w:rFonts w:hint="cs"/>
          <w:rtl/>
        </w:rPr>
        <w:t xml:space="preserve">به عدم سقوط وجوب نماز </w:t>
      </w:r>
      <w:r w:rsidR="00FA2D4E">
        <w:rPr>
          <w:rFonts w:hint="cs"/>
          <w:rtl/>
        </w:rPr>
        <w:t xml:space="preserve">در صورت </w:t>
      </w:r>
      <w:r w:rsidR="00BA3EB3">
        <w:rPr>
          <w:rFonts w:hint="cs"/>
          <w:rtl/>
        </w:rPr>
        <w:t>اضطرار به ترک قرائت، شاهد آوردند.</w:t>
      </w:r>
      <w:r w:rsidR="009C2565">
        <w:rPr>
          <w:rFonts w:hint="cs"/>
          <w:rtl/>
        </w:rPr>
        <w:t xml:space="preserve"> و </w:t>
      </w:r>
      <w:r>
        <w:rPr>
          <w:rFonts w:hint="cs"/>
          <w:rtl/>
        </w:rPr>
        <w:t xml:space="preserve">به جای قرائت قرآن </w:t>
      </w:r>
      <w:r w:rsidR="009C2565">
        <w:rPr>
          <w:rFonts w:hint="cs"/>
          <w:rtl/>
        </w:rPr>
        <w:t xml:space="preserve">باید </w:t>
      </w:r>
      <w:r>
        <w:rPr>
          <w:rFonts w:hint="cs"/>
          <w:rtl/>
        </w:rPr>
        <w:t>سبحان الله بگوی</w:t>
      </w:r>
      <w:r w:rsidR="009C2565">
        <w:rPr>
          <w:rFonts w:hint="cs"/>
          <w:rtl/>
        </w:rPr>
        <w:t>د</w:t>
      </w:r>
      <w:r>
        <w:rPr>
          <w:rFonts w:hint="cs"/>
          <w:rtl/>
        </w:rPr>
        <w:t xml:space="preserve"> ولی در صورت ا</w:t>
      </w:r>
      <w:r w:rsidR="00C2373A">
        <w:rPr>
          <w:rFonts w:hint="cs"/>
          <w:rtl/>
        </w:rPr>
        <w:t>ض</w:t>
      </w:r>
      <w:r>
        <w:rPr>
          <w:rFonts w:hint="cs"/>
          <w:rtl/>
        </w:rPr>
        <w:t xml:space="preserve">طرار </w:t>
      </w:r>
      <w:r w:rsidR="00C2373A">
        <w:rPr>
          <w:rFonts w:hint="cs"/>
          <w:rtl/>
        </w:rPr>
        <w:t xml:space="preserve">به </w:t>
      </w:r>
      <w:r w:rsidR="00D43477">
        <w:rPr>
          <w:rFonts w:hint="cs"/>
          <w:rtl/>
        </w:rPr>
        <w:t xml:space="preserve">ترک </w:t>
      </w:r>
      <w:r w:rsidR="00C2373A">
        <w:rPr>
          <w:rFonts w:hint="cs"/>
          <w:rtl/>
        </w:rPr>
        <w:t xml:space="preserve">رکوع </w:t>
      </w:r>
      <w:r w:rsidR="00622B63">
        <w:rPr>
          <w:rFonts w:hint="cs"/>
          <w:rtl/>
        </w:rPr>
        <w:t xml:space="preserve">به نحو مطلق به طوری که حتی نتواند مرتبه‌ی اضطراریه در فرض اضطرار را نیز اتیان کند، </w:t>
      </w:r>
      <w:r w:rsidR="008B0C0A">
        <w:rPr>
          <w:rFonts w:hint="cs"/>
          <w:rtl/>
        </w:rPr>
        <w:t xml:space="preserve">وجوب نماز ساقط می‌شود. </w:t>
      </w:r>
    </w:p>
    <w:p w14:paraId="22AAEFFF" w14:textId="76A18DC7" w:rsidR="00573AAD" w:rsidRDefault="00511987" w:rsidP="007271B6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بنابراین طبق روایت مذکور </w:t>
      </w:r>
      <w:r w:rsidR="00155729">
        <w:rPr>
          <w:rFonts w:hint="cs"/>
          <w:rtl/>
        </w:rPr>
        <w:t>بین سنت و فریضه تفاوت وجود دارد</w:t>
      </w:r>
      <w:r w:rsidR="00573AAD">
        <w:rPr>
          <w:rFonts w:hint="cs"/>
          <w:rtl/>
        </w:rPr>
        <w:t xml:space="preserve"> </w:t>
      </w:r>
      <w:r w:rsidR="006569DA">
        <w:rPr>
          <w:rFonts w:hint="cs"/>
          <w:rtl/>
        </w:rPr>
        <w:t>و دلالت دارد بر این که خصوص اضطرار به ترک سنن واجبه نماز مسقط وجوب نماز نیست.</w:t>
      </w:r>
      <w:r w:rsidR="00155729">
        <w:rPr>
          <w:rFonts w:hint="cs"/>
          <w:rtl/>
        </w:rPr>
        <w:t xml:space="preserve"> </w:t>
      </w:r>
      <w:r w:rsidR="00573AAD">
        <w:rPr>
          <w:rFonts w:hint="cs"/>
          <w:rtl/>
        </w:rPr>
        <w:t>و این که در بعضی موارد دلیل خاص وجود دارد که در صورت اضطرار باید یک کار دیگر انجام داد مثل اضطرار به ترک قبله در کش</w:t>
      </w:r>
      <w:r w:rsidR="00D43477">
        <w:rPr>
          <w:rFonts w:hint="cs"/>
          <w:rtl/>
        </w:rPr>
        <w:t>ت</w:t>
      </w:r>
      <w:r w:rsidR="00573AAD">
        <w:rPr>
          <w:rFonts w:hint="cs"/>
          <w:rtl/>
        </w:rPr>
        <w:t>ی مثلا که دلیل خاص دلالت دارد بر «</w:t>
      </w:r>
      <w:r w:rsidR="00573AAD" w:rsidRPr="00160BCE">
        <w:rPr>
          <w:rFonts w:hint="cs"/>
          <w:rtl/>
        </w:rPr>
        <w:t>یصلی اینما توجه</w:t>
      </w:r>
      <w:r w:rsidR="00573AAD">
        <w:rPr>
          <w:rFonts w:hint="cs"/>
          <w:rtl/>
        </w:rPr>
        <w:t>»</w:t>
      </w:r>
      <w:r w:rsidR="00573AAD">
        <w:rPr>
          <w:rStyle w:val="FootnoteReference"/>
          <w:rtl/>
        </w:rPr>
        <w:footnoteReference w:id="8"/>
      </w:r>
      <w:r w:rsidR="00573AAD">
        <w:rPr>
          <w:rFonts w:hint="cs"/>
          <w:rtl/>
        </w:rPr>
        <w:t xml:space="preserve"> یعنی ب</w:t>
      </w:r>
      <w:r w:rsidR="00CD226F">
        <w:rPr>
          <w:rFonts w:hint="cs"/>
          <w:rtl/>
        </w:rPr>
        <w:t>ه هر سمتی توانستید نماز بخوانید، بحث دیگری است.</w:t>
      </w:r>
      <w:r w:rsidR="00573AAD">
        <w:rPr>
          <w:rFonts w:hint="cs"/>
          <w:rtl/>
        </w:rPr>
        <w:t xml:space="preserve"> </w:t>
      </w:r>
    </w:p>
    <w:p w14:paraId="06EEA663" w14:textId="4B683ECE" w:rsidR="00021CB2" w:rsidRDefault="00021CB2" w:rsidP="007271B6">
      <w:pPr>
        <w:pStyle w:val="Heading2"/>
        <w:jc w:val="both"/>
        <w:rPr>
          <w:rtl/>
        </w:rPr>
      </w:pPr>
      <w:bookmarkStart w:id="40" w:name="_Toc213856008"/>
      <w:bookmarkStart w:id="41" w:name="_Toc214094425"/>
      <w:r w:rsidRPr="00160BCE">
        <w:rPr>
          <w:rFonts w:hint="cs"/>
          <w:sz w:val="34"/>
          <w:rtl/>
        </w:rPr>
        <w:t>بررسی استدلال آقای سیستانی</w:t>
      </w:r>
      <w:r w:rsidRPr="00225671">
        <w:rPr>
          <w:sz w:val="34"/>
          <w:rtl/>
        </w:rPr>
        <w:t xml:space="preserve"> </w:t>
      </w:r>
      <w:r>
        <w:rPr>
          <w:rFonts w:hint="cs"/>
          <w:sz w:val="34"/>
          <w:rtl/>
        </w:rPr>
        <w:t xml:space="preserve">حفظه الله </w:t>
      </w:r>
      <w:r w:rsidRPr="00225671">
        <w:rPr>
          <w:sz w:val="34"/>
          <w:rtl/>
        </w:rPr>
        <w:t xml:space="preserve">به </w:t>
      </w:r>
      <w:r w:rsidR="00F11467">
        <w:rPr>
          <w:rFonts w:hint="cs"/>
          <w:sz w:val="34"/>
          <w:rtl/>
        </w:rPr>
        <w:t>«السنة لا تنقض الفریضة»</w:t>
      </w:r>
      <w:r w:rsidRPr="00225671">
        <w:rPr>
          <w:rFonts w:hint="cs"/>
          <w:sz w:val="34"/>
          <w:rtl/>
        </w:rPr>
        <w:t xml:space="preserve"> برای </w:t>
      </w:r>
      <w:bookmarkEnd w:id="40"/>
      <w:r w:rsidR="00F11467">
        <w:rPr>
          <w:rFonts w:hint="cs"/>
          <w:sz w:val="34"/>
          <w:rtl/>
        </w:rPr>
        <w:t>تقیید قاعده میسور به سنن واجبه</w:t>
      </w:r>
      <w:bookmarkEnd w:id="41"/>
    </w:p>
    <w:p w14:paraId="68FCE4A9" w14:textId="10A5E614" w:rsidR="00ED0833" w:rsidRDefault="00155729" w:rsidP="007271B6">
      <w:pPr>
        <w:spacing w:line="240" w:lineRule="auto"/>
        <w:jc w:val="both"/>
        <w:rPr>
          <w:rtl/>
        </w:rPr>
      </w:pPr>
      <w:r>
        <w:rPr>
          <w:rFonts w:hint="cs"/>
          <w:rtl/>
        </w:rPr>
        <w:t>آقای سیستانی حفظه الله به ذیل حدیث لاتعاد یعنی «</w:t>
      </w:r>
      <w:r w:rsidR="006569DA">
        <w:rPr>
          <w:rFonts w:hint="cs"/>
          <w:rtl/>
        </w:rPr>
        <w:t>السنة لاتنقض الفریضة</w:t>
      </w:r>
      <w:r>
        <w:rPr>
          <w:rFonts w:hint="cs"/>
          <w:rtl/>
        </w:rPr>
        <w:t>» تمسک می‌کند و فرموده‌اند: «اضطرار به ترک سن</w:t>
      </w:r>
      <w:r w:rsidR="006569DA">
        <w:rPr>
          <w:rFonts w:hint="cs"/>
          <w:rtl/>
        </w:rPr>
        <w:t>ت</w:t>
      </w:r>
      <w:r>
        <w:rPr>
          <w:rFonts w:hint="cs"/>
          <w:rtl/>
        </w:rPr>
        <w:t xml:space="preserve"> موجب سقوط</w:t>
      </w:r>
      <w:r w:rsidR="00ED0833">
        <w:rPr>
          <w:rFonts w:hint="cs"/>
          <w:rtl/>
        </w:rPr>
        <w:t xml:space="preserve"> امر به فریضه نیست بلکه این عمل همچنان صحیح است.»</w:t>
      </w:r>
    </w:p>
    <w:p w14:paraId="612C07A3" w14:textId="211387A7" w:rsidR="00155729" w:rsidRDefault="00155729" w:rsidP="007271B6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به نظر ما این مطلب خالی از اشکال نیست زیرا اولا: </w:t>
      </w:r>
      <w:r w:rsidR="00DB6ABB">
        <w:rPr>
          <w:rFonts w:hint="cs"/>
          <w:rtl/>
        </w:rPr>
        <w:t xml:space="preserve">عبارت «السنة لاتنقض الفریضة» در </w:t>
      </w:r>
      <w:r>
        <w:rPr>
          <w:rFonts w:hint="cs"/>
          <w:rtl/>
        </w:rPr>
        <w:t>«</w:t>
      </w:r>
      <w:r w:rsidR="00CE051A" w:rsidRPr="00D1358C">
        <w:rPr>
          <w:rFonts w:hint="cs"/>
          <w:color w:val="008000"/>
          <w:rtl/>
        </w:rPr>
        <w:t>لَا تُعَادُ الصَّلَاةُ إِلَّا مِنْ خَمْسَةٍ الطَّهُورِ وَ الْوَقْتِ وَ الْقِبْلَةِ وَ الرُّكُوعِ وَ السُّجُودِ ثُمَّ قَالَ ع الْقِرَاءَةُ سُنَّةٌ وَ التَّشَهُّدُ سُنَّةٌ وَ التَّكْبِيرُ سُنَّةٌ وَ لَا يَنْقُضُ السُّنَّةُ الْفَرِيضَة</w:t>
      </w:r>
      <w:r w:rsidR="00CE051A">
        <w:rPr>
          <w:rFonts w:hint="cs"/>
          <w:rtl/>
        </w:rPr>
        <w:t>»</w:t>
      </w:r>
      <w:r w:rsidR="00CE051A">
        <w:rPr>
          <w:rStyle w:val="FootnoteReference"/>
          <w:rtl/>
        </w:rPr>
        <w:footnoteReference w:id="9"/>
      </w:r>
      <w:r w:rsidR="00ED0833">
        <w:rPr>
          <w:rFonts w:hint="cs"/>
          <w:rtl/>
        </w:rPr>
        <w:t xml:space="preserve"> </w:t>
      </w:r>
      <w:r>
        <w:rPr>
          <w:rFonts w:hint="cs"/>
          <w:rtl/>
        </w:rPr>
        <w:t xml:space="preserve">ظهور در تعلیل ندارد </w:t>
      </w:r>
      <w:r w:rsidR="000E71C0">
        <w:rPr>
          <w:rFonts w:hint="cs"/>
          <w:rtl/>
        </w:rPr>
        <w:t xml:space="preserve">به این نحوی که </w:t>
      </w:r>
      <w:r>
        <w:rPr>
          <w:rFonts w:hint="cs"/>
          <w:rtl/>
        </w:rPr>
        <w:t xml:space="preserve">«لاتعاد» </w:t>
      </w:r>
      <w:r w:rsidR="000E71C0">
        <w:rPr>
          <w:rFonts w:hint="cs"/>
          <w:rtl/>
        </w:rPr>
        <w:t xml:space="preserve">اصلا </w:t>
      </w:r>
      <w:r>
        <w:rPr>
          <w:rFonts w:hint="cs"/>
          <w:rtl/>
        </w:rPr>
        <w:t xml:space="preserve">هیچ </w:t>
      </w:r>
      <w:r w:rsidR="000E71C0">
        <w:rPr>
          <w:rFonts w:hint="cs"/>
          <w:rtl/>
        </w:rPr>
        <w:t xml:space="preserve">اثری نداشته باشد و کبری «السنة لاتنقض الفریضة» </w:t>
      </w:r>
      <w:r w:rsidR="00DB6ABB">
        <w:rPr>
          <w:rFonts w:hint="cs"/>
          <w:rtl/>
        </w:rPr>
        <w:t>باشد</w:t>
      </w:r>
      <w:r w:rsidR="000E26B0">
        <w:rPr>
          <w:rFonts w:hint="cs"/>
          <w:rtl/>
        </w:rPr>
        <w:t xml:space="preserve">. اگر تعبیر «لاتعاد لان السنة لاتنقض الفریضة» بود ظهور در بیان کبری داشت لذا «لاتعاد» </w:t>
      </w:r>
      <w:r>
        <w:rPr>
          <w:rFonts w:hint="cs"/>
          <w:rtl/>
        </w:rPr>
        <w:t>صلاحیت دارد که «</w:t>
      </w:r>
      <w:r w:rsidR="000E26B0">
        <w:rPr>
          <w:rFonts w:hint="cs"/>
          <w:rtl/>
        </w:rPr>
        <w:t xml:space="preserve">السنة </w:t>
      </w:r>
      <w:r>
        <w:rPr>
          <w:rFonts w:hint="cs"/>
          <w:rtl/>
        </w:rPr>
        <w:t>لاتنقض الفریضة» را به خصوص مواردی که لاتعاد صدق کند</w:t>
      </w:r>
      <w:r w:rsidR="000E26B0">
        <w:rPr>
          <w:rFonts w:hint="cs"/>
          <w:rtl/>
        </w:rPr>
        <w:t>،</w:t>
      </w:r>
      <w:r w:rsidR="00CC7518">
        <w:rPr>
          <w:rFonts w:hint="cs"/>
          <w:rtl/>
        </w:rPr>
        <w:t xml:space="preserve"> </w:t>
      </w:r>
      <w:r w:rsidR="006A0A66">
        <w:rPr>
          <w:rFonts w:hint="cs"/>
          <w:rtl/>
        </w:rPr>
        <w:t>تقیید زند.</w:t>
      </w:r>
      <w:r>
        <w:rPr>
          <w:rFonts w:hint="cs"/>
          <w:rtl/>
        </w:rPr>
        <w:t xml:space="preserve"> لاتعاد در موردی صدق می‌کند که مکلف هنگام عمل ملتفت به </w:t>
      </w:r>
      <w:r w:rsidR="006A0A66">
        <w:rPr>
          <w:rFonts w:hint="cs"/>
          <w:rtl/>
        </w:rPr>
        <w:t>خل</w:t>
      </w:r>
      <w:r>
        <w:rPr>
          <w:rFonts w:hint="cs"/>
          <w:rtl/>
        </w:rPr>
        <w:t xml:space="preserve">ل نیست و بعد متوجه </w:t>
      </w:r>
      <w:r w:rsidR="006A0A66">
        <w:rPr>
          <w:rFonts w:hint="cs"/>
          <w:rtl/>
        </w:rPr>
        <w:t xml:space="preserve">خلل </w:t>
      </w:r>
      <w:r>
        <w:rPr>
          <w:rFonts w:hint="cs"/>
          <w:rtl/>
        </w:rPr>
        <w:t xml:space="preserve">می‌شود </w:t>
      </w:r>
      <w:r w:rsidR="006A0A66">
        <w:rPr>
          <w:rFonts w:hint="cs"/>
          <w:rtl/>
        </w:rPr>
        <w:t>و می‌خواهد نماز را اعاده کند</w:t>
      </w:r>
      <w:r w:rsidR="00DB6ABB">
        <w:rPr>
          <w:rFonts w:hint="cs"/>
          <w:rtl/>
        </w:rPr>
        <w:t>،</w:t>
      </w:r>
      <w:r w:rsidR="006A0A66">
        <w:rPr>
          <w:rFonts w:hint="cs"/>
          <w:rtl/>
        </w:rPr>
        <w:t xml:space="preserve"> به او گفته می‌شود «لاتعاد» </w:t>
      </w:r>
      <w:r>
        <w:rPr>
          <w:rFonts w:hint="cs"/>
          <w:rtl/>
        </w:rPr>
        <w:t>و</w:t>
      </w:r>
      <w:r w:rsidR="006A0A66">
        <w:rPr>
          <w:rFonts w:hint="cs"/>
          <w:rtl/>
        </w:rPr>
        <w:t>لی</w:t>
      </w:r>
      <w:r>
        <w:rPr>
          <w:rFonts w:hint="cs"/>
          <w:rtl/>
        </w:rPr>
        <w:t xml:space="preserve"> شخص مضطر </w:t>
      </w:r>
      <w:r w:rsidR="00DB6ABB">
        <w:rPr>
          <w:rFonts w:hint="cs"/>
          <w:rtl/>
        </w:rPr>
        <w:t xml:space="preserve">که </w:t>
      </w:r>
      <w:r>
        <w:rPr>
          <w:rFonts w:hint="cs"/>
          <w:rtl/>
        </w:rPr>
        <w:t xml:space="preserve">از اول </w:t>
      </w:r>
      <w:r w:rsidR="00D25DFB">
        <w:rPr>
          <w:rFonts w:hint="cs"/>
          <w:rtl/>
        </w:rPr>
        <w:t xml:space="preserve">و هنگام عمل </w:t>
      </w:r>
      <w:r w:rsidR="00DB6ABB">
        <w:rPr>
          <w:rFonts w:hint="cs"/>
          <w:rtl/>
        </w:rPr>
        <w:t>ملتفت به خلل است،</w:t>
      </w:r>
      <w:r>
        <w:rPr>
          <w:rFonts w:hint="cs"/>
          <w:rtl/>
        </w:rPr>
        <w:t xml:space="preserve"> لاتعاد از آن انصراف دارد. </w:t>
      </w:r>
    </w:p>
    <w:p w14:paraId="0A3F25F3" w14:textId="624EC099" w:rsidR="009722A8" w:rsidRDefault="00A40198" w:rsidP="007271B6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ثانیا: </w:t>
      </w:r>
      <w:r w:rsidR="00155729">
        <w:rPr>
          <w:rFonts w:hint="cs"/>
          <w:rtl/>
        </w:rPr>
        <w:t xml:space="preserve">گاهی مکلف مضطر به ترک سنت در تمام وقت است </w:t>
      </w:r>
      <w:r w:rsidR="00B477F7">
        <w:rPr>
          <w:rFonts w:hint="cs"/>
          <w:rtl/>
        </w:rPr>
        <w:t xml:space="preserve">در این فرض </w:t>
      </w:r>
      <w:r w:rsidR="00155729">
        <w:rPr>
          <w:rFonts w:hint="cs"/>
          <w:rtl/>
        </w:rPr>
        <w:t xml:space="preserve">ممکن است </w:t>
      </w:r>
      <w:r w:rsidR="00B477F7">
        <w:rPr>
          <w:rFonts w:hint="cs"/>
          <w:rtl/>
        </w:rPr>
        <w:t xml:space="preserve">اصلا این شخص </w:t>
      </w:r>
      <w:r>
        <w:rPr>
          <w:rFonts w:hint="cs"/>
          <w:rtl/>
        </w:rPr>
        <w:t>واجب الهی بال</w:t>
      </w:r>
      <w:r w:rsidR="00577305">
        <w:rPr>
          <w:rFonts w:hint="cs"/>
          <w:rtl/>
        </w:rPr>
        <w:t>ف</w:t>
      </w:r>
      <w:r>
        <w:rPr>
          <w:rFonts w:hint="cs"/>
          <w:rtl/>
        </w:rPr>
        <w:t>ع</w:t>
      </w:r>
      <w:r w:rsidR="00577305">
        <w:rPr>
          <w:rFonts w:hint="cs"/>
          <w:rtl/>
        </w:rPr>
        <w:t xml:space="preserve">ل </w:t>
      </w:r>
      <w:r>
        <w:rPr>
          <w:rFonts w:hint="cs"/>
          <w:rtl/>
        </w:rPr>
        <w:t>نداشته باشد؛</w:t>
      </w:r>
      <w:r w:rsidR="00B477F7">
        <w:rPr>
          <w:rFonts w:hint="cs"/>
          <w:rtl/>
        </w:rPr>
        <w:t xml:space="preserve"> زیرا ممکن است فریضه به معنای واجب الهی بالفعل باشد </w:t>
      </w:r>
      <w:r>
        <w:rPr>
          <w:rFonts w:hint="cs"/>
          <w:rtl/>
        </w:rPr>
        <w:t>-در مقابل سنت که واجب نبوی است</w:t>
      </w:r>
      <w:r w:rsidR="00C31831">
        <w:rPr>
          <w:rFonts w:hint="cs"/>
          <w:rtl/>
        </w:rPr>
        <w:t xml:space="preserve">- </w:t>
      </w:r>
      <w:r w:rsidR="00B477F7">
        <w:rPr>
          <w:rFonts w:hint="cs"/>
          <w:rtl/>
        </w:rPr>
        <w:t xml:space="preserve">نه آن چیزی که تقدیر خداوند متعال است ولو بالفعل واجب نباشد. </w:t>
      </w:r>
      <w:r w:rsidR="00155729">
        <w:rPr>
          <w:rFonts w:hint="cs"/>
          <w:rtl/>
        </w:rPr>
        <w:t>مثل صوم که در صورت اضطرار به ارتکاب ارتماس در ماء که سنت واجبه است</w:t>
      </w:r>
      <w:r w:rsidR="009722A8">
        <w:rPr>
          <w:rFonts w:hint="cs"/>
          <w:rtl/>
        </w:rPr>
        <w:t xml:space="preserve"> </w:t>
      </w:r>
      <w:r>
        <w:rPr>
          <w:rFonts w:hint="cs"/>
          <w:rtl/>
        </w:rPr>
        <w:t>-زیرا در قرآن نیامده است-</w:t>
      </w:r>
      <w:r w:rsidR="00155729">
        <w:rPr>
          <w:rFonts w:hint="cs"/>
          <w:rtl/>
        </w:rPr>
        <w:t xml:space="preserve"> معلوم نیست </w:t>
      </w:r>
      <w:r w:rsidR="00155729">
        <w:rPr>
          <w:rFonts w:hint="cs"/>
          <w:rtl/>
        </w:rPr>
        <w:lastRenderedPageBreak/>
        <w:t xml:space="preserve">که امر به صوم داشته باشد تا گفته شود </w:t>
      </w:r>
      <w:r w:rsidR="009722A8">
        <w:rPr>
          <w:rFonts w:hint="cs"/>
          <w:rtl/>
        </w:rPr>
        <w:t>صوم</w:t>
      </w:r>
      <w:r>
        <w:rPr>
          <w:rFonts w:hint="cs"/>
          <w:rtl/>
        </w:rPr>
        <w:t>،</w:t>
      </w:r>
      <w:r w:rsidR="009722A8">
        <w:rPr>
          <w:rFonts w:hint="cs"/>
          <w:rtl/>
        </w:rPr>
        <w:t xml:space="preserve"> فریضه است و اضطرار به ارتماس در آب موجب نقض این فریضه نمی‌شود.</w:t>
      </w:r>
      <w:r w:rsidR="005677CE">
        <w:rPr>
          <w:rStyle w:val="FootnoteReference"/>
          <w:rtl/>
        </w:rPr>
        <w:footnoteReference w:id="10"/>
      </w:r>
      <w:r w:rsidR="009722A8">
        <w:rPr>
          <w:rFonts w:hint="cs"/>
          <w:rtl/>
        </w:rPr>
        <w:t xml:space="preserve"> </w:t>
      </w:r>
    </w:p>
    <w:p w14:paraId="22D5C107" w14:textId="2B848FE9" w:rsidR="00155729" w:rsidRDefault="00155729" w:rsidP="007271B6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و گاهی اضطرار در بعض وقت است مثل این که </w:t>
      </w:r>
      <w:r w:rsidR="00D80793">
        <w:rPr>
          <w:rFonts w:hint="cs"/>
          <w:rtl/>
        </w:rPr>
        <w:t>در هنگام نماز اتفاقی افتاد ک</w:t>
      </w:r>
      <w:r w:rsidR="00A40198">
        <w:rPr>
          <w:rFonts w:hint="cs"/>
          <w:rtl/>
        </w:rPr>
        <w:t>ه شخص مضطر به ترک نماز با سجده‌ بر</w:t>
      </w:r>
      <w:r w:rsidR="00D80793">
        <w:rPr>
          <w:rFonts w:hint="cs"/>
          <w:rtl/>
        </w:rPr>
        <w:t xml:space="preserve"> روی ما یصح السجود علیه، است. </w:t>
      </w:r>
      <w:r w:rsidR="00A5715C">
        <w:rPr>
          <w:rFonts w:hint="cs"/>
          <w:rtl/>
        </w:rPr>
        <w:t xml:space="preserve">و او باید </w:t>
      </w:r>
      <w:r>
        <w:rPr>
          <w:rFonts w:hint="cs"/>
          <w:rtl/>
        </w:rPr>
        <w:t xml:space="preserve">یا </w:t>
      </w:r>
      <w:r w:rsidR="00A5715C">
        <w:rPr>
          <w:rFonts w:hint="cs"/>
          <w:rtl/>
        </w:rPr>
        <w:t>این</w:t>
      </w:r>
      <w:r>
        <w:rPr>
          <w:rFonts w:hint="cs"/>
          <w:rtl/>
        </w:rPr>
        <w:t xml:space="preserve"> نماز </w:t>
      </w:r>
      <w:r w:rsidR="00A5715C">
        <w:rPr>
          <w:rFonts w:hint="cs"/>
          <w:rtl/>
        </w:rPr>
        <w:t xml:space="preserve">را </w:t>
      </w:r>
      <w:r>
        <w:rPr>
          <w:rFonts w:hint="cs"/>
          <w:rtl/>
        </w:rPr>
        <w:t xml:space="preserve">قطع </w:t>
      </w:r>
      <w:r w:rsidR="00A5715C">
        <w:rPr>
          <w:rFonts w:hint="cs"/>
          <w:rtl/>
        </w:rPr>
        <w:t xml:space="preserve">کند و یا روی فرش سجده کند. </w:t>
      </w:r>
      <w:r w:rsidR="009F58EB">
        <w:rPr>
          <w:rFonts w:hint="cs"/>
          <w:rtl/>
        </w:rPr>
        <w:t xml:space="preserve">و «السنة لاتنقض الفریضة» بر فرض که شامل مضطر نیز شود </w:t>
      </w:r>
      <w:r>
        <w:rPr>
          <w:rFonts w:hint="cs"/>
          <w:rtl/>
        </w:rPr>
        <w:t xml:space="preserve">عرفا </w:t>
      </w:r>
      <w:r w:rsidR="009F58EB">
        <w:rPr>
          <w:rFonts w:hint="cs"/>
          <w:rtl/>
        </w:rPr>
        <w:t>انصراف به ترک سنت از روی عذر، دارد. و اضطرار غیر مستوعب</w:t>
      </w:r>
      <w:r w:rsidR="00A40198">
        <w:rPr>
          <w:rFonts w:hint="cs"/>
          <w:rtl/>
        </w:rPr>
        <w:t>،</w:t>
      </w:r>
      <w:r w:rsidR="009F58EB">
        <w:rPr>
          <w:rFonts w:hint="cs"/>
          <w:rtl/>
        </w:rPr>
        <w:t xml:space="preserve"> ع</w:t>
      </w:r>
      <w:r>
        <w:rPr>
          <w:rFonts w:hint="cs"/>
          <w:rtl/>
        </w:rPr>
        <w:t xml:space="preserve">ذر نیست زیرا مکلف در این فرض مضطر به </w:t>
      </w:r>
      <w:r w:rsidR="009F58EB">
        <w:rPr>
          <w:rFonts w:hint="cs"/>
          <w:rtl/>
        </w:rPr>
        <w:t xml:space="preserve">ترک </w:t>
      </w:r>
      <w:r>
        <w:rPr>
          <w:rFonts w:hint="cs"/>
          <w:rtl/>
        </w:rPr>
        <w:t>واجب نیست چون واجب</w:t>
      </w:r>
      <w:r w:rsidR="00A40198">
        <w:rPr>
          <w:rFonts w:hint="cs"/>
          <w:rtl/>
        </w:rPr>
        <w:t>،</w:t>
      </w:r>
      <w:r>
        <w:rPr>
          <w:rFonts w:hint="cs"/>
          <w:rtl/>
        </w:rPr>
        <w:t xml:space="preserve"> صرف الوجود نماز با شرایط در وقت است و مکلف قادر بر اتیان آن است</w:t>
      </w:r>
      <w:r w:rsidR="009F58EB">
        <w:rPr>
          <w:rFonts w:hint="cs"/>
          <w:rtl/>
        </w:rPr>
        <w:t xml:space="preserve"> و باید این نماز را رها کند و یک نماز دیگر بخواند. </w:t>
      </w:r>
      <w:r>
        <w:rPr>
          <w:rFonts w:hint="cs"/>
          <w:rtl/>
        </w:rPr>
        <w:t xml:space="preserve"> </w:t>
      </w:r>
    </w:p>
    <w:p w14:paraId="1F27317F" w14:textId="16F0E1BB" w:rsidR="009340E0" w:rsidRDefault="00155729" w:rsidP="007271B6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مثل این که زنی که ساتر اصلی او محفوظ است ولی فرزند او </w:t>
      </w:r>
      <w:r w:rsidR="00896B45">
        <w:rPr>
          <w:rFonts w:hint="cs"/>
          <w:rtl/>
        </w:rPr>
        <w:t>در اثنای نماز چادر او را کشید</w:t>
      </w:r>
      <w:r w:rsidR="007F3DAA">
        <w:rPr>
          <w:rFonts w:hint="cs"/>
          <w:rtl/>
        </w:rPr>
        <w:t>ه</w:t>
      </w:r>
      <w:r w:rsidR="00896B45">
        <w:rPr>
          <w:rFonts w:hint="cs"/>
          <w:rtl/>
        </w:rPr>
        <w:t xml:space="preserve"> و </w:t>
      </w:r>
      <w:r w:rsidR="007F3DAA">
        <w:rPr>
          <w:rFonts w:hint="cs"/>
          <w:rtl/>
        </w:rPr>
        <w:t>به</w:t>
      </w:r>
      <w:r w:rsidR="00896B45">
        <w:rPr>
          <w:rFonts w:hint="cs"/>
          <w:rtl/>
        </w:rPr>
        <w:t xml:space="preserve"> گوشه‌ای انداخت</w:t>
      </w:r>
      <w:r w:rsidR="007F3DAA">
        <w:rPr>
          <w:rFonts w:hint="cs"/>
          <w:rtl/>
        </w:rPr>
        <w:t>ه،</w:t>
      </w:r>
      <w:r w:rsidR="00B46522">
        <w:rPr>
          <w:rFonts w:hint="cs"/>
          <w:rtl/>
        </w:rPr>
        <w:t xml:space="preserve"> </w:t>
      </w:r>
      <w:r w:rsidR="00383D4A">
        <w:rPr>
          <w:rFonts w:hint="cs"/>
          <w:rtl/>
        </w:rPr>
        <w:t>و اجن</w:t>
      </w:r>
      <w:r w:rsidR="007F3DAA">
        <w:rPr>
          <w:rFonts w:hint="cs"/>
          <w:rtl/>
        </w:rPr>
        <w:t>ب</w:t>
      </w:r>
      <w:r w:rsidR="00383D4A">
        <w:rPr>
          <w:rFonts w:hint="cs"/>
          <w:rtl/>
        </w:rPr>
        <w:t xml:space="preserve">ی نیز وجود ندارد که گفته شود «تزاحم می‌شود.» </w:t>
      </w:r>
      <w:r>
        <w:rPr>
          <w:rFonts w:hint="cs"/>
          <w:rtl/>
        </w:rPr>
        <w:t>این که گفته شود «او مضطر به</w:t>
      </w:r>
      <w:r w:rsidR="007F3DAA">
        <w:rPr>
          <w:rFonts w:hint="cs"/>
          <w:rtl/>
        </w:rPr>
        <w:t xml:space="preserve"> </w:t>
      </w:r>
      <w:r>
        <w:rPr>
          <w:rFonts w:hint="cs"/>
          <w:rtl/>
        </w:rPr>
        <w:t xml:space="preserve">اتمام این نماز </w:t>
      </w:r>
      <w:r w:rsidR="007F3DAA">
        <w:rPr>
          <w:rFonts w:hint="cs"/>
          <w:rtl/>
        </w:rPr>
        <w:t xml:space="preserve">و ترک سنت </w:t>
      </w:r>
      <w:r>
        <w:rPr>
          <w:rFonts w:hint="cs"/>
          <w:rtl/>
        </w:rPr>
        <w:t>است» عرفی نیست بلکه می‌تواند نماز را قطع کند و نماز دیگری را با رعایت سنت اتیان کند.</w:t>
      </w:r>
      <w:r w:rsidR="003F7E86">
        <w:rPr>
          <w:rFonts w:hint="cs"/>
          <w:rtl/>
        </w:rPr>
        <w:t xml:space="preserve"> لذا </w:t>
      </w:r>
      <w:r w:rsidR="00B023F2">
        <w:rPr>
          <w:rFonts w:hint="cs"/>
          <w:rtl/>
        </w:rPr>
        <w:t>عذر در ترک سنت</w:t>
      </w:r>
      <w:r w:rsidR="003F7E86">
        <w:rPr>
          <w:rFonts w:hint="cs"/>
          <w:rtl/>
        </w:rPr>
        <w:t xml:space="preserve"> در این موارد </w:t>
      </w:r>
      <w:r w:rsidR="00B023F2">
        <w:rPr>
          <w:rFonts w:hint="cs"/>
          <w:rtl/>
        </w:rPr>
        <w:t>یا صدق نمی‌کند و یا شبهه‌ی صدق دارد.</w:t>
      </w:r>
      <w:r w:rsidR="005C691D">
        <w:rPr>
          <w:rFonts w:hint="cs"/>
          <w:rtl/>
        </w:rPr>
        <w:t xml:space="preserve"> آقای سیستانی حفظه الله که معتقد هستند</w:t>
      </w:r>
      <w:r w:rsidR="00BD5F10">
        <w:rPr>
          <w:rFonts w:hint="cs"/>
          <w:rtl/>
        </w:rPr>
        <w:t xml:space="preserve"> به این که «ترک السنة عن عذر لایوجب انتقاض الفریضة» </w:t>
      </w:r>
      <w:r w:rsidR="001B4279">
        <w:rPr>
          <w:rFonts w:hint="cs"/>
          <w:rtl/>
        </w:rPr>
        <w:t>این موارد را نیز عذر می‌دانند.</w:t>
      </w:r>
      <w:r w:rsidR="009340E0">
        <w:rPr>
          <w:rFonts w:hint="cs"/>
          <w:rtl/>
        </w:rPr>
        <w:t xml:space="preserve"> و </w:t>
      </w:r>
      <w:r w:rsidR="001B4279">
        <w:rPr>
          <w:rFonts w:hint="cs"/>
          <w:rtl/>
        </w:rPr>
        <w:t xml:space="preserve">می‌فرمایند: «اگر شخص از اول </w:t>
      </w:r>
      <w:r w:rsidR="009340E0">
        <w:rPr>
          <w:rFonts w:hint="cs"/>
          <w:rtl/>
        </w:rPr>
        <w:t xml:space="preserve">نماز می‌دانست در اثنای نماز این اتفاق می‌افتد نباید نماز خود را شروع کند ولی وقتی شروع کرد و در اثنای نماز متوجه شد، این عذر است.» </w:t>
      </w:r>
    </w:p>
    <w:p w14:paraId="035ECF43" w14:textId="5CBC3A52" w:rsidR="000E776F" w:rsidRDefault="000E776F" w:rsidP="007271B6">
      <w:pPr>
        <w:pStyle w:val="Heading2"/>
        <w:jc w:val="both"/>
        <w:rPr>
          <w:rtl/>
        </w:rPr>
      </w:pPr>
      <w:bookmarkStart w:id="42" w:name="_Toc214094426"/>
      <w:r>
        <w:rPr>
          <w:rFonts w:hint="cs"/>
          <w:rtl/>
        </w:rPr>
        <w:t>مختار استاد حفظه الله در قاعده‌ی میسور</w:t>
      </w:r>
      <w:bookmarkEnd w:id="42"/>
    </w:p>
    <w:p w14:paraId="1C7F03A8" w14:textId="4A33EA3B" w:rsidR="00FC048A" w:rsidRDefault="0093557F" w:rsidP="007271B6">
      <w:pPr>
        <w:spacing w:line="240" w:lineRule="auto"/>
        <w:jc w:val="both"/>
        <w:rPr>
          <w:rtl/>
        </w:rPr>
      </w:pPr>
      <w:r>
        <w:rPr>
          <w:rFonts w:hint="cs"/>
          <w:rtl/>
        </w:rPr>
        <w:t>به نظر ما</w:t>
      </w:r>
      <w:r w:rsidR="00FC048A">
        <w:rPr>
          <w:rFonts w:hint="cs"/>
          <w:rtl/>
        </w:rPr>
        <w:t xml:space="preserve"> قاعده‌ی م</w:t>
      </w:r>
      <w:r>
        <w:rPr>
          <w:rFonts w:hint="cs"/>
          <w:rtl/>
        </w:rPr>
        <w:t>ی</w:t>
      </w:r>
      <w:r w:rsidR="00FC048A">
        <w:rPr>
          <w:rFonts w:hint="cs"/>
          <w:rtl/>
        </w:rPr>
        <w:t xml:space="preserve">سور در نماز فی الجمله صحیح است. در سنن </w:t>
      </w:r>
      <w:r w:rsidR="00925CF3">
        <w:rPr>
          <w:rFonts w:hint="cs"/>
          <w:rtl/>
        </w:rPr>
        <w:t>از</w:t>
      </w:r>
      <w:r w:rsidR="00FC048A">
        <w:rPr>
          <w:rFonts w:hint="cs"/>
          <w:rtl/>
        </w:rPr>
        <w:t xml:space="preserve"> صحیحه عبدالله بن سنان</w:t>
      </w:r>
      <w:r w:rsidR="00F33EB7">
        <w:rPr>
          <w:rFonts w:hint="cs"/>
          <w:rtl/>
        </w:rPr>
        <w:t xml:space="preserve"> -که دلالت دارد بر این که قرائت چون سنت است اضطرار به ترک</w:t>
      </w:r>
      <w:r>
        <w:rPr>
          <w:rFonts w:hint="cs"/>
          <w:rtl/>
        </w:rPr>
        <w:t xml:space="preserve"> آن موجب ترک نماز نمی‌شود</w:t>
      </w:r>
      <w:r w:rsidR="00F33EB7">
        <w:rPr>
          <w:rFonts w:hint="cs"/>
          <w:rtl/>
        </w:rPr>
        <w:t>-</w:t>
      </w:r>
      <w:r w:rsidR="00FC048A">
        <w:rPr>
          <w:rFonts w:hint="cs"/>
          <w:rtl/>
        </w:rPr>
        <w:t xml:space="preserve"> و روایات متفرقه </w:t>
      </w:r>
      <w:r w:rsidR="00517694">
        <w:rPr>
          <w:rFonts w:hint="cs"/>
          <w:rtl/>
        </w:rPr>
        <w:t xml:space="preserve">در اضطرار به ترک سنن نماز، </w:t>
      </w:r>
      <w:r w:rsidR="00FC048A">
        <w:rPr>
          <w:rFonts w:hint="cs"/>
          <w:rtl/>
        </w:rPr>
        <w:t>استفاده می‌شود که «الصلاة لاتسقط»</w:t>
      </w:r>
      <w:r w:rsidR="00517694">
        <w:rPr>
          <w:rFonts w:hint="cs"/>
          <w:rtl/>
        </w:rPr>
        <w:t xml:space="preserve">. </w:t>
      </w:r>
      <w:r w:rsidR="00155729">
        <w:rPr>
          <w:rFonts w:hint="cs"/>
          <w:rtl/>
        </w:rPr>
        <w:t xml:space="preserve"> </w:t>
      </w:r>
      <w:r w:rsidR="00FC048A">
        <w:rPr>
          <w:rFonts w:hint="cs"/>
          <w:rtl/>
        </w:rPr>
        <w:t xml:space="preserve">در مورد فرایض اختیاری نیز شارع بدل اضطراری قرار داده است که </w:t>
      </w:r>
      <w:r w:rsidR="00F33EB7">
        <w:rPr>
          <w:rFonts w:hint="cs"/>
          <w:rtl/>
        </w:rPr>
        <w:t xml:space="preserve">در این موارد تابع ادله هستیم. </w:t>
      </w:r>
      <w:r w:rsidR="00124B3E">
        <w:rPr>
          <w:rFonts w:hint="cs"/>
          <w:rtl/>
        </w:rPr>
        <w:t>ولی تعبیر «الصلاة لاتت</w:t>
      </w:r>
      <w:r w:rsidR="00FC048A">
        <w:rPr>
          <w:rFonts w:hint="cs"/>
          <w:rtl/>
        </w:rPr>
        <w:t xml:space="preserve">رک بحال» </w:t>
      </w:r>
      <w:r w:rsidR="006368DF">
        <w:rPr>
          <w:rFonts w:hint="cs"/>
          <w:rtl/>
        </w:rPr>
        <w:t xml:space="preserve">به این لسان </w:t>
      </w:r>
      <w:r>
        <w:rPr>
          <w:rFonts w:hint="cs"/>
          <w:rtl/>
        </w:rPr>
        <w:t>در روایات وجود</w:t>
      </w:r>
      <w:r w:rsidR="00FC048A">
        <w:rPr>
          <w:rFonts w:hint="cs"/>
          <w:rtl/>
        </w:rPr>
        <w:t xml:space="preserve"> ندارد. </w:t>
      </w:r>
      <w:r w:rsidR="006368DF">
        <w:rPr>
          <w:rFonts w:hint="cs"/>
          <w:rtl/>
        </w:rPr>
        <w:t>زیرا صحیحه زراره «</w:t>
      </w:r>
      <w:r w:rsidR="006368DF" w:rsidRPr="005A5B1E">
        <w:rPr>
          <w:rFonts w:hint="cs"/>
          <w:color w:val="008000"/>
          <w:rtl/>
        </w:rPr>
        <w:t>وَ لَا تَدَعُ الصَّلَاةَ عَلَى حَالٍ فَإِنَّ النَّبِيَّ ص قَالَ الصَّلَاةُ عِمَادُ دِينِكُمْ</w:t>
      </w:r>
      <w:r w:rsidR="006368DF" w:rsidRPr="00FC048A">
        <w:rPr>
          <w:rFonts w:hint="cs"/>
          <w:rtl/>
        </w:rPr>
        <w:t>‏.</w:t>
      </w:r>
      <w:r w:rsidR="006368DF">
        <w:rPr>
          <w:rFonts w:hint="cs"/>
          <w:rtl/>
        </w:rPr>
        <w:t>»</w:t>
      </w:r>
      <w:r w:rsidR="006368DF">
        <w:rPr>
          <w:rStyle w:val="FootnoteReference"/>
          <w:rtl/>
        </w:rPr>
        <w:footnoteReference w:id="11"/>
      </w:r>
      <w:r w:rsidR="00FC048A">
        <w:rPr>
          <w:rFonts w:hint="cs"/>
          <w:rtl/>
        </w:rPr>
        <w:t>راجع به زن مستحاضه است که باید خود را تمیز کند و سه بار غسل کند</w:t>
      </w:r>
      <w:r w:rsidR="00252B09">
        <w:rPr>
          <w:rFonts w:hint="cs"/>
          <w:rtl/>
        </w:rPr>
        <w:t xml:space="preserve"> که اگر این کار برای او حرجی باشد یا خوف ضرر داشته باشد باید تیمم کند ولی اگر فقط بر او سخت باشد امام علیه السلام نسبت به این زن فرمودند: «</w:t>
      </w:r>
      <w:r w:rsidR="00FC048A" w:rsidRPr="005A5B1E">
        <w:rPr>
          <w:rFonts w:hint="cs"/>
          <w:color w:val="008000"/>
          <w:rtl/>
        </w:rPr>
        <w:t>وَ لَا تَدَعُ الصَّلَاةَ عَلَى حَالٍ فَإِنَّ النَّبِيَّ ص قَالَ الصَّلَاةُ عِمَادُ دِينِكُمْ</w:t>
      </w:r>
      <w:r w:rsidR="00FC048A" w:rsidRPr="00FC048A">
        <w:rPr>
          <w:rFonts w:hint="cs"/>
          <w:rtl/>
        </w:rPr>
        <w:t>‏</w:t>
      </w:r>
      <w:r w:rsidR="00FC048A">
        <w:rPr>
          <w:rFonts w:hint="cs"/>
          <w:rtl/>
        </w:rPr>
        <w:t>»</w:t>
      </w:r>
      <w:r w:rsidR="00A03A50">
        <w:rPr>
          <w:rFonts w:hint="cs"/>
          <w:rtl/>
        </w:rPr>
        <w:t xml:space="preserve"> که</w:t>
      </w:r>
      <w:r w:rsidR="00252B09">
        <w:rPr>
          <w:rFonts w:hint="cs"/>
          <w:rtl/>
        </w:rPr>
        <w:t xml:space="preserve"> این تأکید </w:t>
      </w:r>
      <w:r w:rsidR="00A03A50">
        <w:rPr>
          <w:rFonts w:hint="cs"/>
          <w:rtl/>
        </w:rPr>
        <w:t>بر عدم ترک نماز توسط این زن است</w:t>
      </w:r>
      <w:r w:rsidR="00252B09">
        <w:rPr>
          <w:rFonts w:hint="cs"/>
          <w:rtl/>
        </w:rPr>
        <w:t xml:space="preserve"> </w:t>
      </w:r>
      <w:r w:rsidR="00FC048A">
        <w:rPr>
          <w:rFonts w:hint="cs"/>
          <w:rtl/>
        </w:rPr>
        <w:t>و ظهور در قاعده‌ی میسور ندارد که در صورت عجز از اتیان بعض اجز</w:t>
      </w:r>
      <w:r w:rsidR="00A03A50">
        <w:rPr>
          <w:rFonts w:hint="cs"/>
          <w:rtl/>
        </w:rPr>
        <w:t>اء</w:t>
      </w:r>
      <w:r w:rsidR="0005245E">
        <w:rPr>
          <w:rFonts w:hint="cs"/>
          <w:rtl/>
        </w:rPr>
        <w:t xml:space="preserve"> و شرایط </w:t>
      </w:r>
      <w:r w:rsidR="00FC048A">
        <w:rPr>
          <w:rFonts w:hint="cs"/>
          <w:rtl/>
        </w:rPr>
        <w:t xml:space="preserve">نماز </w:t>
      </w:r>
      <w:r w:rsidR="003D6C9D">
        <w:rPr>
          <w:rFonts w:hint="cs"/>
          <w:rtl/>
        </w:rPr>
        <w:t xml:space="preserve">نیز نباید نماز را ترک کند </w:t>
      </w:r>
      <w:r w:rsidR="00A03A50">
        <w:rPr>
          <w:rFonts w:hint="cs"/>
          <w:rtl/>
        </w:rPr>
        <w:t>و باید نماز ناقص بخواند.</w:t>
      </w:r>
      <w:r w:rsidR="00E12C02">
        <w:rPr>
          <w:rFonts w:hint="cs"/>
          <w:rtl/>
        </w:rPr>
        <w:t xml:space="preserve"> </w:t>
      </w:r>
      <w:r w:rsidR="00A03A50">
        <w:rPr>
          <w:rFonts w:hint="cs"/>
          <w:rtl/>
        </w:rPr>
        <w:t xml:space="preserve">این روایت </w:t>
      </w:r>
      <w:r w:rsidR="00FC048A">
        <w:rPr>
          <w:rFonts w:hint="cs"/>
          <w:rtl/>
        </w:rPr>
        <w:t>در مقام بیان فرض اضطرار به ترک بعض اجزا</w:t>
      </w:r>
      <w:r w:rsidR="00A03A50">
        <w:rPr>
          <w:rFonts w:hint="cs"/>
          <w:rtl/>
        </w:rPr>
        <w:t>ء</w:t>
      </w:r>
      <w:r w:rsidR="00E12C02">
        <w:rPr>
          <w:rFonts w:hint="cs"/>
          <w:rtl/>
        </w:rPr>
        <w:t xml:space="preserve"> و شرایط</w:t>
      </w:r>
      <w:r w:rsidR="00FC048A">
        <w:rPr>
          <w:rFonts w:hint="cs"/>
          <w:rtl/>
        </w:rPr>
        <w:t xml:space="preserve"> نماز و وجوب نماز بر او در این حال، نیست لذا نماز از فاقد الطهورین ساقط است</w:t>
      </w:r>
      <w:r w:rsidR="00A03A50">
        <w:rPr>
          <w:rFonts w:hint="cs"/>
          <w:rtl/>
        </w:rPr>
        <w:t>.</w:t>
      </w:r>
      <w:r w:rsidR="00E12C02">
        <w:rPr>
          <w:rFonts w:hint="cs"/>
          <w:rtl/>
        </w:rPr>
        <w:t xml:space="preserve"> </w:t>
      </w:r>
      <w:r w:rsidR="00A03A50">
        <w:rPr>
          <w:rFonts w:hint="cs"/>
          <w:rtl/>
        </w:rPr>
        <w:t xml:space="preserve">البته در خصوص فاقد الطهورین </w:t>
      </w:r>
      <w:r w:rsidR="00E12C02">
        <w:rPr>
          <w:rFonts w:hint="cs"/>
          <w:rtl/>
        </w:rPr>
        <w:t>«</w:t>
      </w:r>
      <w:r w:rsidR="00E12C02" w:rsidRPr="00E12C02">
        <w:rPr>
          <w:rFonts w:hint="cs"/>
          <w:color w:val="008000"/>
          <w:rtl/>
        </w:rPr>
        <w:t>لاصلاة الا بطهور</w:t>
      </w:r>
      <w:r w:rsidR="00E12C02">
        <w:rPr>
          <w:rFonts w:hint="cs"/>
          <w:rtl/>
        </w:rPr>
        <w:t>»</w:t>
      </w:r>
      <w:r w:rsidR="00E12C02">
        <w:rPr>
          <w:rStyle w:val="FootnoteReference"/>
          <w:rtl/>
        </w:rPr>
        <w:footnoteReference w:id="12"/>
      </w:r>
      <w:r w:rsidR="00E12C02">
        <w:rPr>
          <w:rFonts w:hint="cs"/>
          <w:rtl/>
        </w:rPr>
        <w:t xml:space="preserve"> نیز دلالت دارد بر این که اصلا نماز فاقد الطهورین نماز نیست.</w:t>
      </w:r>
      <w:r w:rsidR="00A03A50">
        <w:rPr>
          <w:rStyle w:val="FootnoteReference"/>
          <w:rtl/>
        </w:rPr>
        <w:footnoteReference w:id="13"/>
      </w:r>
    </w:p>
    <w:p w14:paraId="127B521F" w14:textId="05F955B0" w:rsidR="00FC048A" w:rsidRDefault="00FC048A" w:rsidP="007271B6">
      <w:pPr>
        <w:pStyle w:val="Heading1"/>
        <w:rPr>
          <w:rtl/>
        </w:rPr>
      </w:pPr>
      <w:bookmarkStart w:id="43" w:name="_Toc214094427"/>
      <w:r>
        <w:rPr>
          <w:rFonts w:hint="cs"/>
          <w:rtl/>
        </w:rPr>
        <w:lastRenderedPageBreak/>
        <w:t>صغرای</w:t>
      </w:r>
      <w:r w:rsidR="00E12C02">
        <w:rPr>
          <w:rFonts w:hint="cs"/>
          <w:rtl/>
        </w:rPr>
        <w:t xml:space="preserve"> قاعده‌ی میسور</w:t>
      </w:r>
      <w:bookmarkEnd w:id="43"/>
      <w:r>
        <w:rPr>
          <w:rFonts w:hint="cs"/>
          <w:rtl/>
        </w:rPr>
        <w:t xml:space="preserve"> </w:t>
      </w:r>
    </w:p>
    <w:p w14:paraId="1A735673" w14:textId="1103E62C" w:rsidR="00E12C02" w:rsidRPr="00124B3E" w:rsidRDefault="00E12C02" w:rsidP="007271B6">
      <w:pPr>
        <w:pStyle w:val="Heading2"/>
        <w:rPr>
          <w:szCs w:val="22"/>
          <w:rtl/>
        </w:rPr>
      </w:pPr>
      <w:bookmarkStart w:id="44" w:name="_Toc214094428"/>
      <w:r>
        <w:rPr>
          <w:rFonts w:hint="cs"/>
          <w:rtl/>
        </w:rPr>
        <w:t xml:space="preserve">شرایط </w:t>
      </w:r>
      <w:r w:rsidR="000E776F">
        <w:rPr>
          <w:rFonts w:hint="cs"/>
          <w:rtl/>
        </w:rPr>
        <w:t>صغرای</w:t>
      </w:r>
      <w:r>
        <w:rPr>
          <w:rFonts w:hint="cs"/>
          <w:rtl/>
        </w:rPr>
        <w:t xml:space="preserve"> قاعده‌ی میسور</w:t>
      </w:r>
      <w:bookmarkEnd w:id="44"/>
    </w:p>
    <w:p w14:paraId="6400474C" w14:textId="79FA6868" w:rsidR="00FC048A" w:rsidRDefault="00124B3E" w:rsidP="007271B6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صغذای قاعده میسور بحث زیادی ندارد. اجمالا </w:t>
      </w:r>
      <w:r w:rsidR="00FC048A">
        <w:rPr>
          <w:rFonts w:hint="cs"/>
          <w:rtl/>
        </w:rPr>
        <w:t xml:space="preserve">برای قاعده‌ی میسور سه شرط بیان شده است: </w:t>
      </w:r>
    </w:p>
    <w:p w14:paraId="367278A2" w14:textId="3ED2FF3B" w:rsidR="000E776F" w:rsidRDefault="000E776F" w:rsidP="007271B6">
      <w:pPr>
        <w:pStyle w:val="Heading2"/>
        <w:jc w:val="both"/>
        <w:rPr>
          <w:rtl/>
        </w:rPr>
      </w:pPr>
      <w:bookmarkStart w:id="45" w:name="_Toc213856011"/>
      <w:bookmarkStart w:id="46" w:name="_Toc214094429"/>
      <w:r w:rsidRPr="00225671">
        <w:rPr>
          <w:rtl/>
        </w:rPr>
        <w:t>شرط اول</w:t>
      </w:r>
      <w:r>
        <w:rPr>
          <w:rFonts w:hint="cs"/>
          <w:rtl/>
        </w:rPr>
        <w:t>:</w:t>
      </w:r>
      <w:r w:rsidRPr="00225671">
        <w:rPr>
          <w:rFonts w:hint="cs"/>
          <w:rtl/>
        </w:rPr>
        <w:t xml:space="preserve"> </w:t>
      </w:r>
      <w:r w:rsidRPr="00225671">
        <w:rPr>
          <w:rtl/>
        </w:rPr>
        <w:t>صدق عرف</w:t>
      </w:r>
      <w:r w:rsidRPr="00225671">
        <w:rPr>
          <w:rFonts w:hint="cs"/>
          <w:rtl/>
        </w:rPr>
        <w:t>ی</w:t>
      </w:r>
      <w:r w:rsidRPr="00225671">
        <w:rPr>
          <w:rtl/>
        </w:rPr>
        <w:t xml:space="preserve"> طب</w:t>
      </w:r>
      <w:r w:rsidRPr="00225671">
        <w:rPr>
          <w:rFonts w:hint="cs"/>
          <w:rtl/>
        </w:rPr>
        <w:t>ی</w:t>
      </w:r>
      <w:r w:rsidRPr="00225671">
        <w:rPr>
          <w:rFonts w:hint="eastAsia"/>
          <w:rtl/>
        </w:rPr>
        <w:t>عت</w:t>
      </w:r>
      <w:r w:rsidRPr="00225671">
        <w:rPr>
          <w:rtl/>
        </w:rPr>
        <w:t xml:space="preserve"> بر فرد ناقص</w:t>
      </w:r>
      <w:r w:rsidRPr="00225671">
        <w:rPr>
          <w:rFonts w:hint="cs"/>
          <w:rtl/>
        </w:rPr>
        <w:t xml:space="preserve"> و مناقش</w:t>
      </w:r>
      <w:r w:rsidRPr="00225671">
        <w:rPr>
          <w:rtl/>
        </w:rPr>
        <w:t>ۀ</w:t>
      </w:r>
      <w:r w:rsidRPr="00225671">
        <w:rPr>
          <w:rFonts w:hint="cs"/>
          <w:rtl/>
        </w:rPr>
        <w:t xml:space="preserve"> در آن</w:t>
      </w:r>
      <w:bookmarkEnd w:id="45"/>
      <w:bookmarkEnd w:id="46"/>
      <w:r>
        <w:rPr>
          <w:rFonts w:hint="cs"/>
          <w:rtl/>
        </w:rPr>
        <w:t xml:space="preserve"> </w:t>
      </w:r>
    </w:p>
    <w:p w14:paraId="626A9BC9" w14:textId="788F0AC7" w:rsidR="00FC048A" w:rsidRDefault="00FC048A" w:rsidP="007271B6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فردی </w:t>
      </w:r>
      <w:r w:rsidR="00124B3E">
        <w:rPr>
          <w:rFonts w:hint="cs"/>
          <w:rtl/>
        </w:rPr>
        <w:t xml:space="preserve">از طبیعت </w:t>
      </w:r>
      <w:r>
        <w:rPr>
          <w:rFonts w:hint="cs"/>
          <w:rtl/>
        </w:rPr>
        <w:t>که اتیان می‌شود باید فرد</w:t>
      </w:r>
      <w:r w:rsidR="0032153C">
        <w:rPr>
          <w:rFonts w:hint="cs"/>
          <w:rtl/>
        </w:rPr>
        <w:t xml:space="preserve"> ناقص</w:t>
      </w:r>
      <w:r>
        <w:rPr>
          <w:rFonts w:hint="cs"/>
          <w:rtl/>
        </w:rPr>
        <w:t xml:space="preserve"> </w:t>
      </w:r>
      <w:r w:rsidR="00E12C02">
        <w:rPr>
          <w:rFonts w:hint="cs"/>
          <w:rtl/>
        </w:rPr>
        <w:t>آ</w:t>
      </w:r>
      <w:r>
        <w:rPr>
          <w:rFonts w:hint="cs"/>
          <w:rtl/>
        </w:rPr>
        <w:t xml:space="preserve">ن طبیعت </w:t>
      </w:r>
      <w:r w:rsidR="00AB205E">
        <w:rPr>
          <w:rFonts w:hint="cs"/>
          <w:rtl/>
        </w:rPr>
        <w:t xml:space="preserve">مثل </w:t>
      </w:r>
      <w:r>
        <w:rPr>
          <w:rFonts w:hint="cs"/>
          <w:rtl/>
        </w:rPr>
        <w:t>صوم یا صلات</w:t>
      </w:r>
      <w:r w:rsidR="00AB205E">
        <w:rPr>
          <w:rFonts w:hint="cs"/>
          <w:rtl/>
        </w:rPr>
        <w:t>،</w:t>
      </w:r>
      <w:r>
        <w:rPr>
          <w:rFonts w:hint="cs"/>
          <w:rtl/>
        </w:rPr>
        <w:t xml:space="preserve"> باشد لذا امام رحمه الله فرموده‌اند: «</w:t>
      </w:r>
      <w:r w:rsidR="0032153C">
        <w:rPr>
          <w:rFonts w:hint="cs"/>
          <w:rtl/>
        </w:rPr>
        <w:t>کسی که مضطر به خوردن یک قرص -از باب حرج نه از باب مریضی</w:t>
      </w:r>
      <w:r w:rsidR="006F288A">
        <w:rPr>
          <w:rFonts w:hint="cs"/>
          <w:rtl/>
        </w:rPr>
        <w:t xml:space="preserve"> که عدم وجوب صوم برای مریض دلیل خاص </w:t>
      </w:r>
      <w:r w:rsidR="00A92A54" w:rsidRPr="00A92A54">
        <w:rPr>
          <w:rFonts w:ascii="Sakkal Majalla" w:hAnsi="Sakkal Majalla" w:cs="Sakkal Majalla" w:hint="cs"/>
          <w:color w:val="007200"/>
          <w:rtl/>
        </w:rPr>
        <w:t>﴿</w:t>
      </w:r>
      <w:r w:rsidR="00A92A54" w:rsidRPr="00A92A54">
        <w:rPr>
          <w:rFonts w:ascii="NoorLotus" w:hAnsi="NoorLotus"/>
          <w:color w:val="007200"/>
          <w:rtl/>
        </w:rPr>
        <w:t>مَنْ كَانَ مَرِيضاً أَوْ عَلَى سَفَرٍ فَعِدَّةٌ مِنْ أَيَّامٍ أُخَرَ</w:t>
      </w:r>
      <w:r w:rsidR="00A92A54" w:rsidRPr="00A92A54">
        <w:rPr>
          <w:rFonts w:ascii="Sakkal Majalla" w:hAnsi="Sakkal Majalla" w:cs="Sakkal Majalla" w:hint="cs"/>
          <w:color w:val="007200"/>
          <w:rtl/>
        </w:rPr>
        <w:t>﴾</w:t>
      </w:r>
      <w:r w:rsidR="00A92A54">
        <w:rPr>
          <w:rFonts w:hint="cs"/>
          <w:rtl/>
        </w:rPr>
        <w:t xml:space="preserve"> دارد</w:t>
      </w:r>
      <w:r w:rsidR="0032153C">
        <w:rPr>
          <w:rFonts w:hint="cs"/>
          <w:rtl/>
        </w:rPr>
        <w:t xml:space="preserve">- است در عرف متشرعه </w:t>
      </w:r>
      <w:r w:rsidR="0035612D">
        <w:rPr>
          <w:rFonts w:hint="cs"/>
          <w:rtl/>
        </w:rPr>
        <w:t xml:space="preserve">این عمل او </w:t>
      </w:r>
      <w:r w:rsidR="0032153C">
        <w:rPr>
          <w:rFonts w:hint="cs"/>
          <w:rtl/>
        </w:rPr>
        <w:t>صوم نیست زیرا صوم یک امر بسیط است ولی نماز یک امر مرکب است و نماز بدون سوره نیز نماز است. لذا</w:t>
      </w:r>
      <w:r w:rsidR="0035612D">
        <w:rPr>
          <w:rFonts w:hint="cs"/>
          <w:rtl/>
        </w:rPr>
        <w:t xml:space="preserve"> قاعده‌ی میسور بر این صوم تطبیق نمی‌شود.</w:t>
      </w:r>
      <w:r w:rsidR="006F288A">
        <w:rPr>
          <w:rFonts w:hint="cs"/>
          <w:rtl/>
        </w:rPr>
        <w:t>»</w:t>
      </w:r>
      <w:r w:rsidR="00CE051A" w:rsidRPr="00CE051A">
        <w:rPr>
          <w:vertAlign w:val="superscript"/>
          <w:rtl/>
          <w:lang w:bidi="ar"/>
        </w:rPr>
        <w:footnoteReference w:id="14"/>
      </w:r>
    </w:p>
    <w:p w14:paraId="26612EBB" w14:textId="7F11CD1B" w:rsidR="0032153C" w:rsidRDefault="0032153C" w:rsidP="007271B6">
      <w:pPr>
        <w:spacing w:line="240" w:lineRule="auto"/>
        <w:jc w:val="both"/>
        <w:rPr>
          <w:rtl/>
        </w:rPr>
      </w:pPr>
      <w:r>
        <w:rPr>
          <w:rFonts w:hint="cs"/>
          <w:rtl/>
        </w:rPr>
        <w:t>این شرط صحیح نیست زیرا اطلاق «المیسور» شامل موردی که یک جزء از ده جزء میسور او است نیز می‌شود</w:t>
      </w:r>
      <w:r w:rsidR="005429D9">
        <w:rPr>
          <w:rFonts w:hint="cs"/>
          <w:rtl/>
        </w:rPr>
        <w:t xml:space="preserve"> و تعبیر به «الفرد</w:t>
      </w:r>
      <w:r w:rsidR="00C97901">
        <w:rPr>
          <w:rFonts w:hint="cs"/>
          <w:rtl/>
        </w:rPr>
        <w:t xml:space="preserve"> ال</w:t>
      </w:r>
      <w:r w:rsidR="005429D9">
        <w:rPr>
          <w:rFonts w:hint="cs"/>
          <w:rtl/>
        </w:rPr>
        <w:t>م</w:t>
      </w:r>
      <w:r w:rsidR="00C97901">
        <w:rPr>
          <w:rFonts w:hint="cs"/>
          <w:rtl/>
        </w:rPr>
        <w:t>یسور من الطبیعة لایسقط بالمعسور»</w:t>
      </w:r>
      <w:r w:rsidR="005429D9">
        <w:rPr>
          <w:rFonts w:hint="cs"/>
          <w:rtl/>
        </w:rPr>
        <w:t xml:space="preserve"> در ادله وجود ندارد</w:t>
      </w:r>
      <w:r w:rsidR="00C97901">
        <w:rPr>
          <w:rFonts w:hint="cs"/>
          <w:rtl/>
        </w:rPr>
        <w:t>.</w:t>
      </w:r>
      <w:r>
        <w:rPr>
          <w:rFonts w:hint="cs"/>
          <w:rtl/>
        </w:rPr>
        <w:t xml:space="preserve"> تعبیر «</w:t>
      </w:r>
      <w:r w:rsidRPr="00DA1976">
        <w:rPr>
          <w:rFonts w:hint="cs"/>
          <w:color w:val="008000"/>
          <w:rtl/>
        </w:rPr>
        <w:t>ما لایدرک کله لایترک کله</w:t>
      </w:r>
      <w:r>
        <w:rPr>
          <w:rFonts w:hint="cs"/>
          <w:rtl/>
        </w:rPr>
        <w:t>»</w:t>
      </w:r>
      <w:r w:rsidR="00BC5864">
        <w:rPr>
          <w:rFonts w:hint="cs"/>
          <w:rtl/>
        </w:rPr>
        <w:t xml:space="preserve"> و «</w:t>
      </w:r>
      <w:r w:rsidR="00BC5864" w:rsidRPr="00BC5864">
        <w:rPr>
          <w:rFonts w:hint="cs"/>
          <w:color w:val="008000"/>
          <w:rtl/>
        </w:rPr>
        <w:t>اذا امرتکم بشیء فا</w:t>
      </w:r>
      <w:r w:rsidR="005429D9">
        <w:rPr>
          <w:rFonts w:hint="cs"/>
          <w:color w:val="008000"/>
          <w:rtl/>
        </w:rPr>
        <w:t>ئ</w:t>
      </w:r>
      <w:r w:rsidR="00BC5864" w:rsidRPr="00BC5864">
        <w:rPr>
          <w:rFonts w:hint="cs"/>
          <w:color w:val="008000"/>
          <w:rtl/>
        </w:rPr>
        <w:t>توا منه ما استطعتم</w:t>
      </w:r>
      <w:r w:rsidR="00BC5864">
        <w:rPr>
          <w:rFonts w:hint="cs"/>
          <w:rtl/>
        </w:rPr>
        <w:t>»</w:t>
      </w:r>
      <w:r>
        <w:rPr>
          <w:rFonts w:hint="cs"/>
          <w:rtl/>
        </w:rPr>
        <w:t xml:space="preserve"> شامل آن می‌شود</w:t>
      </w:r>
      <w:r w:rsidR="00DA1976">
        <w:rPr>
          <w:rFonts w:hint="cs"/>
          <w:rtl/>
        </w:rPr>
        <w:t xml:space="preserve"> زیرا وقتی شخص امر به اکرام این مجموعه می‌شود، در صورت عجز از اکرام همه این افراد با هم و قدرت بر اکرام یک نفر</w:t>
      </w:r>
      <w:r w:rsidR="0025183D">
        <w:rPr>
          <w:rFonts w:hint="cs"/>
          <w:rtl/>
        </w:rPr>
        <w:t xml:space="preserve"> با اینکه</w:t>
      </w:r>
      <w:r w:rsidR="00DA1976">
        <w:rPr>
          <w:rFonts w:hint="cs"/>
          <w:rtl/>
        </w:rPr>
        <w:t xml:space="preserve"> اکرام یک نفر اکرام این مجموعه نیست ولی </w:t>
      </w:r>
      <w:r w:rsidR="00BC5864">
        <w:rPr>
          <w:rFonts w:hint="cs"/>
          <w:rtl/>
        </w:rPr>
        <w:t xml:space="preserve">تعبیر مذکور شامل آن می‌شود. </w:t>
      </w:r>
    </w:p>
    <w:p w14:paraId="5A207316" w14:textId="77777777" w:rsidR="000E776F" w:rsidRDefault="000E776F" w:rsidP="007271B6">
      <w:pPr>
        <w:pStyle w:val="Heading2"/>
        <w:jc w:val="both"/>
        <w:rPr>
          <w:rtl/>
        </w:rPr>
      </w:pPr>
      <w:bookmarkStart w:id="47" w:name="_Toc213856012"/>
      <w:bookmarkStart w:id="48" w:name="_Toc214094430"/>
      <w:r w:rsidRPr="00225671">
        <w:rPr>
          <w:rtl/>
        </w:rPr>
        <w:t>شرط دوم: فعل م</w:t>
      </w:r>
      <w:r w:rsidRPr="00225671">
        <w:rPr>
          <w:rFonts w:hint="cs"/>
          <w:rtl/>
        </w:rPr>
        <w:t>ی</w:t>
      </w:r>
      <w:r w:rsidRPr="00225671">
        <w:rPr>
          <w:rFonts w:hint="eastAsia"/>
          <w:rtl/>
        </w:rPr>
        <w:t>سور</w:t>
      </w:r>
      <w:r w:rsidRPr="00225671">
        <w:rPr>
          <w:rFonts w:hint="cs"/>
          <w:rtl/>
        </w:rPr>
        <w:t xml:space="preserve"> بعض الواجب باشد نه مباین با واجب</w:t>
      </w:r>
      <w:bookmarkEnd w:id="47"/>
      <w:bookmarkEnd w:id="48"/>
      <w:r>
        <w:rPr>
          <w:rFonts w:hint="cs"/>
          <w:rtl/>
        </w:rPr>
        <w:t xml:space="preserve"> </w:t>
      </w:r>
    </w:p>
    <w:p w14:paraId="6DBC7065" w14:textId="259B83EA" w:rsidR="0095232A" w:rsidRDefault="00372F45" w:rsidP="007271B6">
      <w:pPr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فعلی که آورده می‌شود باید عرفا بعض واجب باشد نه این که مباین با واجب باشد. اگر مباین با واجب باشد میسور از آن واجب نیست. </w:t>
      </w:r>
    </w:p>
    <w:p w14:paraId="2B5E76CF" w14:textId="6F642CDD" w:rsidR="00372F45" w:rsidRPr="00021CB2" w:rsidRDefault="0025183D" w:rsidP="007271B6">
      <w:pPr>
        <w:spacing w:line="240" w:lineRule="auto"/>
        <w:jc w:val="both"/>
        <w:rPr>
          <w:rtl/>
        </w:rPr>
      </w:pPr>
      <w:r>
        <w:rPr>
          <w:rFonts w:hint="cs"/>
          <w:rtl/>
        </w:rPr>
        <w:t>مرحوم آقای خویی رحمه الله ف</w:t>
      </w:r>
      <w:r w:rsidR="00372F45">
        <w:rPr>
          <w:rFonts w:hint="cs"/>
          <w:rtl/>
        </w:rPr>
        <w:t>ر</w:t>
      </w:r>
      <w:r>
        <w:rPr>
          <w:rFonts w:hint="cs"/>
          <w:rtl/>
        </w:rPr>
        <w:t>م</w:t>
      </w:r>
      <w:r w:rsidR="00372F45">
        <w:rPr>
          <w:rFonts w:hint="cs"/>
          <w:rtl/>
        </w:rPr>
        <w:t>وده‌اند: «تعیین آن نیز به نظر عرف است</w:t>
      </w:r>
      <w:r w:rsidR="00B66B76">
        <w:rPr>
          <w:rFonts w:hint="cs"/>
          <w:rtl/>
        </w:rPr>
        <w:t xml:space="preserve">. لذا در صورت امر به نماز در مسجد و عجز از آن </w:t>
      </w:r>
      <w:r w:rsidR="00372F45">
        <w:rPr>
          <w:rFonts w:hint="cs"/>
          <w:rtl/>
        </w:rPr>
        <w:t>میسور آن</w:t>
      </w:r>
      <w:r>
        <w:rPr>
          <w:rFonts w:hint="cs"/>
          <w:rtl/>
        </w:rPr>
        <w:t>،</w:t>
      </w:r>
      <w:r w:rsidR="00372F45">
        <w:rPr>
          <w:rFonts w:hint="cs"/>
          <w:rtl/>
        </w:rPr>
        <w:t xml:space="preserve"> نماز در خارج از مسجد است. </w:t>
      </w:r>
      <w:r w:rsidR="00AA6337">
        <w:rPr>
          <w:rFonts w:hint="cs"/>
          <w:rtl/>
        </w:rPr>
        <w:t xml:space="preserve">و امر به اتیان آب بارد و سرد میسور آن </w:t>
      </w:r>
      <w:r w:rsidR="00372F45">
        <w:rPr>
          <w:rFonts w:hint="cs"/>
          <w:rtl/>
        </w:rPr>
        <w:t>آب ولرم است. ولی اگر گفته شود «</w:t>
      </w:r>
      <w:r w:rsidR="00372F45" w:rsidRPr="00021CB2">
        <w:rPr>
          <w:rFonts w:hint="cs"/>
          <w:color w:val="008000"/>
          <w:rtl/>
        </w:rPr>
        <w:t>امسح</w:t>
      </w:r>
      <w:r w:rsidR="00021CB2" w:rsidRPr="00021CB2">
        <w:rPr>
          <w:rFonts w:hint="cs"/>
          <w:color w:val="008000"/>
          <w:rtl/>
        </w:rPr>
        <w:t xml:space="preserve"> بِبِلَّةِ يُمْنَاكَ نَاصِيَتَك‏ و </w:t>
      </w:r>
      <w:r w:rsidR="00372F45" w:rsidRPr="00021CB2">
        <w:rPr>
          <w:rFonts w:hint="cs"/>
          <w:color w:val="008000"/>
          <w:rtl/>
        </w:rPr>
        <w:t>رجلیک</w:t>
      </w:r>
      <w:r w:rsidR="00372F45">
        <w:rPr>
          <w:rFonts w:hint="cs"/>
          <w:rtl/>
        </w:rPr>
        <w:t>»</w:t>
      </w:r>
      <w:r w:rsidR="00190F6E">
        <w:rPr>
          <w:rStyle w:val="FootnoteReference"/>
          <w:rtl/>
        </w:rPr>
        <w:footnoteReference w:id="15"/>
      </w:r>
      <w:r w:rsidR="00AA6337">
        <w:rPr>
          <w:rFonts w:hint="cs"/>
          <w:rtl/>
        </w:rPr>
        <w:t xml:space="preserve"> در صورت عجز از مسح با بله‌</w:t>
      </w:r>
      <w:r w:rsidR="00F103A3">
        <w:rPr>
          <w:rFonts w:hint="cs"/>
          <w:rtl/>
        </w:rPr>
        <w:t xml:space="preserve">‌ی وضو میسور </w:t>
      </w:r>
      <w:r w:rsidR="00372F45">
        <w:rPr>
          <w:rFonts w:hint="cs"/>
          <w:rtl/>
        </w:rPr>
        <w:t xml:space="preserve">آن مسح با آب جدید </w:t>
      </w:r>
      <w:r w:rsidR="00F103A3">
        <w:rPr>
          <w:rFonts w:hint="cs"/>
          <w:rtl/>
        </w:rPr>
        <w:t>نیست زیرا مسح با آب جدید عرفا جزیی از مسح واجب یعنی مسح به بله‌ی وضو نیس</w:t>
      </w:r>
      <w:r w:rsidR="00190F6E">
        <w:rPr>
          <w:rFonts w:hint="cs"/>
          <w:rtl/>
        </w:rPr>
        <w:t>ت.</w:t>
      </w:r>
      <w:r w:rsidR="00F103A3">
        <w:rPr>
          <w:rFonts w:hint="cs"/>
          <w:rtl/>
        </w:rPr>
        <w:t xml:space="preserve"> شبیه این است که مولی عبد خ</w:t>
      </w:r>
      <w:r w:rsidR="0059305D">
        <w:rPr>
          <w:rFonts w:hint="cs"/>
          <w:rtl/>
        </w:rPr>
        <w:t>ود را امر به اتیان آب انار کند سپس عبد</w:t>
      </w:r>
      <w:r w:rsidR="00F103A3">
        <w:rPr>
          <w:rFonts w:hint="cs"/>
          <w:rtl/>
        </w:rPr>
        <w:t xml:space="preserve"> که عاجز از اتیان آب انار است به‌جای آن </w:t>
      </w:r>
      <w:r w:rsidR="00372F45">
        <w:rPr>
          <w:rFonts w:hint="cs"/>
          <w:rtl/>
        </w:rPr>
        <w:t xml:space="preserve">آب هندوانه و خربزه </w:t>
      </w:r>
      <w:r w:rsidR="00F103A3">
        <w:rPr>
          <w:rFonts w:hint="cs"/>
          <w:rtl/>
        </w:rPr>
        <w:t xml:space="preserve">یا آب </w:t>
      </w:r>
      <w:r w:rsidR="00372F45">
        <w:rPr>
          <w:rFonts w:hint="cs"/>
          <w:rtl/>
        </w:rPr>
        <w:t>مطلق</w:t>
      </w:r>
      <w:r w:rsidR="00F103A3">
        <w:rPr>
          <w:rFonts w:hint="cs"/>
          <w:rtl/>
        </w:rPr>
        <w:t xml:space="preserve"> بیاورد </w:t>
      </w:r>
      <w:r w:rsidR="00582DA7">
        <w:rPr>
          <w:rFonts w:hint="cs"/>
          <w:rtl/>
        </w:rPr>
        <w:t xml:space="preserve">در حالی که آب هندوانه و مانند آن عرفا میسور آب انار و جزیی از آن نیست. و یا مولی از عبد می‌خواهد که غلام زید را بیاورد و او به سبب عجز از اتیان غلام زید غلام عمرو را بیاورد به این جهت که </w:t>
      </w:r>
      <w:r w:rsidR="004A614F">
        <w:rPr>
          <w:rFonts w:hint="cs"/>
          <w:rtl/>
        </w:rPr>
        <w:t>او نیز میسور از غلام است و یا از او خواست</w:t>
      </w:r>
      <w:r w:rsidR="0059305D">
        <w:rPr>
          <w:rFonts w:hint="cs"/>
          <w:rtl/>
        </w:rPr>
        <w:t xml:space="preserve"> که دکتر بیاورد</w:t>
      </w:r>
      <w:r w:rsidR="004A614F">
        <w:rPr>
          <w:rFonts w:hint="cs"/>
          <w:rtl/>
        </w:rPr>
        <w:t xml:space="preserve"> و او </w:t>
      </w:r>
      <w:r w:rsidR="00B44F71">
        <w:rPr>
          <w:rFonts w:hint="cs"/>
          <w:rtl/>
        </w:rPr>
        <w:t>به سبب عجز از اتیان پزشک دکتر دامپزشک می‌آورد</w:t>
      </w:r>
      <w:r w:rsidR="004A614F">
        <w:rPr>
          <w:rFonts w:hint="cs"/>
          <w:rtl/>
        </w:rPr>
        <w:t xml:space="preserve"> در حالی که این عرفی نیست</w:t>
      </w:r>
      <w:r w:rsidR="00B44F71">
        <w:rPr>
          <w:rFonts w:hint="cs"/>
          <w:rtl/>
        </w:rPr>
        <w:t>.</w:t>
      </w:r>
      <w:r w:rsidR="00CE051A">
        <w:rPr>
          <w:rFonts w:hint="cs"/>
          <w:rtl/>
        </w:rPr>
        <w:t>»</w:t>
      </w:r>
      <w:r w:rsidR="00021CB2" w:rsidRPr="0059305D">
        <w:rPr>
          <w:rFonts w:ascii="NoorLotus" w:hAnsi="NoorLotus"/>
          <w:sz w:val="28"/>
          <w:vertAlign w:val="superscript"/>
          <w:rtl/>
          <w:lang w:bidi="ar"/>
        </w:rPr>
        <w:footnoteReference w:id="16"/>
      </w:r>
    </w:p>
    <w:p w14:paraId="3E76FAA6" w14:textId="77777777" w:rsidR="000E776F" w:rsidRDefault="000E776F" w:rsidP="007271B6">
      <w:pPr>
        <w:pStyle w:val="Heading2"/>
        <w:jc w:val="both"/>
        <w:rPr>
          <w:rtl/>
        </w:rPr>
      </w:pPr>
      <w:bookmarkStart w:id="49" w:name="_Toc213856013"/>
      <w:bookmarkStart w:id="50" w:name="_Toc214094431"/>
      <w:r w:rsidRPr="00225671">
        <w:rPr>
          <w:rtl/>
        </w:rPr>
        <w:lastRenderedPageBreak/>
        <w:t>شرط سوم: عدم وجود دل</w:t>
      </w:r>
      <w:r w:rsidRPr="00225671">
        <w:rPr>
          <w:rFonts w:hint="cs"/>
          <w:rtl/>
        </w:rPr>
        <w:t>ی</w:t>
      </w:r>
      <w:r w:rsidRPr="00225671">
        <w:rPr>
          <w:rFonts w:hint="eastAsia"/>
          <w:rtl/>
        </w:rPr>
        <w:t>ل</w:t>
      </w:r>
      <w:r w:rsidRPr="00225671">
        <w:rPr>
          <w:rtl/>
        </w:rPr>
        <w:t xml:space="preserve"> خاص بر </w:t>
      </w:r>
      <w:r w:rsidRPr="00225671">
        <w:rPr>
          <w:rFonts w:hint="cs"/>
          <w:rtl/>
        </w:rPr>
        <w:t>تعیین وظیف</w:t>
      </w:r>
      <w:r w:rsidRPr="00225671">
        <w:rPr>
          <w:rtl/>
        </w:rPr>
        <w:t>ۀ</w:t>
      </w:r>
      <w:r w:rsidRPr="00225671">
        <w:rPr>
          <w:rFonts w:hint="cs"/>
          <w:rtl/>
        </w:rPr>
        <w:t xml:space="preserve"> عاجز</w:t>
      </w:r>
      <w:bookmarkEnd w:id="49"/>
      <w:bookmarkEnd w:id="50"/>
      <w:r w:rsidRPr="00225671">
        <w:rPr>
          <w:rtl/>
        </w:rPr>
        <w:t xml:space="preserve"> </w:t>
      </w:r>
    </w:p>
    <w:p w14:paraId="15035DC5" w14:textId="6926A651" w:rsidR="004B172B" w:rsidRPr="009D7B6B" w:rsidRDefault="0049143F" w:rsidP="007271B6">
      <w:pPr>
        <w:spacing w:line="240" w:lineRule="auto"/>
        <w:jc w:val="both"/>
        <w:rPr>
          <w:rtl/>
        </w:rPr>
      </w:pPr>
      <w:r>
        <w:rPr>
          <w:rFonts w:hint="cs"/>
          <w:rtl/>
        </w:rPr>
        <w:t>مرحوم آقای خویی فرموده‌اند: «</w:t>
      </w:r>
      <w:r w:rsidR="001F3C01">
        <w:rPr>
          <w:rFonts w:hint="cs"/>
          <w:rtl/>
        </w:rPr>
        <w:t xml:space="preserve">شرط سوم آن است که </w:t>
      </w:r>
      <w:r w:rsidR="00EC58A7">
        <w:rPr>
          <w:rFonts w:hint="cs"/>
          <w:rtl/>
        </w:rPr>
        <w:t>دلیل خاص بر تعیین وظیفه‌ی عاجز از این واجب وجود نداشته باشد. مثل این که دلیل</w:t>
      </w:r>
      <w:r w:rsidR="0094238D">
        <w:rPr>
          <w:rFonts w:hint="cs"/>
          <w:rtl/>
        </w:rPr>
        <w:t xml:space="preserve"> خاص</w:t>
      </w:r>
      <w:r w:rsidR="005E1D9A">
        <w:rPr>
          <w:rFonts w:hint="cs"/>
          <w:rtl/>
        </w:rPr>
        <w:t xml:space="preserve"> </w:t>
      </w:r>
      <w:r w:rsidR="009D7B6B">
        <w:rPr>
          <w:rFonts w:ascii="Arial" w:hAnsi="Arial" w:cs="Arial" w:hint="cs"/>
          <w:color w:val="008000"/>
          <w:rtl/>
        </w:rPr>
        <w:t>﴿</w:t>
      </w:r>
      <w:r w:rsidR="009D7B6B" w:rsidRPr="009D7B6B">
        <w:rPr>
          <w:rFonts w:hint="cs"/>
          <w:color w:val="008000"/>
          <w:rtl/>
        </w:rPr>
        <w:t>فلَمْ تَجِدُوا ماءً فَتَيَمَّمُ</w:t>
      </w:r>
      <w:r w:rsidR="009D7B6B">
        <w:rPr>
          <w:rFonts w:hint="cs"/>
          <w:color w:val="008000"/>
          <w:rtl/>
        </w:rPr>
        <w:t>وا</w:t>
      </w:r>
      <w:r w:rsidR="009D7B6B" w:rsidRPr="009D7B6B">
        <w:rPr>
          <w:rFonts w:ascii="Arial" w:hAnsi="Arial" w:cs="Arial" w:hint="cs"/>
          <w:color w:val="008000"/>
          <w:rtl/>
        </w:rPr>
        <w:t>﴾</w:t>
      </w:r>
      <w:r w:rsidR="00C5270A">
        <w:rPr>
          <w:rStyle w:val="FootnoteReference"/>
          <w:rtl/>
        </w:rPr>
        <w:footnoteReference w:id="17"/>
      </w:r>
      <w:r w:rsidR="0094238D">
        <w:rPr>
          <w:rFonts w:hint="cs"/>
          <w:rtl/>
        </w:rPr>
        <w:t xml:space="preserve"> دلالت بر وجوب تیمم بر شخص عاجز از وضوی کامل دارد </w:t>
      </w:r>
      <w:r w:rsidR="00C5270A">
        <w:rPr>
          <w:rFonts w:hint="cs"/>
          <w:rtl/>
        </w:rPr>
        <w:t xml:space="preserve">زیرا معنای آن «فلم تجدوا مائا تتمکنوا من وضوء تام فتییموا» است. </w:t>
      </w:r>
      <w:r w:rsidR="00891FA0">
        <w:rPr>
          <w:rFonts w:hint="cs"/>
          <w:rtl/>
        </w:rPr>
        <w:t xml:space="preserve">لذا اگر </w:t>
      </w:r>
      <w:r w:rsidR="00867D0E">
        <w:rPr>
          <w:rFonts w:hint="cs"/>
          <w:rtl/>
        </w:rPr>
        <w:t xml:space="preserve">شخص آب به مقدار اتمام وضو ندارد در این جا نمی‌توان گفت میسور آن را باید اتیان کرد </w:t>
      </w:r>
      <w:r w:rsidR="00C5270A">
        <w:rPr>
          <w:rFonts w:hint="cs"/>
          <w:rtl/>
        </w:rPr>
        <w:t>زیرا در این فرض طبق دلیل خاص باید تیمم کند.</w:t>
      </w:r>
      <w:r w:rsidR="00D1358C" w:rsidRPr="001F3C01">
        <w:rPr>
          <w:vertAlign w:val="superscript"/>
          <w:rtl/>
        </w:rPr>
        <w:footnoteReference w:id="18"/>
      </w:r>
    </w:p>
    <w:p w14:paraId="38005729" w14:textId="25E6A734" w:rsidR="00867D0E" w:rsidRDefault="00F90744" w:rsidP="007271B6">
      <w:pPr>
        <w:pStyle w:val="Heading1"/>
        <w:rPr>
          <w:rtl/>
        </w:rPr>
      </w:pPr>
      <w:bookmarkStart w:id="51" w:name="_Toc214094432"/>
      <w:r>
        <w:rPr>
          <w:rFonts w:hint="cs"/>
          <w:rtl/>
        </w:rPr>
        <w:t>دوران امر بین اقل و اکثر به لحاظ مانیعت زیاده</w:t>
      </w:r>
      <w:bookmarkEnd w:id="51"/>
    </w:p>
    <w:p w14:paraId="1D8A11E9" w14:textId="2BA253B3" w:rsidR="001F3C01" w:rsidRPr="001F3C01" w:rsidRDefault="001F3C01" w:rsidP="007271B6">
      <w:pPr>
        <w:rPr>
          <w:rtl/>
        </w:rPr>
      </w:pPr>
      <w:r>
        <w:rPr>
          <w:rFonts w:ascii="NoorLotus" w:hAnsi="NoorLotus" w:hint="cs"/>
          <w:sz w:val="30"/>
          <w:szCs w:val="30"/>
          <w:rtl/>
        </w:rPr>
        <w:t>بحث دیگری که در اینجا وجود دارد «</w:t>
      </w:r>
      <w:r w:rsidRPr="00331EEF">
        <w:rPr>
          <w:rFonts w:ascii="NoorLotus" w:hAnsi="NoorLotus"/>
          <w:sz w:val="30"/>
          <w:szCs w:val="30"/>
          <w:rtl/>
        </w:rPr>
        <w:t>دوران امر بین اقل و اکثر به لحاظ مانعیت زیاده</w:t>
      </w:r>
      <w:r>
        <w:rPr>
          <w:rFonts w:ascii="NoorLotus" w:hAnsi="NoorLotus" w:hint="cs"/>
          <w:sz w:val="30"/>
          <w:szCs w:val="30"/>
          <w:rtl/>
        </w:rPr>
        <w:t>» زیاده است.</w:t>
      </w:r>
    </w:p>
    <w:p w14:paraId="5CAE1222" w14:textId="6676997F" w:rsidR="000E776F" w:rsidRPr="000E776F" w:rsidRDefault="000E776F" w:rsidP="007271B6">
      <w:pPr>
        <w:pStyle w:val="Heading2"/>
        <w:jc w:val="both"/>
        <w:rPr>
          <w:rtl/>
        </w:rPr>
      </w:pPr>
      <w:bookmarkStart w:id="52" w:name="_Toc214094433"/>
      <w:r>
        <w:rPr>
          <w:rFonts w:hint="cs"/>
          <w:rtl/>
        </w:rPr>
        <w:t>بررسی کلام صاحب کفایه رحمه الله در مانعیت زیاده</w:t>
      </w:r>
      <w:bookmarkEnd w:id="52"/>
    </w:p>
    <w:p w14:paraId="22D2D237" w14:textId="1943878D" w:rsidR="00F90744" w:rsidRDefault="00F90744" w:rsidP="007271B6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صاحب کفایه رحمه الله فرموده‌اند: «در صورت شک در مشروط بودن نماز به عدم زیاده‌ی سجود</w:t>
      </w:r>
      <w:r w:rsidR="00687620">
        <w:rPr>
          <w:rFonts w:hint="cs"/>
          <w:rtl/>
          <w:lang w:bidi="ar-SA"/>
        </w:rPr>
        <w:t>،</w:t>
      </w:r>
      <w:r>
        <w:rPr>
          <w:rFonts w:hint="cs"/>
          <w:rtl/>
          <w:lang w:bidi="ar-SA"/>
        </w:rPr>
        <w:t xml:space="preserve"> برائت از مانعیت زیاده جاری می‌شود»</w:t>
      </w:r>
      <w:r w:rsidR="00706C31" w:rsidRPr="00706C31">
        <w:rPr>
          <w:vertAlign w:val="superscript"/>
          <w:rtl/>
          <w:lang w:bidi="ar"/>
        </w:rPr>
        <w:t xml:space="preserve"> </w:t>
      </w:r>
      <w:r>
        <w:rPr>
          <w:rFonts w:hint="cs"/>
          <w:rtl/>
          <w:lang w:bidi="ar-SA"/>
        </w:rPr>
        <w:t>البته ممکن است گفته شود «از نظر فقهی مبط</w:t>
      </w:r>
      <w:r w:rsidR="00B3449F">
        <w:rPr>
          <w:rFonts w:hint="cs"/>
          <w:rtl/>
          <w:lang w:bidi="ar-SA"/>
        </w:rPr>
        <w:t>ل</w:t>
      </w:r>
      <w:r w:rsidR="00687620">
        <w:rPr>
          <w:rFonts w:hint="cs"/>
          <w:rtl/>
          <w:lang w:bidi="ar-SA"/>
        </w:rPr>
        <w:t>یت زیاده در نماز واضح است</w:t>
      </w:r>
      <w:r>
        <w:rPr>
          <w:rFonts w:hint="cs"/>
          <w:rtl/>
          <w:lang w:bidi="ar-SA"/>
        </w:rPr>
        <w:t xml:space="preserve">» ولی در همه‌ی </w:t>
      </w:r>
      <w:r w:rsidR="00687620">
        <w:rPr>
          <w:rFonts w:hint="cs"/>
          <w:rtl/>
          <w:lang w:bidi="ar-SA"/>
        </w:rPr>
        <w:t>واجبات</w:t>
      </w:r>
      <w:r>
        <w:rPr>
          <w:rFonts w:hint="cs"/>
          <w:rtl/>
          <w:lang w:bidi="ar-SA"/>
        </w:rPr>
        <w:t xml:space="preserve"> چنین نیست </w:t>
      </w:r>
      <w:r w:rsidR="00B3449F">
        <w:rPr>
          <w:rFonts w:hint="cs"/>
          <w:rtl/>
          <w:lang w:bidi="ar-SA"/>
        </w:rPr>
        <w:t xml:space="preserve">و مبطلیت زیاده در وضو و رمی جمره -مثل </w:t>
      </w:r>
      <w:r w:rsidR="00706C31">
        <w:rPr>
          <w:rFonts w:hint="cs"/>
          <w:rtl/>
          <w:lang w:bidi="ar-SA"/>
        </w:rPr>
        <w:t>زدن ده سنگ بجای هفت سنگ- واضح نیست لذا برائت از مبطلیت زیاده جاری می‌شود.</w:t>
      </w:r>
    </w:p>
    <w:p w14:paraId="0F055BB3" w14:textId="39BD8A12" w:rsidR="00F90744" w:rsidRDefault="00706C31" w:rsidP="007271B6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ایشان فرموده‌اند: «</w:t>
      </w:r>
      <w:r w:rsidR="00CC3BBE">
        <w:rPr>
          <w:rFonts w:hint="cs"/>
          <w:rtl/>
          <w:lang w:bidi="ar-SA"/>
        </w:rPr>
        <w:t>وقتی گفته می‌شود «نماز</w:t>
      </w:r>
      <w:r w:rsidR="00687620">
        <w:rPr>
          <w:rFonts w:hint="cs"/>
          <w:rtl/>
          <w:lang w:bidi="ar-SA"/>
        </w:rPr>
        <w:t xml:space="preserve"> مشروط به عدم زیاده در رکوع است</w:t>
      </w:r>
      <w:r w:rsidR="00CC3BBE">
        <w:rPr>
          <w:rFonts w:hint="cs"/>
          <w:rtl/>
          <w:lang w:bidi="ar-SA"/>
        </w:rPr>
        <w:t xml:space="preserve">» </w:t>
      </w:r>
      <w:r w:rsidR="00F90744">
        <w:rPr>
          <w:rFonts w:hint="cs"/>
          <w:rtl/>
          <w:lang w:bidi="ar-SA"/>
        </w:rPr>
        <w:t xml:space="preserve">زیاده در موردی صدق می‌کند که رکوع که جزء نماز است مشروط به عدم رکوع دوم نباشد و الا اگر رکوع واجب در نماز مشروط به عدم ضم </w:t>
      </w:r>
      <w:r w:rsidR="00CC3BBE">
        <w:rPr>
          <w:rFonts w:hint="cs"/>
          <w:rtl/>
          <w:lang w:bidi="ar-SA"/>
        </w:rPr>
        <w:t xml:space="preserve">رکوع دوم است ضمیمه‌ی رکوع دوم موجب </w:t>
      </w:r>
      <w:r w:rsidR="00F90744">
        <w:rPr>
          <w:rFonts w:hint="cs"/>
          <w:rtl/>
          <w:lang w:bidi="ar-SA"/>
        </w:rPr>
        <w:t xml:space="preserve">نقیصه‌ی نماز است نه زیاده‌، زیرا </w:t>
      </w:r>
      <w:r w:rsidR="00687620">
        <w:rPr>
          <w:rFonts w:hint="cs"/>
          <w:rtl/>
          <w:lang w:bidi="ar-SA"/>
        </w:rPr>
        <w:t xml:space="preserve">اگر </w:t>
      </w:r>
      <w:r w:rsidR="00F90744">
        <w:rPr>
          <w:rFonts w:hint="cs"/>
          <w:rtl/>
          <w:lang w:bidi="ar-SA"/>
        </w:rPr>
        <w:t>شرط جزء یعنی شرط رکوع</w:t>
      </w:r>
      <w:r w:rsidR="00687620">
        <w:rPr>
          <w:rFonts w:hint="cs"/>
          <w:rtl/>
          <w:lang w:bidi="ar-SA"/>
        </w:rPr>
        <w:t>،</w:t>
      </w:r>
      <w:r w:rsidR="00F90744">
        <w:rPr>
          <w:rFonts w:hint="cs"/>
          <w:rtl/>
          <w:lang w:bidi="ar-SA"/>
        </w:rPr>
        <w:t xml:space="preserve"> </w:t>
      </w:r>
      <w:r w:rsidR="00687620">
        <w:rPr>
          <w:rFonts w:hint="cs"/>
          <w:rtl/>
          <w:lang w:bidi="ar-SA"/>
        </w:rPr>
        <w:t xml:space="preserve">عدم انضمام رکوع دوم به آن باشد، </w:t>
      </w:r>
      <w:r w:rsidR="00F90744">
        <w:rPr>
          <w:rFonts w:hint="cs"/>
          <w:rtl/>
          <w:lang w:bidi="ar-SA"/>
        </w:rPr>
        <w:t xml:space="preserve">در صورت </w:t>
      </w:r>
      <w:r w:rsidR="0052372A">
        <w:rPr>
          <w:rFonts w:hint="cs"/>
          <w:rtl/>
          <w:lang w:bidi="ar-SA"/>
        </w:rPr>
        <w:t xml:space="preserve">انضمام رکوع دوم، </w:t>
      </w:r>
      <w:r w:rsidR="00F90744">
        <w:rPr>
          <w:rFonts w:hint="cs"/>
          <w:rtl/>
          <w:lang w:bidi="ar-SA"/>
        </w:rPr>
        <w:t>رکوع اول فاقد شرط است و در این صورت نقیصه خواهد بود ولی اگر رکوع مشروط به عدم رکوع دوم نباشد و فقط نماز مشروط به عدم زیاده رکوع باشد</w:t>
      </w:r>
      <w:r w:rsidR="00E97740">
        <w:rPr>
          <w:rFonts w:hint="cs"/>
          <w:rtl/>
          <w:lang w:bidi="ar-SA"/>
        </w:rPr>
        <w:t>، در این صورت زیاده صدق می‌کند چون عرفا جزء مأتی به نقص ندا</w:t>
      </w:r>
      <w:r w:rsidR="00687620">
        <w:rPr>
          <w:rFonts w:hint="cs"/>
          <w:rtl/>
          <w:lang w:bidi="ar-SA"/>
        </w:rPr>
        <w:t>ر</w:t>
      </w:r>
      <w:r w:rsidR="00E97740">
        <w:rPr>
          <w:rFonts w:hint="cs"/>
          <w:rtl/>
          <w:lang w:bidi="ar-SA"/>
        </w:rPr>
        <w:t xml:space="preserve">د و </w:t>
      </w:r>
      <w:r w:rsidR="00F90744">
        <w:rPr>
          <w:rFonts w:hint="cs"/>
          <w:rtl/>
          <w:lang w:bidi="ar-SA"/>
        </w:rPr>
        <w:t>فقط نماز به سبب اتیان رکوع دوم نقص پیدا می‌کند.»</w:t>
      </w:r>
      <w:r w:rsidR="00E97740" w:rsidRPr="00E97740">
        <w:rPr>
          <w:vertAlign w:val="superscript"/>
          <w:rtl/>
          <w:lang w:bidi="ar"/>
        </w:rPr>
        <w:t xml:space="preserve"> </w:t>
      </w:r>
      <w:r w:rsidR="00E97740" w:rsidRPr="006C23DA">
        <w:rPr>
          <w:vertAlign w:val="superscript"/>
          <w:rtl/>
          <w:lang w:bidi="ar"/>
        </w:rPr>
        <w:footnoteReference w:id="19"/>
      </w:r>
    </w:p>
    <w:p w14:paraId="39EEBBA9" w14:textId="11C70D20" w:rsidR="002C2995" w:rsidRDefault="00F90744" w:rsidP="007271B6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بعضی فرموده‌اند: «</w:t>
      </w:r>
      <w:r w:rsidR="00C65ED5">
        <w:rPr>
          <w:rFonts w:hint="cs"/>
          <w:rtl/>
          <w:lang w:bidi="ar-SA"/>
        </w:rPr>
        <w:t>اگر رکوع نسبت به وحدت و تعدد لابشرط باشد رکوع دوم نیز</w:t>
      </w:r>
      <w:r w:rsidR="000C7240">
        <w:rPr>
          <w:rFonts w:hint="cs"/>
          <w:rtl/>
          <w:lang w:bidi="ar-SA"/>
        </w:rPr>
        <w:t xml:space="preserve"> مصداق</w:t>
      </w:r>
      <w:r w:rsidR="00C65ED5">
        <w:rPr>
          <w:rFonts w:hint="cs"/>
          <w:rtl/>
          <w:lang w:bidi="ar-SA"/>
        </w:rPr>
        <w:t xml:space="preserve"> جزء واجب است </w:t>
      </w:r>
      <w:r w:rsidR="004B087B">
        <w:rPr>
          <w:rFonts w:hint="cs"/>
          <w:rtl/>
          <w:lang w:bidi="ar-SA"/>
        </w:rPr>
        <w:t xml:space="preserve">یعنی </w:t>
      </w:r>
      <w:r w:rsidR="00C65ED5">
        <w:rPr>
          <w:rFonts w:hint="cs"/>
          <w:rtl/>
          <w:lang w:bidi="ar-SA"/>
        </w:rPr>
        <w:t xml:space="preserve">دو رکوع مصداق جزء واجب </w:t>
      </w:r>
      <w:r w:rsidR="0029266B">
        <w:rPr>
          <w:rFonts w:hint="cs"/>
          <w:rtl/>
          <w:lang w:bidi="ar-SA"/>
        </w:rPr>
        <w:t xml:space="preserve">خواهند بود </w:t>
      </w:r>
      <w:r w:rsidR="00C65ED5">
        <w:rPr>
          <w:rFonts w:hint="cs"/>
          <w:rtl/>
          <w:lang w:bidi="ar-SA"/>
        </w:rPr>
        <w:t>و اگر</w:t>
      </w:r>
      <w:r w:rsidR="00DB6619">
        <w:rPr>
          <w:rFonts w:hint="cs"/>
          <w:rtl/>
          <w:lang w:bidi="ar-SA"/>
        </w:rPr>
        <w:t xml:space="preserve"> رکوع مشروط به عدم تعدد باشد</w:t>
      </w:r>
      <w:r w:rsidR="00C65ED5">
        <w:rPr>
          <w:rFonts w:hint="cs"/>
          <w:rtl/>
          <w:lang w:bidi="ar-SA"/>
        </w:rPr>
        <w:t xml:space="preserve"> اتیان دو رکوع نقیصه‌ی جزء است و لذا اصلا زیاده متصور نیست.»</w:t>
      </w:r>
      <w:r w:rsidR="00E1125C">
        <w:rPr>
          <w:rFonts w:hint="cs"/>
          <w:rtl/>
          <w:lang w:bidi="ar-SA"/>
        </w:rPr>
        <w:t xml:space="preserve"> </w:t>
      </w:r>
    </w:p>
    <w:p w14:paraId="5A254505" w14:textId="2F3422C5" w:rsidR="00D567B4" w:rsidRDefault="002C2995" w:rsidP="007271B6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 xml:space="preserve">ولی این بیان تمام نیست زیرا </w:t>
      </w:r>
      <w:r w:rsidR="002E406D">
        <w:rPr>
          <w:rFonts w:hint="cs"/>
          <w:rtl/>
          <w:lang w:bidi="ar-SA"/>
        </w:rPr>
        <w:t xml:space="preserve">اگر شارع رکوع اول را جزء واجب قرار داده باشد </w:t>
      </w:r>
      <w:r w:rsidR="006E4E21">
        <w:rPr>
          <w:rFonts w:hint="cs"/>
          <w:rtl/>
          <w:lang w:bidi="ar-SA"/>
        </w:rPr>
        <w:t>به نحوی که رکوع دوم خارج از جزء است ولی جزء مشروط به عدم آن نیست در این صورت نماز ب</w:t>
      </w:r>
      <w:r w:rsidR="00896194">
        <w:rPr>
          <w:rFonts w:hint="cs"/>
          <w:rtl/>
          <w:lang w:bidi="ar-SA"/>
        </w:rPr>
        <w:t xml:space="preserve">ه سبب زیاده‌ی رکوع باطل می‌شود </w:t>
      </w:r>
      <w:r w:rsidR="006E4E21">
        <w:rPr>
          <w:rFonts w:hint="cs"/>
          <w:rtl/>
          <w:lang w:bidi="ar-SA"/>
        </w:rPr>
        <w:t>ولی صدق زیاده می‌کند و اگر نماز</w:t>
      </w:r>
      <w:r w:rsidR="00043E20">
        <w:rPr>
          <w:rFonts w:hint="cs"/>
          <w:rtl/>
          <w:lang w:bidi="ar-SA"/>
        </w:rPr>
        <w:t xml:space="preserve"> نیز</w:t>
      </w:r>
      <w:r w:rsidR="006E4E21">
        <w:rPr>
          <w:rFonts w:hint="cs"/>
          <w:rtl/>
          <w:lang w:bidi="ar-SA"/>
        </w:rPr>
        <w:t xml:space="preserve"> مشروط به عدم زیاده نباشد</w:t>
      </w:r>
      <w:r w:rsidR="00043E20">
        <w:rPr>
          <w:rFonts w:hint="cs"/>
          <w:rtl/>
          <w:lang w:bidi="ar-SA"/>
        </w:rPr>
        <w:t xml:space="preserve"> </w:t>
      </w:r>
      <w:r w:rsidR="009C76C3">
        <w:rPr>
          <w:rFonts w:hint="cs"/>
          <w:rtl/>
          <w:lang w:bidi="ar-SA"/>
        </w:rPr>
        <w:t xml:space="preserve">رکوع اول مصداق جزء الواجب است و </w:t>
      </w:r>
      <w:r w:rsidR="00043E20">
        <w:rPr>
          <w:rFonts w:hint="cs"/>
          <w:rtl/>
          <w:lang w:bidi="ar-SA"/>
        </w:rPr>
        <w:t>ر</w:t>
      </w:r>
      <w:r w:rsidR="006E4E21">
        <w:rPr>
          <w:rFonts w:hint="cs"/>
          <w:rtl/>
          <w:lang w:bidi="ar-SA"/>
        </w:rPr>
        <w:t xml:space="preserve">کوع دوم مصداق جزء الواجب نیست زیرا مصداق الواجب رکوع اول است. جزء نماز جامع بین </w:t>
      </w:r>
      <w:r w:rsidR="006E4E21">
        <w:rPr>
          <w:rFonts w:hint="cs"/>
          <w:rtl/>
          <w:lang w:bidi="ar-SA"/>
        </w:rPr>
        <w:lastRenderedPageBreak/>
        <w:t>یک رکوع یا چند رکوع است</w:t>
      </w:r>
      <w:r w:rsidR="00855D6C">
        <w:rPr>
          <w:rFonts w:hint="cs"/>
          <w:rtl/>
          <w:lang w:bidi="ar-SA"/>
        </w:rPr>
        <w:t xml:space="preserve">. </w:t>
      </w:r>
      <w:r w:rsidR="006E4E21">
        <w:rPr>
          <w:rFonts w:hint="cs"/>
          <w:rtl/>
          <w:lang w:bidi="ar-SA"/>
        </w:rPr>
        <w:t xml:space="preserve">مثل این که شخص به معمار می‌گوید «این خانه حداقل دو اتاق داشته باشد </w:t>
      </w:r>
      <w:r w:rsidR="006D6555">
        <w:rPr>
          <w:rFonts w:hint="cs"/>
          <w:rtl/>
          <w:lang w:bidi="ar-SA"/>
        </w:rPr>
        <w:t>و اگر بیشتر داشته باشد نیز اشکالی ندارد.</w:t>
      </w:r>
      <w:r w:rsidR="006E4E21">
        <w:rPr>
          <w:rFonts w:hint="cs"/>
          <w:rtl/>
          <w:lang w:bidi="ar-SA"/>
        </w:rPr>
        <w:t>»</w:t>
      </w:r>
      <w:r w:rsidR="00502CFB">
        <w:rPr>
          <w:rFonts w:hint="cs"/>
          <w:rtl/>
          <w:lang w:bidi="ar-SA"/>
        </w:rPr>
        <w:t xml:space="preserve"> در این صورت جزء بیت «اع</w:t>
      </w:r>
      <w:r w:rsidR="006E4E21">
        <w:rPr>
          <w:rFonts w:hint="cs"/>
          <w:rtl/>
          <w:lang w:bidi="ar-SA"/>
        </w:rPr>
        <w:t>م از غرفتین فصاعدا» است</w:t>
      </w:r>
      <w:r w:rsidR="0080591F">
        <w:rPr>
          <w:rFonts w:hint="cs"/>
          <w:rtl/>
          <w:lang w:bidi="ar-SA"/>
        </w:rPr>
        <w:t>.</w:t>
      </w:r>
      <w:r w:rsidR="00736431">
        <w:rPr>
          <w:rFonts w:hint="cs"/>
          <w:rtl/>
          <w:lang w:bidi="ar-SA"/>
        </w:rPr>
        <w:t xml:space="preserve"> وقتی به شخصی می‌گویند «جمله بساز»</w:t>
      </w:r>
      <w:r w:rsidR="006E4E21">
        <w:rPr>
          <w:rFonts w:hint="cs"/>
          <w:rtl/>
          <w:lang w:bidi="ar-SA"/>
        </w:rPr>
        <w:t xml:space="preserve"> </w:t>
      </w:r>
      <w:r w:rsidR="00736431">
        <w:rPr>
          <w:rFonts w:hint="cs"/>
          <w:rtl/>
          <w:lang w:bidi="ar-SA"/>
        </w:rPr>
        <w:t xml:space="preserve">گاهی </w:t>
      </w:r>
      <w:r w:rsidR="006E4E21">
        <w:rPr>
          <w:rFonts w:hint="cs"/>
          <w:rtl/>
          <w:lang w:bidi="ar-SA"/>
        </w:rPr>
        <w:t>آن جمله</w:t>
      </w:r>
      <w:r w:rsidR="009D7B6B">
        <w:rPr>
          <w:rFonts w:hint="cs"/>
          <w:rtl/>
          <w:lang w:bidi="ar-SA"/>
        </w:rPr>
        <w:t xml:space="preserve"> </w:t>
      </w:r>
      <w:r w:rsidR="009D7B6B">
        <w:rPr>
          <w:rFonts w:ascii="Arial" w:hAnsi="Arial" w:cs="Arial" w:hint="cs"/>
          <w:rtl/>
          <w:lang w:bidi="ar-SA"/>
        </w:rPr>
        <w:t>﴿</w:t>
      </w:r>
      <w:r w:rsidR="009D7B6B" w:rsidRPr="009D7B6B">
        <w:rPr>
          <w:rFonts w:hint="cs"/>
          <w:color w:val="008000"/>
          <w:rtl/>
        </w:rPr>
        <w:t>هِيَ‏ عَصايَ</w:t>
      </w:r>
      <w:r w:rsidR="009D7B6B" w:rsidRPr="009D7B6B">
        <w:rPr>
          <w:rFonts w:ascii="Arial" w:hAnsi="Arial" w:cs="Arial" w:hint="cs"/>
          <w:color w:val="008000"/>
          <w:rtl/>
          <w:lang w:bidi="ar-SA"/>
        </w:rPr>
        <w:t>﴾</w:t>
      </w:r>
      <w:r w:rsidR="006E4E21">
        <w:rPr>
          <w:rFonts w:hint="cs"/>
          <w:rtl/>
          <w:lang w:bidi="ar-SA"/>
        </w:rPr>
        <w:t xml:space="preserve"> است </w:t>
      </w:r>
      <w:r w:rsidR="006A200D">
        <w:rPr>
          <w:rFonts w:hint="cs"/>
          <w:rtl/>
          <w:lang w:bidi="ar-SA"/>
        </w:rPr>
        <w:t xml:space="preserve">و </w:t>
      </w:r>
      <w:r w:rsidR="00736431">
        <w:rPr>
          <w:rFonts w:hint="cs"/>
          <w:rtl/>
          <w:lang w:bidi="ar-SA"/>
        </w:rPr>
        <w:t xml:space="preserve">گاهی </w:t>
      </w:r>
      <w:r w:rsidR="00890759">
        <w:rPr>
          <w:rFonts w:ascii="Arial" w:hAnsi="Arial" w:cs="Arial" w:hint="cs"/>
          <w:color w:val="008000"/>
          <w:rtl/>
        </w:rPr>
        <w:t>﴿</w:t>
      </w:r>
      <w:r w:rsidR="00890759" w:rsidRPr="00890759">
        <w:rPr>
          <w:rFonts w:hint="cs"/>
          <w:color w:val="008000"/>
          <w:rtl/>
        </w:rPr>
        <w:t>قالَ هِيَ‏ عَصايَ‏ أَتَوَكَّؤُا عَلَيْها وَ أَهُشُّ بِها عَلى‏ غَنَمي‏ وَ لِيَ فيها مَآرِبُ أُخْر</w:t>
      </w:r>
      <w:r w:rsidR="00890759">
        <w:rPr>
          <w:rFonts w:hint="cs"/>
          <w:color w:val="008000"/>
          <w:rtl/>
        </w:rPr>
        <w:t>ی</w:t>
      </w:r>
      <w:r w:rsidR="00890759" w:rsidRPr="009D7B6B">
        <w:rPr>
          <w:rFonts w:ascii="Arial" w:hAnsi="Arial" w:cs="Arial" w:hint="cs"/>
          <w:color w:val="008000"/>
          <w:rtl/>
        </w:rPr>
        <w:t>﴾</w:t>
      </w:r>
      <w:r w:rsidR="00890759">
        <w:rPr>
          <w:rStyle w:val="FootnoteReference"/>
          <w:rtl/>
        </w:rPr>
        <w:footnoteReference w:id="20"/>
      </w:r>
      <w:r w:rsidR="00890759">
        <w:rPr>
          <w:rFonts w:hint="cs"/>
          <w:rtl/>
          <w:lang w:bidi="ar-SA"/>
        </w:rPr>
        <w:t xml:space="preserve"> </w:t>
      </w:r>
      <w:r w:rsidR="006A200D">
        <w:rPr>
          <w:rFonts w:hint="cs"/>
          <w:rtl/>
          <w:lang w:bidi="ar-SA"/>
        </w:rPr>
        <w:t xml:space="preserve"> </w:t>
      </w:r>
      <w:r w:rsidR="00736431">
        <w:rPr>
          <w:rFonts w:hint="cs"/>
          <w:rtl/>
          <w:lang w:bidi="ar-SA"/>
        </w:rPr>
        <w:t xml:space="preserve">است که </w:t>
      </w:r>
      <w:r w:rsidR="006A200D">
        <w:rPr>
          <w:rFonts w:hint="cs"/>
          <w:rtl/>
          <w:lang w:bidi="ar-SA"/>
        </w:rPr>
        <w:t>همه‌ی این‌ها یک جمله است</w:t>
      </w:r>
      <w:r w:rsidR="000C1239">
        <w:rPr>
          <w:rFonts w:hint="cs"/>
          <w:rtl/>
          <w:lang w:bidi="ar-SA"/>
        </w:rPr>
        <w:t>.</w:t>
      </w:r>
      <w:r w:rsidR="006A200D">
        <w:rPr>
          <w:rFonts w:hint="cs"/>
          <w:rtl/>
          <w:lang w:bidi="ar-SA"/>
        </w:rPr>
        <w:t xml:space="preserve"> </w:t>
      </w:r>
      <w:r w:rsidR="005D2552">
        <w:rPr>
          <w:rFonts w:hint="cs"/>
          <w:rtl/>
          <w:lang w:bidi="ar-SA"/>
        </w:rPr>
        <w:t xml:space="preserve">ولی این </w:t>
      </w:r>
      <w:r w:rsidR="00400296">
        <w:rPr>
          <w:rFonts w:hint="cs"/>
          <w:rtl/>
          <w:lang w:bidi="ar-SA"/>
        </w:rPr>
        <w:t xml:space="preserve">جمله </w:t>
      </w:r>
      <w:r w:rsidR="005D2552">
        <w:rPr>
          <w:rFonts w:hint="cs"/>
          <w:rtl/>
          <w:lang w:bidi="ar-SA"/>
        </w:rPr>
        <w:t xml:space="preserve">جامع بین قلیل و کثیر است در ما نحن فیه چنین نیست و شارع فرمود «اولین رکوع </w:t>
      </w:r>
      <w:r w:rsidR="005F2140">
        <w:rPr>
          <w:rFonts w:hint="cs"/>
          <w:rtl/>
          <w:lang w:bidi="ar-SA"/>
        </w:rPr>
        <w:t>جزء نماز است» و آن بر رکوع دوم صادق نیست ولی رکوع</w:t>
      </w:r>
      <w:r w:rsidR="00FA52C7">
        <w:rPr>
          <w:rFonts w:hint="cs"/>
          <w:rtl/>
          <w:lang w:bidi="ar-SA"/>
        </w:rPr>
        <w:t xml:space="preserve"> اول</w:t>
      </w:r>
      <w:r w:rsidR="005F2140">
        <w:rPr>
          <w:rFonts w:hint="cs"/>
          <w:rtl/>
          <w:lang w:bidi="ar-SA"/>
        </w:rPr>
        <w:t xml:space="preserve"> را </w:t>
      </w:r>
      <w:r w:rsidR="005D2552">
        <w:rPr>
          <w:rFonts w:hint="cs"/>
          <w:rtl/>
          <w:lang w:bidi="ar-SA"/>
        </w:rPr>
        <w:t>بشرط لا از رکوع دوم فرض نکرد به نحوی که اتیان رکوع دوم مخل به رکوع اول باشد</w:t>
      </w:r>
      <w:r w:rsidR="00A30945">
        <w:rPr>
          <w:rFonts w:hint="cs"/>
          <w:rtl/>
          <w:lang w:bidi="ar-SA"/>
        </w:rPr>
        <w:t xml:space="preserve">. و </w:t>
      </w:r>
      <w:r w:rsidR="00E61D05">
        <w:rPr>
          <w:rFonts w:hint="cs"/>
          <w:rtl/>
          <w:lang w:bidi="ar-SA"/>
        </w:rPr>
        <w:t>اگر</w:t>
      </w:r>
      <w:r w:rsidR="00A30945">
        <w:rPr>
          <w:rFonts w:hint="cs"/>
          <w:rtl/>
          <w:lang w:bidi="ar-SA"/>
        </w:rPr>
        <w:t xml:space="preserve"> نماز مشروط به عدم </w:t>
      </w:r>
      <w:r w:rsidR="00E61D05">
        <w:rPr>
          <w:rFonts w:hint="cs"/>
          <w:rtl/>
          <w:lang w:bidi="ar-SA"/>
        </w:rPr>
        <w:t xml:space="preserve">رکوع دوم است زیاده رکوع مبطل است و اگر مشروط نباشد </w:t>
      </w:r>
      <w:r w:rsidR="005D2552">
        <w:rPr>
          <w:rFonts w:hint="cs"/>
          <w:rtl/>
          <w:lang w:bidi="ar-SA"/>
        </w:rPr>
        <w:t>مثل نماز جماعت که می‌توان به تبع امام رکوع دوم را اتیان کرد</w:t>
      </w:r>
      <w:r w:rsidR="00D567B4">
        <w:rPr>
          <w:rFonts w:hint="cs"/>
          <w:rtl/>
          <w:lang w:bidi="ar-SA"/>
        </w:rPr>
        <w:t xml:space="preserve">، ولو صدق زیاده می‌کند ولی زیاده مبطله نیست. </w:t>
      </w:r>
    </w:p>
    <w:p w14:paraId="38B0C762" w14:textId="4FFDE95E" w:rsidR="009448DC" w:rsidRDefault="00B73175" w:rsidP="007271B6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رکوع لابشرط است ولی جامع بین یک رکوع و چند رکوع جزء نیست</w:t>
      </w:r>
      <w:r w:rsidR="00F51F32">
        <w:rPr>
          <w:rFonts w:hint="cs"/>
          <w:rtl/>
          <w:lang w:bidi="ar-SA"/>
        </w:rPr>
        <w:t xml:space="preserve">. </w:t>
      </w:r>
      <w:r w:rsidR="000805AB">
        <w:rPr>
          <w:rFonts w:hint="cs"/>
          <w:rtl/>
          <w:lang w:bidi="ar-SA"/>
        </w:rPr>
        <w:t xml:space="preserve">گاهی جامع بین یک رکوع و چند رکوع جزء است بر فرض معقولیت آن اگر </w:t>
      </w:r>
      <w:r>
        <w:rPr>
          <w:rFonts w:hint="cs"/>
          <w:rtl/>
          <w:lang w:bidi="ar-SA"/>
        </w:rPr>
        <w:t xml:space="preserve">چند رکوع اتیان شود همه‌ی آن‌ها مصداق جزء واجب </w:t>
      </w:r>
      <w:r w:rsidR="000805AB">
        <w:rPr>
          <w:rFonts w:hint="cs"/>
          <w:rtl/>
          <w:lang w:bidi="ar-SA"/>
        </w:rPr>
        <w:t xml:space="preserve">هستند ولی گاهی </w:t>
      </w:r>
      <w:r w:rsidR="00B17030">
        <w:rPr>
          <w:rFonts w:hint="cs"/>
          <w:rtl/>
          <w:lang w:bidi="ar-SA"/>
        </w:rPr>
        <w:t xml:space="preserve">یک رکوع جزء است </w:t>
      </w:r>
      <w:r w:rsidR="00206E1A">
        <w:rPr>
          <w:rFonts w:hint="cs"/>
          <w:rtl/>
          <w:lang w:bidi="ar-SA"/>
        </w:rPr>
        <w:t xml:space="preserve">که در این صورت </w:t>
      </w:r>
      <w:r w:rsidR="005E5325">
        <w:rPr>
          <w:rFonts w:hint="cs"/>
          <w:rtl/>
          <w:lang w:bidi="ar-SA"/>
        </w:rPr>
        <w:t xml:space="preserve">با اتیان رکوع اول واجب امتثال می‌شود </w:t>
      </w:r>
      <w:r w:rsidR="008D5F65">
        <w:rPr>
          <w:rFonts w:hint="cs"/>
          <w:rtl/>
          <w:lang w:bidi="ar-SA"/>
        </w:rPr>
        <w:t xml:space="preserve">زیرا صرف الوجود بر اولین وجود منطبق است. </w:t>
      </w:r>
      <w:r w:rsidR="005E5325">
        <w:rPr>
          <w:rFonts w:hint="cs"/>
          <w:rtl/>
          <w:lang w:bidi="ar-SA"/>
        </w:rPr>
        <w:t>و اتیان رکوع دوم امتثال آن واجب نیست ولی مانع از امتثال واجب با رکوع اول نیز نیست</w:t>
      </w:r>
      <w:r w:rsidR="00D10221">
        <w:rPr>
          <w:rFonts w:hint="cs"/>
          <w:rtl/>
          <w:lang w:bidi="ar-SA"/>
        </w:rPr>
        <w:t xml:space="preserve"> و جزء واجب</w:t>
      </w:r>
      <w:r w:rsidR="00A911EC">
        <w:rPr>
          <w:rFonts w:hint="cs"/>
          <w:rtl/>
          <w:lang w:bidi="ar-SA"/>
        </w:rPr>
        <w:t>،</w:t>
      </w:r>
      <w:r w:rsidR="00D10221">
        <w:rPr>
          <w:rFonts w:hint="cs"/>
          <w:rtl/>
          <w:lang w:bidi="ar-SA"/>
        </w:rPr>
        <w:t xml:space="preserve"> رکوع لابشرط از رکوع دوم نیز نیست تا اتیان رکوع دوم موجب نقیصه‌ی جزء شود.</w:t>
      </w:r>
      <w:r w:rsidR="005E5325">
        <w:rPr>
          <w:rFonts w:hint="cs"/>
          <w:rtl/>
          <w:lang w:bidi="ar-SA"/>
        </w:rPr>
        <w:t xml:space="preserve"> مثل این که از </w:t>
      </w:r>
      <w:r w:rsidR="001E3120">
        <w:rPr>
          <w:rFonts w:hint="cs"/>
          <w:rtl/>
          <w:lang w:bidi="ar-SA"/>
        </w:rPr>
        <w:t xml:space="preserve">عبد اتیان یک لیوان آب خواسته شده است و او با اتیان یک لیوان آب آن </w:t>
      </w:r>
      <w:r w:rsidR="0067737F">
        <w:rPr>
          <w:rFonts w:hint="cs"/>
          <w:rtl/>
          <w:lang w:bidi="ar-SA"/>
        </w:rPr>
        <w:t xml:space="preserve">واجب را امتثال کرده است و اتیان لیوان دوم </w:t>
      </w:r>
      <w:r>
        <w:rPr>
          <w:rFonts w:hint="cs"/>
          <w:rtl/>
          <w:lang w:bidi="ar-SA"/>
        </w:rPr>
        <w:t>امتثال</w:t>
      </w:r>
      <w:r w:rsidR="0067737F">
        <w:rPr>
          <w:rFonts w:hint="cs"/>
          <w:rtl/>
          <w:lang w:bidi="ar-SA"/>
        </w:rPr>
        <w:t xml:space="preserve"> آن واجب</w:t>
      </w:r>
      <w:r>
        <w:rPr>
          <w:rFonts w:hint="cs"/>
          <w:rtl/>
          <w:lang w:bidi="ar-SA"/>
        </w:rPr>
        <w:t xml:space="preserve"> نیست ولی مانع از تحقق امتثال با اتیان آب اول </w:t>
      </w:r>
      <w:r w:rsidR="0067737F">
        <w:rPr>
          <w:rFonts w:hint="cs"/>
          <w:rtl/>
          <w:lang w:bidi="ar-SA"/>
        </w:rPr>
        <w:t xml:space="preserve">نیز </w:t>
      </w:r>
      <w:r>
        <w:rPr>
          <w:rFonts w:hint="cs"/>
          <w:rtl/>
          <w:lang w:bidi="ar-SA"/>
        </w:rPr>
        <w:t>نیست.</w:t>
      </w:r>
    </w:p>
    <w:p w14:paraId="3A88CD52" w14:textId="46DFA684" w:rsidR="0095232A" w:rsidRDefault="00DF373D" w:rsidP="007271B6">
      <w:pPr>
        <w:jc w:val="both"/>
        <w:rPr>
          <w:rtl/>
          <w:lang w:bidi="ar-SA"/>
        </w:rPr>
      </w:pPr>
      <w:r>
        <w:rPr>
          <w:rFonts w:hint="cs"/>
          <w:rtl/>
          <w:lang w:bidi="ar-SA"/>
        </w:rPr>
        <w:t>کلام صاحب کفایه رحمه الله نیز تمام نیست زیرا</w:t>
      </w:r>
      <w:r w:rsidR="00C65F34">
        <w:rPr>
          <w:rFonts w:hint="cs"/>
          <w:rtl/>
          <w:lang w:bidi="ar-SA"/>
        </w:rPr>
        <w:t xml:space="preserve"> در موارد وجوب </w:t>
      </w:r>
      <w:r w:rsidR="00BE3E49">
        <w:rPr>
          <w:rFonts w:hint="cs"/>
          <w:rtl/>
          <w:lang w:bidi="ar-SA"/>
        </w:rPr>
        <w:t>رکوع به شرط عدم زیاده</w:t>
      </w:r>
      <w:r>
        <w:rPr>
          <w:rFonts w:hint="cs"/>
          <w:rtl/>
          <w:lang w:bidi="ar-SA"/>
        </w:rPr>
        <w:t xml:space="preserve"> بر فرض که </w:t>
      </w:r>
      <w:r w:rsidR="003E1B8A">
        <w:rPr>
          <w:rFonts w:hint="cs"/>
          <w:rtl/>
          <w:lang w:bidi="ar-SA"/>
        </w:rPr>
        <w:t xml:space="preserve">اتیان رکوع دوم </w:t>
      </w:r>
      <w:r>
        <w:rPr>
          <w:rFonts w:hint="cs"/>
          <w:rtl/>
          <w:lang w:bidi="ar-SA"/>
        </w:rPr>
        <w:t>به دقت عقلیه نقیصه‌ی جزء باشد ولی زیاده‌ی عرفیه</w:t>
      </w:r>
      <w:r w:rsidR="0097384B">
        <w:rPr>
          <w:rFonts w:hint="cs"/>
          <w:rtl/>
          <w:lang w:bidi="ar-SA"/>
        </w:rPr>
        <w:t xml:space="preserve"> نیز</w:t>
      </w:r>
      <w:r w:rsidR="007271B6">
        <w:rPr>
          <w:rFonts w:hint="cs"/>
          <w:rtl/>
          <w:lang w:bidi="ar-SA"/>
        </w:rPr>
        <w:t xml:space="preserve"> ه</w:t>
      </w:r>
      <w:r>
        <w:rPr>
          <w:rFonts w:hint="cs"/>
          <w:rtl/>
          <w:lang w:bidi="ar-SA"/>
        </w:rPr>
        <w:t xml:space="preserve">ست </w:t>
      </w:r>
      <w:r w:rsidR="007271B6">
        <w:rPr>
          <w:rFonts w:hint="cs"/>
          <w:rtl/>
          <w:lang w:bidi="ar-SA"/>
        </w:rPr>
        <w:t xml:space="preserve">و </w:t>
      </w:r>
      <w:r>
        <w:rPr>
          <w:rFonts w:hint="cs"/>
          <w:rtl/>
          <w:lang w:bidi="ar-SA"/>
        </w:rPr>
        <w:t>نقیصه‌ی جزء ناشی از زیاده‌ی رکوع است</w:t>
      </w:r>
      <w:r w:rsidR="007271B6">
        <w:rPr>
          <w:rFonts w:hint="cs"/>
          <w:rtl/>
          <w:lang w:bidi="ar-SA"/>
        </w:rPr>
        <w:t xml:space="preserve"> و </w:t>
      </w:r>
      <w:r w:rsidR="007271B6" w:rsidRPr="007271B6">
        <w:rPr>
          <w:rtl/>
        </w:rPr>
        <w:t>عرفاً می‌گویند «زدت رکوعاً و لاجل ذلک خرّبت ذلک الجزء»</w:t>
      </w:r>
      <w:r w:rsidR="007E641F">
        <w:rPr>
          <w:rFonts w:hint="cs"/>
          <w:rtl/>
          <w:lang w:bidi="ar-SA"/>
        </w:rPr>
        <w:t xml:space="preserve"> </w:t>
      </w:r>
      <w:r w:rsidR="005B310E">
        <w:rPr>
          <w:rFonts w:hint="cs"/>
          <w:rtl/>
          <w:lang w:bidi="ar-SA"/>
        </w:rPr>
        <w:t xml:space="preserve">و مهم این است که عرفا زیاده صدق می‌کند. </w:t>
      </w:r>
      <w:r>
        <w:rPr>
          <w:rFonts w:hint="cs"/>
          <w:rtl/>
          <w:lang w:bidi="ar-SA"/>
        </w:rPr>
        <w:t xml:space="preserve"> </w:t>
      </w:r>
    </w:p>
    <w:sectPr w:rsidR="0095232A" w:rsidSect="00800DD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F513E" w14:textId="77777777" w:rsidR="006C0D7C" w:rsidRDefault="006C0D7C" w:rsidP="00800DD5">
      <w:pPr>
        <w:spacing w:after="0" w:line="240" w:lineRule="auto"/>
      </w:pPr>
      <w:r>
        <w:separator/>
      </w:r>
    </w:p>
  </w:endnote>
  <w:endnote w:type="continuationSeparator" w:id="0">
    <w:p w14:paraId="6D2EF002" w14:textId="77777777" w:rsidR="006C0D7C" w:rsidRDefault="006C0D7C" w:rsidP="0080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C9730" w14:textId="77777777" w:rsidR="00800DD5" w:rsidRDefault="00800DD5" w:rsidP="007F1053">
    <w:pPr>
      <w:pStyle w:val="Footer"/>
    </w:pPr>
  </w:p>
  <w:p w14:paraId="31D0EAC6" w14:textId="77777777" w:rsidR="00800DD5" w:rsidRDefault="00800DD5" w:rsidP="007F1053"/>
  <w:p w14:paraId="36CB7BB5" w14:textId="77777777" w:rsidR="00800DD5" w:rsidRDefault="00800DD5"/>
  <w:p w14:paraId="37559710" w14:textId="77777777" w:rsidR="00800DD5" w:rsidRDefault="00800DD5"/>
  <w:p w14:paraId="6990FF27" w14:textId="77777777" w:rsidR="00800DD5" w:rsidRDefault="00800DD5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6F71F" w14:textId="77777777" w:rsidR="00800DD5" w:rsidRDefault="00800DD5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F00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54133E98" w14:textId="77777777" w:rsidR="00800DD5" w:rsidRDefault="00800DD5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2168B" w14:textId="77777777" w:rsidR="006C0D7C" w:rsidRDefault="006C0D7C" w:rsidP="00800DD5">
      <w:pPr>
        <w:spacing w:after="0" w:line="240" w:lineRule="auto"/>
      </w:pPr>
      <w:r>
        <w:separator/>
      </w:r>
    </w:p>
  </w:footnote>
  <w:footnote w:type="continuationSeparator" w:id="0">
    <w:p w14:paraId="2DF57D7A" w14:textId="77777777" w:rsidR="006C0D7C" w:rsidRDefault="006C0D7C" w:rsidP="00800DD5">
      <w:pPr>
        <w:spacing w:after="0" w:line="240" w:lineRule="auto"/>
      </w:pPr>
      <w:r>
        <w:continuationSeparator/>
      </w:r>
    </w:p>
  </w:footnote>
  <w:footnote w:id="1">
    <w:p w14:paraId="153AAAE3" w14:textId="77777777" w:rsidR="00490E98" w:rsidRPr="00190F6E" w:rsidRDefault="00490E98" w:rsidP="00490E98">
      <w:pPr>
        <w:pStyle w:val="FootnoteText"/>
        <w:rPr>
          <w:rFonts w:ascii="NoorLotus" w:hAnsi="NoorLotus"/>
          <w:rtl/>
        </w:rPr>
      </w:pPr>
      <w:r w:rsidRPr="00190F6E">
        <w:rPr>
          <w:rStyle w:val="FootnoteReference"/>
          <w:rFonts w:cs="NoorLotus"/>
        </w:rPr>
        <w:footnoteRef/>
      </w:r>
      <w:r w:rsidRPr="00190F6E">
        <w:rPr>
          <w:rFonts w:ascii="NoorLotus" w:hAnsi="NoorLotus"/>
          <w:rtl/>
        </w:rPr>
        <w:t xml:space="preserve"> وسائل الشیعة، ج23، ص228، ح18.</w:t>
      </w:r>
    </w:p>
  </w:footnote>
  <w:footnote w:id="2">
    <w:p w14:paraId="079F6BB5" w14:textId="77777777" w:rsidR="00490E98" w:rsidRPr="00190F6E" w:rsidRDefault="00490E98" w:rsidP="00490E98">
      <w:pPr>
        <w:pStyle w:val="FootnoteText"/>
        <w:rPr>
          <w:rFonts w:ascii="NoorLotus" w:hAnsi="NoorLotus"/>
        </w:rPr>
      </w:pPr>
      <w:r w:rsidRPr="00190F6E">
        <w:rPr>
          <w:rStyle w:val="FootnoteReference"/>
          <w:rFonts w:cs="NoorLotus"/>
        </w:rPr>
        <w:footnoteRef/>
      </w:r>
      <w:r w:rsidRPr="00190F6E">
        <w:rPr>
          <w:rFonts w:ascii="NoorLotus" w:hAnsi="NoorLotus"/>
          <w:rtl/>
        </w:rPr>
        <w:t xml:space="preserve"> البقرة:275.</w:t>
      </w:r>
    </w:p>
  </w:footnote>
  <w:footnote w:id="3">
    <w:p w14:paraId="0DD52845" w14:textId="17CAFAB6" w:rsidR="00490E98" w:rsidRPr="00190F6E" w:rsidRDefault="00490E98" w:rsidP="001D3F71">
      <w:pPr>
        <w:pStyle w:val="FootnoteText"/>
        <w:spacing w:after="0" w:afterAutospacing="0"/>
        <w:rPr>
          <w:rFonts w:ascii="NoorLotus" w:hAnsi="NoorLotus"/>
        </w:rPr>
      </w:pPr>
      <w:r w:rsidRPr="00190F6E">
        <w:rPr>
          <w:rStyle w:val="FootnoteReference"/>
          <w:rFonts w:cs="NoorLotus"/>
        </w:rPr>
        <w:footnoteRef/>
      </w:r>
      <w:r w:rsidRPr="00190F6E">
        <w:rPr>
          <w:rFonts w:ascii="NoorLotus" w:hAnsi="NoorLotus"/>
          <w:rtl/>
        </w:rPr>
        <w:t xml:space="preserve"> وسائل الشیعة، ج4، ص377، ح4. </w:t>
      </w:r>
    </w:p>
  </w:footnote>
  <w:footnote w:id="4">
    <w:p w14:paraId="4C4835A9" w14:textId="38FEC756" w:rsidR="003C2167" w:rsidRPr="00190F6E" w:rsidRDefault="003C2167" w:rsidP="001D3F71">
      <w:pPr>
        <w:spacing w:before="240" w:after="0"/>
        <w:rPr>
          <w:rFonts w:ascii="NoorLotus" w:hAnsi="NoorLotus"/>
          <w:rtl/>
          <w:lang w:bidi="ar-SA"/>
        </w:rPr>
      </w:pPr>
      <w:r w:rsidRPr="00190F6E">
        <w:rPr>
          <w:rStyle w:val="FootnoteReference"/>
          <w:rFonts w:cs="NoorLotus"/>
        </w:rPr>
        <w:footnoteRef/>
      </w:r>
      <w:r w:rsidRPr="00190F6E">
        <w:rPr>
          <w:rFonts w:ascii="NoorLotus" w:hAnsi="NoorLotus"/>
          <w:rtl/>
        </w:rPr>
        <w:t xml:space="preserve"> </w:t>
      </w:r>
      <w:r w:rsidR="001D3F71" w:rsidRPr="00190F6E">
        <w:rPr>
          <w:rFonts w:ascii="NoorLotus" w:hAnsi="NoorLotus"/>
          <w:sz w:val="20"/>
          <w:szCs w:val="20"/>
          <w:rtl/>
        </w:rPr>
        <w:t>همان</w:t>
      </w:r>
      <w:r w:rsidRPr="00190F6E">
        <w:rPr>
          <w:rFonts w:ascii="NoorLotus" w:hAnsi="NoorLotus"/>
          <w:sz w:val="20"/>
          <w:szCs w:val="20"/>
          <w:rtl/>
        </w:rPr>
        <w:t xml:space="preserve"> ج‏5، ص482، ح6.</w:t>
      </w:r>
      <w:r w:rsidRPr="00190F6E">
        <w:rPr>
          <w:rFonts w:ascii="NoorLotus" w:hAnsi="NoorLotus"/>
          <w:sz w:val="20"/>
          <w:szCs w:val="20"/>
          <w:rtl/>
          <w:lang w:bidi="ar-SA"/>
        </w:rPr>
        <w:t xml:space="preserve"> متن روایت: «</w:t>
      </w:r>
      <w:r w:rsidRPr="00190F6E">
        <w:rPr>
          <w:rFonts w:ascii="NoorLotus" w:hAnsi="NoorLotus"/>
          <w:color w:val="008000"/>
          <w:sz w:val="20"/>
          <w:szCs w:val="20"/>
          <w:rtl/>
        </w:rPr>
        <w:t>وَ بِالْإِسْنَادِ عَنْ سَمَاعَةَ قَالَ: سَأَلْتُهُ عَنِ الرَّجُلِ يَكُونُ فِي عَيْنَيْهِ الْمَاءُ فَيُنْتَزَعُ الْمَاءُ مِنْهَا فَيَسْتَلْقِي عَلَى ظَهْرِهِ الْأَيَّامَ الْكَثِيرَةَ أَرْبَعِينَ يَوْماً أَوْ أَقَلَّ أَوْ أَكْثَرَ فَيَمْتَنِعُ مِنَ الصَّلَاةِ الا ایمائا وَ هُوَ عَلَى حَالِهِ‏ فَقَالَ لَا بَأْسَ بِذَلِكَ‏</w:t>
      </w:r>
      <w:r w:rsidRPr="00190F6E">
        <w:rPr>
          <w:rFonts w:ascii="NoorLotus" w:hAnsi="NoorLotus"/>
          <w:color w:val="008000"/>
          <w:sz w:val="20"/>
          <w:szCs w:val="20"/>
          <w:rtl/>
          <w:lang w:bidi="ar-SA"/>
        </w:rPr>
        <w:t xml:space="preserve"> </w:t>
      </w:r>
      <w:r w:rsidRPr="00190F6E">
        <w:rPr>
          <w:rFonts w:ascii="NoorLotus" w:hAnsi="NoorLotus"/>
          <w:color w:val="008000"/>
          <w:sz w:val="20"/>
          <w:szCs w:val="20"/>
          <w:rtl/>
        </w:rPr>
        <w:t>وَ لَيْسَ شَيْ‏ءٌ مِمَّا حَرَّمَ اللَّهُ إِلَّا وَ قَدْ أَحَلَّهُ لِمَنِ اضْطُرَّ إِلَيْهِ»</w:t>
      </w:r>
    </w:p>
  </w:footnote>
  <w:footnote w:id="5">
    <w:p w14:paraId="00EB2DE2" w14:textId="17F0FB2E" w:rsidR="002C0698" w:rsidRPr="00190F6E" w:rsidRDefault="002C0698" w:rsidP="002C0698">
      <w:pPr>
        <w:pStyle w:val="FootnoteText"/>
        <w:rPr>
          <w:rFonts w:ascii="NoorLotus" w:hAnsi="NoorLotus"/>
        </w:rPr>
      </w:pPr>
      <w:r w:rsidRPr="00190F6E">
        <w:rPr>
          <w:rStyle w:val="FootnoteReference"/>
          <w:rFonts w:cs="NoorLotus"/>
        </w:rPr>
        <w:footnoteRef/>
      </w:r>
      <w:r w:rsidRPr="00190F6E">
        <w:rPr>
          <w:rFonts w:ascii="NoorLotus" w:hAnsi="NoorLotus"/>
          <w:rtl/>
        </w:rPr>
        <w:t xml:space="preserve"> همان، ص483؛ ح7</w:t>
      </w:r>
      <w:r w:rsidR="003C2167" w:rsidRPr="00190F6E">
        <w:rPr>
          <w:rFonts w:ascii="NoorLotus" w:hAnsi="NoorLotus"/>
          <w:rtl/>
        </w:rPr>
        <w:t xml:space="preserve"> </w:t>
      </w:r>
      <w:r w:rsidR="001D3F71" w:rsidRPr="00190F6E">
        <w:rPr>
          <w:rFonts w:ascii="NoorLotus" w:hAnsi="NoorLotus"/>
          <w:rtl/>
        </w:rPr>
        <w:t>.</w:t>
      </w:r>
    </w:p>
  </w:footnote>
  <w:footnote w:id="6">
    <w:p w14:paraId="3DD38112" w14:textId="174E5C98" w:rsidR="002C0698" w:rsidRPr="00190F6E" w:rsidRDefault="002C0698">
      <w:pPr>
        <w:pStyle w:val="FootnoteText"/>
        <w:rPr>
          <w:rFonts w:ascii="NoorLotus" w:hAnsi="NoorLotus"/>
        </w:rPr>
      </w:pPr>
      <w:r w:rsidRPr="00190F6E">
        <w:rPr>
          <w:rStyle w:val="FootnoteReference"/>
          <w:rFonts w:cs="NoorLotus"/>
        </w:rPr>
        <w:footnoteRef/>
      </w:r>
      <w:r w:rsidRPr="00190F6E">
        <w:rPr>
          <w:rFonts w:ascii="NoorLotus" w:hAnsi="NoorLotus"/>
          <w:rtl/>
        </w:rPr>
        <w:t xml:space="preserve"> همان، ج17، ص87، ح1.</w:t>
      </w:r>
      <w:r w:rsidR="001D3F71" w:rsidRPr="00190F6E">
        <w:rPr>
          <w:rFonts w:ascii="NoorLotus" w:hAnsi="NoorLotus"/>
          <w:rtl/>
        </w:rPr>
        <w:t xml:space="preserve"> متن روایت: «عَنْ عَبْدِ اللَّهِ بْنِ سِنَانٍ عَنْ أَبِي عَبْدِ اللَّهِ ع قَالَ: </w:t>
      </w:r>
      <w:r w:rsidR="001D3F71" w:rsidRPr="00190F6E">
        <w:rPr>
          <w:rFonts w:ascii="NoorLotus" w:hAnsi="NoorLotus"/>
          <w:color w:val="008000"/>
          <w:rtl/>
        </w:rPr>
        <w:t>كُلُ‏ شَيْ‏ءٍ فِيهِ‏ حَلَالٌ‏ وَ حَرَامٌ فَهُوَ لَكَ حَلَالٌ أَبَداً حَتَّى تَعْرِفَ الْحَرَامَ مِنْهُ بِعَيْنِهِ فَتَدَعَهُ</w:t>
      </w:r>
      <w:r w:rsidR="001D3F71" w:rsidRPr="00190F6E">
        <w:rPr>
          <w:rFonts w:ascii="NoorLotus" w:hAnsi="NoorLotus"/>
          <w:rtl/>
        </w:rPr>
        <w:t>.»</w:t>
      </w:r>
    </w:p>
  </w:footnote>
  <w:footnote w:id="7">
    <w:p w14:paraId="7A1DD252" w14:textId="77777777" w:rsidR="0013448F" w:rsidRPr="00190F6E" w:rsidRDefault="0013448F" w:rsidP="0013448F">
      <w:pPr>
        <w:pStyle w:val="FootnoteText"/>
        <w:rPr>
          <w:rFonts w:ascii="NoorLotus" w:hAnsi="NoorLotus"/>
        </w:rPr>
      </w:pPr>
      <w:r w:rsidRPr="00190F6E">
        <w:rPr>
          <w:rStyle w:val="FootnoteReference"/>
          <w:rFonts w:cs="NoorLotus"/>
        </w:rPr>
        <w:footnoteRef/>
      </w:r>
      <w:r w:rsidRPr="00190F6E">
        <w:rPr>
          <w:rFonts w:ascii="NoorLotus" w:hAnsi="NoorLotus"/>
          <w:rtl/>
        </w:rPr>
        <w:t xml:space="preserve"> همان، ج6، ص42، ح1.</w:t>
      </w:r>
    </w:p>
  </w:footnote>
  <w:footnote w:id="8">
    <w:p w14:paraId="41E032EC" w14:textId="38F8BF20" w:rsidR="00573AAD" w:rsidRPr="00190F6E" w:rsidRDefault="00573AAD" w:rsidP="001D3F71">
      <w:pPr>
        <w:pStyle w:val="FootnoteText"/>
        <w:rPr>
          <w:rFonts w:ascii="NoorLotus" w:hAnsi="NoorLotus"/>
        </w:rPr>
      </w:pPr>
      <w:r w:rsidRPr="00190F6E">
        <w:rPr>
          <w:rStyle w:val="FootnoteReference"/>
          <w:rFonts w:cs="NoorLotus"/>
        </w:rPr>
        <w:footnoteRef/>
      </w:r>
      <w:r w:rsidRPr="00190F6E">
        <w:rPr>
          <w:rFonts w:ascii="NoorLotus" w:hAnsi="NoorLotus"/>
          <w:rtl/>
        </w:rPr>
        <w:t xml:space="preserve"> </w:t>
      </w:r>
      <w:r w:rsidR="001D3F71" w:rsidRPr="00190F6E">
        <w:rPr>
          <w:rFonts w:ascii="NoorLotus" w:hAnsi="NoorLotus"/>
          <w:rtl/>
        </w:rPr>
        <w:t>همان، ج4، ص324، ح17. متن روایت «</w:t>
      </w:r>
      <w:r w:rsidR="001D3F71" w:rsidRPr="00190F6E">
        <w:rPr>
          <w:rFonts w:ascii="NoorLotus" w:hAnsi="NoorLotus"/>
          <w:color w:val="008000"/>
          <w:rtl/>
        </w:rPr>
        <w:t>مُحَمَّدُ بْنُ مَسْعُودٍ الْعَيَّاشِيُّ فِي تَفْسِيرِهِ عَنْ زُرَارَةَ قَالَ: قُلْتُ لِأَبِي عَبْدِ اللَّهِ ع الصَّلَاةُ فِي السَّفَرِ فِي السَّفِينَةِ وَ الْمَحْمِلِ سَوَاءٌ قَالَ النَّافِلَةُ كُلُّهَا سَوَاءٌ تُومِئُ إِيمَاءً أَيْنَمَا تَوَجَّهَتْ‏ دَابَّتُكَ وَ سَفِينَتُكَ وَ الْفَرِيضَةُ تَنْزِلُ لَهَا عَنِ الْمَحْمِلِ إِلَى الْأَرْضِ إِلَّا مِنْ خَوْفٍ فَإِنْ خِفْتَ أَوْمَأْتَ وَ أَمَّا السَّفِينَةُ فَصَلِّ فِيهَا قَائِماً وَ تَوَخَّ الْقِبْلَةَ بِجُهْدِكَ فَإِنَّ نُوحاً ع قَدْ صَلَّى الْفَرِيضَةَ فِيهَا قَائِماً مُتَوَجِّهاً إِلَى الْقِبْلَةِ وَ هِيَ مُطْبِقَةٌ عَلَيْهِمْ قَالَ قُلْتُ: وَ مَا كَانَ عِلْمُهُ بِالْقِبْلَةِ فَيَتَوَجَّهَهَا وَ هِيَ مُطْبِقَةٌ عَلَيْهِمْ قَالَ كَانَ جَبْرَئِيلُ ع يُقَوِّمُهُ نَحْوَهَا قَالَ قُلْتُ: فَأَتَوَجَّهُ نَحْوَهَا فِي كُلِّ تَكْبِيرَةٍ قَالَ أَمَّا فِي النَّافِلَةِ فَلَا إِنَّمَا تُكَبِّرُ عَلَى غَيْرِ الْقِبْلَةِ (اللَّهُ أَكْبَرُ) ثُمَّ قَالَ كُلُّ ذَلِكَ قِبْلَةٌ لِلْمُتَنَفِّلِ‏ فَأَيْنَما تُوَلُّوا فَثَمَّ وَجْهُ اللَّهِ</w:t>
      </w:r>
      <w:r w:rsidR="001D3F71" w:rsidRPr="00190F6E">
        <w:rPr>
          <w:rFonts w:ascii="NoorLotus" w:hAnsi="NoorLotus"/>
          <w:rtl/>
        </w:rPr>
        <w:t>‏.»</w:t>
      </w:r>
    </w:p>
  </w:footnote>
  <w:footnote w:id="9">
    <w:p w14:paraId="7F919DA9" w14:textId="21FF98D1" w:rsidR="00CE051A" w:rsidRPr="00190F6E" w:rsidRDefault="00CE051A">
      <w:pPr>
        <w:pStyle w:val="FootnoteText"/>
        <w:rPr>
          <w:rFonts w:ascii="NoorLotus" w:hAnsi="NoorLotus"/>
        </w:rPr>
      </w:pPr>
      <w:r w:rsidRPr="00190F6E">
        <w:rPr>
          <w:rStyle w:val="FootnoteReference"/>
          <w:rFonts w:cs="NoorLotus"/>
        </w:rPr>
        <w:footnoteRef/>
      </w:r>
      <w:r w:rsidRPr="00190F6E">
        <w:rPr>
          <w:rFonts w:ascii="NoorLotus" w:hAnsi="NoorLotus"/>
          <w:rtl/>
        </w:rPr>
        <w:t xml:space="preserve"> وسائل الشیعة، ج5، ص470، ح14.</w:t>
      </w:r>
    </w:p>
  </w:footnote>
  <w:footnote w:id="10">
    <w:p w14:paraId="023FAACB" w14:textId="3F679822" w:rsidR="005677CE" w:rsidRDefault="005677CE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مقرر: یعنی محتمل است تنها فریضه‌ای مشمول این حدیث شود که فریضه بالفعل باشد و در صورتی که مضطر به ترک سنت در تمام وقت باشیم معلوم نیست فر</w:t>
      </w:r>
      <w:r w:rsidR="004B1A0B">
        <w:rPr>
          <w:rFonts w:hint="cs"/>
          <w:rtl/>
        </w:rPr>
        <w:t>ی</w:t>
      </w:r>
      <w:r>
        <w:rPr>
          <w:rFonts w:hint="cs"/>
          <w:rtl/>
        </w:rPr>
        <w:t>ضه بالفعل داشته باشیم تا طبق این روایت آن فر</w:t>
      </w:r>
      <w:r w:rsidR="004B1A0B">
        <w:rPr>
          <w:rFonts w:hint="cs"/>
          <w:rtl/>
        </w:rPr>
        <w:t>ی</w:t>
      </w:r>
      <w:r>
        <w:rPr>
          <w:rFonts w:hint="cs"/>
          <w:rtl/>
        </w:rPr>
        <w:t xml:space="preserve">ضه نقض نشود. اما در صدر روایت «لا تعد الصلاة الا من خمس ...» این مشکل وجود ندارد و با اضطرار به ترک غیر آن پنج مورد </w:t>
      </w:r>
      <w:r w:rsidR="004B1A0B">
        <w:rPr>
          <w:rFonts w:hint="cs"/>
          <w:rtl/>
        </w:rPr>
        <w:t>(در صورتی که حدیث شامل مضطر شود) نماز صحیح است.</w:t>
      </w:r>
    </w:p>
  </w:footnote>
  <w:footnote w:id="11">
    <w:p w14:paraId="22E09CC0" w14:textId="77777777" w:rsidR="006368DF" w:rsidRPr="00190F6E" w:rsidRDefault="006368DF" w:rsidP="006368DF">
      <w:pPr>
        <w:pStyle w:val="FootnoteText"/>
        <w:rPr>
          <w:rFonts w:ascii="NoorLotus" w:hAnsi="NoorLotus"/>
        </w:rPr>
      </w:pPr>
      <w:r w:rsidRPr="00190F6E">
        <w:rPr>
          <w:rStyle w:val="FootnoteReference"/>
          <w:rFonts w:cs="NoorLotus"/>
        </w:rPr>
        <w:footnoteRef/>
      </w:r>
      <w:r w:rsidRPr="00190F6E">
        <w:rPr>
          <w:rFonts w:ascii="NoorLotus" w:hAnsi="NoorLotus"/>
          <w:rtl/>
        </w:rPr>
        <w:t xml:space="preserve"> وسائل الشیعة، ج2، ص373، ح4.</w:t>
      </w:r>
    </w:p>
  </w:footnote>
  <w:footnote w:id="12">
    <w:p w14:paraId="44D2376E" w14:textId="612C958A" w:rsidR="00E12C02" w:rsidRPr="00190F6E" w:rsidRDefault="00E12C02">
      <w:pPr>
        <w:pStyle w:val="FootnoteText"/>
        <w:rPr>
          <w:rFonts w:ascii="NoorLotus" w:hAnsi="NoorLotus"/>
        </w:rPr>
      </w:pPr>
      <w:r w:rsidRPr="00190F6E">
        <w:rPr>
          <w:rStyle w:val="FootnoteReference"/>
          <w:rFonts w:cs="NoorLotus"/>
        </w:rPr>
        <w:footnoteRef/>
      </w:r>
      <w:r w:rsidRPr="00190F6E">
        <w:rPr>
          <w:rFonts w:ascii="NoorLotus" w:hAnsi="NoorLotus"/>
          <w:rtl/>
        </w:rPr>
        <w:t xml:space="preserve"> </w:t>
      </w:r>
      <w:r w:rsidR="009D7B6B" w:rsidRPr="00190F6E">
        <w:rPr>
          <w:rFonts w:ascii="NoorLotus" w:hAnsi="NoorLotus"/>
          <w:rtl/>
        </w:rPr>
        <w:t>همان، ج1، ص315، ح1.</w:t>
      </w:r>
    </w:p>
  </w:footnote>
  <w:footnote w:id="13">
    <w:p w14:paraId="6B1D2F14" w14:textId="16D21543" w:rsidR="00A03A50" w:rsidRPr="00190F6E" w:rsidRDefault="00A03A50" w:rsidP="00124B3E">
      <w:pPr>
        <w:pStyle w:val="FootnoteText"/>
        <w:rPr>
          <w:rFonts w:ascii="NoorLotus" w:hAnsi="NoorLotus"/>
          <w:rtl/>
        </w:rPr>
      </w:pPr>
      <w:r w:rsidRPr="00190F6E">
        <w:rPr>
          <w:rStyle w:val="FootnoteReference"/>
          <w:rFonts w:cs="NoorLotus"/>
        </w:rPr>
        <w:footnoteRef/>
      </w:r>
      <w:r w:rsidRPr="00190F6E">
        <w:rPr>
          <w:rFonts w:ascii="NoorLotus" w:hAnsi="NoorLotus"/>
          <w:rtl/>
        </w:rPr>
        <w:t xml:space="preserve"> مقرر: لذا «الصلاة </w:t>
      </w:r>
      <w:r w:rsidR="00124B3E" w:rsidRPr="00190F6E">
        <w:rPr>
          <w:rFonts w:ascii="NoorLotus" w:hAnsi="NoorLotus"/>
          <w:rtl/>
        </w:rPr>
        <w:t xml:space="preserve">لا تترک </w:t>
      </w:r>
      <w:r w:rsidRPr="00190F6E">
        <w:rPr>
          <w:rFonts w:ascii="NoorLotus" w:hAnsi="NoorLotus"/>
          <w:rtl/>
        </w:rPr>
        <w:t>بحال» بر آن صدق نمی‌کند.</w:t>
      </w:r>
    </w:p>
  </w:footnote>
  <w:footnote w:id="14">
    <w:p w14:paraId="762D4C0B" w14:textId="72321D22" w:rsidR="00CE051A" w:rsidRPr="00190F6E" w:rsidRDefault="00CE051A" w:rsidP="00190F6E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190F6E">
        <w:rPr>
          <w:rStyle w:val="FootnoteReference"/>
          <w:rFonts w:cs="NoorLotus"/>
          <w:color w:val="3C3C3C"/>
        </w:rPr>
        <w:footnoteRef/>
      </w:r>
      <w:r w:rsidRPr="00190F6E">
        <w:rPr>
          <w:rFonts w:ascii="Cambria" w:hAnsi="Cambria" w:cs="Cambria" w:hint="cs"/>
          <w:color w:val="3C3C3C"/>
          <w:rtl/>
        </w:rPr>
        <w:t> </w:t>
      </w:r>
      <w:r w:rsidRPr="00190F6E">
        <w:rPr>
          <w:rFonts w:ascii="NoorLotus" w:hAnsi="NoorLotus"/>
          <w:color w:val="3C3C3C"/>
          <w:rtl/>
        </w:rPr>
        <w:t xml:space="preserve"> تهذیب الأصول</w:t>
      </w:r>
      <w:r w:rsidR="00190F6E" w:rsidRPr="00190F6E">
        <w:rPr>
          <w:rFonts w:ascii="NoorLotus" w:hAnsi="NoorLotus"/>
          <w:color w:val="3C3C3C"/>
          <w:rtl/>
        </w:rPr>
        <w:t>. ج 3،</w:t>
      </w:r>
      <w:r w:rsidRPr="00190F6E">
        <w:rPr>
          <w:rFonts w:ascii="NoorLotus" w:hAnsi="NoorLotus"/>
          <w:color w:val="3C3C3C"/>
          <w:rtl/>
        </w:rPr>
        <w:t xml:space="preserve"> ص 415.</w:t>
      </w:r>
    </w:p>
  </w:footnote>
  <w:footnote w:id="15">
    <w:p w14:paraId="0C1A5666" w14:textId="59A029BA" w:rsidR="00190F6E" w:rsidRPr="00190F6E" w:rsidRDefault="00190F6E" w:rsidP="00190F6E">
      <w:pPr>
        <w:pStyle w:val="FootnoteText"/>
        <w:rPr>
          <w:rFonts w:ascii="NoorLotus" w:hAnsi="NoorLotus"/>
          <w:rtl/>
        </w:rPr>
      </w:pPr>
      <w:r w:rsidRPr="00190F6E">
        <w:rPr>
          <w:rStyle w:val="FootnoteReference"/>
          <w:rFonts w:cs="NoorLotus"/>
        </w:rPr>
        <w:footnoteRef/>
      </w:r>
      <w:r w:rsidRPr="00190F6E">
        <w:rPr>
          <w:rFonts w:ascii="NoorLotus" w:hAnsi="NoorLotus"/>
          <w:rtl/>
        </w:rPr>
        <w:t xml:space="preserve"> </w:t>
      </w:r>
      <w:r w:rsidRPr="00190F6E">
        <w:rPr>
          <w:rFonts w:ascii="NoorLotus" w:hAnsi="NoorLotus" w:hint="cs"/>
          <w:rtl/>
        </w:rPr>
        <w:t>وسائل الشيعة، ج‌1، ص: 387: ح2: «تَمْسَحُ بِبِلَّةِ يُمْنَاكَ نَاصِيَتَكَ- وَ مَا بَقِيَ مِنْ بِلَّةِ يَمِينِكَ ظَهْرَ قَدَمِكَ الْيُمْنَى- وَ تَمْسَحُ بِبِلَّةِ يَسَارِكَ ظَهْرَ قَدَمِكَ الْيُسْرَى».</w:t>
      </w:r>
    </w:p>
  </w:footnote>
  <w:footnote w:id="16">
    <w:p w14:paraId="79485B7F" w14:textId="77777777" w:rsidR="00021CB2" w:rsidRPr="00190F6E" w:rsidRDefault="00021CB2" w:rsidP="00021CB2">
      <w:pPr>
        <w:pStyle w:val="FootnoteText"/>
        <w:rPr>
          <w:rFonts w:ascii="NoorLotus" w:hAnsi="NoorLotus"/>
          <w:color w:val="3C3C3C"/>
          <w:rtl/>
        </w:rPr>
      </w:pPr>
      <w:r w:rsidRPr="00190F6E">
        <w:rPr>
          <w:rStyle w:val="FootnoteReference"/>
          <w:rFonts w:cs="NoorLotus"/>
          <w:color w:val="3C3C3C"/>
        </w:rPr>
        <w:footnoteRef/>
      </w:r>
      <w:r w:rsidRPr="00190F6E">
        <w:rPr>
          <w:rFonts w:ascii="Cambria" w:hAnsi="Cambria" w:cs="Cambria" w:hint="cs"/>
          <w:color w:val="3C3C3C"/>
          <w:rtl/>
        </w:rPr>
        <w:t> </w:t>
      </w:r>
      <w:r w:rsidRPr="00190F6E">
        <w:rPr>
          <w:rFonts w:ascii="NoorLotus" w:hAnsi="NoorLotus"/>
          <w:color w:val="3C3C3C"/>
          <w:rtl/>
        </w:rPr>
        <w:t xml:space="preserve">وسائل الشیعة، ج1، ص436، ح2. متن روایت: «وَ بِإِسْنَادِهِ عَنْ عَلِيِّ بْنِ إِبْرَاهِيمَ عَنْ أَبِيهِ عَنْ حَمَّادِ بْنِ عِيسَى [عَنْ حَرِيزٍ] عَنْ زُرَارَةَ قَالَ: قَالَ أَبُو جَعْفَرٍ ع‏ </w:t>
      </w:r>
      <w:r w:rsidRPr="00190F6E">
        <w:rPr>
          <w:rFonts w:ascii="NoorLotus" w:hAnsi="NoorLotus"/>
          <w:color w:val="008000"/>
          <w:rtl/>
        </w:rPr>
        <w:t>إِنَّ اللَّهَ وَتْرٌ يُحِبُّ الْوَتْرَ فَقَدْ يُجْزِيكَ مِنَ الْوُضُوءِ ثَلَاثُ غُرُفَاتٍ وَاحِدَةٌ لِلْوَجْهِ وَ اثْنَتَانِ لِلذِّرَاعَيْنِ وَ تَمْسَحُ بِبِلَّةِ يُمْنَاكَ نَاصِيَتَكَ وَ مَا بَقِيَ مِنْ بِلَّةِ يُمْنَاكَ‏ ظَهْرَ قَدَمِكَ الْيُمْنَى وَ تَمْسَحُ بِبِلَّةِ يُسْرَاكَ ظَهْرَ قَدَمِكَ الْيُسْرَى</w:t>
      </w:r>
      <w:r w:rsidRPr="00190F6E">
        <w:rPr>
          <w:rFonts w:ascii="NoorLotus" w:hAnsi="NoorLotus"/>
          <w:color w:val="3C3C3C"/>
          <w:rtl/>
        </w:rPr>
        <w:t>.»</w:t>
      </w:r>
    </w:p>
    <w:p w14:paraId="67EB1158" w14:textId="77777777" w:rsidR="00021CB2" w:rsidRPr="00190F6E" w:rsidRDefault="00021CB2" w:rsidP="00021CB2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190F6E">
        <w:rPr>
          <w:rFonts w:ascii="NoorLotus" w:hAnsi="NoorLotus"/>
          <w:color w:val="3C3C3C"/>
          <w:rtl/>
        </w:rPr>
        <w:t>خوئی سید ابوالقاسم. موسوعة الإمام الخوئي. ج 5، مؤسسة إحياء آثار الامام الخوئي، 1418، ص 194.</w:t>
      </w:r>
    </w:p>
  </w:footnote>
  <w:footnote w:id="17">
    <w:p w14:paraId="7B119053" w14:textId="3F0457FB" w:rsidR="00C5270A" w:rsidRPr="00190F6E" w:rsidRDefault="00C5270A">
      <w:pPr>
        <w:pStyle w:val="FootnoteText"/>
        <w:rPr>
          <w:rFonts w:ascii="NoorLotus" w:hAnsi="NoorLotus"/>
        </w:rPr>
      </w:pPr>
      <w:r w:rsidRPr="00190F6E">
        <w:rPr>
          <w:rStyle w:val="FootnoteReference"/>
          <w:rFonts w:cs="NoorLotus"/>
        </w:rPr>
        <w:footnoteRef/>
      </w:r>
      <w:r w:rsidRPr="00190F6E">
        <w:rPr>
          <w:rFonts w:ascii="NoorLotus" w:hAnsi="NoorLotus"/>
          <w:rtl/>
        </w:rPr>
        <w:t xml:space="preserve"> </w:t>
      </w:r>
    </w:p>
  </w:footnote>
  <w:footnote w:id="18">
    <w:p w14:paraId="306F79BA" w14:textId="77777777" w:rsidR="00D1358C" w:rsidRPr="00190F6E" w:rsidRDefault="00D1358C" w:rsidP="00D1358C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190F6E">
        <w:rPr>
          <w:rStyle w:val="FootnoteReference"/>
          <w:rFonts w:cs="NoorLotus"/>
          <w:color w:val="3C3C3C"/>
        </w:rPr>
        <w:footnoteRef/>
      </w:r>
      <w:r w:rsidRPr="00190F6E">
        <w:rPr>
          <w:rFonts w:ascii="Cambria" w:hAnsi="Cambria" w:cs="Cambria" w:hint="cs"/>
          <w:color w:val="3C3C3C"/>
          <w:rtl/>
        </w:rPr>
        <w:t> </w:t>
      </w:r>
      <w:r w:rsidRPr="00190F6E">
        <w:rPr>
          <w:rFonts w:ascii="NoorLotus" w:hAnsi="NoorLotus" w:hint="cs"/>
          <w:color w:val="3C3C3C"/>
          <w:rtl/>
        </w:rPr>
        <w:t>خوئی</w:t>
      </w:r>
      <w:r w:rsidRPr="00190F6E">
        <w:rPr>
          <w:rFonts w:ascii="NoorLotus" w:hAnsi="NoorLotus"/>
          <w:color w:val="3C3C3C"/>
          <w:rtl/>
        </w:rPr>
        <w:t xml:space="preserve"> </w:t>
      </w:r>
      <w:r w:rsidRPr="00190F6E">
        <w:rPr>
          <w:rFonts w:ascii="NoorLotus" w:hAnsi="NoorLotus" w:hint="cs"/>
          <w:color w:val="3C3C3C"/>
          <w:rtl/>
        </w:rPr>
        <w:t>سید</w:t>
      </w:r>
      <w:r w:rsidRPr="00190F6E">
        <w:rPr>
          <w:rFonts w:ascii="NoorLotus" w:hAnsi="NoorLotus"/>
          <w:color w:val="3C3C3C"/>
          <w:rtl/>
        </w:rPr>
        <w:t xml:space="preserve"> </w:t>
      </w:r>
      <w:r w:rsidRPr="00190F6E">
        <w:rPr>
          <w:rFonts w:ascii="NoorLotus" w:hAnsi="NoorLotus" w:hint="cs"/>
          <w:color w:val="3C3C3C"/>
          <w:rtl/>
        </w:rPr>
        <w:t>ابوالقاسم</w:t>
      </w:r>
      <w:r w:rsidRPr="00190F6E">
        <w:rPr>
          <w:rFonts w:ascii="NoorLotus" w:hAnsi="NoorLotus"/>
          <w:color w:val="3C3C3C"/>
          <w:rtl/>
        </w:rPr>
        <w:t>. موسوعة الإمام الخوئي. ج 14، مؤسسة إحياء آثار الامام الخوئي، 1418، ص 221.</w:t>
      </w:r>
    </w:p>
  </w:footnote>
  <w:footnote w:id="19">
    <w:p w14:paraId="01A00348" w14:textId="77777777" w:rsidR="00E97740" w:rsidRPr="00190F6E" w:rsidRDefault="00E97740" w:rsidP="00E97740">
      <w:pPr>
        <w:pStyle w:val="FootnoteText"/>
        <w:rPr>
          <w:rFonts w:ascii="NoorLotus" w:hAnsi="NoorLotus"/>
          <w:color w:val="3C3C3C"/>
          <w:rtl/>
          <w:lang w:bidi="ar-SA"/>
        </w:rPr>
      </w:pPr>
      <w:r w:rsidRPr="00190F6E">
        <w:rPr>
          <w:rStyle w:val="FootnoteReference"/>
          <w:rFonts w:cs="NoorLotus"/>
          <w:color w:val="3C3C3C"/>
        </w:rPr>
        <w:footnoteRef/>
      </w:r>
      <w:r w:rsidRPr="00190F6E">
        <w:rPr>
          <w:rFonts w:ascii="Cambria" w:hAnsi="Cambria" w:cs="Cambria" w:hint="cs"/>
          <w:color w:val="3C3C3C"/>
          <w:rtl/>
        </w:rPr>
        <w:t> </w:t>
      </w:r>
      <w:r w:rsidRPr="00190F6E">
        <w:rPr>
          <w:rFonts w:ascii="NoorLotus" w:hAnsi="NoorLotus" w:hint="cs"/>
          <w:color w:val="3C3C3C"/>
          <w:rtl/>
        </w:rPr>
        <w:t>آخوند</w:t>
      </w:r>
      <w:r w:rsidRPr="00190F6E">
        <w:rPr>
          <w:rFonts w:ascii="NoorLotus" w:hAnsi="NoorLotus"/>
          <w:color w:val="3C3C3C"/>
          <w:rtl/>
        </w:rPr>
        <w:t xml:space="preserve"> </w:t>
      </w:r>
      <w:r w:rsidRPr="00190F6E">
        <w:rPr>
          <w:rFonts w:ascii="NoorLotus" w:hAnsi="NoorLotus" w:hint="cs"/>
          <w:color w:val="3C3C3C"/>
          <w:rtl/>
        </w:rPr>
        <w:t>خراسانی</w:t>
      </w:r>
      <w:r w:rsidRPr="00190F6E">
        <w:rPr>
          <w:rFonts w:ascii="NoorLotus" w:hAnsi="NoorLotus"/>
          <w:color w:val="3C3C3C"/>
          <w:rtl/>
        </w:rPr>
        <w:t xml:space="preserve"> </w:t>
      </w:r>
      <w:r w:rsidRPr="00190F6E">
        <w:rPr>
          <w:rFonts w:ascii="NoorLotus" w:hAnsi="NoorLotus" w:hint="cs"/>
          <w:color w:val="3C3C3C"/>
          <w:rtl/>
        </w:rPr>
        <w:t>محمدکاظم</w:t>
      </w:r>
      <w:r w:rsidRPr="00190F6E">
        <w:rPr>
          <w:rFonts w:ascii="NoorLotus" w:hAnsi="NoorLotus"/>
          <w:color w:val="3C3C3C"/>
          <w:rtl/>
        </w:rPr>
        <w:t xml:space="preserve"> </w:t>
      </w:r>
      <w:r w:rsidRPr="00190F6E">
        <w:rPr>
          <w:rFonts w:ascii="NoorLotus" w:hAnsi="NoorLotus" w:hint="cs"/>
          <w:color w:val="3C3C3C"/>
          <w:rtl/>
        </w:rPr>
        <w:t>بن</w:t>
      </w:r>
      <w:r w:rsidRPr="00190F6E">
        <w:rPr>
          <w:rFonts w:ascii="NoorLotus" w:hAnsi="NoorLotus"/>
          <w:color w:val="3C3C3C"/>
          <w:rtl/>
        </w:rPr>
        <w:t xml:space="preserve"> </w:t>
      </w:r>
      <w:r w:rsidRPr="00190F6E">
        <w:rPr>
          <w:rFonts w:ascii="NoorLotus" w:hAnsi="NoorLotus" w:hint="cs"/>
          <w:color w:val="3C3C3C"/>
          <w:rtl/>
        </w:rPr>
        <w:t>حسین</w:t>
      </w:r>
      <w:r w:rsidRPr="00190F6E">
        <w:rPr>
          <w:rFonts w:ascii="NoorLotus" w:hAnsi="NoorLotus"/>
          <w:color w:val="3C3C3C"/>
          <w:rtl/>
        </w:rPr>
        <w:t>. کفایة الأصول (طبع آل البيت). مؤسسة آل البیت (علیهم السلام) لإحیاء التراث، 1409، ص 372-373.</w:t>
      </w:r>
    </w:p>
  </w:footnote>
  <w:footnote w:id="20">
    <w:p w14:paraId="4BCAA63F" w14:textId="33564D21" w:rsidR="00890759" w:rsidRPr="00190F6E" w:rsidRDefault="00890759">
      <w:pPr>
        <w:pStyle w:val="FootnoteText"/>
        <w:rPr>
          <w:rFonts w:ascii="NoorLotus" w:hAnsi="NoorLotus"/>
          <w:rtl/>
        </w:rPr>
      </w:pPr>
      <w:r w:rsidRPr="00190F6E">
        <w:rPr>
          <w:rStyle w:val="FootnoteReference"/>
          <w:rFonts w:cs="NoorLotus"/>
        </w:rPr>
        <w:footnoteRef/>
      </w:r>
      <w:r w:rsidRPr="00190F6E">
        <w:rPr>
          <w:rFonts w:ascii="NoorLotus" w:hAnsi="NoorLotus"/>
          <w:rtl/>
        </w:rPr>
        <w:t xml:space="preserve"> طه:18.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533F1" w14:textId="77777777" w:rsidR="00800DD5" w:rsidRDefault="00800DD5" w:rsidP="007F1053">
    <w:pPr>
      <w:pStyle w:val="Header"/>
    </w:pPr>
  </w:p>
  <w:p w14:paraId="2EB666A4" w14:textId="77777777" w:rsidR="00800DD5" w:rsidRDefault="00800DD5" w:rsidP="007F1053"/>
  <w:p w14:paraId="268C5D00" w14:textId="77777777" w:rsidR="00800DD5" w:rsidRDefault="00800DD5"/>
  <w:p w14:paraId="71D87E0C" w14:textId="77777777" w:rsidR="00800DD5" w:rsidRDefault="00800DD5"/>
  <w:p w14:paraId="19688347" w14:textId="77777777" w:rsidR="00800DD5" w:rsidRDefault="00800DD5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A6E1D" w14:textId="264A8C14" w:rsidR="00800DD5" w:rsidRPr="009E10DD" w:rsidRDefault="00800DD5" w:rsidP="00DF4ADB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جلسه:47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خ:21/8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1404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D5"/>
    <w:rsid w:val="00021CB2"/>
    <w:rsid w:val="000402FA"/>
    <w:rsid w:val="00043E20"/>
    <w:rsid w:val="00050C8D"/>
    <w:rsid w:val="0005245E"/>
    <w:rsid w:val="00053B5D"/>
    <w:rsid w:val="0005499F"/>
    <w:rsid w:val="00067DC4"/>
    <w:rsid w:val="000805AB"/>
    <w:rsid w:val="000908ED"/>
    <w:rsid w:val="00096E78"/>
    <w:rsid w:val="000B068C"/>
    <w:rsid w:val="000B377D"/>
    <w:rsid w:val="000C1239"/>
    <w:rsid w:val="000C6212"/>
    <w:rsid w:val="000C7240"/>
    <w:rsid w:val="000E26B0"/>
    <w:rsid w:val="000E71C0"/>
    <w:rsid w:val="000E776F"/>
    <w:rsid w:val="000F7080"/>
    <w:rsid w:val="00110E4C"/>
    <w:rsid w:val="0011371C"/>
    <w:rsid w:val="00124B3E"/>
    <w:rsid w:val="0013448F"/>
    <w:rsid w:val="001416F8"/>
    <w:rsid w:val="00152985"/>
    <w:rsid w:val="00155729"/>
    <w:rsid w:val="00160BCE"/>
    <w:rsid w:val="00190F6E"/>
    <w:rsid w:val="001B4279"/>
    <w:rsid w:val="001B6FD2"/>
    <w:rsid w:val="001D0560"/>
    <w:rsid w:val="001D3F71"/>
    <w:rsid w:val="001D7F4D"/>
    <w:rsid w:val="001E3120"/>
    <w:rsid w:val="001F3C01"/>
    <w:rsid w:val="00206E1A"/>
    <w:rsid w:val="00226D60"/>
    <w:rsid w:val="00236296"/>
    <w:rsid w:val="0025183D"/>
    <w:rsid w:val="00252B09"/>
    <w:rsid w:val="00255C00"/>
    <w:rsid w:val="00267D89"/>
    <w:rsid w:val="002778C4"/>
    <w:rsid w:val="002878A7"/>
    <w:rsid w:val="0029266B"/>
    <w:rsid w:val="002B6FAF"/>
    <w:rsid w:val="002C0698"/>
    <w:rsid w:val="002C2582"/>
    <w:rsid w:val="002C2995"/>
    <w:rsid w:val="002C2BC8"/>
    <w:rsid w:val="002E08B3"/>
    <w:rsid w:val="002E406D"/>
    <w:rsid w:val="002F6403"/>
    <w:rsid w:val="0032153C"/>
    <w:rsid w:val="00322EF0"/>
    <w:rsid w:val="0033013E"/>
    <w:rsid w:val="00334D3F"/>
    <w:rsid w:val="0034494D"/>
    <w:rsid w:val="00345BBC"/>
    <w:rsid w:val="003505FF"/>
    <w:rsid w:val="00353852"/>
    <w:rsid w:val="0035441F"/>
    <w:rsid w:val="0035612D"/>
    <w:rsid w:val="0035635D"/>
    <w:rsid w:val="00372F45"/>
    <w:rsid w:val="00383D4A"/>
    <w:rsid w:val="003B4048"/>
    <w:rsid w:val="003B5088"/>
    <w:rsid w:val="003B660D"/>
    <w:rsid w:val="003C2167"/>
    <w:rsid w:val="003C3E8E"/>
    <w:rsid w:val="003D6C9D"/>
    <w:rsid w:val="003E1B8A"/>
    <w:rsid w:val="003E796F"/>
    <w:rsid w:val="003F4815"/>
    <w:rsid w:val="003F59FE"/>
    <w:rsid w:val="003F7E86"/>
    <w:rsid w:val="00400296"/>
    <w:rsid w:val="00447244"/>
    <w:rsid w:val="00472CEE"/>
    <w:rsid w:val="004737B6"/>
    <w:rsid w:val="004835CF"/>
    <w:rsid w:val="00490E98"/>
    <w:rsid w:val="0049143F"/>
    <w:rsid w:val="00494142"/>
    <w:rsid w:val="004A057F"/>
    <w:rsid w:val="004A614F"/>
    <w:rsid w:val="004B087B"/>
    <w:rsid w:val="004B172B"/>
    <w:rsid w:val="004B1A0B"/>
    <w:rsid w:val="004B3DDC"/>
    <w:rsid w:val="004C06E0"/>
    <w:rsid w:val="004C34EA"/>
    <w:rsid w:val="004C3839"/>
    <w:rsid w:val="004E202E"/>
    <w:rsid w:val="00502CFB"/>
    <w:rsid w:val="005059A5"/>
    <w:rsid w:val="00511987"/>
    <w:rsid w:val="00517694"/>
    <w:rsid w:val="0052372A"/>
    <w:rsid w:val="00524A02"/>
    <w:rsid w:val="0053566D"/>
    <w:rsid w:val="005429D9"/>
    <w:rsid w:val="0054717E"/>
    <w:rsid w:val="0056725B"/>
    <w:rsid w:val="005677CE"/>
    <w:rsid w:val="00573AAD"/>
    <w:rsid w:val="0057678C"/>
    <w:rsid w:val="00577305"/>
    <w:rsid w:val="00581D36"/>
    <w:rsid w:val="00582DA7"/>
    <w:rsid w:val="00590C6E"/>
    <w:rsid w:val="00592044"/>
    <w:rsid w:val="0059305D"/>
    <w:rsid w:val="00595B82"/>
    <w:rsid w:val="005A5B1E"/>
    <w:rsid w:val="005A74F6"/>
    <w:rsid w:val="005B310E"/>
    <w:rsid w:val="005C691D"/>
    <w:rsid w:val="005D2552"/>
    <w:rsid w:val="005E1D9A"/>
    <w:rsid w:val="005E5325"/>
    <w:rsid w:val="005E6F3D"/>
    <w:rsid w:val="005F1719"/>
    <w:rsid w:val="005F2140"/>
    <w:rsid w:val="00622B63"/>
    <w:rsid w:val="00626542"/>
    <w:rsid w:val="006368DF"/>
    <w:rsid w:val="006462BE"/>
    <w:rsid w:val="00654BCF"/>
    <w:rsid w:val="006569DA"/>
    <w:rsid w:val="00673BA8"/>
    <w:rsid w:val="0067737F"/>
    <w:rsid w:val="00685125"/>
    <w:rsid w:val="00687620"/>
    <w:rsid w:val="006A0A66"/>
    <w:rsid w:val="006A200D"/>
    <w:rsid w:val="006B3DFB"/>
    <w:rsid w:val="006B5530"/>
    <w:rsid w:val="006C0D7C"/>
    <w:rsid w:val="006C1BE3"/>
    <w:rsid w:val="006C23DA"/>
    <w:rsid w:val="006D6555"/>
    <w:rsid w:val="006E4E21"/>
    <w:rsid w:val="006F288A"/>
    <w:rsid w:val="0070354E"/>
    <w:rsid w:val="00704AAF"/>
    <w:rsid w:val="00706C31"/>
    <w:rsid w:val="007078F9"/>
    <w:rsid w:val="007173AF"/>
    <w:rsid w:val="007271B6"/>
    <w:rsid w:val="00730AFA"/>
    <w:rsid w:val="00736431"/>
    <w:rsid w:val="00765E44"/>
    <w:rsid w:val="00797D65"/>
    <w:rsid w:val="007A2611"/>
    <w:rsid w:val="007E4335"/>
    <w:rsid w:val="007E641F"/>
    <w:rsid w:val="007F3DAA"/>
    <w:rsid w:val="007F7F8F"/>
    <w:rsid w:val="00800DD5"/>
    <w:rsid w:val="0080591F"/>
    <w:rsid w:val="0082169F"/>
    <w:rsid w:val="008221FB"/>
    <w:rsid w:val="008241CA"/>
    <w:rsid w:val="00841BE3"/>
    <w:rsid w:val="00855D6C"/>
    <w:rsid w:val="00857043"/>
    <w:rsid w:val="00867D0E"/>
    <w:rsid w:val="00890759"/>
    <w:rsid w:val="00891FA0"/>
    <w:rsid w:val="00894249"/>
    <w:rsid w:val="00896194"/>
    <w:rsid w:val="00896B45"/>
    <w:rsid w:val="008A269D"/>
    <w:rsid w:val="008A2B1E"/>
    <w:rsid w:val="008B0C0A"/>
    <w:rsid w:val="008B5C78"/>
    <w:rsid w:val="008D46E8"/>
    <w:rsid w:val="008D5F65"/>
    <w:rsid w:val="008D626F"/>
    <w:rsid w:val="008F244C"/>
    <w:rsid w:val="008F323C"/>
    <w:rsid w:val="008F43CC"/>
    <w:rsid w:val="00901215"/>
    <w:rsid w:val="009019F8"/>
    <w:rsid w:val="0090230A"/>
    <w:rsid w:val="00907156"/>
    <w:rsid w:val="0092287C"/>
    <w:rsid w:val="00925CF3"/>
    <w:rsid w:val="009340E0"/>
    <w:rsid w:val="0093557F"/>
    <w:rsid w:val="009400D0"/>
    <w:rsid w:val="0094238D"/>
    <w:rsid w:val="009448DC"/>
    <w:rsid w:val="00947B71"/>
    <w:rsid w:val="0095232A"/>
    <w:rsid w:val="009548CC"/>
    <w:rsid w:val="00955D03"/>
    <w:rsid w:val="009722A8"/>
    <w:rsid w:val="0097384B"/>
    <w:rsid w:val="00986037"/>
    <w:rsid w:val="009A167F"/>
    <w:rsid w:val="009B1E90"/>
    <w:rsid w:val="009B30C8"/>
    <w:rsid w:val="009B3B0A"/>
    <w:rsid w:val="009C2565"/>
    <w:rsid w:val="009C76C3"/>
    <w:rsid w:val="009D0D87"/>
    <w:rsid w:val="009D30BA"/>
    <w:rsid w:val="009D7B6B"/>
    <w:rsid w:val="009F58EB"/>
    <w:rsid w:val="00A01501"/>
    <w:rsid w:val="00A03A50"/>
    <w:rsid w:val="00A14806"/>
    <w:rsid w:val="00A30945"/>
    <w:rsid w:val="00A40198"/>
    <w:rsid w:val="00A5715C"/>
    <w:rsid w:val="00A574F3"/>
    <w:rsid w:val="00A73AAF"/>
    <w:rsid w:val="00A81437"/>
    <w:rsid w:val="00A911EC"/>
    <w:rsid w:val="00A92A54"/>
    <w:rsid w:val="00A9559D"/>
    <w:rsid w:val="00AA6337"/>
    <w:rsid w:val="00AB205E"/>
    <w:rsid w:val="00AD7E4D"/>
    <w:rsid w:val="00AE123C"/>
    <w:rsid w:val="00AF422D"/>
    <w:rsid w:val="00B023F2"/>
    <w:rsid w:val="00B17030"/>
    <w:rsid w:val="00B21E2D"/>
    <w:rsid w:val="00B3449F"/>
    <w:rsid w:val="00B417D5"/>
    <w:rsid w:val="00B4283A"/>
    <w:rsid w:val="00B44F71"/>
    <w:rsid w:val="00B46522"/>
    <w:rsid w:val="00B477F7"/>
    <w:rsid w:val="00B55977"/>
    <w:rsid w:val="00B66B76"/>
    <w:rsid w:val="00B67C45"/>
    <w:rsid w:val="00B70CAE"/>
    <w:rsid w:val="00B73175"/>
    <w:rsid w:val="00B7489C"/>
    <w:rsid w:val="00B74906"/>
    <w:rsid w:val="00BA0119"/>
    <w:rsid w:val="00BA3EB3"/>
    <w:rsid w:val="00BA46B2"/>
    <w:rsid w:val="00BB7313"/>
    <w:rsid w:val="00BC1866"/>
    <w:rsid w:val="00BC5864"/>
    <w:rsid w:val="00BD5F10"/>
    <w:rsid w:val="00BE3E49"/>
    <w:rsid w:val="00BE7593"/>
    <w:rsid w:val="00C2373A"/>
    <w:rsid w:val="00C31831"/>
    <w:rsid w:val="00C3497D"/>
    <w:rsid w:val="00C5270A"/>
    <w:rsid w:val="00C65ED5"/>
    <w:rsid w:val="00C65F34"/>
    <w:rsid w:val="00C751B7"/>
    <w:rsid w:val="00C97901"/>
    <w:rsid w:val="00CB4208"/>
    <w:rsid w:val="00CC3BBE"/>
    <w:rsid w:val="00CC7518"/>
    <w:rsid w:val="00CD12FE"/>
    <w:rsid w:val="00CD226F"/>
    <w:rsid w:val="00CE051A"/>
    <w:rsid w:val="00CF21B8"/>
    <w:rsid w:val="00D10221"/>
    <w:rsid w:val="00D1358C"/>
    <w:rsid w:val="00D25DFB"/>
    <w:rsid w:val="00D3463C"/>
    <w:rsid w:val="00D43477"/>
    <w:rsid w:val="00D55E0C"/>
    <w:rsid w:val="00D567B4"/>
    <w:rsid w:val="00D7101E"/>
    <w:rsid w:val="00D729EA"/>
    <w:rsid w:val="00D80793"/>
    <w:rsid w:val="00D81DD4"/>
    <w:rsid w:val="00D833EF"/>
    <w:rsid w:val="00DA1976"/>
    <w:rsid w:val="00DB6619"/>
    <w:rsid w:val="00DB6ABB"/>
    <w:rsid w:val="00DF373D"/>
    <w:rsid w:val="00DF502F"/>
    <w:rsid w:val="00E1125C"/>
    <w:rsid w:val="00E12C02"/>
    <w:rsid w:val="00E31F8A"/>
    <w:rsid w:val="00E50D21"/>
    <w:rsid w:val="00E60028"/>
    <w:rsid w:val="00E61D05"/>
    <w:rsid w:val="00E81C71"/>
    <w:rsid w:val="00E97740"/>
    <w:rsid w:val="00EB4979"/>
    <w:rsid w:val="00EC3F34"/>
    <w:rsid w:val="00EC58A7"/>
    <w:rsid w:val="00ED0833"/>
    <w:rsid w:val="00ED58F3"/>
    <w:rsid w:val="00EF0458"/>
    <w:rsid w:val="00F103A3"/>
    <w:rsid w:val="00F11467"/>
    <w:rsid w:val="00F14F00"/>
    <w:rsid w:val="00F21AB0"/>
    <w:rsid w:val="00F21EAC"/>
    <w:rsid w:val="00F31ADF"/>
    <w:rsid w:val="00F33EB7"/>
    <w:rsid w:val="00F34384"/>
    <w:rsid w:val="00F51F32"/>
    <w:rsid w:val="00F55F3A"/>
    <w:rsid w:val="00F7042F"/>
    <w:rsid w:val="00F90744"/>
    <w:rsid w:val="00F90B56"/>
    <w:rsid w:val="00FA2D4E"/>
    <w:rsid w:val="00FA52C7"/>
    <w:rsid w:val="00FB6C13"/>
    <w:rsid w:val="00FC048A"/>
    <w:rsid w:val="00FE3611"/>
    <w:rsid w:val="00FE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6387B68"/>
  <w15:chartTrackingRefBased/>
  <w15:docId w15:val="{206CEFCD-A14C-48A8-8270-BF8F96B7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02F"/>
    <w:pPr>
      <w:bidi/>
    </w:pPr>
    <w:rPr>
      <w:rFonts w:cs="Noor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B7489C"/>
    <w:pPr>
      <w:keepNext/>
      <w:keepLines/>
      <w:outlineLvl w:val="0"/>
    </w:pPr>
    <w:rPr>
      <w:rFonts w:asciiTheme="majorHAnsi" w:eastAsiaTheme="majorEastAsia" w:hAnsiTheme="majorHAnsi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B7489C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89C"/>
    <w:pPr>
      <w:keepNext/>
      <w:keepLines/>
      <w:spacing w:before="160" w:after="80"/>
      <w:outlineLvl w:val="2"/>
    </w:pPr>
    <w:rPr>
      <w:rFonts w:eastAsiaTheme="majorEastAsia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DD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489C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B7489C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89C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DD5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DD5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DD5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DD5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DD5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00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DD5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800D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DD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D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DD5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800DD5"/>
    <w:rPr>
      <w:b/>
      <w:bCs/>
      <w:smallCaps/>
      <w:color w:val="365F91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qFormat/>
    <w:rsid w:val="00800DD5"/>
    <w:pPr>
      <w:widowControl w:val="0"/>
      <w:tabs>
        <w:tab w:val="left" w:pos="3900"/>
        <w:tab w:val="left" w:pos="5520"/>
        <w:tab w:val="left" w:pos="8040"/>
        <w:tab w:val="right" w:leader="dot" w:pos="8220"/>
      </w:tabs>
      <w:spacing w:after="100" w:afterAutospacing="1" w:line="240" w:lineRule="auto"/>
      <w:contextualSpacing/>
      <w:jc w:val="both"/>
    </w:pPr>
    <w:rPr>
      <w:rFonts w:ascii="Times New Roman" w:eastAsia="Calibri" w:hAnsi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00DD5"/>
    <w:rPr>
      <w:rFonts w:ascii="Times New Roman" w:eastAsia="Calibri" w:hAnsi="Times New Roman" w:cs="B Badr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0DD5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800DD5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00DD5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800DD5"/>
    <w:rPr>
      <w:rFonts w:ascii="NoorLotus" w:eastAsia="Calibri" w:hAnsi="NoorLotus" w:cs="NoorLotus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00DD5"/>
    <w:pPr>
      <w:bidi w:val="0"/>
      <w:spacing w:before="240" w:after="0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800DD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00DD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0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D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DD5"/>
    <w:rPr>
      <w:rFonts w:cs="B Badr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048A"/>
    <w:rPr>
      <w:rFonts w:ascii="Times New Roman" w:hAnsi="Times New Roman" w:cs="Times New Roman"/>
      <w:sz w:val="24"/>
      <w:szCs w:val="24"/>
    </w:rPr>
  </w:style>
  <w:style w:type="character" w:customStyle="1" w:styleId="FootnoteTextChar2">
    <w:name w:val="Footnote Text Char2"/>
    <w:basedOn w:val="DefaultParagraphFont"/>
    <w:semiHidden/>
    <w:locked/>
    <w:rsid w:val="00CE051A"/>
    <w:rPr>
      <w:rFonts w:ascii="Scheherazade" w:hAnsi="Scheherazade" w:cs="Scheherazade"/>
      <w:noProof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7271B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6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F90AC-2957-48A7-93CD-C10F01BE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7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242</cp:revision>
  <cp:lastPrinted>2025-11-15T06:54:00Z</cp:lastPrinted>
  <dcterms:created xsi:type="dcterms:W3CDTF">2025-11-12T04:26:00Z</dcterms:created>
  <dcterms:modified xsi:type="dcterms:W3CDTF">2025-11-18T15:22:00Z</dcterms:modified>
</cp:coreProperties>
</file>