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3E059" w14:textId="77777777" w:rsidR="000F6BD9" w:rsidRPr="008806A7" w:rsidRDefault="000F6BD9" w:rsidP="000F6BD9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</w:pPr>
      <w:bookmarkStart w:id="0" w:name="_Toc211329859"/>
      <w:r w:rsidRPr="008806A7"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  <w:t>بسم الله الرحمن الرحیم</w:t>
      </w:r>
    </w:p>
    <w:p w14:paraId="0BF290C6" w14:textId="77777777" w:rsidR="000F6BD9" w:rsidRPr="008806A7" w:rsidRDefault="000F6BD9" w:rsidP="000F6BD9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  <w:t>درس خارج اصول استاد حاج شیخ محمدتقی شهیدی</w:t>
      </w:r>
    </w:p>
    <w:p w14:paraId="73A8B89E" w14:textId="77777777" w:rsidR="000F6BD9" w:rsidRPr="008806A7" w:rsidRDefault="000F6BD9" w:rsidP="000F6BD9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دوره سوم - سال هفتم : 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4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5</w:t>
      </w:r>
    </w:p>
    <w:p w14:paraId="2ABF8A8C" w14:textId="77777777" w:rsidR="000F6BD9" w:rsidRPr="008806A7" w:rsidRDefault="000F6BD9" w:rsidP="000F6BD9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  <w:t>تقریرات</w:t>
      </w:r>
    </w:p>
    <w:p w14:paraId="1132EE29" w14:textId="34E46761" w:rsidR="000F6BD9" w:rsidRPr="008806A7" w:rsidRDefault="000F6BD9" w:rsidP="000F6BD9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bookmarkStart w:id="1" w:name="_Toc176716813"/>
      <w:bookmarkStart w:id="2" w:name="_Toc176783840"/>
      <w:bookmarkStart w:id="3" w:name="_Toc176876614"/>
      <w:bookmarkStart w:id="4" w:name="_Toc177035831"/>
      <w:bookmarkStart w:id="5" w:name="_Toc177228118"/>
      <w:bookmarkStart w:id="6" w:name="_Toc177317965"/>
      <w:bookmarkStart w:id="7" w:name="_Toc177931971"/>
      <w:bookmarkStart w:id="8" w:name="_Toc178007717"/>
      <w:bookmarkStart w:id="9" w:name="_Toc178251765"/>
      <w:bookmarkStart w:id="10" w:name="_Toc178439241"/>
      <w:bookmarkStart w:id="11" w:name="_Toc178873308"/>
      <w:bookmarkStart w:id="12" w:name="_Toc179096037"/>
      <w:bookmarkStart w:id="13" w:name="_Toc179146975"/>
      <w:bookmarkStart w:id="14" w:name="_Toc179211335"/>
      <w:bookmarkStart w:id="15" w:name="_Toc179285558"/>
      <w:bookmarkStart w:id="16" w:name="_Toc179285639"/>
      <w:bookmarkStart w:id="17" w:name="_Toc181461275"/>
      <w:bookmarkStart w:id="18" w:name="_Toc181560991"/>
      <w:bookmarkStart w:id="19" w:name="_Toc181642991"/>
      <w:bookmarkStart w:id="20" w:name="_Toc181726611"/>
      <w:bookmarkStart w:id="21" w:name="_Toc182244954"/>
      <w:bookmarkStart w:id="22" w:name="_Toc208225879"/>
      <w:bookmarkStart w:id="23" w:name="_Toc208307988"/>
      <w:bookmarkStart w:id="24" w:name="_Toc208653360"/>
      <w:bookmarkStart w:id="25" w:name="_Toc208996996"/>
      <w:bookmarkStart w:id="26" w:name="_Toc209257360"/>
      <w:bookmarkStart w:id="27" w:name="_Toc209347234"/>
      <w:bookmarkStart w:id="28" w:name="_Toc209428403"/>
      <w:bookmarkStart w:id="29" w:name="_Toc209516222"/>
      <w:bookmarkStart w:id="30" w:name="_Toc209608587"/>
      <w:bookmarkStart w:id="31" w:name="_Toc209861481"/>
      <w:bookmarkStart w:id="32" w:name="_Toc209951167"/>
      <w:bookmarkStart w:id="33" w:name="_Toc210036631"/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جلس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ۀ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 xml:space="preserve">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28</w:t>
      </w:r>
      <w:bookmarkStart w:id="34" w:name="_GoBack"/>
      <w:bookmarkEnd w:id="34"/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ascii="IRANSans" w:hAnsi="IRANSans" w:cs="IRANSans"/>
          <w:color w:val="C00000"/>
          <w:sz w:val="28"/>
          <w:shd w:val="clear" w:color="auto" w:fill="FFFFFF"/>
        </w:rPr>
        <w:t>861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ab/>
      </w:r>
    </w:p>
    <w:p w14:paraId="69E75171" w14:textId="571B9E0C" w:rsidR="000F6BD9" w:rsidRPr="00AD32B2" w:rsidRDefault="000F6BD9" w:rsidP="000F6BD9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 xml:space="preserve">Osul-w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28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>-140407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2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2</w:t>
      </w:r>
    </w:p>
    <w:p w14:paraId="6A2C3EE1" w14:textId="77777777" w:rsidR="000F6BD9" w:rsidRDefault="000F6BD9" w:rsidP="000F6BD9">
      <w:pPr>
        <w:rPr>
          <w:color w:val="EE0000"/>
          <w:rtl/>
        </w:rPr>
      </w:pPr>
      <w:r w:rsidRPr="00CC362D">
        <w:rPr>
          <w:rFonts w:hint="cs"/>
          <w:color w:val="EE0000"/>
          <w:rtl/>
        </w:rPr>
        <w:t>----------------------------</w:t>
      </w:r>
      <w:r>
        <w:rPr>
          <w:rFonts w:hint="cs"/>
          <w:color w:val="EE0000"/>
          <w:rtl/>
        </w:rPr>
        <w:t>-------------</w:t>
      </w:r>
    </w:p>
    <w:p w14:paraId="2EF5A3F6" w14:textId="76FEF7B0" w:rsidR="009B5419" w:rsidRPr="00E90649" w:rsidRDefault="009B5419" w:rsidP="00E90649">
      <w:pPr>
        <w:pStyle w:val="Heading1"/>
        <w:jc w:val="both"/>
        <w:rPr>
          <w:rFonts w:ascii="NoorLotus" w:hAnsi="NoorLotus"/>
          <w:rtl/>
        </w:rPr>
      </w:pPr>
      <w:r w:rsidRPr="00E90649">
        <w:rPr>
          <w:rFonts w:ascii="NoorLotus" w:hAnsi="NoorLotus"/>
          <w:rtl/>
        </w:rPr>
        <w:t>ادامه بررسی حکم دوران امر بین تعیین و تخییر</w:t>
      </w:r>
      <w:bookmarkEnd w:id="0"/>
    </w:p>
    <w:p w14:paraId="5AF24B56" w14:textId="6F5A2DC2" w:rsidR="009B5419" w:rsidRPr="00E90649" w:rsidRDefault="008A79C5" w:rsidP="00E90649">
      <w:pPr>
        <w:pStyle w:val="Heading1"/>
        <w:rPr>
          <w:rFonts w:ascii="NoorLotus" w:hAnsi="NoorLotus"/>
          <w:rtl/>
        </w:rPr>
      </w:pPr>
      <w:bookmarkStart w:id="35" w:name="_Toc211329860"/>
      <w:r w:rsidRPr="00E90649">
        <w:rPr>
          <w:rFonts w:ascii="NoorLotus" w:hAnsi="NoorLotus"/>
          <w:rtl/>
        </w:rPr>
        <w:t xml:space="preserve">ادامه بررسی </w:t>
      </w:r>
      <w:r w:rsidR="009B5419" w:rsidRPr="00E90649">
        <w:rPr>
          <w:rFonts w:ascii="NoorLotus" w:hAnsi="NoorLotus"/>
          <w:rtl/>
        </w:rPr>
        <w:t>ادله‌ی مشهور بر وجوب احتیاط</w:t>
      </w:r>
      <w:bookmarkEnd w:id="35"/>
    </w:p>
    <w:p w14:paraId="0C697527" w14:textId="4FF17C7F" w:rsidR="007E7DBB" w:rsidRPr="00E90649" w:rsidRDefault="000429EE" w:rsidP="00E90649">
      <w:pPr>
        <w:jc w:val="both"/>
        <w:rPr>
          <w:rFonts w:ascii="NoorLotus" w:hAnsi="NoorLotus" w:cs="NoorLotus"/>
          <w:rtl/>
        </w:rPr>
      </w:pPr>
      <w:r w:rsidRPr="00E90649">
        <w:rPr>
          <w:rFonts w:ascii="NoorLotus" w:hAnsi="NoorLotus" w:cs="NoorLotus"/>
          <w:rtl/>
        </w:rPr>
        <w:t xml:space="preserve">مشهور </w:t>
      </w:r>
      <w:r w:rsidR="005C0844" w:rsidRPr="00E90649">
        <w:rPr>
          <w:rFonts w:ascii="NoorLotus" w:hAnsi="NoorLotus" w:cs="NoorLotus"/>
          <w:rtl/>
        </w:rPr>
        <w:t xml:space="preserve">در دوران امر بین تعیین و تخییر شرعی قائل به وجوب احتیاط شدند. </w:t>
      </w:r>
      <w:r w:rsidR="007366B5" w:rsidRPr="00E90649">
        <w:rPr>
          <w:rFonts w:ascii="NoorLotus" w:hAnsi="NoorLotus" w:cs="NoorLotus"/>
          <w:rtl/>
        </w:rPr>
        <w:t xml:space="preserve">در جلسه قبل </w:t>
      </w:r>
      <w:r w:rsidR="005C0844" w:rsidRPr="00E90649">
        <w:rPr>
          <w:rFonts w:ascii="NoorLotus" w:hAnsi="NoorLotus" w:cs="NoorLotus"/>
          <w:rtl/>
        </w:rPr>
        <w:t>سه وجه برای این قول ذکر و از آن‌ها جواب داد</w:t>
      </w:r>
      <w:r w:rsidR="00B828A6" w:rsidRPr="00E90649">
        <w:rPr>
          <w:rFonts w:ascii="NoorLotus" w:hAnsi="NoorLotus" w:cs="NoorLotus"/>
          <w:rtl/>
        </w:rPr>
        <w:t>ه شد</w:t>
      </w:r>
      <w:r w:rsidR="005C0844" w:rsidRPr="00E90649">
        <w:rPr>
          <w:rFonts w:ascii="NoorLotus" w:hAnsi="NoorLotus" w:cs="NoorLotus"/>
          <w:rtl/>
        </w:rPr>
        <w:t xml:space="preserve">. </w:t>
      </w:r>
    </w:p>
    <w:p w14:paraId="260F5039" w14:textId="7EE10DC9" w:rsidR="005C0844" w:rsidRPr="00E90649" w:rsidRDefault="009B5419" w:rsidP="00E90649">
      <w:pPr>
        <w:pStyle w:val="Heading2"/>
        <w:jc w:val="both"/>
        <w:rPr>
          <w:rFonts w:ascii="NoorLotus" w:hAnsi="NoorLotus"/>
          <w:rtl/>
        </w:rPr>
      </w:pPr>
      <w:bookmarkStart w:id="36" w:name="_Toc211329861"/>
      <w:r w:rsidRPr="00E90649">
        <w:rPr>
          <w:rFonts w:ascii="NoorLotus" w:hAnsi="NoorLotus"/>
          <w:rtl/>
        </w:rPr>
        <w:t>وجه چهارم: عدم جریان اصل بلامعارض بنا بر مسلک علیت</w:t>
      </w:r>
      <w:bookmarkEnd w:id="36"/>
    </w:p>
    <w:p w14:paraId="74CCA5FC" w14:textId="47A91437" w:rsidR="00F7336C" w:rsidRPr="00E90649" w:rsidRDefault="005C0844" w:rsidP="00E90649">
      <w:pPr>
        <w:jc w:val="both"/>
        <w:rPr>
          <w:rFonts w:ascii="NoorLotus" w:hAnsi="NoorLotus" w:cs="NoorLotus"/>
          <w:rtl/>
        </w:rPr>
      </w:pPr>
      <w:r w:rsidRPr="00E90649">
        <w:rPr>
          <w:rFonts w:ascii="NoorLotus" w:hAnsi="NoorLotus" w:cs="NoorLotus"/>
          <w:rtl/>
        </w:rPr>
        <w:t xml:space="preserve">شهید صدر رحمه الله فرموده‌اند: «بنا بر مسلک علیت و انکار </w:t>
      </w:r>
      <w:r w:rsidR="007366B5" w:rsidRPr="00E90649">
        <w:rPr>
          <w:rFonts w:ascii="NoorLotus" w:hAnsi="NoorLotus" w:cs="NoorLotus"/>
          <w:rtl/>
        </w:rPr>
        <w:t xml:space="preserve">جریان </w:t>
      </w:r>
      <w:r w:rsidRPr="00E90649">
        <w:rPr>
          <w:rFonts w:ascii="NoorLotus" w:hAnsi="NoorLotus" w:cs="NoorLotus"/>
          <w:rtl/>
        </w:rPr>
        <w:t>اصل بلامعارض در اطراف علم اجمالی</w:t>
      </w:r>
      <w:r w:rsidR="002747B3" w:rsidRPr="00E90649">
        <w:rPr>
          <w:rFonts w:ascii="NoorLotus" w:hAnsi="NoorLotus" w:cs="NoorLotus"/>
          <w:rtl/>
        </w:rPr>
        <w:t xml:space="preserve"> </w:t>
      </w:r>
      <w:r w:rsidR="00571E90" w:rsidRPr="00E90649">
        <w:rPr>
          <w:rFonts w:ascii="NoorLotus" w:hAnsi="NoorLotus" w:cs="NoorLotus"/>
          <w:rtl/>
        </w:rPr>
        <w:t xml:space="preserve">به </w:t>
      </w:r>
      <w:r w:rsidR="00FF0F32" w:rsidRPr="00E90649">
        <w:rPr>
          <w:rFonts w:ascii="NoorLotus" w:hAnsi="NoorLotus" w:cs="NoorLotus"/>
          <w:rtl/>
        </w:rPr>
        <w:t>جهت خلاف حکم عقل بودن</w:t>
      </w:r>
      <w:r w:rsidR="00571E90" w:rsidRPr="00E90649">
        <w:rPr>
          <w:rFonts w:ascii="NoorLotus" w:hAnsi="NoorLotus" w:cs="NoorLotus"/>
          <w:rtl/>
        </w:rPr>
        <w:t xml:space="preserve"> </w:t>
      </w:r>
      <w:r w:rsidR="002747B3" w:rsidRPr="00E90649">
        <w:rPr>
          <w:rFonts w:ascii="NoorLotus" w:hAnsi="NoorLotus" w:cs="NoorLotus"/>
          <w:rtl/>
        </w:rPr>
        <w:t>یا انصراف خطاب اصل از اطراف علم اجمالی</w:t>
      </w:r>
      <w:r w:rsidR="007366B5" w:rsidRPr="00E90649">
        <w:rPr>
          <w:rFonts w:ascii="NoorLotus" w:hAnsi="NoorLotus" w:cs="NoorLotus"/>
          <w:rtl/>
        </w:rPr>
        <w:t>،</w:t>
      </w:r>
      <w:r w:rsidRPr="00E90649">
        <w:rPr>
          <w:rFonts w:ascii="NoorLotus" w:hAnsi="NoorLotus" w:cs="NoorLotus"/>
          <w:rtl/>
        </w:rPr>
        <w:t xml:space="preserve"> احتیاط واجب است</w:t>
      </w:r>
      <w:r w:rsidR="002747B3" w:rsidRPr="00E90649">
        <w:rPr>
          <w:rFonts w:ascii="NoorLotus" w:hAnsi="NoorLotus" w:cs="NoorLotus"/>
          <w:rtl/>
        </w:rPr>
        <w:t xml:space="preserve"> و باید محتمل التعیین اتیان شود. </w:t>
      </w:r>
      <w:r w:rsidR="004D3190" w:rsidRPr="00E90649">
        <w:rPr>
          <w:rFonts w:ascii="NoorLotus" w:hAnsi="NoorLotus" w:cs="NoorLotus"/>
          <w:rtl/>
        </w:rPr>
        <w:t xml:space="preserve">و این با اقل و اکثر فرق دارد؛ </w:t>
      </w:r>
      <w:r w:rsidR="00B24F7E" w:rsidRPr="00E90649">
        <w:rPr>
          <w:rFonts w:ascii="NoorLotus" w:hAnsi="NoorLotus" w:cs="NoorLotus"/>
          <w:rtl/>
        </w:rPr>
        <w:t xml:space="preserve">در </w:t>
      </w:r>
      <w:r w:rsidR="00F7336C" w:rsidRPr="00E90649">
        <w:rPr>
          <w:rFonts w:ascii="NoorLotus" w:hAnsi="NoorLotus" w:cs="NoorLotus"/>
          <w:rtl/>
        </w:rPr>
        <w:t xml:space="preserve">اقل و اکثر ارتباطی </w:t>
      </w:r>
      <w:r w:rsidR="004D3190" w:rsidRPr="00E90649">
        <w:rPr>
          <w:rFonts w:ascii="NoorLotus" w:hAnsi="NoorLotus" w:cs="NoorLotus"/>
          <w:rtl/>
        </w:rPr>
        <w:t>اقل (</w:t>
      </w:r>
      <w:r w:rsidR="00F7336C" w:rsidRPr="00E90649">
        <w:rPr>
          <w:rFonts w:ascii="NoorLotus" w:hAnsi="NoorLotus" w:cs="NoorLotus"/>
          <w:rtl/>
        </w:rPr>
        <w:t>ن</w:t>
      </w:r>
      <w:r w:rsidR="004D3190" w:rsidRPr="00E90649">
        <w:rPr>
          <w:rFonts w:ascii="NoorLotus" w:hAnsi="NoorLotus" w:cs="NoorLotus"/>
          <w:rtl/>
        </w:rPr>
        <w:t>ُ</w:t>
      </w:r>
      <w:r w:rsidR="00F7336C" w:rsidRPr="00E90649">
        <w:rPr>
          <w:rFonts w:ascii="NoorLotus" w:hAnsi="NoorLotus" w:cs="NoorLotus"/>
          <w:rtl/>
        </w:rPr>
        <w:t>ه جزء نماز</w:t>
      </w:r>
      <w:r w:rsidR="004D3190" w:rsidRPr="00E90649">
        <w:rPr>
          <w:rFonts w:ascii="NoorLotus" w:hAnsi="NoorLotus" w:cs="NoorLotus"/>
          <w:rtl/>
        </w:rPr>
        <w:t>)</w:t>
      </w:r>
      <w:r w:rsidR="00F7336C" w:rsidRPr="00E90649">
        <w:rPr>
          <w:rFonts w:ascii="NoorLotus" w:hAnsi="NoorLotus" w:cs="NoorLotus"/>
          <w:rtl/>
        </w:rPr>
        <w:t xml:space="preserve"> </w:t>
      </w:r>
      <w:r w:rsidR="00BF1CB9" w:rsidRPr="00E90649">
        <w:rPr>
          <w:rFonts w:ascii="NoorLotus" w:hAnsi="NoorLotus" w:cs="NoorLotus"/>
          <w:rtl/>
        </w:rPr>
        <w:t xml:space="preserve">قطعا </w:t>
      </w:r>
      <w:r w:rsidR="00F7336C" w:rsidRPr="00E90649">
        <w:rPr>
          <w:rFonts w:ascii="NoorLotus" w:hAnsi="NoorLotus" w:cs="NoorLotus"/>
          <w:rtl/>
        </w:rPr>
        <w:t>بر عهده‌ی مکلف آمده است یا به عنوان خود «</w:t>
      </w:r>
      <w:r w:rsidR="00455C48" w:rsidRPr="00E90649">
        <w:rPr>
          <w:rFonts w:ascii="NoorLotus" w:hAnsi="NoorLotus" w:cs="NoorLotus"/>
          <w:rtl/>
        </w:rPr>
        <w:t>کبّر</w:t>
      </w:r>
      <w:r w:rsidR="00F7336C" w:rsidRPr="00E90649">
        <w:rPr>
          <w:rFonts w:ascii="NoorLotus" w:hAnsi="NoorLotus" w:cs="NoorLotus"/>
          <w:rtl/>
        </w:rPr>
        <w:t>» و «</w:t>
      </w:r>
      <w:r w:rsidR="00455C48" w:rsidRPr="00E90649">
        <w:rPr>
          <w:rFonts w:ascii="NoorLotus" w:hAnsi="NoorLotus" w:cs="NoorLotus"/>
          <w:rtl/>
        </w:rPr>
        <w:t>اقرأ</w:t>
      </w:r>
      <w:r w:rsidR="00F7336C" w:rsidRPr="00E90649">
        <w:rPr>
          <w:rFonts w:ascii="NoorLotus" w:hAnsi="NoorLotus" w:cs="NoorLotus"/>
          <w:rtl/>
        </w:rPr>
        <w:t>»</w:t>
      </w:r>
      <w:r w:rsidR="00455C48" w:rsidRPr="00E90649">
        <w:rPr>
          <w:rFonts w:ascii="NoorLotus" w:hAnsi="NoorLotus" w:cs="NoorLotus"/>
          <w:rtl/>
        </w:rPr>
        <w:t xml:space="preserve"> و امثال آن</w:t>
      </w:r>
      <w:r w:rsidR="00F7336C" w:rsidRPr="00E90649">
        <w:rPr>
          <w:rFonts w:ascii="NoorLotus" w:hAnsi="NoorLotus" w:cs="NoorLotus"/>
          <w:rtl/>
        </w:rPr>
        <w:t xml:space="preserve"> و یا به عنوان «مجموع هذه التسع</w:t>
      </w:r>
      <w:r w:rsidR="00BF1CB9" w:rsidRPr="00E90649">
        <w:rPr>
          <w:rFonts w:ascii="NoorLotus" w:hAnsi="NoorLotus" w:cs="NoorLotus"/>
          <w:rtl/>
        </w:rPr>
        <w:t>ة</w:t>
      </w:r>
      <w:r w:rsidR="00F7336C" w:rsidRPr="00E90649">
        <w:rPr>
          <w:rFonts w:ascii="NoorLotus" w:hAnsi="NoorLotus" w:cs="NoorLotus"/>
          <w:rtl/>
        </w:rPr>
        <w:t>» که عنوان</w:t>
      </w:r>
      <w:r w:rsidR="00BF1CB9" w:rsidRPr="00E90649">
        <w:rPr>
          <w:rFonts w:ascii="NoorLotus" w:hAnsi="NoorLotus" w:cs="NoorLotus"/>
          <w:rtl/>
        </w:rPr>
        <w:t xml:space="preserve"> انتزاعی و</w:t>
      </w:r>
      <w:r w:rsidR="00F7336C" w:rsidRPr="00E90649">
        <w:rPr>
          <w:rFonts w:ascii="NoorLotus" w:hAnsi="NoorLotus" w:cs="NoorLotus"/>
          <w:rtl/>
        </w:rPr>
        <w:t xml:space="preserve"> مشیر به این عناوین نه‌گانه </w:t>
      </w:r>
      <w:r w:rsidR="00BF1CB9" w:rsidRPr="00E90649">
        <w:rPr>
          <w:rFonts w:ascii="NoorLotus" w:hAnsi="NoorLotus" w:cs="NoorLotus"/>
          <w:rtl/>
        </w:rPr>
        <w:t xml:space="preserve">مربوط به این نه جزء </w:t>
      </w:r>
      <w:r w:rsidR="00F7336C" w:rsidRPr="00E90649">
        <w:rPr>
          <w:rFonts w:ascii="NoorLotus" w:hAnsi="NoorLotus" w:cs="NoorLotus"/>
          <w:rtl/>
        </w:rPr>
        <w:t>است.</w:t>
      </w:r>
      <w:r w:rsidR="00E11A73" w:rsidRPr="00E90649">
        <w:rPr>
          <w:rFonts w:ascii="NoorLotus" w:hAnsi="NoorLotus" w:cs="NoorLotus"/>
          <w:rtl/>
        </w:rPr>
        <w:t xml:space="preserve"> و </w:t>
      </w:r>
      <w:r w:rsidR="00F7336C" w:rsidRPr="00E90649">
        <w:rPr>
          <w:rFonts w:ascii="NoorLotus" w:hAnsi="NoorLotus" w:cs="NoorLotus"/>
          <w:rtl/>
        </w:rPr>
        <w:t>ب</w:t>
      </w:r>
      <w:r w:rsidR="00E11A73" w:rsidRPr="00E90649">
        <w:rPr>
          <w:rFonts w:ascii="NoorLotus" w:hAnsi="NoorLotus" w:cs="NoorLotus"/>
          <w:rtl/>
        </w:rPr>
        <w:t xml:space="preserve">ه </w:t>
      </w:r>
      <w:r w:rsidR="00F7336C" w:rsidRPr="00E90649">
        <w:rPr>
          <w:rFonts w:ascii="NoorLotus" w:hAnsi="NoorLotus" w:cs="NoorLotus"/>
          <w:rtl/>
        </w:rPr>
        <w:t>عهده‌ آمدن جزء دهم مشکوک است لذا</w:t>
      </w:r>
      <w:r w:rsidR="00CB6491" w:rsidRPr="00E90649">
        <w:rPr>
          <w:rFonts w:ascii="NoorLotus" w:hAnsi="NoorLotus" w:cs="NoorLotus"/>
          <w:rtl/>
        </w:rPr>
        <w:t xml:space="preserve"> علم اجمالی به لحاظ عالم عهده منحل می‌شود و حتی</w:t>
      </w:r>
      <w:r w:rsidR="00F7336C" w:rsidRPr="00E90649">
        <w:rPr>
          <w:rFonts w:ascii="NoorLotus" w:hAnsi="NoorLotus" w:cs="NoorLotus"/>
          <w:rtl/>
        </w:rPr>
        <w:t xml:space="preserve"> بنا بر مسلک علیت نیز برائت جاری می‌شود. ولی در </w:t>
      </w:r>
      <w:r w:rsidR="00B24F7E" w:rsidRPr="00E90649">
        <w:rPr>
          <w:rFonts w:ascii="NoorLotus" w:hAnsi="NoorLotus" w:cs="NoorLotus"/>
          <w:rtl/>
        </w:rPr>
        <w:t>دو</w:t>
      </w:r>
      <w:r w:rsidR="005C5D53" w:rsidRPr="00E90649">
        <w:rPr>
          <w:rFonts w:ascii="NoorLotus" w:hAnsi="NoorLotus" w:cs="NoorLotus"/>
          <w:rtl/>
        </w:rPr>
        <w:t>ر</w:t>
      </w:r>
      <w:r w:rsidR="00B24F7E" w:rsidRPr="00E90649">
        <w:rPr>
          <w:rFonts w:ascii="NoorLotus" w:hAnsi="NoorLotus" w:cs="NoorLotus"/>
          <w:rtl/>
        </w:rPr>
        <w:t>ان امر بین تعیین و تخییر قدر متیقن وجود ندارد و امر</w:t>
      </w:r>
      <w:r w:rsidR="00F7336C" w:rsidRPr="00E90649">
        <w:rPr>
          <w:rFonts w:ascii="NoorLotus" w:hAnsi="NoorLotus" w:cs="NoorLotus"/>
          <w:rtl/>
        </w:rPr>
        <w:t xml:space="preserve"> دایر بین تعلق وجوب به عنوان «احدهما» </w:t>
      </w:r>
      <w:r w:rsidR="00EE0293" w:rsidRPr="00E90649">
        <w:rPr>
          <w:rFonts w:ascii="NoorLotus" w:hAnsi="NoorLotus" w:cs="NoorLotus"/>
          <w:rtl/>
        </w:rPr>
        <w:t xml:space="preserve">-که مشیر به صوم و اطعام علی وجه البدل است- </w:t>
      </w:r>
      <w:r w:rsidR="00F7336C" w:rsidRPr="00E90649">
        <w:rPr>
          <w:rFonts w:ascii="NoorLotus" w:hAnsi="NoorLotus" w:cs="NoorLotus"/>
          <w:rtl/>
        </w:rPr>
        <w:t>یا عنوان «صوم»</w:t>
      </w:r>
      <w:r w:rsidR="00CB6491" w:rsidRPr="00E90649">
        <w:rPr>
          <w:rFonts w:ascii="NoorLotus" w:hAnsi="NoorLotus" w:cs="NoorLotus"/>
          <w:rtl/>
        </w:rPr>
        <w:t xml:space="preserve"> است</w:t>
      </w:r>
      <w:r w:rsidR="005C5D53" w:rsidRPr="00E90649">
        <w:rPr>
          <w:rFonts w:ascii="NoorLotus" w:hAnsi="NoorLotus" w:cs="NoorLotus"/>
          <w:rtl/>
        </w:rPr>
        <w:t xml:space="preserve"> و علم اجمال</w:t>
      </w:r>
      <w:r w:rsidR="00F7336C" w:rsidRPr="00E90649">
        <w:rPr>
          <w:rFonts w:ascii="NoorLotus" w:hAnsi="NoorLotus" w:cs="NoorLotus"/>
          <w:rtl/>
        </w:rPr>
        <w:t xml:space="preserve">ی به لحاظ </w:t>
      </w:r>
      <w:r w:rsidR="00DF476A" w:rsidRPr="00E90649">
        <w:rPr>
          <w:rFonts w:ascii="NoorLotus" w:hAnsi="NoorLotus" w:cs="NoorLotus"/>
          <w:rtl/>
        </w:rPr>
        <w:t>آ</w:t>
      </w:r>
      <w:r w:rsidR="00F7336C" w:rsidRPr="00E90649">
        <w:rPr>
          <w:rFonts w:ascii="NoorLotus" w:hAnsi="NoorLotus" w:cs="NoorLotus"/>
          <w:rtl/>
        </w:rPr>
        <w:t xml:space="preserve">ن چیزی که بر عهده آمده است منحل نمی‌شود و اصل برائت از وجوب صوم ولو بلامعارض است زیرا اصل برائت از وجوب احدهما اثر ندارد </w:t>
      </w:r>
      <w:r w:rsidR="005C5D53" w:rsidRPr="00E90649">
        <w:rPr>
          <w:rFonts w:ascii="NoorLotus" w:hAnsi="NoorLotus" w:cs="NoorLotus"/>
          <w:rtl/>
        </w:rPr>
        <w:t>-</w:t>
      </w:r>
      <w:r w:rsidR="00F7336C" w:rsidRPr="00E90649">
        <w:rPr>
          <w:rFonts w:ascii="NoorLotus" w:hAnsi="NoorLotus" w:cs="NoorLotus"/>
          <w:rtl/>
        </w:rPr>
        <w:t xml:space="preserve">اگر </w:t>
      </w:r>
      <w:r w:rsidR="00702B80" w:rsidRPr="00E90649">
        <w:rPr>
          <w:rFonts w:ascii="NoorLotus" w:hAnsi="NoorLotus" w:cs="NoorLotus"/>
          <w:rtl/>
        </w:rPr>
        <w:t>غ</w:t>
      </w:r>
      <w:r w:rsidR="00F7336C" w:rsidRPr="00E90649">
        <w:rPr>
          <w:rFonts w:ascii="NoorLotus" w:hAnsi="NoorLotus" w:cs="NoorLotus"/>
          <w:rtl/>
        </w:rPr>
        <w:t xml:space="preserve">رض از جریان آن اثبات وجوب صوم است </w:t>
      </w:r>
      <w:r w:rsidR="005C5D53" w:rsidRPr="00E90649">
        <w:rPr>
          <w:rFonts w:ascii="NoorLotus" w:hAnsi="NoorLotus" w:cs="NoorLotus"/>
          <w:rtl/>
        </w:rPr>
        <w:t xml:space="preserve">هم </w:t>
      </w:r>
      <w:r w:rsidR="00F7336C" w:rsidRPr="00E90649">
        <w:rPr>
          <w:rFonts w:ascii="NoorLotus" w:hAnsi="NoorLotus" w:cs="NoorLotus"/>
          <w:rtl/>
        </w:rPr>
        <w:t>م</w:t>
      </w:r>
      <w:r w:rsidR="005C5D53" w:rsidRPr="00E90649">
        <w:rPr>
          <w:rFonts w:ascii="NoorLotus" w:hAnsi="NoorLotus" w:cs="NoorLotus"/>
          <w:rtl/>
        </w:rPr>
        <w:t>ُ</w:t>
      </w:r>
      <w:r w:rsidR="00F7336C" w:rsidRPr="00E90649">
        <w:rPr>
          <w:rFonts w:ascii="NoorLotus" w:hAnsi="NoorLotus" w:cs="NoorLotus"/>
          <w:rtl/>
        </w:rPr>
        <w:t>ثب</w:t>
      </w:r>
      <w:r w:rsidR="005C5D53" w:rsidRPr="00E90649">
        <w:rPr>
          <w:rFonts w:ascii="NoorLotus" w:hAnsi="NoorLotus" w:cs="NoorLotus"/>
          <w:rtl/>
        </w:rPr>
        <w:t>ِ</w:t>
      </w:r>
      <w:r w:rsidR="00F7336C" w:rsidRPr="00E90649">
        <w:rPr>
          <w:rFonts w:ascii="NoorLotus" w:hAnsi="NoorLotus" w:cs="NoorLotus"/>
          <w:rtl/>
        </w:rPr>
        <w:t xml:space="preserve">ت و </w:t>
      </w:r>
      <w:r w:rsidR="005C5D53" w:rsidRPr="00E90649">
        <w:rPr>
          <w:rFonts w:ascii="NoorLotus" w:hAnsi="NoorLotus" w:cs="NoorLotus"/>
          <w:rtl/>
        </w:rPr>
        <w:t xml:space="preserve">هم </w:t>
      </w:r>
      <w:r w:rsidR="00F7336C" w:rsidRPr="00E90649">
        <w:rPr>
          <w:rFonts w:ascii="NoorLotus" w:hAnsi="NoorLotus" w:cs="NoorLotus"/>
          <w:rtl/>
        </w:rPr>
        <w:t xml:space="preserve">خلاف امتنان است و اگر غرض از آن جواز ترک </w:t>
      </w:r>
      <w:r w:rsidR="005C5D53" w:rsidRPr="00E90649">
        <w:rPr>
          <w:rFonts w:ascii="NoorLotus" w:hAnsi="NoorLotus" w:cs="NoorLotus"/>
          <w:rtl/>
        </w:rPr>
        <w:t xml:space="preserve">هر </w:t>
      </w:r>
      <w:r w:rsidR="00F7336C" w:rsidRPr="00E90649">
        <w:rPr>
          <w:rFonts w:ascii="NoorLotus" w:hAnsi="NoorLotus" w:cs="NoorLotus"/>
          <w:rtl/>
        </w:rPr>
        <w:t>دو ع</w:t>
      </w:r>
      <w:r w:rsidR="005C5D53" w:rsidRPr="00E90649">
        <w:rPr>
          <w:rFonts w:ascii="NoorLotus" w:hAnsi="NoorLotus" w:cs="NoorLotus"/>
          <w:rtl/>
        </w:rPr>
        <w:t>ِ</w:t>
      </w:r>
      <w:r w:rsidR="00F7336C" w:rsidRPr="00E90649">
        <w:rPr>
          <w:rFonts w:ascii="NoorLotus" w:hAnsi="NoorLotus" w:cs="NoorLotus"/>
          <w:rtl/>
        </w:rPr>
        <w:t>دل است مستلزم ترخیص در مخالفت قطعیه است</w:t>
      </w:r>
      <w:r w:rsidR="005C5D53" w:rsidRPr="00E90649">
        <w:rPr>
          <w:rFonts w:ascii="NoorLotus" w:hAnsi="NoorLotus" w:cs="NoorLotus"/>
          <w:rtl/>
        </w:rPr>
        <w:t>-</w:t>
      </w:r>
      <w:r w:rsidR="00F7336C" w:rsidRPr="00E90649">
        <w:rPr>
          <w:rFonts w:ascii="NoorLotus" w:hAnsi="NoorLotus" w:cs="NoorLotus"/>
          <w:rtl/>
        </w:rPr>
        <w:t xml:space="preserve"> ولی بنا بر مسلک علیت جاری نمی‌شود و جریان آن خلاف حکم عقل است. ولی بنا بر مسلک اقتضا در صورت جریان اصل بلامعارض در یک طرف علم اجمالی عقل حکم به وجوب احتیاط</w:t>
      </w:r>
      <w:r w:rsidR="00746334" w:rsidRPr="00E90649">
        <w:rPr>
          <w:rFonts w:ascii="NoorLotus" w:hAnsi="NoorLotus" w:cs="NoorLotus"/>
          <w:rtl/>
        </w:rPr>
        <w:t xml:space="preserve"> و موافقت قطعیه</w:t>
      </w:r>
      <w:r w:rsidR="00F7336C" w:rsidRPr="00E90649">
        <w:rPr>
          <w:rFonts w:ascii="NoorLotus" w:hAnsi="NoorLotus" w:cs="NoorLotus"/>
          <w:rtl/>
        </w:rPr>
        <w:t xml:space="preserve"> نمی‌کند لذا اصل </w:t>
      </w:r>
      <w:r w:rsidR="001A26CD" w:rsidRPr="00E90649">
        <w:rPr>
          <w:rFonts w:ascii="NoorLotus" w:hAnsi="NoorLotus" w:cs="NoorLotus"/>
          <w:rtl/>
        </w:rPr>
        <w:t xml:space="preserve">برائت از وجوب صوم </w:t>
      </w:r>
      <w:r w:rsidR="00F7336C" w:rsidRPr="00E90649">
        <w:rPr>
          <w:rFonts w:ascii="NoorLotus" w:hAnsi="NoorLotus" w:cs="NoorLotus"/>
          <w:rtl/>
        </w:rPr>
        <w:t>بلامعارض جاری می‌شود.»</w:t>
      </w:r>
      <w:r w:rsidR="00EA09FC" w:rsidRPr="00E90649">
        <w:rPr>
          <w:rFonts w:ascii="NoorLotus" w:hAnsi="NoorLotus" w:cs="NoorLotus"/>
          <w:vertAlign w:val="superscript"/>
          <w:rtl/>
          <w:lang w:bidi="ar"/>
        </w:rPr>
        <w:footnoteReference w:id="1"/>
      </w:r>
    </w:p>
    <w:p w14:paraId="05669B62" w14:textId="12E11385" w:rsidR="00261202" w:rsidRPr="00E90649" w:rsidRDefault="00F7336C" w:rsidP="00E90649">
      <w:pPr>
        <w:jc w:val="both"/>
        <w:rPr>
          <w:rFonts w:ascii="NoorLotus" w:hAnsi="NoorLotus" w:cs="NoorLotus"/>
          <w:rtl/>
        </w:rPr>
      </w:pPr>
      <w:r w:rsidRPr="00E90649">
        <w:rPr>
          <w:rFonts w:ascii="NoorLotus" w:hAnsi="NoorLotus" w:cs="NoorLotus"/>
          <w:rtl/>
        </w:rPr>
        <w:t xml:space="preserve">ان قلت: </w:t>
      </w:r>
      <w:r w:rsidR="000E349E" w:rsidRPr="00E90649">
        <w:rPr>
          <w:rFonts w:ascii="NoorLotus" w:hAnsi="NoorLotus" w:cs="NoorLotus"/>
          <w:rtl/>
        </w:rPr>
        <w:t xml:space="preserve">بین </w:t>
      </w:r>
      <w:r w:rsidRPr="00E90649">
        <w:rPr>
          <w:rFonts w:ascii="NoorLotus" w:hAnsi="NoorLotus" w:cs="NoorLotus"/>
          <w:rtl/>
        </w:rPr>
        <w:t xml:space="preserve">عنوان مجموع تسعة الاجزاء که گفته شد </w:t>
      </w:r>
      <w:r w:rsidR="009B1E92" w:rsidRPr="00E90649">
        <w:rPr>
          <w:rFonts w:ascii="NoorLotus" w:hAnsi="NoorLotus" w:cs="NoorLotus"/>
          <w:rtl/>
        </w:rPr>
        <w:t>«</w:t>
      </w:r>
      <w:r w:rsidRPr="00E90649">
        <w:rPr>
          <w:rFonts w:ascii="NoorLotus" w:hAnsi="NoorLotus" w:cs="NoorLotus"/>
          <w:rtl/>
        </w:rPr>
        <w:t>عنوان مشیر</w:t>
      </w:r>
      <w:r w:rsidR="009B1E92" w:rsidRPr="00E90649">
        <w:rPr>
          <w:rFonts w:ascii="NoorLotus" w:hAnsi="NoorLotus" w:cs="NoorLotus"/>
          <w:rtl/>
        </w:rPr>
        <w:t xml:space="preserve"> است و از آن </w:t>
      </w:r>
      <w:r w:rsidRPr="00E90649">
        <w:rPr>
          <w:rFonts w:ascii="NoorLotus" w:hAnsi="NoorLotus" w:cs="NoorLotus"/>
          <w:rtl/>
        </w:rPr>
        <w:t>نه جزء</w:t>
      </w:r>
      <w:r w:rsidR="009B1E92" w:rsidRPr="00E90649">
        <w:rPr>
          <w:rFonts w:ascii="NoorLotus" w:hAnsi="NoorLotus" w:cs="NoorLotus"/>
          <w:rtl/>
        </w:rPr>
        <w:t xml:space="preserve"> انتزاع</w:t>
      </w:r>
      <w:r w:rsidR="002D4BD3" w:rsidRPr="00E90649">
        <w:rPr>
          <w:rFonts w:ascii="NoorLotus" w:hAnsi="NoorLotus" w:cs="NoorLotus"/>
          <w:rtl/>
        </w:rPr>
        <w:t xml:space="preserve"> شده است </w:t>
      </w:r>
      <w:r w:rsidRPr="00E90649">
        <w:rPr>
          <w:rFonts w:ascii="NoorLotus" w:hAnsi="NoorLotus" w:cs="NoorLotus"/>
          <w:rtl/>
        </w:rPr>
        <w:t xml:space="preserve">و خودش اصالت ندارد </w:t>
      </w:r>
      <w:r w:rsidR="00DE59C4" w:rsidRPr="00E90649">
        <w:rPr>
          <w:rFonts w:ascii="NoorLotus" w:hAnsi="NoorLotus" w:cs="NoorLotus"/>
          <w:rtl/>
        </w:rPr>
        <w:t xml:space="preserve">لذا </w:t>
      </w:r>
      <w:r w:rsidRPr="00E90649">
        <w:rPr>
          <w:rFonts w:ascii="NoorLotus" w:hAnsi="NoorLotus" w:cs="NoorLotus"/>
          <w:rtl/>
        </w:rPr>
        <w:t>آن نه جزء به عهده آمد</w:t>
      </w:r>
      <w:r w:rsidR="00494412" w:rsidRPr="00E90649">
        <w:rPr>
          <w:rFonts w:ascii="NoorLotus" w:hAnsi="NoorLotus" w:cs="NoorLotus"/>
          <w:rtl/>
        </w:rPr>
        <w:t>ند</w:t>
      </w:r>
      <w:r w:rsidR="009B1E92" w:rsidRPr="00E90649">
        <w:rPr>
          <w:rFonts w:ascii="NoorLotus" w:hAnsi="NoorLotus" w:cs="NoorLotus"/>
          <w:rtl/>
        </w:rPr>
        <w:t xml:space="preserve"> ولو با این عنوان انتزاعی و مشیر «مجموع هذه تسعة الاجزاء»» و </w:t>
      </w:r>
      <w:r w:rsidR="001E26D2" w:rsidRPr="00E90649">
        <w:rPr>
          <w:rFonts w:ascii="NoorLotus" w:hAnsi="NoorLotus" w:cs="NoorLotus"/>
          <w:rtl/>
        </w:rPr>
        <w:t xml:space="preserve">بین </w:t>
      </w:r>
      <w:r w:rsidR="009B1E92" w:rsidRPr="00E90649">
        <w:rPr>
          <w:rFonts w:ascii="NoorLotus" w:hAnsi="NoorLotus" w:cs="NoorLotus"/>
          <w:rtl/>
        </w:rPr>
        <w:t xml:space="preserve">عنوان </w:t>
      </w:r>
      <w:r w:rsidR="001E26D2" w:rsidRPr="00E90649">
        <w:rPr>
          <w:rFonts w:ascii="NoorLotus" w:hAnsi="NoorLotus" w:cs="NoorLotus"/>
          <w:rtl/>
        </w:rPr>
        <w:t xml:space="preserve">«احدهما» که از عنوان تفصیلی صوم و اطعام انتزاع می‌شود و </w:t>
      </w:r>
      <w:r w:rsidRPr="00E90649">
        <w:rPr>
          <w:rFonts w:ascii="NoorLotus" w:hAnsi="NoorLotus" w:cs="NoorLotus"/>
          <w:rtl/>
        </w:rPr>
        <w:t xml:space="preserve">در حقیقت آن </w:t>
      </w:r>
      <w:r w:rsidRPr="00E90649">
        <w:rPr>
          <w:rFonts w:ascii="NoorLotus" w:hAnsi="NoorLotus" w:cs="NoorLotus"/>
          <w:rtl/>
        </w:rPr>
        <w:lastRenderedPageBreak/>
        <w:t>منشأ انتزاع که عنوان صوم و اطعام است علی البدل به عهده می‌آید</w:t>
      </w:r>
      <w:r w:rsidR="001E26D2" w:rsidRPr="00E90649">
        <w:rPr>
          <w:rFonts w:ascii="NoorLotus" w:hAnsi="NoorLotus" w:cs="NoorLotus"/>
          <w:rtl/>
        </w:rPr>
        <w:t>، فرق</w:t>
      </w:r>
      <w:r w:rsidR="00234ED5" w:rsidRPr="00E90649">
        <w:rPr>
          <w:rFonts w:ascii="NoorLotus" w:hAnsi="NoorLotus" w:cs="NoorLotus"/>
          <w:rtl/>
        </w:rPr>
        <w:t>ی</w:t>
      </w:r>
      <w:r w:rsidR="001E26D2" w:rsidRPr="00E90649">
        <w:rPr>
          <w:rFonts w:ascii="NoorLotus" w:hAnsi="NoorLotus" w:cs="NoorLotus"/>
          <w:rtl/>
        </w:rPr>
        <w:t xml:space="preserve"> وجود ندارد و در فرض دوم نیز می‌توان گفت </w:t>
      </w:r>
      <w:r w:rsidRPr="00E90649">
        <w:rPr>
          <w:rFonts w:ascii="NoorLotus" w:hAnsi="NoorLotus" w:cs="NoorLotus"/>
          <w:rtl/>
        </w:rPr>
        <w:t>«عنوان صوم یا اطعام علی البدل به عهده آمده است</w:t>
      </w:r>
      <w:r w:rsidR="001E26D2" w:rsidRPr="00E90649">
        <w:rPr>
          <w:rFonts w:ascii="NoorLotus" w:hAnsi="NoorLotus" w:cs="NoorLotus"/>
          <w:rtl/>
        </w:rPr>
        <w:t xml:space="preserve"> و این عنوان احدهما عنوان انتزاعی است که مشیر به این عنوان تفصیلی صوم و اطعام علی البدل است.</w:t>
      </w:r>
      <w:r w:rsidR="00BF67AF" w:rsidRPr="00E90649">
        <w:rPr>
          <w:rFonts w:ascii="NoorLotus" w:hAnsi="NoorLotus" w:cs="NoorLotus"/>
          <w:rtl/>
        </w:rPr>
        <w:t xml:space="preserve"> لذا</w:t>
      </w:r>
      <w:r w:rsidR="00CD1F85" w:rsidRPr="00E90649">
        <w:rPr>
          <w:rFonts w:ascii="NoorLotus" w:hAnsi="NoorLotus" w:cs="NoorLotus"/>
          <w:rtl/>
        </w:rPr>
        <w:t xml:space="preserve"> قدر متیقن از آن چیزی که به عهده آمده است صوم و اطعام علی البدل است ولی این که </w:t>
      </w:r>
      <w:r w:rsidR="00BF67AF" w:rsidRPr="00E90649">
        <w:rPr>
          <w:rFonts w:ascii="NoorLotus" w:hAnsi="NoorLotus" w:cs="NoorLotus"/>
          <w:rtl/>
        </w:rPr>
        <w:t xml:space="preserve">خصوصیت زایده </w:t>
      </w:r>
      <w:r w:rsidR="00CD1F85" w:rsidRPr="00E90649">
        <w:rPr>
          <w:rFonts w:ascii="NoorLotus" w:hAnsi="NoorLotus" w:cs="NoorLotus"/>
          <w:rtl/>
        </w:rPr>
        <w:t>صوم علی التعیین بر عهده‌ آمده باشد مشکوک است و نسبت به آن برائت جاری می‌شود.</w:t>
      </w:r>
      <w:r w:rsidR="00261202" w:rsidRPr="00E90649">
        <w:rPr>
          <w:rFonts w:ascii="NoorLotus" w:hAnsi="NoorLotus" w:cs="NoorLotus"/>
          <w:rtl/>
        </w:rPr>
        <w:t>»</w:t>
      </w:r>
    </w:p>
    <w:p w14:paraId="10616707" w14:textId="7A84F013" w:rsidR="00CD1F85" w:rsidRPr="00E90649" w:rsidRDefault="00CD1F85" w:rsidP="00E90649">
      <w:pPr>
        <w:jc w:val="both"/>
        <w:rPr>
          <w:rFonts w:ascii="NoorLotus" w:hAnsi="NoorLotus" w:cs="NoorLotus"/>
          <w:rtl/>
        </w:rPr>
      </w:pPr>
      <w:r w:rsidRPr="00E90649">
        <w:rPr>
          <w:rFonts w:ascii="NoorLotus" w:hAnsi="NoorLotus" w:cs="NoorLotus"/>
          <w:rtl/>
        </w:rPr>
        <w:t xml:space="preserve">قلت: </w:t>
      </w:r>
      <w:r w:rsidR="00D02B25" w:rsidRPr="00E90649">
        <w:rPr>
          <w:rFonts w:ascii="NoorLotus" w:hAnsi="NoorLotus" w:cs="NoorLotus"/>
          <w:rtl/>
        </w:rPr>
        <w:t xml:space="preserve">این عنوان احدهما که به عهده آمده است نمی‌تواند انتزاع شود از این که </w:t>
      </w:r>
      <w:r w:rsidR="00234ED5" w:rsidRPr="00E90649">
        <w:rPr>
          <w:rFonts w:ascii="NoorLotus" w:hAnsi="NoorLotus" w:cs="NoorLotus"/>
          <w:rtl/>
        </w:rPr>
        <w:t xml:space="preserve">یا </w:t>
      </w:r>
      <w:r w:rsidR="00D02B25" w:rsidRPr="00E90649">
        <w:rPr>
          <w:rFonts w:ascii="NoorLotus" w:hAnsi="NoorLotus" w:cs="NoorLotus"/>
          <w:rtl/>
        </w:rPr>
        <w:t>عنوان صوم ب</w:t>
      </w:r>
      <w:r w:rsidR="00FA3936" w:rsidRPr="00E90649">
        <w:rPr>
          <w:rFonts w:ascii="NoorLotus" w:hAnsi="NoorLotus" w:cs="NoorLotus"/>
          <w:rtl/>
        </w:rPr>
        <w:t>ه</w:t>
      </w:r>
      <w:r w:rsidR="00D02B25" w:rsidRPr="00E90649">
        <w:rPr>
          <w:rFonts w:ascii="NoorLotus" w:hAnsi="NoorLotus" w:cs="NoorLotus"/>
          <w:rtl/>
        </w:rPr>
        <w:t xml:space="preserve"> عهده آمده یا عنوان اطعام </w:t>
      </w:r>
      <w:r w:rsidR="00FA3936" w:rsidRPr="00E90649">
        <w:rPr>
          <w:rFonts w:ascii="NoorLotus" w:hAnsi="NoorLotus" w:cs="NoorLotus"/>
          <w:rtl/>
        </w:rPr>
        <w:t>به عهده آمده است.</w:t>
      </w:r>
      <w:r w:rsidRPr="00E90649">
        <w:rPr>
          <w:rFonts w:ascii="NoorLotus" w:hAnsi="NoorLotus" w:cs="NoorLotus"/>
          <w:rtl/>
        </w:rPr>
        <w:t xml:space="preserve"> عنوان معینی نیست که گفته شود «آن عنوان معین به عهده آمده است» لذا نمی‌توان گفت منشأ انتزاع</w:t>
      </w:r>
      <w:r w:rsidR="00FA3936" w:rsidRPr="00E90649">
        <w:rPr>
          <w:rFonts w:ascii="NoorLotus" w:hAnsi="NoorLotus" w:cs="NoorLotus"/>
          <w:rtl/>
        </w:rPr>
        <w:t xml:space="preserve"> عنوان «احدهما»</w:t>
      </w:r>
      <w:r w:rsidRPr="00E90649">
        <w:rPr>
          <w:rFonts w:ascii="NoorLotus" w:hAnsi="NoorLotus" w:cs="NoorLotus"/>
          <w:rtl/>
        </w:rPr>
        <w:t xml:space="preserve"> به عهده آمده است </w:t>
      </w:r>
      <w:r w:rsidR="00FA3936" w:rsidRPr="00E90649">
        <w:rPr>
          <w:rFonts w:ascii="NoorLotus" w:hAnsi="NoorLotus" w:cs="NoorLotus"/>
          <w:rtl/>
        </w:rPr>
        <w:t xml:space="preserve">زیرا منشأ انتزاع آن یا صوم است که آن بالخصوص به عهده نیامده است و یا «اطعام» است که آن نیز بالخصوص به عهده نیامده است. </w:t>
      </w:r>
      <w:r w:rsidR="004C4C07" w:rsidRPr="00E90649">
        <w:rPr>
          <w:rFonts w:ascii="NoorLotus" w:hAnsi="NoorLotus" w:cs="NoorLotus"/>
          <w:rtl/>
        </w:rPr>
        <w:t>و این با اقل و اکثر ارت</w:t>
      </w:r>
      <w:r w:rsidRPr="00E90649">
        <w:rPr>
          <w:rFonts w:ascii="NoorLotus" w:hAnsi="NoorLotus" w:cs="NoorLotus"/>
          <w:rtl/>
        </w:rPr>
        <w:t xml:space="preserve">باطی </w:t>
      </w:r>
      <w:r w:rsidR="006C413E" w:rsidRPr="00E90649">
        <w:rPr>
          <w:rFonts w:ascii="NoorLotus" w:hAnsi="NoorLotus" w:cs="NoorLotus"/>
          <w:rtl/>
        </w:rPr>
        <w:t xml:space="preserve">فرق دارد. در اقل واکثر </w:t>
      </w:r>
      <w:r w:rsidRPr="00E90649">
        <w:rPr>
          <w:rFonts w:ascii="NoorLotus" w:hAnsi="NoorLotus" w:cs="NoorLotus"/>
          <w:rtl/>
        </w:rPr>
        <w:t xml:space="preserve">مجموع هذه </w:t>
      </w:r>
      <w:r w:rsidR="000F6EF0" w:rsidRPr="00E90649">
        <w:rPr>
          <w:rFonts w:ascii="NoorLotus" w:hAnsi="NoorLotus" w:cs="NoorLotus"/>
          <w:rtl/>
        </w:rPr>
        <w:t>تس</w:t>
      </w:r>
      <w:r w:rsidRPr="00E90649">
        <w:rPr>
          <w:rFonts w:ascii="NoorLotus" w:hAnsi="NoorLotus" w:cs="NoorLotus"/>
          <w:rtl/>
        </w:rPr>
        <w:t>عة الاجزاء از این نه جزء انتزاع می‌شود</w:t>
      </w:r>
      <w:r w:rsidR="004C4C07" w:rsidRPr="00E90649">
        <w:rPr>
          <w:rFonts w:ascii="NoorLotus" w:hAnsi="NoorLotus" w:cs="NoorLotus"/>
          <w:rtl/>
        </w:rPr>
        <w:t xml:space="preserve"> و این نه جزء به عناوین تفصیلیه‌ی خود به عهده می‌آیند، </w:t>
      </w:r>
      <w:r w:rsidRPr="00E90649">
        <w:rPr>
          <w:rFonts w:ascii="NoorLotus" w:hAnsi="NoorLotus" w:cs="NoorLotus"/>
          <w:rtl/>
        </w:rPr>
        <w:t>ولی چون واجب ارتباطی است باید از این نه جزء یک عنوان وحدانی انتزاع شود</w:t>
      </w:r>
      <w:r w:rsidR="006C413E" w:rsidRPr="00E90649">
        <w:rPr>
          <w:rFonts w:ascii="NoorLotus" w:hAnsi="NoorLotus" w:cs="NoorLotus"/>
          <w:rtl/>
        </w:rPr>
        <w:t xml:space="preserve"> تا آن واجب، واجب ارتباطی شود.</w:t>
      </w:r>
    </w:p>
    <w:p w14:paraId="2E6D200F" w14:textId="2B73B88A" w:rsidR="009B5419" w:rsidRPr="00E90649" w:rsidRDefault="009B5419" w:rsidP="00E90649">
      <w:pPr>
        <w:pStyle w:val="Heading3"/>
        <w:rPr>
          <w:rFonts w:ascii="NoorLotus" w:hAnsi="NoorLotus"/>
          <w:rtl/>
        </w:rPr>
      </w:pPr>
      <w:bookmarkStart w:id="37" w:name="_Toc211329862"/>
      <w:r w:rsidRPr="00E90649">
        <w:rPr>
          <w:rFonts w:ascii="NoorLotus" w:hAnsi="NoorLotus"/>
          <w:rtl/>
        </w:rPr>
        <w:t>مناقشه در وجه چهارم</w:t>
      </w:r>
      <w:bookmarkEnd w:id="37"/>
    </w:p>
    <w:p w14:paraId="0081724E" w14:textId="274A0C0B" w:rsidR="005C0844" w:rsidRPr="00E90649" w:rsidRDefault="00CD1F85" w:rsidP="00E90649">
      <w:pPr>
        <w:jc w:val="both"/>
        <w:rPr>
          <w:rFonts w:ascii="NoorLotus" w:hAnsi="NoorLotus" w:cs="NoorLotus"/>
          <w:rtl/>
        </w:rPr>
      </w:pPr>
      <w:r w:rsidRPr="00E90649">
        <w:rPr>
          <w:rFonts w:ascii="NoorLotus" w:hAnsi="NoorLotus" w:cs="NoorLotus"/>
          <w:rtl/>
        </w:rPr>
        <w:t xml:space="preserve">اشکال این وجه </w:t>
      </w:r>
      <w:r w:rsidR="00BF75E3" w:rsidRPr="00E90649">
        <w:rPr>
          <w:rFonts w:ascii="NoorLotus" w:hAnsi="NoorLotus" w:cs="NoorLotus"/>
          <w:rtl/>
        </w:rPr>
        <w:t>آن</w:t>
      </w:r>
      <w:r w:rsidRPr="00E90649">
        <w:rPr>
          <w:rFonts w:ascii="NoorLotus" w:hAnsi="NoorLotus" w:cs="NoorLotus"/>
          <w:rtl/>
        </w:rPr>
        <w:t xml:space="preserve"> است </w:t>
      </w:r>
      <w:r w:rsidR="00DC54B5" w:rsidRPr="00E90649">
        <w:rPr>
          <w:rFonts w:ascii="NoorLotus" w:hAnsi="NoorLotus" w:cs="NoorLotus"/>
          <w:rtl/>
        </w:rPr>
        <w:t xml:space="preserve">که می‌خواهد با اختلاف عبارات حکم عقل را تغییر دهد. </w:t>
      </w:r>
      <w:r w:rsidRPr="00E90649">
        <w:rPr>
          <w:rFonts w:ascii="NoorLotus" w:hAnsi="NoorLotus" w:cs="NoorLotus"/>
          <w:rtl/>
        </w:rPr>
        <w:t>در موردی که امر دایر بین «افعل احدهما» و «افعل احدهما الذی هو الصوم»</w:t>
      </w:r>
      <w:r w:rsidR="00094472" w:rsidRPr="00E90649">
        <w:rPr>
          <w:rFonts w:ascii="NoorLotus" w:hAnsi="NoorLotus" w:cs="NoorLotus"/>
          <w:rtl/>
        </w:rPr>
        <w:t xml:space="preserve"> است</w:t>
      </w:r>
      <w:r w:rsidRPr="00E90649">
        <w:rPr>
          <w:rFonts w:ascii="NoorLotus" w:hAnsi="NoorLotus" w:cs="NoorLotus"/>
          <w:rtl/>
        </w:rPr>
        <w:t xml:space="preserve"> عنوان احدهما قطعا به عهده آمده است و </w:t>
      </w:r>
      <w:r w:rsidR="0077206B" w:rsidRPr="00E90649">
        <w:rPr>
          <w:rFonts w:ascii="NoorLotus" w:hAnsi="NoorLotus" w:cs="NoorLotus"/>
          <w:rtl/>
        </w:rPr>
        <w:t xml:space="preserve">این که </w:t>
      </w:r>
      <w:r w:rsidRPr="00E90649">
        <w:rPr>
          <w:rFonts w:ascii="NoorLotus" w:hAnsi="NoorLotus" w:cs="NoorLotus"/>
          <w:rtl/>
        </w:rPr>
        <w:t xml:space="preserve">خصوصیت زایده «الذی هو الصوم» </w:t>
      </w:r>
      <w:r w:rsidR="0077206B" w:rsidRPr="00E90649">
        <w:rPr>
          <w:rFonts w:ascii="NoorLotus" w:hAnsi="NoorLotus" w:cs="NoorLotus"/>
          <w:rtl/>
        </w:rPr>
        <w:t xml:space="preserve">به عهده آمده باشد، </w:t>
      </w:r>
      <w:r w:rsidR="00406B3F" w:rsidRPr="00E90649">
        <w:rPr>
          <w:rFonts w:ascii="NoorLotus" w:hAnsi="NoorLotus" w:cs="NoorLotus"/>
          <w:rtl/>
        </w:rPr>
        <w:t xml:space="preserve">مشکوک است </w:t>
      </w:r>
      <w:r w:rsidR="0077206B" w:rsidRPr="00E90649">
        <w:rPr>
          <w:rFonts w:ascii="NoorLotus" w:hAnsi="NoorLotus" w:cs="NoorLotus"/>
          <w:rtl/>
        </w:rPr>
        <w:t xml:space="preserve">و </w:t>
      </w:r>
      <w:r w:rsidRPr="00E90649">
        <w:rPr>
          <w:rFonts w:ascii="NoorLotus" w:hAnsi="NoorLotus" w:cs="NoorLotus"/>
          <w:rtl/>
        </w:rPr>
        <w:t>بنا بر مسلک علیت نیز این علم اجمالی منجز آن خصوصیت زایده نیست</w:t>
      </w:r>
      <w:r w:rsidR="0077206B" w:rsidRPr="00E90649">
        <w:rPr>
          <w:rFonts w:ascii="NoorLotus" w:hAnsi="NoorLotus" w:cs="NoorLotus"/>
          <w:rtl/>
        </w:rPr>
        <w:t xml:space="preserve"> </w:t>
      </w:r>
      <w:r w:rsidRPr="00E90649">
        <w:rPr>
          <w:rFonts w:ascii="NoorLotus" w:hAnsi="NoorLotus" w:cs="NoorLotus"/>
          <w:rtl/>
        </w:rPr>
        <w:t xml:space="preserve">و در مورد «اکرم احدهما» و «اکرم احدهما الذی هو عالم» نیز اکرام احدهما قطعا به عهده آمده است و این که خصوصیت زایده </w:t>
      </w:r>
      <w:r w:rsidR="00AC1FE9" w:rsidRPr="00E90649">
        <w:rPr>
          <w:rFonts w:ascii="NoorLotus" w:hAnsi="NoorLotus" w:cs="NoorLotus"/>
          <w:rtl/>
        </w:rPr>
        <w:t xml:space="preserve">اتصاف به </w:t>
      </w:r>
      <w:r w:rsidRPr="00E90649">
        <w:rPr>
          <w:rFonts w:ascii="NoorLotus" w:hAnsi="NoorLotus" w:cs="NoorLotus"/>
          <w:rtl/>
        </w:rPr>
        <w:t xml:space="preserve">عالم بودن نیز به عهده آمده باشد مشکوک است و این علم اجمالی نسبت به آن منجز نیست. </w:t>
      </w:r>
      <w:r w:rsidR="00E40EAB" w:rsidRPr="00E90649">
        <w:rPr>
          <w:rFonts w:ascii="NoorLotus" w:hAnsi="NoorLotus" w:cs="NoorLotus"/>
          <w:rtl/>
        </w:rPr>
        <w:t xml:space="preserve">زیرا </w:t>
      </w:r>
      <w:r w:rsidR="006C09C3" w:rsidRPr="00E90649">
        <w:rPr>
          <w:rFonts w:ascii="NoorLotus" w:hAnsi="NoorLotus" w:cs="NoorLotus"/>
          <w:rtl/>
        </w:rPr>
        <w:t xml:space="preserve">علم اجمالی </w:t>
      </w:r>
      <w:r w:rsidR="000B1006" w:rsidRPr="00E90649">
        <w:rPr>
          <w:rFonts w:ascii="NoorLotus" w:hAnsi="NoorLotus" w:cs="NoorLotus"/>
          <w:rtl/>
        </w:rPr>
        <w:t xml:space="preserve">قطعا </w:t>
      </w:r>
      <w:r w:rsidR="006C09C3" w:rsidRPr="00E90649">
        <w:rPr>
          <w:rFonts w:ascii="NoorLotus" w:hAnsi="NoorLotus" w:cs="NoorLotus"/>
          <w:rtl/>
        </w:rPr>
        <w:t>به لحاظ عالم عهده منحل می‌شود</w:t>
      </w:r>
      <w:r w:rsidR="000B1006" w:rsidRPr="00E90649">
        <w:rPr>
          <w:rFonts w:ascii="NoorLotus" w:hAnsi="NoorLotus" w:cs="NoorLotus"/>
          <w:rtl/>
        </w:rPr>
        <w:t xml:space="preserve"> چون قطعا «اکرم احدهما» در مثال اول</w:t>
      </w:r>
      <w:r w:rsidR="00A1276E" w:rsidRPr="00E90649">
        <w:rPr>
          <w:rFonts w:ascii="NoorLotus" w:hAnsi="NoorLotus" w:cs="NoorLotus"/>
          <w:rtl/>
        </w:rPr>
        <w:t xml:space="preserve"> و</w:t>
      </w:r>
      <w:r w:rsidR="000B1006" w:rsidRPr="00E90649">
        <w:rPr>
          <w:rFonts w:ascii="NoorLotus" w:hAnsi="NoorLotus" w:cs="NoorLotus"/>
          <w:rtl/>
        </w:rPr>
        <w:t xml:space="preserve"> «افعل احدهما» </w:t>
      </w:r>
      <w:r w:rsidR="00DB33EF" w:rsidRPr="00E90649">
        <w:rPr>
          <w:rFonts w:ascii="NoorLotus" w:hAnsi="NoorLotus" w:cs="NoorLotus"/>
          <w:rtl/>
        </w:rPr>
        <w:t xml:space="preserve">در مثال دوم </w:t>
      </w:r>
      <w:r w:rsidR="000B1006" w:rsidRPr="00E90649">
        <w:rPr>
          <w:rFonts w:ascii="NoorLotus" w:hAnsi="NoorLotus" w:cs="NoorLotus"/>
          <w:rtl/>
        </w:rPr>
        <w:t>به عهده مکلف آمده است.</w:t>
      </w:r>
      <w:r w:rsidR="006C09C3" w:rsidRPr="00E90649">
        <w:rPr>
          <w:rFonts w:ascii="NoorLotus" w:hAnsi="NoorLotus" w:cs="NoorLotus"/>
          <w:rtl/>
        </w:rPr>
        <w:t xml:space="preserve"> و این که گفته شود </w:t>
      </w:r>
      <w:r w:rsidR="00285A67" w:rsidRPr="00E90649">
        <w:rPr>
          <w:rFonts w:ascii="NoorLotus" w:hAnsi="NoorLotus" w:cs="NoorLotus"/>
          <w:rtl/>
        </w:rPr>
        <w:t>عقل در این موارد مذکور حکم ب</w:t>
      </w:r>
      <w:r w:rsidR="005C2835" w:rsidRPr="00E90649">
        <w:rPr>
          <w:rFonts w:ascii="NoorLotus" w:hAnsi="NoorLotus" w:cs="NoorLotus"/>
          <w:rtl/>
        </w:rPr>
        <w:t>ه عدم وجوب احتیاط</w:t>
      </w:r>
      <w:r w:rsidR="00285A67" w:rsidRPr="00E90649">
        <w:rPr>
          <w:rFonts w:ascii="NoorLotus" w:hAnsi="NoorLotus" w:cs="NoorLotus"/>
          <w:rtl/>
        </w:rPr>
        <w:t xml:space="preserve"> می‌کند ولی </w:t>
      </w:r>
      <w:r w:rsidR="006C09C3" w:rsidRPr="00E90649">
        <w:rPr>
          <w:rFonts w:ascii="NoorLotus" w:hAnsi="NoorLotus" w:cs="NoorLotus"/>
          <w:rtl/>
        </w:rPr>
        <w:t xml:space="preserve">در مورد دوران امر بین «افعل احدهما» و «صم» </w:t>
      </w:r>
      <w:r w:rsidR="00DB33EF" w:rsidRPr="00E90649">
        <w:rPr>
          <w:rFonts w:ascii="NoorLotus" w:hAnsi="NoorLotus" w:cs="NoorLotus"/>
          <w:rtl/>
        </w:rPr>
        <w:t xml:space="preserve">یا </w:t>
      </w:r>
      <w:r w:rsidR="003D22F6" w:rsidRPr="00E90649">
        <w:rPr>
          <w:rFonts w:ascii="NoorLotus" w:hAnsi="NoorLotus" w:cs="NoorLotus"/>
          <w:rtl/>
        </w:rPr>
        <w:t xml:space="preserve">دوران امر بین </w:t>
      </w:r>
      <w:r w:rsidR="006C09C3" w:rsidRPr="00E90649">
        <w:rPr>
          <w:rFonts w:ascii="NoorLotus" w:hAnsi="NoorLotus" w:cs="NoorLotus"/>
          <w:rtl/>
        </w:rPr>
        <w:t>«اکرم احدهما» و «اکرم العالم منهما»</w:t>
      </w:r>
      <w:r w:rsidR="00F7336C" w:rsidRPr="00E90649">
        <w:rPr>
          <w:rFonts w:ascii="NoorLotus" w:hAnsi="NoorLotus" w:cs="NoorLotus"/>
          <w:rtl/>
        </w:rPr>
        <w:t xml:space="preserve"> </w:t>
      </w:r>
      <w:r w:rsidR="006C09C3" w:rsidRPr="00E90649">
        <w:rPr>
          <w:rFonts w:ascii="NoorLotus" w:hAnsi="NoorLotus" w:cs="NoorLotus"/>
          <w:rtl/>
        </w:rPr>
        <w:t>عقل حکم به وجوب احتیاط می‌کند خلاف وجدان فطری است.</w:t>
      </w:r>
      <w:r w:rsidR="005C2835" w:rsidRPr="00E90649">
        <w:rPr>
          <w:rFonts w:ascii="NoorLotus" w:hAnsi="NoorLotus" w:cs="NoorLotus"/>
          <w:rtl/>
        </w:rPr>
        <w:t xml:space="preserve"> و بین این موارد فرق</w:t>
      </w:r>
      <w:r w:rsidR="00A1276E" w:rsidRPr="00E90649">
        <w:rPr>
          <w:rFonts w:ascii="NoorLotus" w:hAnsi="NoorLotus" w:cs="NoorLotus"/>
          <w:rtl/>
        </w:rPr>
        <w:t>ی وجود ندارد.</w:t>
      </w:r>
      <w:r w:rsidR="006C09C3" w:rsidRPr="00E90649">
        <w:rPr>
          <w:rFonts w:ascii="NoorLotus" w:hAnsi="NoorLotus" w:cs="NoorLotus"/>
          <w:rtl/>
        </w:rPr>
        <w:t xml:space="preserve"> حتی بنا بر جریان برائت عقلائیه </w:t>
      </w:r>
      <w:r w:rsidR="00574820" w:rsidRPr="00E90649">
        <w:rPr>
          <w:rFonts w:ascii="NoorLotus" w:hAnsi="NoorLotus" w:cs="NoorLotus"/>
          <w:rtl/>
        </w:rPr>
        <w:t xml:space="preserve">در </w:t>
      </w:r>
      <w:r w:rsidR="00250B49" w:rsidRPr="00E90649">
        <w:rPr>
          <w:rFonts w:ascii="NoorLotus" w:hAnsi="NoorLotus" w:cs="NoorLotus"/>
          <w:rtl/>
        </w:rPr>
        <w:t>دوران امر بین «افعل احدهما» یا «افعل احدهما الذی هو الصوم»</w:t>
      </w:r>
      <w:r w:rsidR="00A1276E" w:rsidRPr="00E90649">
        <w:rPr>
          <w:rFonts w:ascii="NoorLotus" w:hAnsi="NoorLotus" w:cs="NoorLotus"/>
          <w:rtl/>
        </w:rPr>
        <w:t xml:space="preserve"> و</w:t>
      </w:r>
      <w:r w:rsidR="00250B49" w:rsidRPr="00E90649">
        <w:rPr>
          <w:rFonts w:ascii="NoorLotus" w:hAnsi="NoorLotus" w:cs="NoorLotus"/>
          <w:rtl/>
        </w:rPr>
        <w:t xml:space="preserve"> </w:t>
      </w:r>
      <w:r w:rsidR="0061517F" w:rsidRPr="00E90649">
        <w:rPr>
          <w:rFonts w:ascii="NoorLotus" w:hAnsi="NoorLotus" w:cs="NoorLotus"/>
          <w:rtl/>
        </w:rPr>
        <w:t xml:space="preserve">در دوران بین «افعل احدهما» یا «صم» نیز برائت عقلیه جاری می‌شود و </w:t>
      </w:r>
      <w:r w:rsidR="006C09C3" w:rsidRPr="00E90649">
        <w:rPr>
          <w:rFonts w:ascii="NoorLotus" w:hAnsi="NoorLotus" w:cs="NoorLotus"/>
          <w:rtl/>
        </w:rPr>
        <w:t xml:space="preserve">این که نظر عقلاء با این اختلاف در تعابیر </w:t>
      </w:r>
      <w:r w:rsidR="0061517F" w:rsidRPr="00E90649">
        <w:rPr>
          <w:rFonts w:ascii="NoorLotus" w:hAnsi="NoorLotus" w:cs="NoorLotus"/>
          <w:rtl/>
        </w:rPr>
        <w:t>عوض</w:t>
      </w:r>
      <w:r w:rsidR="00303EFF" w:rsidRPr="00E90649">
        <w:rPr>
          <w:rFonts w:ascii="NoorLotus" w:hAnsi="NoorLotus" w:cs="NoorLotus"/>
          <w:rtl/>
        </w:rPr>
        <w:t xml:space="preserve"> شود</w:t>
      </w:r>
      <w:r w:rsidR="006C09C3" w:rsidRPr="00E90649">
        <w:rPr>
          <w:rFonts w:ascii="NoorLotus" w:hAnsi="NoorLotus" w:cs="NoorLotus"/>
          <w:rtl/>
        </w:rPr>
        <w:t xml:space="preserve"> خلاف ارتکاز عقلاء است. </w:t>
      </w:r>
    </w:p>
    <w:p w14:paraId="54ADC44F" w14:textId="7CE616CD" w:rsidR="00303EFF" w:rsidRPr="00E90649" w:rsidRDefault="001651AF" w:rsidP="00E90649">
      <w:pPr>
        <w:jc w:val="both"/>
        <w:rPr>
          <w:rFonts w:ascii="NoorLotus" w:hAnsi="NoorLotus" w:cs="NoorLotus"/>
          <w:rtl/>
        </w:rPr>
      </w:pPr>
      <w:r w:rsidRPr="00E90649">
        <w:rPr>
          <w:rFonts w:ascii="NoorLotus" w:hAnsi="NoorLotus" w:cs="NoorLotus"/>
          <w:rtl/>
        </w:rPr>
        <w:t xml:space="preserve">البته برای ما که قائل به مسلک اقتضا هستیم </w:t>
      </w:r>
      <w:r w:rsidR="00303EFF" w:rsidRPr="00E90649">
        <w:rPr>
          <w:rFonts w:ascii="NoorLotus" w:hAnsi="NoorLotus" w:cs="NoorLotus"/>
          <w:rtl/>
        </w:rPr>
        <w:t xml:space="preserve">مهم این است که بنا بر </w:t>
      </w:r>
      <w:r w:rsidRPr="00E90649">
        <w:rPr>
          <w:rFonts w:ascii="NoorLotus" w:hAnsi="NoorLotus" w:cs="NoorLotus"/>
          <w:rtl/>
        </w:rPr>
        <w:t>این مسلک</w:t>
      </w:r>
      <w:r w:rsidR="00303EFF" w:rsidRPr="00E90649">
        <w:rPr>
          <w:rFonts w:ascii="NoorLotus" w:hAnsi="NoorLotus" w:cs="NoorLotus"/>
          <w:rtl/>
        </w:rPr>
        <w:t xml:space="preserve"> اصل </w:t>
      </w:r>
      <w:r w:rsidR="009A4714" w:rsidRPr="00E90649">
        <w:rPr>
          <w:rFonts w:ascii="NoorLotus" w:hAnsi="NoorLotus" w:cs="NoorLotus"/>
          <w:rtl/>
        </w:rPr>
        <w:t>برائت از</w:t>
      </w:r>
      <w:r w:rsidR="00303EFF" w:rsidRPr="00E90649">
        <w:rPr>
          <w:rFonts w:ascii="NoorLotus" w:hAnsi="NoorLotus" w:cs="NoorLotus"/>
          <w:rtl/>
        </w:rPr>
        <w:t xml:space="preserve"> وجوب محتمل التعیین </w:t>
      </w:r>
      <w:r w:rsidR="009A4714" w:rsidRPr="00E90649">
        <w:rPr>
          <w:rFonts w:ascii="NoorLotus" w:hAnsi="NoorLotus" w:cs="NoorLotus"/>
          <w:rtl/>
        </w:rPr>
        <w:t xml:space="preserve">بدون معارض </w:t>
      </w:r>
      <w:r w:rsidR="00303EFF" w:rsidRPr="00E90649">
        <w:rPr>
          <w:rFonts w:ascii="NoorLotus" w:hAnsi="NoorLotus" w:cs="NoorLotus"/>
          <w:rtl/>
        </w:rPr>
        <w:t xml:space="preserve">جاری می‌شود. </w:t>
      </w:r>
    </w:p>
    <w:p w14:paraId="5D4EBEED" w14:textId="7D6837D4" w:rsidR="009B5419" w:rsidRPr="00E90649" w:rsidRDefault="009B5419" w:rsidP="00E90649">
      <w:pPr>
        <w:pStyle w:val="Heading2"/>
        <w:jc w:val="both"/>
        <w:rPr>
          <w:rFonts w:ascii="NoorLotus" w:hAnsi="NoorLotus"/>
        </w:rPr>
      </w:pPr>
      <w:bookmarkStart w:id="38" w:name="_Toc211329863"/>
      <w:r w:rsidRPr="00E90649">
        <w:rPr>
          <w:rFonts w:ascii="NoorLotus" w:hAnsi="NoorLotus"/>
          <w:rtl/>
        </w:rPr>
        <w:lastRenderedPageBreak/>
        <w:t>وجه پنجم: لزوم احتیاط عقلایی</w:t>
      </w:r>
      <w:bookmarkEnd w:id="38"/>
      <w:r w:rsidRPr="00E90649">
        <w:rPr>
          <w:rFonts w:ascii="NoorLotus" w:hAnsi="NoorLotus"/>
          <w:rtl/>
        </w:rPr>
        <w:t xml:space="preserve"> </w:t>
      </w:r>
    </w:p>
    <w:p w14:paraId="0127C912" w14:textId="10DC0C9B" w:rsidR="006C09C3" w:rsidRPr="00E90649" w:rsidRDefault="006C09C3" w:rsidP="00E90649">
      <w:pPr>
        <w:jc w:val="both"/>
        <w:rPr>
          <w:rFonts w:ascii="NoorLotus" w:hAnsi="NoorLotus" w:cs="NoorLotus"/>
          <w:rtl/>
        </w:rPr>
      </w:pPr>
      <w:r w:rsidRPr="00E90649">
        <w:rPr>
          <w:rFonts w:ascii="NoorLotus" w:hAnsi="NoorLotus" w:cs="NoorLotus"/>
          <w:rtl/>
        </w:rPr>
        <w:t>مشهور معاصرین از جمله مرحوم امام</w:t>
      </w:r>
      <w:r w:rsidR="00F91664" w:rsidRPr="00E90649">
        <w:rPr>
          <w:rFonts w:ascii="NoorLotus" w:hAnsi="NoorLotus" w:cs="NoorLotus"/>
          <w:vertAlign w:val="superscript"/>
          <w:rtl/>
          <w:lang w:bidi="ar"/>
        </w:rPr>
        <w:footnoteReference w:id="2"/>
      </w:r>
      <w:r w:rsidR="009A4714" w:rsidRPr="00E90649">
        <w:rPr>
          <w:rFonts w:ascii="NoorLotus" w:hAnsi="NoorLotus" w:cs="NoorLotus"/>
          <w:rtl/>
        </w:rPr>
        <w:t xml:space="preserve"> و آقای سیستانی حفظه</w:t>
      </w:r>
      <w:r w:rsidR="001651AF" w:rsidRPr="00E90649">
        <w:rPr>
          <w:rFonts w:ascii="NoorLotus" w:hAnsi="NoorLotus" w:cs="NoorLotus"/>
          <w:rtl/>
        </w:rPr>
        <w:t xml:space="preserve"> الله</w:t>
      </w:r>
      <w:r w:rsidR="009A4714" w:rsidRPr="00E90649">
        <w:rPr>
          <w:rFonts w:ascii="NoorLotus" w:hAnsi="NoorLotus" w:cs="NoorLotus"/>
          <w:rtl/>
        </w:rPr>
        <w:t xml:space="preserve"> قائل به احتیاط </w:t>
      </w:r>
      <w:r w:rsidR="001651AF" w:rsidRPr="00E90649">
        <w:rPr>
          <w:rFonts w:ascii="NoorLotus" w:hAnsi="NoorLotus" w:cs="NoorLotus"/>
          <w:rtl/>
        </w:rPr>
        <w:t xml:space="preserve">در این مسئله </w:t>
      </w:r>
      <w:r w:rsidR="009A4714" w:rsidRPr="00E90649">
        <w:rPr>
          <w:rFonts w:ascii="NoorLotus" w:hAnsi="NoorLotus" w:cs="NoorLotus"/>
          <w:rtl/>
        </w:rPr>
        <w:t xml:space="preserve">هستند. </w:t>
      </w:r>
      <w:r w:rsidR="00461E61" w:rsidRPr="00E90649">
        <w:rPr>
          <w:rFonts w:ascii="NoorLotus" w:hAnsi="NoorLotus" w:cs="NoorLotus"/>
          <w:rtl/>
        </w:rPr>
        <w:t>صاحب کفایه بحث واضحی مطرح نکردند ولی ایشان نیز ظاهرا قائل به احتیاط هستند.</w:t>
      </w:r>
    </w:p>
    <w:p w14:paraId="2E66326A" w14:textId="0E0B2518" w:rsidR="006C09C3" w:rsidRPr="00E90649" w:rsidRDefault="006C09C3" w:rsidP="00E90649">
      <w:pPr>
        <w:jc w:val="both"/>
        <w:rPr>
          <w:rFonts w:ascii="NoorLotus" w:hAnsi="NoorLotus" w:cs="NoorLotus"/>
          <w:rtl/>
        </w:rPr>
      </w:pPr>
      <w:r w:rsidRPr="00E90649">
        <w:rPr>
          <w:rFonts w:ascii="NoorLotus" w:hAnsi="NoorLotus" w:cs="NoorLotus"/>
          <w:rtl/>
        </w:rPr>
        <w:t>آقای سیستانی حفظه الله فرموده‌اند: «</w:t>
      </w:r>
      <w:r w:rsidR="00B50F56" w:rsidRPr="00E90649">
        <w:rPr>
          <w:rFonts w:ascii="NoorLotus" w:hAnsi="NoorLotus" w:cs="NoorLotus"/>
          <w:rtl/>
        </w:rPr>
        <w:t>وجوب موافقت قطعیه در موارد علم اجمالی</w:t>
      </w:r>
      <w:r w:rsidR="001651AF" w:rsidRPr="00E90649">
        <w:rPr>
          <w:rFonts w:ascii="NoorLotus" w:hAnsi="NoorLotus" w:cs="NoorLotus"/>
          <w:rtl/>
        </w:rPr>
        <w:t>،</w:t>
      </w:r>
      <w:r w:rsidR="00B50F56" w:rsidRPr="00E90649">
        <w:rPr>
          <w:rFonts w:ascii="NoorLotus" w:hAnsi="NoorLotus" w:cs="NoorLotus"/>
          <w:rtl/>
        </w:rPr>
        <w:t xml:space="preserve"> حکم عقل نیست زیرا بیان</w:t>
      </w:r>
      <w:r w:rsidR="000779BC" w:rsidRPr="00E90649">
        <w:rPr>
          <w:rFonts w:ascii="NoorLotus" w:hAnsi="NoorLotus" w:cs="NoorLotus"/>
          <w:rtl/>
        </w:rPr>
        <w:t xml:space="preserve"> فقط بر جامع تمام است بلکه آن</w:t>
      </w:r>
      <w:r w:rsidR="00B50F56" w:rsidRPr="00E90649">
        <w:rPr>
          <w:rFonts w:ascii="NoorLotus" w:hAnsi="NoorLotus" w:cs="NoorLotus"/>
          <w:rtl/>
        </w:rPr>
        <w:t xml:space="preserve"> حکم عقلاء است</w:t>
      </w:r>
      <w:r w:rsidR="00461E61" w:rsidRPr="00E90649">
        <w:rPr>
          <w:rFonts w:ascii="NoorLotus" w:hAnsi="NoorLotus" w:cs="NoorLotus"/>
          <w:rtl/>
        </w:rPr>
        <w:t xml:space="preserve"> </w:t>
      </w:r>
      <w:r w:rsidR="0016075C" w:rsidRPr="00E90649">
        <w:rPr>
          <w:rFonts w:ascii="NoorLotus" w:hAnsi="NoorLotus" w:cs="NoorLotus"/>
          <w:rtl/>
        </w:rPr>
        <w:t xml:space="preserve">به این بیان که احتمال انطباق تکلیف بر هر طرف منشأ حکم عقلاء به وجوب احتیاط شده است. </w:t>
      </w:r>
      <w:r w:rsidR="00B50F56" w:rsidRPr="00E90649">
        <w:rPr>
          <w:rFonts w:ascii="NoorLotus" w:hAnsi="NoorLotus" w:cs="NoorLotus"/>
          <w:rtl/>
        </w:rPr>
        <w:t xml:space="preserve">در اقل و اکثر ارتباطی به سبب اختلاف بین </w:t>
      </w:r>
      <w:r w:rsidR="004C20E3" w:rsidRPr="00E90649">
        <w:rPr>
          <w:rFonts w:ascii="NoorLotus" w:hAnsi="NoorLotus" w:cs="NoorLotus"/>
          <w:rtl/>
        </w:rPr>
        <w:t xml:space="preserve">علماء </w:t>
      </w:r>
      <w:r w:rsidR="00CF42DE" w:rsidRPr="00E90649">
        <w:rPr>
          <w:rFonts w:ascii="NoorLotus" w:hAnsi="NoorLotus" w:cs="NoorLotus"/>
          <w:rtl/>
        </w:rPr>
        <w:t>بنای عقلاء بر وجوب احتیاط واضح ن</w:t>
      </w:r>
      <w:r w:rsidR="0035616A" w:rsidRPr="00E90649">
        <w:rPr>
          <w:rFonts w:ascii="NoorLotus" w:hAnsi="NoorLotus" w:cs="NoorLotus"/>
          <w:rtl/>
        </w:rPr>
        <w:t>یست</w:t>
      </w:r>
      <w:r w:rsidR="00CF42DE" w:rsidRPr="00E90649">
        <w:rPr>
          <w:rFonts w:ascii="NoorLotus" w:hAnsi="NoorLotus" w:cs="NoorLotus"/>
          <w:rtl/>
        </w:rPr>
        <w:t xml:space="preserve"> لذا </w:t>
      </w:r>
      <w:r w:rsidR="00B50F56" w:rsidRPr="00E90649">
        <w:rPr>
          <w:rFonts w:ascii="NoorLotus" w:hAnsi="NoorLotus" w:cs="NoorLotus"/>
          <w:rtl/>
        </w:rPr>
        <w:t xml:space="preserve">ارتکاز عقلاء بر لزوم احتیاط ثابت نمی‌شود </w:t>
      </w:r>
      <w:r w:rsidR="00157B9F" w:rsidRPr="00E90649">
        <w:rPr>
          <w:rFonts w:ascii="NoorLotus" w:hAnsi="NoorLotus" w:cs="NoorLotus"/>
          <w:rtl/>
        </w:rPr>
        <w:t xml:space="preserve">و محتمل است که آن‌ها اقل را منجز تفصیلی بدانند و اکثر را منجز ندانند. </w:t>
      </w:r>
      <w:r w:rsidR="00B50F56" w:rsidRPr="00E90649">
        <w:rPr>
          <w:rFonts w:ascii="NoorLotus" w:hAnsi="NoorLotus" w:cs="NoorLotus"/>
          <w:rtl/>
        </w:rPr>
        <w:t xml:space="preserve">و به سبب عدم تمامیت بیان بر وجوب اکثر برائت عقلیه جاری می‌شود. ولی در دوران بین تعیین و تخییر </w:t>
      </w:r>
      <w:r w:rsidR="00CA10A3" w:rsidRPr="00E90649">
        <w:rPr>
          <w:rFonts w:ascii="NoorLotus" w:hAnsi="NoorLotus" w:cs="NoorLotus"/>
          <w:rtl/>
        </w:rPr>
        <w:t>از نظر عقلاء نیز متعلق وجوب مردد بین دو عنوان متباین «احدهما» و «صم» است</w:t>
      </w:r>
      <w:r w:rsidR="00020E44" w:rsidRPr="00E90649">
        <w:rPr>
          <w:rFonts w:ascii="NoorLotus" w:hAnsi="NoorLotus" w:cs="NoorLotus"/>
          <w:rtl/>
        </w:rPr>
        <w:t xml:space="preserve"> و </w:t>
      </w:r>
      <w:r w:rsidR="00AD6BDE" w:rsidRPr="00E90649">
        <w:rPr>
          <w:rFonts w:ascii="NoorLotus" w:hAnsi="NoorLotus" w:cs="NoorLotus"/>
          <w:rtl/>
        </w:rPr>
        <w:t>بنای عقلاء بر وجوب احتیاط در این موارد واضح است و قدر متیقن</w:t>
      </w:r>
      <w:r w:rsidR="000A48BF" w:rsidRPr="00E90649">
        <w:rPr>
          <w:rFonts w:ascii="NoorLotus" w:hAnsi="NoorLotus" w:cs="NoorLotus"/>
          <w:rtl/>
        </w:rPr>
        <w:t>ی</w:t>
      </w:r>
      <w:r w:rsidR="00AD6BDE" w:rsidRPr="00E90649">
        <w:rPr>
          <w:rFonts w:ascii="NoorLotus" w:hAnsi="NoorLotus" w:cs="NoorLotus"/>
          <w:rtl/>
        </w:rPr>
        <w:t xml:space="preserve"> وجود ندارد پس احتیاط لازم است.</w:t>
      </w:r>
      <w:r w:rsidR="0042635C" w:rsidRPr="00E90649">
        <w:rPr>
          <w:rFonts w:ascii="NoorLotus" w:hAnsi="NoorLotus" w:cs="NoorLotus"/>
          <w:rtl/>
        </w:rPr>
        <w:t>»</w:t>
      </w:r>
    </w:p>
    <w:p w14:paraId="68B66109" w14:textId="394F4ACD" w:rsidR="00FF10D0" w:rsidRPr="00E90649" w:rsidRDefault="000A48BF" w:rsidP="00E90649">
      <w:pPr>
        <w:jc w:val="both"/>
        <w:rPr>
          <w:rFonts w:ascii="NoorLotus" w:hAnsi="NoorLotus" w:cs="NoorLotus"/>
          <w:rtl/>
        </w:rPr>
      </w:pPr>
      <w:r w:rsidRPr="00E90649">
        <w:rPr>
          <w:rFonts w:ascii="NoorLotus" w:hAnsi="NoorLotus" w:cs="NoorLotus"/>
          <w:rtl/>
        </w:rPr>
        <w:t xml:space="preserve">ممکن است </w:t>
      </w:r>
      <w:r w:rsidR="0026066D" w:rsidRPr="00E90649">
        <w:rPr>
          <w:rFonts w:ascii="NoorLotus" w:hAnsi="NoorLotus" w:cs="NoorLotus"/>
          <w:rtl/>
        </w:rPr>
        <w:t xml:space="preserve">ایشان </w:t>
      </w:r>
      <w:r w:rsidRPr="00E90649">
        <w:rPr>
          <w:rFonts w:ascii="NoorLotus" w:hAnsi="NoorLotus" w:cs="NoorLotus"/>
          <w:rtl/>
        </w:rPr>
        <w:t>بفرمایند که</w:t>
      </w:r>
      <w:r w:rsidR="00F02873" w:rsidRPr="00E90649">
        <w:rPr>
          <w:rFonts w:ascii="NoorLotus" w:hAnsi="NoorLotus" w:cs="NoorLotus"/>
          <w:rtl/>
        </w:rPr>
        <w:t xml:space="preserve"> تنها ثبوتاً</w:t>
      </w:r>
      <w:r w:rsidRPr="00E90649">
        <w:rPr>
          <w:rFonts w:ascii="NoorLotus" w:hAnsi="NoorLotus" w:cs="NoorLotus"/>
          <w:rtl/>
        </w:rPr>
        <w:t xml:space="preserve"> </w:t>
      </w:r>
      <w:r w:rsidR="0026066D" w:rsidRPr="00E90649">
        <w:rPr>
          <w:rFonts w:ascii="NoorLotus" w:hAnsi="NoorLotus" w:cs="NoorLotus"/>
          <w:rtl/>
        </w:rPr>
        <w:t xml:space="preserve">قائل به مسلک </w:t>
      </w:r>
      <w:r w:rsidR="00F02873" w:rsidRPr="00E90649">
        <w:rPr>
          <w:rFonts w:ascii="NoorLotus" w:hAnsi="NoorLotus" w:cs="NoorLotus"/>
          <w:rtl/>
        </w:rPr>
        <w:t>اقتضاء هستند نه اثباتاً؛</w:t>
      </w:r>
      <w:r w:rsidR="0026066D" w:rsidRPr="00E90649">
        <w:rPr>
          <w:rFonts w:ascii="NoorLotus" w:hAnsi="NoorLotus" w:cs="NoorLotus"/>
          <w:rtl/>
        </w:rPr>
        <w:t xml:space="preserve"> زیرا </w:t>
      </w:r>
      <w:r w:rsidR="00F02873" w:rsidRPr="00E90649">
        <w:rPr>
          <w:rFonts w:ascii="NoorLotus" w:hAnsi="NoorLotus" w:cs="NoorLotus"/>
          <w:rtl/>
        </w:rPr>
        <w:t>ایشان مثل مرحوم آقای روحانی</w:t>
      </w:r>
      <w:r w:rsidR="00F02873" w:rsidRPr="00E90649">
        <w:rPr>
          <w:rFonts w:ascii="NoorLotus" w:hAnsi="NoorLotus" w:cs="NoorLotus"/>
          <w:vertAlign w:val="superscript"/>
          <w:rtl/>
          <w:lang w:bidi="ar"/>
        </w:rPr>
        <w:footnoteReference w:id="3"/>
      </w:r>
      <w:r w:rsidR="00F02873" w:rsidRPr="00E90649">
        <w:rPr>
          <w:rFonts w:ascii="NoorLotus" w:hAnsi="NoorLotus" w:cs="NoorLotus"/>
          <w:rtl/>
        </w:rPr>
        <w:t xml:space="preserve"> </w:t>
      </w:r>
      <w:r w:rsidR="0026066D" w:rsidRPr="00E90649">
        <w:rPr>
          <w:rFonts w:ascii="NoorLotus" w:hAnsi="NoorLotus" w:cs="NoorLotus"/>
          <w:rtl/>
        </w:rPr>
        <w:t xml:space="preserve">حدیث </w:t>
      </w:r>
      <w:r w:rsidR="00FF10D0" w:rsidRPr="00E90649">
        <w:rPr>
          <w:rFonts w:ascii="NoorLotus" w:hAnsi="NoorLotus" w:cs="NoorLotus"/>
          <w:rtl/>
        </w:rPr>
        <w:t xml:space="preserve">رفع و امثال آن منصرف </w:t>
      </w:r>
      <w:r w:rsidR="0026545F" w:rsidRPr="00E90649">
        <w:rPr>
          <w:rFonts w:ascii="NoorLotus" w:hAnsi="NoorLotus" w:cs="NoorLotus"/>
          <w:rtl/>
        </w:rPr>
        <w:t xml:space="preserve">به </w:t>
      </w:r>
      <w:r w:rsidR="00C547BD" w:rsidRPr="00E90649">
        <w:rPr>
          <w:rFonts w:ascii="NoorLotus" w:hAnsi="NoorLotus" w:cs="NoorLotus"/>
          <w:rtl/>
        </w:rPr>
        <w:t xml:space="preserve">تأمین از تکلیف مشکوک </w:t>
      </w:r>
      <w:r w:rsidR="007155E3" w:rsidRPr="00E90649">
        <w:rPr>
          <w:rFonts w:ascii="NoorLotus" w:hAnsi="NoorLotus" w:cs="NoorLotus"/>
          <w:rtl/>
        </w:rPr>
        <w:t>هستند</w:t>
      </w:r>
      <w:r w:rsidR="00C547BD" w:rsidRPr="00E90649">
        <w:rPr>
          <w:rFonts w:ascii="NoorLotus" w:hAnsi="NoorLotus" w:cs="NoorLotus"/>
          <w:rtl/>
        </w:rPr>
        <w:t xml:space="preserve"> و </w:t>
      </w:r>
      <w:r w:rsidR="00FF10D0" w:rsidRPr="00E90649">
        <w:rPr>
          <w:rFonts w:ascii="NoorLotus" w:hAnsi="NoorLotus" w:cs="NoorLotus"/>
          <w:rtl/>
        </w:rPr>
        <w:t>ظهور در تأمین از احتمال انطباق تکلیف معلوم بالاجمال بر یک طرف ندارد.</w:t>
      </w:r>
      <w:r w:rsidR="00765738" w:rsidRPr="00E90649">
        <w:rPr>
          <w:rFonts w:ascii="NoorLotus" w:hAnsi="NoorLotus" w:cs="NoorLotus"/>
          <w:rtl/>
        </w:rPr>
        <w:t xml:space="preserve"> لذا نتیجه‌ی این کلام </w:t>
      </w:r>
      <w:r w:rsidR="001B5741" w:rsidRPr="00E90649">
        <w:rPr>
          <w:rFonts w:ascii="NoorLotus" w:hAnsi="NoorLotus" w:cs="NoorLotus"/>
          <w:rtl/>
        </w:rPr>
        <w:t xml:space="preserve">در عمل </w:t>
      </w:r>
      <w:r w:rsidR="00765738" w:rsidRPr="00E90649">
        <w:rPr>
          <w:rFonts w:ascii="NoorLotus" w:hAnsi="NoorLotus" w:cs="NoorLotus"/>
          <w:rtl/>
        </w:rPr>
        <w:t>همان</w:t>
      </w:r>
      <w:r w:rsidR="00C76656" w:rsidRPr="00E90649">
        <w:rPr>
          <w:rFonts w:ascii="NoorLotus" w:hAnsi="NoorLotus" w:cs="NoorLotus"/>
          <w:rtl/>
        </w:rPr>
        <w:t xml:space="preserve"> نتیجه</w:t>
      </w:r>
      <w:r w:rsidR="00765738" w:rsidRPr="00E90649">
        <w:rPr>
          <w:rFonts w:ascii="NoorLotus" w:hAnsi="NoorLotus" w:cs="NoorLotus"/>
          <w:rtl/>
        </w:rPr>
        <w:t xml:space="preserve"> مسلک علیت است.</w:t>
      </w:r>
    </w:p>
    <w:p w14:paraId="31F57D14" w14:textId="044A54E6" w:rsidR="00C76656" w:rsidRPr="00E90649" w:rsidRDefault="00C76656" w:rsidP="00E90649">
      <w:pPr>
        <w:pStyle w:val="Heading3"/>
        <w:rPr>
          <w:rFonts w:ascii="NoorLotus" w:hAnsi="NoorLotus"/>
          <w:rtl/>
        </w:rPr>
      </w:pPr>
      <w:bookmarkStart w:id="39" w:name="_Toc211329864"/>
      <w:r w:rsidRPr="00E90649">
        <w:rPr>
          <w:rFonts w:ascii="NoorLotus" w:hAnsi="NoorLotus"/>
          <w:rtl/>
        </w:rPr>
        <w:t>مناقشه در وجه پنجم</w:t>
      </w:r>
      <w:bookmarkEnd w:id="39"/>
    </w:p>
    <w:p w14:paraId="3FF1E496" w14:textId="4934FD09" w:rsidR="004B5D78" w:rsidRPr="00E90649" w:rsidRDefault="00FF10D0" w:rsidP="00E90649">
      <w:pPr>
        <w:jc w:val="both"/>
        <w:rPr>
          <w:rFonts w:ascii="NoorLotus" w:hAnsi="NoorLotus" w:cs="NoorLotus"/>
          <w:rtl/>
        </w:rPr>
      </w:pPr>
      <w:r w:rsidRPr="00E90649">
        <w:rPr>
          <w:rFonts w:ascii="NoorLotus" w:hAnsi="NoorLotus" w:cs="NoorLotus"/>
          <w:rtl/>
        </w:rPr>
        <w:t xml:space="preserve">این کلام تمام نیست زیرا اولا: </w:t>
      </w:r>
      <w:r w:rsidR="0076644F" w:rsidRPr="00E90649">
        <w:rPr>
          <w:rFonts w:ascii="NoorLotus" w:hAnsi="NoorLotus" w:cs="NoorLotus"/>
          <w:rtl/>
        </w:rPr>
        <w:t xml:space="preserve">فرق بین موارد مختلف به سبب تعابیر مختلف </w:t>
      </w:r>
      <w:r w:rsidR="00CE4326" w:rsidRPr="00E90649">
        <w:rPr>
          <w:rFonts w:ascii="NoorLotus" w:hAnsi="NoorLotus" w:cs="NoorLotus"/>
          <w:rtl/>
        </w:rPr>
        <w:t xml:space="preserve">به این که در دوران بین «افعل احدهما» </w:t>
      </w:r>
      <w:r w:rsidR="00C76656" w:rsidRPr="00E90649">
        <w:rPr>
          <w:rFonts w:ascii="NoorLotus" w:hAnsi="NoorLotus" w:cs="NoorLotus"/>
          <w:rtl/>
        </w:rPr>
        <w:t>و</w:t>
      </w:r>
      <w:r w:rsidR="00CE4326" w:rsidRPr="00E90649">
        <w:rPr>
          <w:rFonts w:ascii="NoorLotus" w:hAnsi="NoorLotus" w:cs="NoorLotus"/>
          <w:rtl/>
        </w:rPr>
        <w:t xml:space="preserve"> «افعل احدهما الذی هو الصوم» برائت جاری شود زیرا عنوان احدهما قدر متیقن است ولی در دوران بین </w:t>
      </w:r>
      <w:r w:rsidR="00B75583" w:rsidRPr="00E90649">
        <w:rPr>
          <w:rFonts w:ascii="NoorLotus" w:hAnsi="NoorLotus" w:cs="NoorLotus"/>
          <w:rtl/>
        </w:rPr>
        <w:t xml:space="preserve">«افعل احدهما» </w:t>
      </w:r>
      <w:r w:rsidR="00C76656" w:rsidRPr="00E90649">
        <w:rPr>
          <w:rFonts w:ascii="NoorLotus" w:hAnsi="NoorLotus" w:cs="NoorLotus"/>
          <w:rtl/>
        </w:rPr>
        <w:t>و</w:t>
      </w:r>
      <w:r w:rsidR="00B75583" w:rsidRPr="00E90649">
        <w:rPr>
          <w:rFonts w:ascii="NoorLotus" w:hAnsi="NoorLotus" w:cs="NoorLotus"/>
          <w:rtl/>
        </w:rPr>
        <w:t xml:space="preserve"> «صم» </w:t>
      </w:r>
      <w:r w:rsidR="004213B2" w:rsidRPr="00E90649">
        <w:rPr>
          <w:rFonts w:ascii="NoorLotus" w:hAnsi="NoorLotus" w:cs="NoorLotus"/>
          <w:rtl/>
        </w:rPr>
        <w:t xml:space="preserve">احتیاط لازم </w:t>
      </w:r>
      <w:r w:rsidR="00C76656" w:rsidRPr="00E90649">
        <w:rPr>
          <w:rFonts w:ascii="NoorLotus" w:hAnsi="NoorLotus" w:cs="NoorLotus"/>
          <w:rtl/>
        </w:rPr>
        <w:t>باشد</w:t>
      </w:r>
      <w:r w:rsidR="004213B2" w:rsidRPr="00E90649">
        <w:rPr>
          <w:rFonts w:ascii="NoorLotus" w:hAnsi="NoorLotus" w:cs="NoorLotus"/>
          <w:rtl/>
        </w:rPr>
        <w:t xml:space="preserve">، </w:t>
      </w:r>
      <w:r w:rsidR="0076644F" w:rsidRPr="00E90649">
        <w:rPr>
          <w:rFonts w:ascii="NoorLotus" w:hAnsi="NoorLotus" w:cs="NoorLotus"/>
          <w:rtl/>
        </w:rPr>
        <w:t>عرفی نیست</w:t>
      </w:r>
      <w:r w:rsidR="004B5D78" w:rsidRPr="00E90649">
        <w:rPr>
          <w:rFonts w:ascii="NoorLotus" w:hAnsi="NoorLotus" w:cs="NoorLotus"/>
          <w:rtl/>
        </w:rPr>
        <w:t xml:space="preserve"> و خلاف ارتکاز عقلاء است. </w:t>
      </w:r>
    </w:p>
    <w:p w14:paraId="1121C6A8" w14:textId="104AC9C4" w:rsidR="00EA568E" w:rsidRPr="00E90649" w:rsidRDefault="004B5D78" w:rsidP="00E90649">
      <w:pPr>
        <w:jc w:val="both"/>
        <w:rPr>
          <w:rFonts w:ascii="NoorLotus" w:hAnsi="NoorLotus" w:cs="NoorLotus"/>
          <w:rtl/>
        </w:rPr>
      </w:pPr>
      <w:r w:rsidRPr="00E90649">
        <w:rPr>
          <w:rFonts w:ascii="NoorLotus" w:hAnsi="NoorLotus" w:cs="NoorLotus"/>
          <w:rtl/>
        </w:rPr>
        <w:t xml:space="preserve">ثانیا: </w:t>
      </w:r>
      <w:r w:rsidR="00D4152E" w:rsidRPr="00E90649">
        <w:rPr>
          <w:rFonts w:ascii="NoorLotus" w:hAnsi="NoorLotus" w:cs="NoorLotus"/>
          <w:rtl/>
        </w:rPr>
        <w:t>دلیل برائت ولو نسبت به بعض اطراف علم اجمالی منصرف باشد</w:t>
      </w:r>
      <w:r w:rsidR="000530B0" w:rsidRPr="00E90649">
        <w:rPr>
          <w:rFonts w:ascii="NoorLotus" w:hAnsi="NoorLotus" w:cs="NoorLotus"/>
          <w:rtl/>
        </w:rPr>
        <w:t xml:space="preserve"> که</w:t>
      </w:r>
      <w:r w:rsidR="00D4152E" w:rsidRPr="00E90649">
        <w:rPr>
          <w:rFonts w:ascii="NoorLotus" w:hAnsi="NoorLotus" w:cs="NoorLotus"/>
          <w:rtl/>
        </w:rPr>
        <w:t xml:space="preserve"> نتیجه‌ی آن عدم جریان خطاب مختص در یک طرف علم اجمالی است</w:t>
      </w:r>
      <w:r w:rsidR="00161CFE" w:rsidRPr="00E90649">
        <w:rPr>
          <w:rFonts w:ascii="NoorLotus" w:hAnsi="NoorLotus" w:cs="NoorLotus"/>
          <w:rtl/>
        </w:rPr>
        <w:t xml:space="preserve"> </w:t>
      </w:r>
      <w:r w:rsidR="00C22062" w:rsidRPr="00E90649">
        <w:rPr>
          <w:rFonts w:ascii="NoorLotus" w:hAnsi="NoorLotus" w:cs="NoorLotus"/>
          <w:rtl/>
        </w:rPr>
        <w:t>-</w:t>
      </w:r>
      <w:r w:rsidR="00161CFE" w:rsidRPr="00E90649">
        <w:rPr>
          <w:rFonts w:ascii="NoorLotus" w:hAnsi="NoorLotus" w:cs="NoorLotus"/>
          <w:rtl/>
        </w:rPr>
        <w:t>مثلا در موردی که هر دو طرف استصحاب نافی تکلیف د</w:t>
      </w:r>
      <w:r w:rsidR="00830D59" w:rsidRPr="00E90649">
        <w:rPr>
          <w:rFonts w:ascii="NoorLotus" w:hAnsi="NoorLotus" w:cs="NoorLotus"/>
          <w:rtl/>
        </w:rPr>
        <w:t>ارند</w:t>
      </w:r>
      <w:r w:rsidR="00161CFE" w:rsidRPr="00E90649">
        <w:rPr>
          <w:rFonts w:ascii="NoorLotus" w:hAnsi="NoorLotus" w:cs="NoorLotus"/>
          <w:rtl/>
        </w:rPr>
        <w:t xml:space="preserve"> و یک طرف برائت نافی تکلیف د</w:t>
      </w:r>
      <w:r w:rsidR="00830D59" w:rsidRPr="00E90649">
        <w:rPr>
          <w:rFonts w:ascii="NoorLotus" w:hAnsi="NoorLotus" w:cs="NoorLotus"/>
          <w:rtl/>
        </w:rPr>
        <w:t>ارد</w:t>
      </w:r>
      <w:r w:rsidR="00161CFE" w:rsidRPr="00E90649">
        <w:rPr>
          <w:rFonts w:ascii="NoorLotus" w:hAnsi="NoorLotus" w:cs="NoorLotus"/>
          <w:rtl/>
        </w:rPr>
        <w:t xml:space="preserve"> </w:t>
      </w:r>
      <w:r w:rsidR="005F4F95" w:rsidRPr="00E90649">
        <w:rPr>
          <w:rFonts w:ascii="NoorLotus" w:hAnsi="NoorLotus" w:cs="NoorLotus"/>
          <w:rtl/>
        </w:rPr>
        <w:t>دلیل برائت با ای</w:t>
      </w:r>
      <w:r w:rsidR="00830D59" w:rsidRPr="00E90649">
        <w:rPr>
          <w:rFonts w:ascii="NoorLotus" w:hAnsi="NoorLotus" w:cs="NoorLotus"/>
          <w:rtl/>
        </w:rPr>
        <w:t>ن</w:t>
      </w:r>
      <w:r w:rsidR="005F4F95" w:rsidRPr="00E90649">
        <w:rPr>
          <w:rFonts w:ascii="NoorLotus" w:hAnsi="NoorLotus" w:cs="NoorLotus"/>
          <w:rtl/>
        </w:rPr>
        <w:t xml:space="preserve"> که خطاب مختص است به سبب انصراف ادله‌ی برائت از </w:t>
      </w:r>
      <w:r w:rsidR="00A53BAD" w:rsidRPr="00E90649">
        <w:rPr>
          <w:rFonts w:ascii="NoorLotus" w:hAnsi="NoorLotus" w:cs="NoorLotus"/>
          <w:rtl/>
        </w:rPr>
        <w:t xml:space="preserve">اطراف </w:t>
      </w:r>
      <w:r w:rsidR="00C22062" w:rsidRPr="00E90649">
        <w:rPr>
          <w:rFonts w:ascii="NoorLotus" w:hAnsi="NoorLotus" w:cs="NoorLotus"/>
          <w:rtl/>
        </w:rPr>
        <w:t>علم اجمالی جاری</w:t>
      </w:r>
      <w:r w:rsidR="005F4F95" w:rsidRPr="00E90649">
        <w:rPr>
          <w:rFonts w:ascii="NoorLotus" w:hAnsi="NoorLotus" w:cs="NoorLotus"/>
          <w:rtl/>
        </w:rPr>
        <w:t xml:space="preserve"> نمی‌شود</w:t>
      </w:r>
      <w:r w:rsidR="00C22062" w:rsidRPr="00E90649">
        <w:rPr>
          <w:rFonts w:ascii="NoorLotus" w:hAnsi="NoorLotus" w:cs="NoorLotus"/>
          <w:rtl/>
        </w:rPr>
        <w:t xml:space="preserve"> و لو معارض نیز ندارد-</w:t>
      </w:r>
      <w:r w:rsidR="00C43593" w:rsidRPr="00E90649">
        <w:rPr>
          <w:rFonts w:ascii="NoorLotus" w:hAnsi="NoorLotus" w:cs="NoorLotus"/>
          <w:rtl/>
        </w:rPr>
        <w:t xml:space="preserve"> </w:t>
      </w:r>
      <w:r w:rsidR="00986970" w:rsidRPr="00E90649">
        <w:rPr>
          <w:rFonts w:ascii="NoorLotus" w:hAnsi="NoorLotus" w:cs="NoorLotus"/>
          <w:rtl/>
        </w:rPr>
        <w:t>ولی از شمول نسبت به محتمل التعیین انصراف ندارد. زیرا</w:t>
      </w:r>
      <w:r w:rsidR="006958FB" w:rsidRPr="00E90649">
        <w:rPr>
          <w:rFonts w:ascii="NoorLotus" w:hAnsi="NoorLotus" w:cs="NoorLotus"/>
          <w:rtl/>
        </w:rPr>
        <w:t xml:space="preserve"> وقتی خود عقلاء و عرف متوجه این مطلب هستند که برائت از وجوب احدهما مقتضی ندار</w:t>
      </w:r>
      <w:r w:rsidR="00F254C1" w:rsidRPr="00E90649">
        <w:rPr>
          <w:rFonts w:ascii="NoorLotus" w:hAnsi="NoorLotus" w:cs="NoorLotus"/>
          <w:rtl/>
        </w:rPr>
        <w:t>د زیرا</w:t>
      </w:r>
      <w:r w:rsidR="006958FB" w:rsidRPr="00E90649">
        <w:rPr>
          <w:rFonts w:ascii="NoorLotus" w:hAnsi="NoorLotus" w:cs="NoorLotus"/>
          <w:rtl/>
        </w:rPr>
        <w:t xml:space="preserve"> ترک دو طرف با هم مخالفت قطعیه با علم اجمالی است</w:t>
      </w:r>
      <w:r w:rsidR="00EA568E" w:rsidRPr="00E90649">
        <w:rPr>
          <w:rFonts w:ascii="NoorLotus" w:hAnsi="NoorLotus" w:cs="NoorLotus"/>
          <w:rtl/>
        </w:rPr>
        <w:t xml:space="preserve">، وجهی برای انصراف دلیل برائت از وجوب صوم وجود ندارد. </w:t>
      </w:r>
    </w:p>
    <w:p w14:paraId="7834A391" w14:textId="68096FFE" w:rsidR="00EA6202" w:rsidRPr="00E90649" w:rsidRDefault="00812B71" w:rsidP="00E90649">
      <w:pPr>
        <w:jc w:val="both"/>
        <w:rPr>
          <w:rFonts w:ascii="NoorLotus" w:hAnsi="NoorLotus" w:cs="NoorLotus"/>
          <w:rtl/>
        </w:rPr>
      </w:pPr>
      <w:r w:rsidRPr="00E90649">
        <w:rPr>
          <w:rFonts w:ascii="NoorLotus" w:hAnsi="NoorLotus" w:cs="NoorLotus"/>
          <w:rtl/>
        </w:rPr>
        <w:t xml:space="preserve">بنابراین اصل برائت نهایتا در مواردی از بعض اطراف علم اجمالی منصرف است که </w:t>
      </w:r>
      <w:r w:rsidR="007A7AC9" w:rsidRPr="00E90649">
        <w:rPr>
          <w:rFonts w:ascii="NoorLotus" w:hAnsi="NoorLotus" w:cs="NoorLotus"/>
          <w:rtl/>
        </w:rPr>
        <w:t xml:space="preserve">ارتکاب </w:t>
      </w:r>
      <w:r w:rsidR="00EA568E" w:rsidRPr="00E90649">
        <w:rPr>
          <w:rFonts w:ascii="NoorLotus" w:hAnsi="NoorLotus" w:cs="NoorLotus"/>
          <w:rtl/>
        </w:rPr>
        <w:t xml:space="preserve">هیچ‌کدام از دو طرف مخالفت قطعیه نباشند. </w:t>
      </w:r>
      <w:r w:rsidR="00C22062" w:rsidRPr="00E90649">
        <w:rPr>
          <w:rFonts w:ascii="NoorLotus" w:hAnsi="NoorLotus" w:cs="NoorLotus"/>
          <w:rtl/>
        </w:rPr>
        <w:t xml:space="preserve">اما در جایی که یک طرف ارتکاب یا ترک یک طرف </w:t>
      </w:r>
      <w:r w:rsidR="00065E2B" w:rsidRPr="00E90649">
        <w:rPr>
          <w:rFonts w:ascii="NoorLotus" w:hAnsi="NoorLotus" w:cs="NoorLotus"/>
          <w:rtl/>
        </w:rPr>
        <w:t>مسلتزم مخالفت قطعیه باشد -</w:t>
      </w:r>
      <w:r w:rsidR="00EA568E" w:rsidRPr="00E90649">
        <w:rPr>
          <w:rFonts w:ascii="NoorLotus" w:hAnsi="NoorLotus" w:cs="NoorLotus"/>
          <w:rtl/>
        </w:rPr>
        <w:t xml:space="preserve">مثل این که مکلف علم اجمالی </w:t>
      </w:r>
      <w:r w:rsidR="007A7AC9" w:rsidRPr="00E90649">
        <w:rPr>
          <w:rFonts w:ascii="NoorLotus" w:hAnsi="NoorLotus" w:cs="NoorLotus"/>
          <w:rtl/>
        </w:rPr>
        <w:t xml:space="preserve">به </w:t>
      </w:r>
      <w:r w:rsidR="00EA568E" w:rsidRPr="00E90649">
        <w:rPr>
          <w:rFonts w:ascii="NoorLotus" w:hAnsi="NoorLotus" w:cs="NoorLotus"/>
          <w:rtl/>
        </w:rPr>
        <w:t xml:space="preserve">وجوب استقبال قبله یا حرمت استدبار قبله دارد. </w:t>
      </w:r>
      <w:r w:rsidR="00EC27C6" w:rsidRPr="00E90649">
        <w:rPr>
          <w:rFonts w:ascii="NoorLotus" w:hAnsi="NoorLotus" w:cs="NoorLotus"/>
          <w:rtl/>
        </w:rPr>
        <w:t xml:space="preserve">در این فرض </w:t>
      </w:r>
      <w:r w:rsidR="00EA568E" w:rsidRPr="00E90649">
        <w:rPr>
          <w:rFonts w:ascii="NoorLotus" w:hAnsi="NoorLotus" w:cs="NoorLotus"/>
          <w:rtl/>
        </w:rPr>
        <w:lastRenderedPageBreak/>
        <w:t>معصیت بودن استدبار قبله مسلم است زیرا اگر تکلیف</w:t>
      </w:r>
      <w:r w:rsidR="00C22062" w:rsidRPr="00E90649">
        <w:rPr>
          <w:rFonts w:ascii="NoorLotus" w:hAnsi="NoorLotus" w:cs="NoorLotus"/>
          <w:rtl/>
        </w:rPr>
        <w:t>،</w:t>
      </w:r>
      <w:r w:rsidR="00EA568E" w:rsidRPr="00E90649">
        <w:rPr>
          <w:rFonts w:ascii="NoorLotus" w:hAnsi="NoorLotus" w:cs="NoorLotus"/>
          <w:rtl/>
        </w:rPr>
        <w:t xml:space="preserve"> وجوب قبله باشد این کار موجب ترک واجب است و اگر تکلیف</w:t>
      </w:r>
      <w:r w:rsidR="00C22062" w:rsidRPr="00E90649">
        <w:rPr>
          <w:rFonts w:ascii="NoorLotus" w:hAnsi="NoorLotus" w:cs="NoorLotus"/>
          <w:rtl/>
        </w:rPr>
        <w:t>،</w:t>
      </w:r>
      <w:r w:rsidR="00EA568E" w:rsidRPr="00E90649">
        <w:rPr>
          <w:rFonts w:ascii="NoorLotus" w:hAnsi="NoorLotus" w:cs="NoorLotus"/>
          <w:rtl/>
        </w:rPr>
        <w:t xml:space="preserve"> حرمت استدبار قبله باشد این کار ارتکاب حرام است</w:t>
      </w:r>
      <w:r w:rsidR="00065E2B" w:rsidRPr="00E90649">
        <w:rPr>
          <w:rFonts w:ascii="NoorLotus" w:hAnsi="NoorLotus" w:cs="NoorLotus"/>
          <w:rtl/>
        </w:rPr>
        <w:t>-</w:t>
      </w:r>
      <w:r w:rsidR="00DE1D2E" w:rsidRPr="00E90649">
        <w:rPr>
          <w:rFonts w:ascii="NoorLotus" w:hAnsi="NoorLotus" w:cs="NoorLotus"/>
          <w:rtl/>
        </w:rPr>
        <w:t xml:space="preserve"> وجهی برای انصراف </w:t>
      </w:r>
      <w:r w:rsidR="00074563" w:rsidRPr="00E90649">
        <w:rPr>
          <w:rFonts w:ascii="NoorLotus" w:hAnsi="NoorLotus" w:cs="NoorLotus"/>
          <w:rtl/>
        </w:rPr>
        <w:t xml:space="preserve">دلیل برائت از شمول نسبت به </w:t>
      </w:r>
      <w:r w:rsidR="00065E2B" w:rsidRPr="00E90649">
        <w:rPr>
          <w:rFonts w:ascii="NoorLotus" w:hAnsi="NoorLotus" w:cs="NoorLotus"/>
          <w:rtl/>
        </w:rPr>
        <w:t xml:space="preserve">طرف دیگر </w:t>
      </w:r>
      <w:r w:rsidR="00065E2B" w:rsidRPr="00E90649">
        <w:rPr>
          <w:rFonts w:ascii="Times New Roman" w:hAnsi="Times New Roman" w:cs="Times New Roman" w:hint="cs"/>
          <w:rtl/>
        </w:rPr>
        <w:t>–</w:t>
      </w:r>
      <w:r w:rsidR="00065E2B" w:rsidRPr="00E90649">
        <w:rPr>
          <w:rFonts w:ascii="NoorLotus" w:hAnsi="NoorLotus" w:cs="NoorLotus"/>
          <w:rtl/>
        </w:rPr>
        <w:t>مانند</w:t>
      </w:r>
      <w:r w:rsidR="00074563" w:rsidRPr="00E90649">
        <w:rPr>
          <w:rFonts w:ascii="NoorLotus" w:hAnsi="NoorLotus" w:cs="NoorLotus"/>
          <w:rtl/>
        </w:rPr>
        <w:t xml:space="preserve"> وجوب استقبال قبله</w:t>
      </w:r>
      <w:r w:rsidR="00065E2B" w:rsidRPr="00E90649">
        <w:rPr>
          <w:rFonts w:ascii="NoorLotus" w:hAnsi="NoorLotus" w:cs="NoorLotus"/>
          <w:rtl/>
        </w:rPr>
        <w:t>-</w:t>
      </w:r>
      <w:r w:rsidR="00074563" w:rsidRPr="00E90649">
        <w:rPr>
          <w:rFonts w:ascii="NoorLotus" w:hAnsi="NoorLotus" w:cs="NoorLotus"/>
          <w:rtl/>
        </w:rPr>
        <w:t xml:space="preserve"> وجود ندارد</w:t>
      </w:r>
      <w:r w:rsidR="00397938" w:rsidRPr="00E90649">
        <w:rPr>
          <w:rFonts w:ascii="NoorLotus" w:hAnsi="NoorLotus" w:cs="NoorLotus"/>
          <w:rtl/>
        </w:rPr>
        <w:t xml:space="preserve">. </w:t>
      </w:r>
      <w:r w:rsidR="00EA6202" w:rsidRPr="00E90649">
        <w:rPr>
          <w:rFonts w:ascii="NoorLotus" w:hAnsi="NoorLotus" w:cs="NoorLotus"/>
          <w:rtl/>
        </w:rPr>
        <w:t xml:space="preserve"> </w:t>
      </w:r>
    </w:p>
    <w:p w14:paraId="19E9EBA2" w14:textId="167FF389" w:rsidR="00EA648C" w:rsidRPr="00E90649" w:rsidRDefault="00EA6202" w:rsidP="00E90649">
      <w:pPr>
        <w:jc w:val="both"/>
        <w:rPr>
          <w:rFonts w:ascii="NoorLotus" w:hAnsi="NoorLotus" w:cs="NoorLotus"/>
          <w:rtl/>
        </w:rPr>
      </w:pPr>
      <w:r w:rsidRPr="00E90649">
        <w:rPr>
          <w:rFonts w:ascii="NoorLotus" w:hAnsi="NoorLotus" w:cs="NoorLotus"/>
          <w:rtl/>
        </w:rPr>
        <w:t xml:space="preserve">ثالثا: </w:t>
      </w:r>
      <w:r w:rsidR="00E6123A" w:rsidRPr="00E90649">
        <w:rPr>
          <w:rFonts w:ascii="NoorLotus" w:hAnsi="NoorLotus" w:cs="NoorLotus"/>
          <w:rtl/>
        </w:rPr>
        <w:t xml:space="preserve">این که گفته شود «در اقل و اکثر ارتباطی بنای عقلاء بر وجوب احتیاط به اتیان اکثر واضح </w:t>
      </w:r>
      <w:r w:rsidR="00F40C32" w:rsidRPr="00E90649">
        <w:rPr>
          <w:rFonts w:ascii="NoorLotus" w:hAnsi="NoorLotus" w:cs="NoorLotus"/>
          <w:rtl/>
        </w:rPr>
        <w:t>نی</w:t>
      </w:r>
      <w:r w:rsidR="00E6123A" w:rsidRPr="00E90649">
        <w:rPr>
          <w:rFonts w:ascii="NoorLotus" w:hAnsi="NoorLotus" w:cs="NoorLotus"/>
          <w:rtl/>
        </w:rPr>
        <w:t>ست ولی در ما نحن فیه بنای عقلاء بر احتیاط واضح است» درست نیست و بنای عقلاء بر وجوب احتیاط در ما نحن فیه نیز واضح نیست.</w:t>
      </w:r>
      <w:r w:rsidR="001B326A" w:rsidRPr="00E90649">
        <w:rPr>
          <w:rFonts w:ascii="NoorLotus" w:hAnsi="NoorLotus" w:cs="NoorLotus"/>
          <w:rtl/>
        </w:rPr>
        <w:t xml:space="preserve"> </w:t>
      </w:r>
      <w:r w:rsidR="004E3AAF" w:rsidRPr="00E90649">
        <w:rPr>
          <w:rFonts w:ascii="NoorLotus" w:hAnsi="NoorLotus" w:cs="NoorLotus"/>
          <w:rtl/>
        </w:rPr>
        <w:t>مثلا اگر مکلف نمی‌داند که مولا گفته است «نان بربری بخر» یا گفته است «یا نان بربری بخر یا نان سنگک»</w:t>
      </w:r>
      <w:r w:rsidR="001B326A" w:rsidRPr="00E90649">
        <w:rPr>
          <w:rFonts w:ascii="NoorLotus" w:hAnsi="NoorLotus" w:cs="NoorLotus"/>
          <w:rtl/>
        </w:rPr>
        <w:t xml:space="preserve"> </w:t>
      </w:r>
      <w:r w:rsidR="002906E9" w:rsidRPr="00E90649">
        <w:rPr>
          <w:rFonts w:ascii="NoorLotus" w:hAnsi="NoorLotus" w:cs="NoorLotus"/>
          <w:rtl/>
        </w:rPr>
        <w:t xml:space="preserve">چنین </w:t>
      </w:r>
      <w:r w:rsidR="00C242FD" w:rsidRPr="00E90649">
        <w:rPr>
          <w:rFonts w:ascii="NoorLotus" w:hAnsi="NoorLotus" w:cs="NoorLotus"/>
          <w:rtl/>
        </w:rPr>
        <w:t>نیست که استحقاق عقاب مکلف بر ترک احتیاط و عدم اتیان محتمل التعیین یعنی خرید نان بر</w:t>
      </w:r>
      <w:r w:rsidR="00EC27C6" w:rsidRPr="00E90649">
        <w:rPr>
          <w:rFonts w:ascii="NoorLotus" w:hAnsi="NoorLotus" w:cs="NoorLotus"/>
          <w:rtl/>
        </w:rPr>
        <w:t>بر</w:t>
      </w:r>
      <w:r w:rsidR="00C242FD" w:rsidRPr="00E90649">
        <w:rPr>
          <w:rFonts w:ascii="NoorLotus" w:hAnsi="NoorLotus" w:cs="NoorLotus"/>
          <w:rtl/>
        </w:rPr>
        <w:t>ی، نزد عقلاء واضح باشد.</w:t>
      </w:r>
      <w:r w:rsidR="008E56CF" w:rsidRPr="00E90649">
        <w:rPr>
          <w:rFonts w:ascii="NoorLotus" w:hAnsi="NoorLotus" w:cs="NoorLotus"/>
          <w:rtl/>
        </w:rPr>
        <w:t xml:space="preserve"> و </w:t>
      </w:r>
      <w:r w:rsidR="001406E4" w:rsidRPr="00E90649">
        <w:rPr>
          <w:rFonts w:ascii="NoorLotus" w:hAnsi="NoorLotus" w:cs="NoorLotus"/>
          <w:rtl/>
        </w:rPr>
        <w:t xml:space="preserve"> نهایتا </w:t>
      </w:r>
      <w:r w:rsidR="00A34598" w:rsidRPr="00E90649">
        <w:rPr>
          <w:rFonts w:ascii="NoorLotus" w:hAnsi="NoorLotus" w:cs="NoorLotus"/>
          <w:rtl/>
        </w:rPr>
        <w:t>بگویید</w:t>
      </w:r>
      <w:r w:rsidR="00011A3D" w:rsidRPr="00E90649">
        <w:rPr>
          <w:rFonts w:ascii="NoorLotus" w:hAnsi="NoorLotus" w:cs="NoorLotus"/>
          <w:rtl/>
        </w:rPr>
        <w:t xml:space="preserve"> «</w:t>
      </w:r>
      <w:r w:rsidR="001406E4" w:rsidRPr="00E90649">
        <w:rPr>
          <w:rFonts w:ascii="NoorLotus" w:hAnsi="NoorLotus" w:cs="NoorLotus"/>
          <w:rtl/>
        </w:rPr>
        <w:t>جریان برائت عقلائیه واضح نیست</w:t>
      </w:r>
      <w:r w:rsidR="00011A3D" w:rsidRPr="00E90649">
        <w:rPr>
          <w:rFonts w:ascii="NoorLotus" w:hAnsi="NoorLotus" w:cs="NoorLotus"/>
          <w:rtl/>
        </w:rPr>
        <w:t>» ولی ادعای وضوح تنجز عقلائیه صحیح نیست.</w:t>
      </w:r>
      <w:r w:rsidR="001406E4" w:rsidRPr="00E90649">
        <w:rPr>
          <w:rFonts w:ascii="NoorLotus" w:hAnsi="NoorLotus" w:cs="NoorLotus"/>
          <w:rtl/>
        </w:rPr>
        <w:t xml:space="preserve"> </w:t>
      </w:r>
    </w:p>
    <w:p w14:paraId="58AFAE9C" w14:textId="02A82A57" w:rsidR="001601F6" w:rsidRPr="00E90649" w:rsidRDefault="00EA648C" w:rsidP="00E90649">
      <w:pPr>
        <w:jc w:val="both"/>
        <w:rPr>
          <w:rFonts w:ascii="NoorLotus" w:hAnsi="NoorLotus" w:cs="NoorLotus"/>
          <w:rtl/>
        </w:rPr>
      </w:pPr>
      <w:r w:rsidRPr="00E90649">
        <w:rPr>
          <w:rFonts w:ascii="NoorLotus" w:hAnsi="NoorLotus" w:cs="NoorLotus"/>
          <w:rtl/>
        </w:rPr>
        <w:t>نتیجه</w:t>
      </w:r>
      <w:r w:rsidR="00E25C8B" w:rsidRPr="00E90649">
        <w:rPr>
          <w:rStyle w:val="FootnoteReference"/>
          <w:rFonts w:cs="NoorLotus"/>
          <w:rtl/>
        </w:rPr>
        <w:footnoteReference w:id="4"/>
      </w:r>
      <w:r w:rsidRPr="00E90649">
        <w:rPr>
          <w:rFonts w:ascii="NoorLotus" w:hAnsi="NoorLotus" w:cs="NoorLotus"/>
          <w:rtl/>
        </w:rPr>
        <w:t xml:space="preserve"> </w:t>
      </w:r>
      <w:r w:rsidR="005B6DEA" w:rsidRPr="00E90649">
        <w:rPr>
          <w:rFonts w:ascii="NoorLotus" w:hAnsi="NoorLotus" w:cs="NoorLotus"/>
          <w:rtl/>
        </w:rPr>
        <w:t xml:space="preserve">اصل بلامعارض -اعم از برائت عقلیه یا عقلائیه یا شرعیه- </w:t>
      </w:r>
      <w:r w:rsidRPr="00E90649">
        <w:rPr>
          <w:rFonts w:ascii="NoorLotus" w:hAnsi="NoorLotus" w:cs="NoorLotus"/>
          <w:rtl/>
        </w:rPr>
        <w:t>توسط در تنجیز است. یعنی بعد از جریان برائت از وجوب صوم اگر در واقع صوم</w:t>
      </w:r>
      <w:r w:rsidR="00EC27C6" w:rsidRPr="00E90649">
        <w:rPr>
          <w:rFonts w:ascii="NoorLotus" w:hAnsi="NoorLotus" w:cs="NoorLotus"/>
          <w:rtl/>
        </w:rPr>
        <w:t xml:space="preserve"> واجب</w:t>
      </w:r>
      <w:r w:rsidRPr="00E90649">
        <w:rPr>
          <w:rFonts w:ascii="NoorLotus" w:hAnsi="NoorLotus" w:cs="NoorLotus"/>
          <w:rtl/>
        </w:rPr>
        <w:t xml:space="preserve"> باشد</w:t>
      </w:r>
      <w:r w:rsidR="000F61B9" w:rsidRPr="00E90649">
        <w:rPr>
          <w:rFonts w:ascii="NoorLotus" w:hAnsi="NoorLotus" w:cs="NoorLotus"/>
          <w:rtl/>
        </w:rPr>
        <w:t>، وجوب صوم در فرض</w:t>
      </w:r>
      <w:r w:rsidRPr="00E90649">
        <w:rPr>
          <w:rFonts w:ascii="NoorLotus" w:hAnsi="NoorLotus" w:cs="NoorLotus"/>
          <w:rtl/>
        </w:rPr>
        <w:t xml:space="preserve"> ترک آن </w:t>
      </w:r>
      <w:r w:rsidR="00DC1798" w:rsidRPr="00E90649">
        <w:rPr>
          <w:rFonts w:ascii="NoorLotus" w:hAnsi="NoorLotus" w:cs="NoorLotus"/>
          <w:rtl/>
        </w:rPr>
        <w:t>همراه با اطعام</w:t>
      </w:r>
      <w:r w:rsidR="000F61B9" w:rsidRPr="00E90649">
        <w:rPr>
          <w:rFonts w:ascii="NoorLotus" w:hAnsi="NoorLotus" w:cs="NoorLotus"/>
          <w:rtl/>
        </w:rPr>
        <w:t xml:space="preserve">، </w:t>
      </w:r>
      <w:r w:rsidR="00DC1798" w:rsidRPr="00E90649">
        <w:rPr>
          <w:rFonts w:ascii="NoorLotus" w:hAnsi="NoorLotus" w:cs="NoorLotus"/>
          <w:rtl/>
        </w:rPr>
        <w:t>منجز نیست</w:t>
      </w:r>
      <w:r w:rsidR="000F61B9" w:rsidRPr="00E90649">
        <w:rPr>
          <w:rFonts w:ascii="NoorLotus" w:hAnsi="NoorLotus" w:cs="NoorLotus"/>
          <w:rtl/>
        </w:rPr>
        <w:t xml:space="preserve"> و در این فرض مکلف مستحق عقاب بر ترک صوم نیست</w:t>
      </w:r>
      <w:r w:rsidR="00DC1798" w:rsidRPr="00E90649">
        <w:rPr>
          <w:rFonts w:ascii="NoorLotus" w:hAnsi="NoorLotus" w:cs="NoorLotus"/>
          <w:rtl/>
        </w:rPr>
        <w:t xml:space="preserve"> </w:t>
      </w:r>
      <w:r w:rsidRPr="00E90649">
        <w:rPr>
          <w:rFonts w:ascii="NoorLotus" w:hAnsi="NoorLotus" w:cs="NoorLotus"/>
          <w:rtl/>
        </w:rPr>
        <w:t xml:space="preserve">ولی </w:t>
      </w:r>
      <w:r w:rsidR="00DC1798" w:rsidRPr="00E90649">
        <w:rPr>
          <w:rFonts w:ascii="NoorLotus" w:hAnsi="NoorLotus" w:cs="NoorLotus"/>
          <w:rtl/>
        </w:rPr>
        <w:t xml:space="preserve">اگر ترک آن همراه با ترک اطعام باشد بر </w:t>
      </w:r>
      <w:r w:rsidRPr="00E90649">
        <w:rPr>
          <w:rFonts w:ascii="NoorLotus" w:hAnsi="NoorLotus" w:cs="NoorLotus"/>
          <w:rtl/>
        </w:rPr>
        <w:t>همین ترک صوم که برائت از آن جاری شد، مستحق عقاب است.</w:t>
      </w:r>
      <w:r w:rsidR="0018683A" w:rsidRPr="00E90649">
        <w:rPr>
          <w:rFonts w:ascii="NoorLotus" w:hAnsi="NoorLotus" w:cs="NoorLotus"/>
          <w:rtl/>
        </w:rPr>
        <w:t xml:space="preserve"> </w:t>
      </w:r>
      <w:r w:rsidR="001601F6" w:rsidRPr="00E90649">
        <w:rPr>
          <w:rFonts w:ascii="NoorLotus" w:hAnsi="NoorLotus" w:cs="NoorLotus"/>
          <w:rtl/>
        </w:rPr>
        <w:t xml:space="preserve">و این توسط در تنجیز عرفی و عقلایی است. </w:t>
      </w:r>
    </w:p>
    <w:p w14:paraId="198DE842" w14:textId="65F31779" w:rsidR="006C7E6B" w:rsidRPr="00E90649" w:rsidRDefault="006C7E6B" w:rsidP="00E90649">
      <w:pPr>
        <w:pStyle w:val="Heading2"/>
        <w:rPr>
          <w:rFonts w:ascii="NoorLotus" w:hAnsi="NoorLotus"/>
          <w:rtl/>
        </w:rPr>
      </w:pPr>
      <w:bookmarkStart w:id="40" w:name="_Toc211329865"/>
      <w:r w:rsidRPr="00E90649">
        <w:rPr>
          <w:rFonts w:ascii="NoorLotus" w:hAnsi="NoorLotus"/>
          <w:rtl/>
        </w:rPr>
        <w:t>بررسی تفصیل آقای سیستانی</w:t>
      </w:r>
      <w:bookmarkEnd w:id="40"/>
      <w:r w:rsidRPr="00E90649">
        <w:rPr>
          <w:rFonts w:ascii="NoorLotus" w:hAnsi="NoorLotus"/>
          <w:rtl/>
        </w:rPr>
        <w:t xml:space="preserve"> </w:t>
      </w:r>
    </w:p>
    <w:p w14:paraId="6C798677" w14:textId="559CAD07" w:rsidR="00F351D8" w:rsidRPr="00E90649" w:rsidRDefault="00F61EBD" w:rsidP="00E90649">
      <w:pPr>
        <w:jc w:val="both"/>
        <w:rPr>
          <w:rFonts w:ascii="NoorLotus" w:hAnsi="NoorLotus" w:cs="NoorLotus"/>
          <w:rtl/>
        </w:rPr>
      </w:pPr>
      <w:r w:rsidRPr="00E90649">
        <w:rPr>
          <w:rFonts w:ascii="NoorLotus" w:hAnsi="NoorLotus" w:cs="NoorLotus"/>
          <w:rtl/>
        </w:rPr>
        <w:t>آقای سیستانی حفظه الله در بحث اشتغال راجع به دوران امر بین تعیینین و تخییر مطلبی مطرح نکردند ولی در بحث مباحث الفاظ در بحث اضطرار و</w:t>
      </w:r>
      <w:r w:rsidR="00E25C8B" w:rsidRPr="00E90649">
        <w:rPr>
          <w:rFonts w:ascii="NoorLotus" w:hAnsi="NoorLotus" w:cs="NoorLotus"/>
          <w:rtl/>
        </w:rPr>
        <w:t xml:space="preserve"> در فقه در</w:t>
      </w:r>
      <w:r w:rsidRPr="00E90649">
        <w:rPr>
          <w:rFonts w:ascii="NoorLotus" w:hAnsi="NoorLotus" w:cs="NoorLotus"/>
          <w:rtl/>
        </w:rPr>
        <w:t xml:space="preserve"> بحث صلات فرموده‌اند: «</w:t>
      </w:r>
      <w:r w:rsidR="00F351D8" w:rsidRPr="00E90649">
        <w:rPr>
          <w:rFonts w:ascii="NoorLotus" w:hAnsi="NoorLotus" w:cs="NoorLotus"/>
          <w:rtl/>
        </w:rPr>
        <w:t>اگر یک طرف محتمل التعیین باشد باید احتیاط کند و اگر هر دو طرف محتمل التعیین باش</w:t>
      </w:r>
      <w:r w:rsidR="00E25C8B" w:rsidRPr="00E90649">
        <w:rPr>
          <w:rFonts w:ascii="NoorLotus" w:hAnsi="NoorLotus" w:cs="NoorLotus"/>
          <w:rtl/>
        </w:rPr>
        <w:t>ن</w:t>
      </w:r>
      <w:r w:rsidR="00F351D8" w:rsidRPr="00E90649">
        <w:rPr>
          <w:rFonts w:ascii="NoorLotus" w:hAnsi="NoorLotus" w:cs="NoorLotus"/>
          <w:rtl/>
        </w:rPr>
        <w:t>د</w:t>
      </w:r>
      <w:r w:rsidR="00C02DED" w:rsidRPr="00E90649">
        <w:rPr>
          <w:rFonts w:ascii="NoorLotus" w:hAnsi="NoorLotus" w:cs="NoorLotus"/>
          <w:rtl/>
        </w:rPr>
        <w:t xml:space="preserve"> مثل دوران امر بین وجوب تعیینی صوم و وجوب تعیینی اطعام و وجوب تخییری آن دو، احتیاط لازم نیست و </w:t>
      </w:r>
      <w:r w:rsidR="00D16D42" w:rsidRPr="00E90649">
        <w:rPr>
          <w:rFonts w:ascii="NoorLotus" w:hAnsi="NoorLotus" w:cs="NoorLotus"/>
          <w:rtl/>
        </w:rPr>
        <w:t xml:space="preserve">مکلف </w:t>
      </w:r>
      <w:r w:rsidR="00C02DED" w:rsidRPr="00E90649">
        <w:rPr>
          <w:rFonts w:ascii="NoorLotus" w:hAnsi="NoorLotus" w:cs="NoorLotus"/>
          <w:rtl/>
        </w:rPr>
        <w:t>مخیر</w:t>
      </w:r>
      <w:r w:rsidR="00D16D42" w:rsidRPr="00E90649">
        <w:rPr>
          <w:rFonts w:ascii="NoorLotus" w:hAnsi="NoorLotus" w:cs="NoorLotus"/>
          <w:rtl/>
        </w:rPr>
        <w:t xml:space="preserve"> است.</w:t>
      </w:r>
      <w:r w:rsidR="00C02DED" w:rsidRPr="00E90649">
        <w:rPr>
          <w:rFonts w:ascii="NoorLotus" w:hAnsi="NoorLotus" w:cs="NoorLotus"/>
          <w:rtl/>
        </w:rPr>
        <w:t>»</w:t>
      </w:r>
      <w:r w:rsidR="00D16D42" w:rsidRPr="00E90649">
        <w:rPr>
          <w:rFonts w:ascii="NoorLotus" w:hAnsi="NoorLotus" w:cs="NoorLotus"/>
          <w:rtl/>
        </w:rPr>
        <w:t xml:space="preserve"> </w:t>
      </w:r>
    </w:p>
    <w:p w14:paraId="35615321" w14:textId="79A52597" w:rsidR="00396860" w:rsidRPr="00E90649" w:rsidRDefault="00D16D42" w:rsidP="00E90649">
      <w:pPr>
        <w:jc w:val="both"/>
        <w:rPr>
          <w:rFonts w:ascii="NoorLotus" w:hAnsi="NoorLotus" w:cs="NoorLotus"/>
          <w:rtl/>
        </w:rPr>
      </w:pPr>
      <w:r w:rsidRPr="00E90649">
        <w:rPr>
          <w:rFonts w:ascii="NoorLotus" w:hAnsi="NoorLotus" w:cs="NoorLotus"/>
          <w:rtl/>
        </w:rPr>
        <w:t>وجه این مطلب معلوم نیست زیرا</w:t>
      </w:r>
      <w:r w:rsidR="00A23557" w:rsidRPr="00E90649">
        <w:rPr>
          <w:rFonts w:ascii="NoorLotus" w:hAnsi="NoorLotus" w:cs="NoorLotus"/>
          <w:rtl/>
        </w:rPr>
        <w:t xml:space="preserve"> در این فرض</w:t>
      </w:r>
      <w:r w:rsidRPr="00E90649">
        <w:rPr>
          <w:rFonts w:ascii="NoorLotus" w:hAnsi="NoorLotus" w:cs="NoorLotus"/>
          <w:rtl/>
        </w:rPr>
        <w:t xml:space="preserve"> امر دایر بین سه چیز است: وجوب عنوان احدهما و جوب عنوان صوم و وجوب عنوان اطعام و با </w:t>
      </w:r>
      <w:r w:rsidR="00CA2F98" w:rsidRPr="00E90649">
        <w:rPr>
          <w:rFonts w:ascii="NoorLotus" w:hAnsi="NoorLotus" w:cs="NoorLotus"/>
          <w:rtl/>
        </w:rPr>
        <w:t xml:space="preserve">علم اجمالی ثنایی یعنی </w:t>
      </w:r>
      <w:r w:rsidRPr="00E90649">
        <w:rPr>
          <w:rFonts w:ascii="NoorLotus" w:hAnsi="NoorLotus" w:cs="NoorLotus"/>
          <w:rtl/>
        </w:rPr>
        <w:t xml:space="preserve">دوران بین </w:t>
      </w:r>
      <w:r w:rsidR="00B37634" w:rsidRPr="00E90649">
        <w:rPr>
          <w:rFonts w:ascii="NoorLotus" w:hAnsi="NoorLotus" w:cs="NoorLotus"/>
          <w:rtl/>
        </w:rPr>
        <w:t>وجوب خصوص صوم یا وجوب «احدهما»</w:t>
      </w:r>
      <w:r w:rsidRPr="00E90649">
        <w:rPr>
          <w:rFonts w:ascii="NoorLotus" w:hAnsi="NoorLotus" w:cs="NoorLotus"/>
          <w:rtl/>
        </w:rPr>
        <w:t xml:space="preserve"> فرقی ندارد. </w:t>
      </w:r>
      <w:r w:rsidR="00CB676D" w:rsidRPr="00E90649">
        <w:rPr>
          <w:rFonts w:ascii="NoorLotus" w:hAnsi="NoorLotus" w:cs="NoorLotus"/>
          <w:rtl/>
        </w:rPr>
        <w:t>و بنا بر وجوب احتیاط</w:t>
      </w:r>
      <w:r w:rsidR="00396860" w:rsidRPr="00E90649">
        <w:rPr>
          <w:rFonts w:ascii="NoorLotus" w:hAnsi="NoorLotus" w:cs="NoorLotus"/>
          <w:rtl/>
        </w:rPr>
        <w:t xml:space="preserve"> در صورت دوم در صورت اول نیز احتیاط لازم است. </w:t>
      </w:r>
    </w:p>
    <w:p w14:paraId="620A15EB" w14:textId="42AC9D97" w:rsidR="002F2ED6" w:rsidRPr="00E90649" w:rsidRDefault="00B935B1" w:rsidP="00E90649">
      <w:pPr>
        <w:jc w:val="both"/>
        <w:rPr>
          <w:rFonts w:ascii="NoorLotus" w:hAnsi="NoorLotus" w:cs="NoorLotus"/>
          <w:rtl/>
        </w:rPr>
      </w:pPr>
      <w:r w:rsidRPr="00E90649">
        <w:rPr>
          <w:rFonts w:ascii="NoorLotus" w:hAnsi="NoorLotus" w:cs="NoorLotus"/>
          <w:rtl/>
        </w:rPr>
        <w:t>البته ممکن است گفته شود «</w:t>
      </w:r>
      <w:r w:rsidR="006C6AB9" w:rsidRPr="00E90649">
        <w:rPr>
          <w:rFonts w:ascii="NoorLotus" w:hAnsi="NoorLotus" w:cs="NoorLotus"/>
          <w:rtl/>
        </w:rPr>
        <w:t xml:space="preserve">در مواردی که یک طرف محتمل التعیین است احراز می‌شود </w:t>
      </w:r>
      <w:r w:rsidR="00EF0E42" w:rsidRPr="00E90649">
        <w:rPr>
          <w:rFonts w:ascii="NoorLotus" w:hAnsi="NoorLotus" w:cs="NoorLotus"/>
          <w:rtl/>
        </w:rPr>
        <w:t xml:space="preserve">که عقلاء احتیاط می‌کنند </w:t>
      </w:r>
      <w:r w:rsidR="006C6AB9" w:rsidRPr="00E90649">
        <w:rPr>
          <w:rFonts w:ascii="NoorLotus" w:hAnsi="NoorLotus" w:cs="NoorLotus"/>
          <w:rtl/>
        </w:rPr>
        <w:t xml:space="preserve">ولی در مواردی که دو طرف محتمل التعیین هستند </w:t>
      </w:r>
      <w:r w:rsidR="00EF0E42" w:rsidRPr="00E90649">
        <w:rPr>
          <w:rFonts w:ascii="NoorLotus" w:hAnsi="NoorLotus" w:cs="NoorLotus"/>
          <w:rtl/>
        </w:rPr>
        <w:t>احراز نمی‌شود که عقلاء احتیاط کرده و عمل را تکرار می‌کنند</w:t>
      </w:r>
      <w:r w:rsidR="006C6AB9" w:rsidRPr="00E90649">
        <w:rPr>
          <w:rFonts w:ascii="NoorLotus" w:hAnsi="NoorLotus" w:cs="NoorLotus"/>
          <w:rtl/>
        </w:rPr>
        <w:t xml:space="preserve">» ولی </w:t>
      </w:r>
      <w:r w:rsidR="0039242C" w:rsidRPr="00E90649">
        <w:rPr>
          <w:rFonts w:ascii="NoorLotus" w:hAnsi="NoorLotus" w:cs="NoorLotus"/>
          <w:rtl/>
        </w:rPr>
        <w:t>همان‌طور که شهید صدر رحمه الله نیز فرمودند</w:t>
      </w:r>
      <w:r w:rsidR="00A02C3C" w:rsidRPr="00E90649">
        <w:rPr>
          <w:rFonts w:ascii="NoorLotus" w:hAnsi="NoorLotus" w:cs="NoorLotus"/>
          <w:rtl/>
        </w:rPr>
        <w:t xml:space="preserve"> کار </w:t>
      </w:r>
      <w:r w:rsidR="00EF0E42" w:rsidRPr="00E90649">
        <w:rPr>
          <w:rFonts w:ascii="NoorLotus" w:hAnsi="NoorLotus" w:cs="NoorLotus"/>
          <w:rtl/>
        </w:rPr>
        <w:t>عقلاء</w:t>
      </w:r>
      <w:r w:rsidR="00A02C3C" w:rsidRPr="00E90649">
        <w:rPr>
          <w:rFonts w:ascii="NoorLotus" w:hAnsi="NoorLotus" w:cs="NoorLotus"/>
          <w:rtl/>
        </w:rPr>
        <w:t xml:space="preserve"> مبتنی بر تعبد محض نیست بلکه مبتنی بر یک نکات </w:t>
      </w:r>
      <w:r w:rsidR="002F2ED6" w:rsidRPr="00E90649">
        <w:rPr>
          <w:rFonts w:ascii="NoorLotus" w:hAnsi="NoorLotus" w:cs="NoorLotus"/>
          <w:rtl/>
        </w:rPr>
        <w:t xml:space="preserve">وریشه‌های </w:t>
      </w:r>
      <w:r w:rsidR="00A02C3C" w:rsidRPr="00E90649">
        <w:rPr>
          <w:rFonts w:ascii="NoorLotus" w:hAnsi="NoorLotus" w:cs="NoorLotus"/>
          <w:rtl/>
        </w:rPr>
        <w:t>عقلائیه است</w:t>
      </w:r>
      <w:r w:rsidR="002F2ED6" w:rsidRPr="00E90649">
        <w:rPr>
          <w:rFonts w:ascii="NoorLotus" w:hAnsi="NoorLotus" w:cs="NoorLotus"/>
          <w:rtl/>
        </w:rPr>
        <w:t xml:space="preserve"> که ما نیز باید آن‌ها را اجمالا </w:t>
      </w:r>
      <w:r w:rsidR="002F1602" w:rsidRPr="00E90649">
        <w:rPr>
          <w:rFonts w:ascii="NoorLotus" w:hAnsi="NoorLotus" w:cs="NoorLotus"/>
          <w:rtl/>
        </w:rPr>
        <w:t xml:space="preserve">احساس </w:t>
      </w:r>
      <w:r w:rsidR="002F2ED6" w:rsidRPr="00E90649">
        <w:rPr>
          <w:rFonts w:ascii="NoorLotus" w:hAnsi="NoorLotus" w:cs="NoorLotus"/>
          <w:rtl/>
        </w:rPr>
        <w:t xml:space="preserve">کنیم و </w:t>
      </w:r>
      <w:r w:rsidR="00011440" w:rsidRPr="00E90649">
        <w:rPr>
          <w:rFonts w:ascii="NoorLotus" w:hAnsi="NoorLotus" w:cs="NoorLotus"/>
          <w:rtl/>
        </w:rPr>
        <w:t xml:space="preserve">همین‌طور </w:t>
      </w:r>
      <w:r w:rsidR="002F2ED6" w:rsidRPr="00E90649">
        <w:rPr>
          <w:rFonts w:ascii="NoorLotus" w:hAnsi="NoorLotus" w:cs="NoorLotus"/>
          <w:rtl/>
        </w:rPr>
        <w:t xml:space="preserve">اختلاف </w:t>
      </w:r>
      <w:r w:rsidR="00011440" w:rsidRPr="00E90649">
        <w:rPr>
          <w:rFonts w:ascii="NoorLotus" w:hAnsi="NoorLotus" w:cs="NoorLotus"/>
          <w:rtl/>
        </w:rPr>
        <w:t xml:space="preserve">گذاشتن </w:t>
      </w:r>
      <w:r w:rsidR="002F1602" w:rsidRPr="00E90649">
        <w:rPr>
          <w:rFonts w:ascii="NoorLotus" w:hAnsi="NoorLotus" w:cs="NoorLotus"/>
          <w:rtl/>
        </w:rPr>
        <w:t xml:space="preserve">بین موارد بنای عقلاء </w:t>
      </w:r>
      <w:r w:rsidR="002F2ED6" w:rsidRPr="00E90649">
        <w:rPr>
          <w:rFonts w:ascii="NoorLotus" w:hAnsi="NoorLotus" w:cs="NoorLotus"/>
          <w:rtl/>
        </w:rPr>
        <w:t xml:space="preserve">شبیه مجازفه است. </w:t>
      </w:r>
    </w:p>
    <w:p w14:paraId="0138554C" w14:textId="0DD5AA20" w:rsidR="00CD55D7" w:rsidRPr="00E90649" w:rsidRDefault="00CD55D7" w:rsidP="00E90649">
      <w:pPr>
        <w:jc w:val="both"/>
        <w:rPr>
          <w:rFonts w:ascii="NoorLotus" w:hAnsi="NoorLotus" w:cs="NoorLotus"/>
          <w:rtl/>
        </w:rPr>
      </w:pPr>
      <w:r w:rsidRPr="00E90649">
        <w:rPr>
          <w:rFonts w:ascii="NoorLotus" w:hAnsi="NoorLotus" w:cs="NoorLotus"/>
          <w:rtl/>
        </w:rPr>
        <w:t xml:space="preserve">این تفصیل اختصاص به ایشان دارد و در کلمات مشهور وجود ندارد. </w:t>
      </w:r>
    </w:p>
    <w:p w14:paraId="7CE31916" w14:textId="50FB2362" w:rsidR="00CD55D7" w:rsidRPr="00E90649" w:rsidRDefault="00CD55D7" w:rsidP="00E90649">
      <w:pPr>
        <w:jc w:val="both"/>
        <w:rPr>
          <w:rFonts w:ascii="NoorLotus" w:hAnsi="NoorLotus" w:cs="NoorLotus"/>
          <w:rtl/>
        </w:rPr>
      </w:pPr>
      <w:r w:rsidRPr="00E90649">
        <w:rPr>
          <w:rFonts w:ascii="NoorLotus" w:hAnsi="NoorLotus" w:cs="NoorLotus"/>
          <w:rtl/>
        </w:rPr>
        <w:t xml:space="preserve">بنابراین </w:t>
      </w:r>
      <w:r w:rsidR="00D2368F" w:rsidRPr="00E90649">
        <w:rPr>
          <w:rFonts w:ascii="NoorLotus" w:hAnsi="NoorLotus" w:cs="NoorLotus"/>
          <w:rtl/>
        </w:rPr>
        <w:t xml:space="preserve">در دوران امر بین تعیین و تخییر </w:t>
      </w:r>
      <w:r w:rsidRPr="00E90649">
        <w:rPr>
          <w:rFonts w:ascii="NoorLotus" w:hAnsi="NoorLotus" w:cs="NoorLotus"/>
          <w:rtl/>
        </w:rPr>
        <w:t xml:space="preserve">برائت از تعیین جاری می‌شود. </w:t>
      </w:r>
    </w:p>
    <w:p w14:paraId="7DF53351" w14:textId="77512F8A" w:rsidR="00D2368F" w:rsidRPr="00E90649" w:rsidRDefault="009B5419" w:rsidP="00E90649">
      <w:pPr>
        <w:pStyle w:val="Heading2"/>
        <w:jc w:val="both"/>
        <w:rPr>
          <w:rFonts w:ascii="NoorLotus" w:hAnsi="NoorLotus"/>
          <w:rtl/>
        </w:rPr>
      </w:pPr>
      <w:bookmarkStart w:id="41" w:name="_Toc211329866"/>
      <w:r w:rsidRPr="00E90649">
        <w:rPr>
          <w:rFonts w:ascii="NoorLotus" w:hAnsi="NoorLotus"/>
          <w:rtl/>
        </w:rPr>
        <w:lastRenderedPageBreak/>
        <w:t xml:space="preserve">نقد </w:t>
      </w:r>
      <w:r w:rsidR="00D2368F" w:rsidRPr="00E90649">
        <w:rPr>
          <w:rFonts w:ascii="NoorLotus" w:hAnsi="NoorLotus"/>
          <w:rtl/>
        </w:rPr>
        <w:t xml:space="preserve">کلام مرحوم </w:t>
      </w:r>
      <w:r w:rsidR="006C7E6B" w:rsidRPr="00E90649">
        <w:rPr>
          <w:rFonts w:ascii="NoorLotus" w:hAnsi="NoorLotus"/>
          <w:rtl/>
        </w:rPr>
        <w:t xml:space="preserve">آقای </w:t>
      </w:r>
      <w:r w:rsidR="00D2368F" w:rsidRPr="00E90649">
        <w:rPr>
          <w:rFonts w:ascii="NoorLotus" w:hAnsi="NoorLotus"/>
          <w:rtl/>
        </w:rPr>
        <w:t>خویی رحمه الله</w:t>
      </w:r>
      <w:bookmarkEnd w:id="41"/>
    </w:p>
    <w:p w14:paraId="370E2A23" w14:textId="5EF0D0B5" w:rsidR="0000502F" w:rsidRPr="00E90649" w:rsidRDefault="00CD55D7" w:rsidP="00E90649">
      <w:pPr>
        <w:jc w:val="both"/>
        <w:rPr>
          <w:rFonts w:ascii="NoorLotus" w:hAnsi="NoorLotus" w:cs="NoorLotus"/>
          <w:rtl/>
        </w:rPr>
      </w:pPr>
      <w:r w:rsidRPr="00E90649">
        <w:rPr>
          <w:rFonts w:ascii="NoorLotus" w:hAnsi="NoorLotus" w:cs="NoorLotus"/>
          <w:rtl/>
        </w:rPr>
        <w:t xml:space="preserve">مرحوم </w:t>
      </w:r>
      <w:r w:rsidR="006C7E6B" w:rsidRPr="00E90649">
        <w:rPr>
          <w:rFonts w:ascii="NoorLotus" w:hAnsi="NoorLotus" w:cs="NoorLotus"/>
          <w:rtl/>
        </w:rPr>
        <w:t xml:space="preserve">آقای </w:t>
      </w:r>
      <w:r w:rsidRPr="00E90649">
        <w:rPr>
          <w:rFonts w:ascii="NoorLotus" w:hAnsi="NoorLotus" w:cs="NoorLotus"/>
          <w:rtl/>
        </w:rPr>
        <w:t xml:space="preserve">خویی </w:t>
      </w:r>
      <w:r w:rsidR="006C7E6B" w:rsidRPr="00E90649">
        <w:rPr>
          <w:rFonts w:ascii="NoorLotus" w:hAnsi="NoorLotus" w:cs="NoorLotus"/>
          <w:rtl/>
        </w:rPr>
        <w:t xml:space="preserve">با اینکه قائل به </w:t>
      </w:r>
      <w:r w:rsidRPr="00E90649">
        <w:rPr>
          <w:rFonts w:ascii="NoorLotus" w:hAnsi="NoorLotus" w:cs="NoorLotus"/>
          <w:rtl/>
        </w:rPr>
        <w:t xml:space="preserve">برائت از تعیین </w:t>
      </w:r>
      <w:r w:rsidR="006C7E6B" w:rsidRPr="00E90649">
        <w:rPr>
          <w:rFonts w:ascii="NoorLotus" w:hAnsi="NoorLotus" w:cs="NoorLotus"/>
          <w:rtl/>
        </w:rPr>
        <w:t>هستند</w:t>
      </w:r>
      <w:r w:rsidR="001C2C5D" w:rsidRPr="00E90649">
        <w:rPr>
          <w:rFonts w:ascii="NoorLotus" w:hAnsi="NoorLotus" w:cs="NoorLotus"/>
          <w:vertAlign w:val="superscript"/>
          <w:rtl/>
          <w:lang w:bidi="ar"/>
        </w:rPr>
        <w:footnoteReference w:id="5"/>
      </w:r>
      <w:r w:rsidR="006C7E6B" w:rsidRPr="00E90649">
        <w:rPr>
          <w:rFonts w:ascii="NoorLotus" w:hAnsi="NoorLotus" w:cs="NoorLotus"/>
          <w:rtl/>
        </w:rPr>
        <w:t xml:space="preserve"> اما </w:t>
      </w:r>
      <w:r w:rsidR="0074692A" w:rsidRPr="00E90649">
        <w:rPr>
          <w:rFonts w:ascii="NoorLotus" w:hAnsi="NoorLotus" w:cs="NoorLotus"/>
          <w:rtl/>
        </w:rPr>
        <w:t xml:space="preserve">در فقه </w:t>
      </w:r>
      <w:r w:rsidR="00F3678A" w:rsidRPr="00E90649">
        <w:rPr>
          <w:rFonts w:ascii="NoorLotus" w:hAnsi="NoorLotus" w:cs="NoorLotus"/>
          <w:rtl/>
        </w:rPr>
        <w:t xml:space="preserve">مطلبی فرمودند که می‌تواند مستند برای لزوم احتیاط در مقام قرار گیرد، ایشان </w:t>
      </w:r>
      <w:r w:rsidR="0074692A" w:rsidRPr="00E90649">
        <w:rPr>
          <w:rFonts w:ascii="NoorLotus" w:hAnsi="NoorLotus" w:cs="NoorLotus"/>
          <w:rtl/>
        </w:rPr>
        <w:t>فرموده‌اند</w:t>
      </w:r>
      <w:r w:rsidR="0000502F" w:rsidRPr="00E90649">
        <w:rPr>
          <w:rFonts w:ascii="NoorLotus" w:hAnsi="NoorLotus" w:cs="NoorLotus"/>
          <w:rtl/>
        </w:rPr>
        <w:t>: «</w:t>
      </w:r>
      <w:r w:rsidR="00452732" w:rsidRPr="00E90649">
        <w:rPr>
          <w:rFonts w:ascii="NoorLotus" w:hAnsi="NoorLotus" w:cs="NoorLotus"/>
          <w:rtl/>
        </w:rPr>
        <w:t>اثر داشتن و موضوع داشتن اصل برائت</w:t>
      </w:r>
      <w:r w:rsidR="00681143" w:rsidRPr="00E90649">
        <w:rPr>
          <w:rFonts w:ascii="NoorLotus" w:hAnsi="NoorLotus" w:cs="NoorLotus"/>
          <w:rtl/>
        </w:rPr>
        <w:t xml:space="preserve"> در یک مورد باید فی حد نفسه لحاظ شود و نباید ا</w:t>
      </w:r>
      <w:r w:rsidR="00452732" w:rsidRPr="00E90649">
        <w:rPr>
          <w:rFonts w:ascii="NoorLotus" w:hAnsi="NoorLotus" w:cs="NoorLotus"/>
          <w:rtl/>
        </w:rPr>
        <w:t>ثر داشتن آن را در ظرف علم اجمالی لحاظ کرد</w:t>
      </w:r>
      <w:r w:rsidR="00681143" w:rsidRPr="00E90649">
        <w:rPr>
          <w:rFonts w:ascii="NoorLotus" w:hAnsi="NoorLotus" w:cs="NoorLotus"/>
          <w:rtl/>
        </w:rPr>
        <w:t xml:space="preserve">. </w:t>
      </w:r>
      <w:r w:rsidR="0000502F" w:rsidRPr="00E90649">
        <w:rPr>
          <w:rFonts w:ascii="NoorLotus" w:hAnsi="NoorLotus" w:cs="NoorLotus"/>
          <w:rtl/>
        </w:rPr>
        <w:t xml:space="preserve">لذا در موارد دوران بین </w:t>
      </w:r>
      <w:r w:rsidR="00DD3A13" w:rsidRPr="00E90649">
        <w:rPr>
          <w:rFonts w:ascii="NoorLotus" w:hAnsi="NoorLotus" w:cs="NoorLotus"/>
          <w:rtl/>
        </w:rPr>
        <w:t>مانع</w:t>
      </w:r>
      <w:r w:rsidR="00C17907" w:rsidRPr="00E90649">
        <w:rPr>
          <w:rFonts w:ascii="NoorLotus" w:hAnsi="NoorLotus" w:cs="NoorLotus"/>
          <w:rtl/>
        </w:rPr>
        <w:t>یت حرام</w:t>
      </w:r>
      <w:r w:rsidR="00F3678A" w:rsidRPr="00E90649">
        <w:rPr>
          <w:rFonts w:ascii="NoorLotus" w:hAnsi="NoorLotus" w:cs="NoorLotus"/>
          <w:rtl/>
        </w:rPr>
        <w:t xml:space="preserve"> گوشت</w:t>
      </w:r>
      <w:r w:rsidR="00C17907" w:rsidRPr="00E90649">
        <w:rPr>
          <w:rFonts w:ascii="NoorLotus" w:hAnsi="NoorLotus" w:cs="NoorLotus"/>
          <w:rtl/>
        </w:rPr>
        <w:t xml:space="preserve"> بودن حیوانی که لباس از پشم آن گرفته شده است یا شرطیت حلال بودن آن </w:t>
      </w:r>
      <w:r w:rsidR="00DD3A13" w:rsidRPr="00E90649">
        <w:rPr>
          <w:rFonts w:ascii="NoorLotus" w:hAnsi="NoorLotus" w:cs="NoorLotus"/>
          <w:rtl/>
        </w:rPr>
        <w:t>مرحوم نایینی فرموده‌اند: «برائت از شرطیت حلال بودن جاری می‌شود و</w:t>
      </w:r>
      <w:r w:rsidR="00E31981" w:rsidRPr="00E90649">
        <w:rPr>
          <w:rFonts w:ascii="NoorLotus" w:hAnsi="NoorLotus" w:cs="NoorLotus"/>
          <w:rtl/>
        </w:rPr>
        <w:t xml:space="preserve"> با توجه به این که اگر مانع باشد</w:t>
      </w:r>
      <w:r w:rsidR="00DD3A13" w:rsidRPr="00E90649">
        <w:rPr>
          <w:rFonts w:ascii="NoorLotus" w:hAnsi="NoorLotus" w:cs="NoorLotus"/>
          <w:rtl/>
        </w:rPr>
        <w:t xml:space="preserve"> مانعیت </w:t>
      </w:r>
      <w:r w:rsidR="00F104C9" w:rsidRPr="00E90649">
        <w:rPr>
          <w:rFonts w:ascii="NoorLotus" w:hAnsi="NoorLotus" w:cs="NoorLotus"/>
          <w:rtl/>
        </w:rPr>
        <w:t>ا</w:t>
      </w:r>
      <w:r w:rsidR="00DD3A13" w:rsidRPr="00E90649">
        <w:rPr>
          <w:rFonts w:ascii="NoorLotus" w:hAnsi="NoorLotus" w:cs="NoorLotus"/>
          <w:rtl/>
        </w:rPr>
        <w:t>نحلالی است و</w:t>
      </w:r>
      <w:r w:rsidR="00F104C9" w:rsidRPr="00E90649">
        <w:rPr>
          <w:rFonts w:ascii="NoorLotus" w:hAnsi="NoorLotus" w:cs="NoorLotus"/>
          <w:rtl/>
        </w:rPr>
        <w:t xml:space="preserve"> این لباس اگر</w:t>
      </w:r>
      <w:r w:rsidR="00933148" w:rsidRPr="00E90649">
        <w:rPr>
          <w:rFonts w:ascii="NoorLotus" w:hAnsi="NoorLotus" w:cs="NoorLotus"/>
          <w:rtl/>
        </w:rPr>
        <w:t xml:space="preserve"> از</w:t>
      </w:r>
      <w:r w:rsidR="00F104C9" w:rsidRPr="00E90649">
        <w:rPr>
          <w:rFonts w:ascii="NoorLotus" w:hAnsi="NoorLotus" w:cs="NoorLotus"/>
          <w:rtl/>
        </w:rPr>
        <w:t xml:space="preserve"> پشم حیوان حرام گوشت د</w:t>
      </w:r>
      <w:r w:rsidR="00BE4228" w:rsidRPr="00E90649">
        <w:rPr>
          <w:rFonts w:ascii="NoorLotus" w:hAnsi="NoorLotus" w:cs="NoorLotus"/>
          <w:rtl/>
        </w:rPr>
        <w:t>ر</w:t>
      </w:r>
      <w:r w:rsidR="00F104C9" w:rsidRPr="00E90649">
        <w:rPr>
          <w:rFonts w:ascii="NoorLotus" w:hAnsi="NoorLotus" w:cs="NoorLotus"/>
          <w:rtl/>
        </w:rPr>
        <w:t>ست شده باشد یک فرد</w:t>
      </w:r>
      <w:r w:rsidR="00BE4228" w:rsidRPr="00E90649">
        <w:rPr>
          <w:rFonts w:ascii="NoorLotus" w:hAnsi="NoorLotus" w:cs="NoorLotus"/>
          <w:rtl/>
        </w:rPr>
        <w:t>ی</w:t>
      </w:r>
      <w:r w:rsidR="00F104C9" w:rsidRPr="00E90649">
        <w:rPr>
          <w:rFonts w:ascii="NoorLotus" w:hAnsi="NoorLotus" w:cs="NoorLotus"/>
          <w:rtl/>
        </w:rPr>
        <w:t xml:space="preserve"> از مانعیت </w:t>
      </w:r>
      <w:r w:rsidR="00DD3A13" w:rsidRPr="00E90649">
        <w:rPr>
          <w:rFonts w:ascii="NoorLotus" w:hAnsi="NoorLotus" w:cs="NoorLotus"/>
          <w:rtl/>
        </w:rPr>
        <w:t>دارد و</w:t>
      </w:r>
      <w:r w:rsidR="00BE4228" w:rsidRPr="00E90649">
        <w:rPr>
          <w:rFonts w:ascii="NoorLotus" w:hAnsi="NoorLotus" w:cs="NoorLotus"/>
          <w:rtl/>
        </w:rPr>
        <w:t xml:space="preserve"> اگر از پشم حیوان حرام‌گوشت درست</w:t>
      </w:r>
      <w:r w:rsidR="00DD3A13" w:rsidRPr="00E90649">
        <w:rPr>
          <w:rFonts w:ascii="NoorLotus" w:hAnsi="NoorLotus" w:cs="NoorLotus"/>
          <w:rtl/>
        </w:rPr>
        <w:t xml:space="preserve"> </w:t>
      </w:r>
      <w:r w:rsidR="009732F3" w:rsidRPr="00E90649">
        <w:rPr>
          <w:rFonts w:ascii="NoorLotus" w:hAnsi="NoorLotus" w:cs="NoorLotus"/>
          <w:rtl/>
        </w:rPr>
        <w:t xml:space="preserve">نشده باشد </w:t>
      </w:r>
      <w:r w:rsidR="00BA56DE" w:rsidRPr="00E90649">
        <w:rPr>
          <w:rFonts w:ascii="NoorLotus" w:hAnsi="NoorLotus" w:cs="NoorLotus"/>
          <w:rtl/>
        </w:rPr>
        <w:t>فردی از مانعیت ندار</w:t>
      </w:r>
      <w:r w:rsidR="00933148" w:rsidRPr="00E90649">
        <w:rPr>
          <w:rFonts w:ascii="NoorLotus" w:hAnsi="NoorLotus" w:cs="NoorLotus"/>
          <w:rtl/>
        </w:rPr>
        <w:t>د،</w:t>
      </w:r>
      <w:r w:rsidR="00BA56DE" w:rsidRPr="00E90649">
        <w:rPr>
          <w:rFonts w:ascii="NoorLotus" w:hAnsi="NoorLotus" w:cs="NoorLotus"/>
          <w:rtl/>
        </w:rPr>
        <w:t xml:space="preserve"> برائت</w:t>
      </w:r>
      <w:r w:rsidR="00DD3A13" w:rsidRPr="00E90649">
        <w:rPr>
          <w:rFonts w:ascii="NoorLotus" w:hAnsi="NoorLotus" w:cs="NoorLotus"/>
          <w:rtl/>
        </w:rPr>
        <w:t xml:space="preserve"> از مانعیت این لباسی که از پشم این حیوان مشکوک الحرمة</w:t>
      </w:r>
      <w:r w:rsidR="00546580" w:rsidRPr="00E90649">
        <w:rPr>
          <w:rFonts w:ascii="NoorLotus" w:hAnsi="NoorLotus" w:cs="NoorLotus"/>
          <w:rtl/>
        </w:rPr>
        <w:t xml:space="preserve"> درست شده است،</w:t>
      </w:r>
      <w:r w:rsidR="00DD3A13" w:rsidRPr="00E90649">
        <w:rPr>
          <w:rFonts w:ascii="NoorLotus" w:hAnsi="NoorLotus" w:cs="NoorLotus"/>
          <w:rtl/>
        </w:rPr>
        <w:t xml:space="preserve"> جاری می‌شود در حالی که اگر حلیت حیوان شرط باشد اصلی برای اثبات حلیت این حیوان وجود ندارد</w:t>
      </w:r>
      <w:r w:rsidR="0036555B" w:rsidRPr="00E90649">
        <w:rPr>
          <w:rFonts w:ascii="NoorLotus" w:hAnsi="NoorLotus" w:cs="NoorLotus"/>
          <w:rtl/>
        </w:rPr>
        <w:t xml:space="preserve"> و قاعده‌ی اشتغال جاری می‌شود</w:t>
      </w:r>
      <w:r w:rsidR="00F933C4" w:rsidRPr="00E90649">
        <w:rPr>
          <w:rFonts w:ascii="NoorLotus" w:hAnsi="NoorLotus" w:cs="NoorLotus"/>
          <w:rtl/>
        </w:rPr>
        <w:t xml:space="preserve">. </w:t>
      </w:r>
      <w:r w:rsidR="004F0BFC" w:rsidRPr="00E90649">
        <w:rPr>
          <w:rFonts w:ascii="NoorLotus" w:hAnsi="NoorLotus" w:cs="NoorLotus"/>
          <w:rtl/>
        </w:rPr>
        <w:t xml:space="preserve">پس برائت از جعل مانعیت برای حیوانی که لباس از </w:t>
      </w:r>
      <w:r w:rsidR="00563D4C" w:rsidRPr="00E90649">
        <w:rPr>
          <w:rFonts w:ascii="NoorLotus" w:hAnsi="NoorLotus" w:cs="NoorLotus"/>
          <w:rtl/>
        </w:rPr>
        <w:t xml:space="preserve">پشم </w:t>
      </w:r>
      <w:r w:rsidR="004F0BFC" w:rsidRPr="00E90649">
        <w:rPr>
          <w:rFonts w:ascii="NoorLotus" w:hAnsi="NoorLotus" w:cs="NoorLotus"/>
          <w:rtl/>
        </w:rPr>
        <w:t xml:space="preserve">آن گرفته شده است، جاری </w:t>
      </w:r>
      <w:r w:rsidR="000E01DA" w:rsidRPr="00E90649">
        <w:rPr>
          <w:rFonts w:ascii="NoorLotus" w:hAnsi="NoorLotus" w:cs="NoorLotus"/>
          <w:rtl/>
        </w:rPr>
        <w:t>می‌</w:t>
      </w:r>
      <w:r w:rsidR="004F0BFC" w:rsidRPr="00E90649">
        <w:rPr>
          <w:rFonts w:ascii="NoorLotus" w:hAnsi="NoorLotus" w:cs="NoorLotus"/>
          <w:rtl/>
        </w:rPr>
        <w:t xml:space="preserve">شود </w:t>
      </w:r>
      <w:r w:rsidR="00817BFE" w:rsidRPr="00E90649">
        <w:rPr>
          <w:rFonts w:ascii="NoorLotus" w:hAnsi="NoorLotus" w:cs="NoorLotus"/>
          <w:rtl/>
        </w:rPr>
        <w:t xml:space="preserve">و اگر شارع برای آن مانعیت جعل کرده باشد و گفته باشد «کل حیوان </w:t>
      </w:r>
      <w:r w:rsidR="00B214E4" w:rsidRPr="00E90649">
        <w:rPr>
          <w:rFonts w:ascii="NoorLotus" w:hAnsi="NoorLotus" w:cs="NoorLotus"/>
          <w:rtl/>
        </w:rPr>
        <w:t xml:space="preserve">یحرم اکله فلاتصل فی الثوب المتخذ منه» برای مکلف بهتر است زیرا در این فرض می‌تواند بگوید «مانعیت انحلالی است و بنای بر عدم مانعیت این لباسی که معلوم نیست از گرگ گرفته شده یا گوسفند، </w:t>
      </w:r>
      <w:r w:rsidR="00751D95" w:rsidRPr="00E90649">
        <w:rPr>
          <w:rFonts w:ascii="NoorLotus" w:hAnsi="NoorLotus" w:cs="NoorLotus"/>
          <w:rtl/>
        </w:rPr>
        <w:t>گذاشته می‌شود.»</w:t>
      </w:r>
    </w:p>
    <w:p w14:paraId="503B3CF3" w14:textId="289000A1" w:rsidR="006F675E" w:rsidRPr="00E90649" w:rsidRDefault="00DD3A13" w:rsidP="00E90649">
      <w:pPr>
        <w:jc w:val="both"/>
        <w:rPr>
          <w:rFonts w:ascii="NoorLotus" w:hAnsi="NoorLotus" w:cs="NoorLotus"/>
          <w:rtl/>
        </w:rPr>
      </w:pPr>
      <w:r w:rsidRPr="00E90649">
        <w:rPr>
          <w:rFonts w:ascii="NoorLotus" w:hAnsi="NoorLotus" w:cs="NoorLotus"/>
          <w:rtl/>
        </w:rPr>
        <w:t>مرحوم خویی فرموده‌اند: «</w:t>
      </w:r>
      <w:r w:rsidR="000A710E" w:rsidRPr="00E90649">
        <w:rPr>
          <w:rFonts w:ascii="NoorLotus" w:hAnsi="NoorLotus" w:cs="NoorLotus"/>
          <w:rtl/>
        </w:rPr>
        <w:t xml:space="preserve">در مورد مذکور </w:t>
      </w:r>
      <w:r w:rsidRPr="00E90649">
        <w:rPr>
          <w:rFonts w:ascii="NoorLotus" w:hAnsi="NoorLotus" w:cs="NoorLotus"/>
          <w:rtl/>
        </w:rPr>
        <w:t>احتیاط لازم است</w:t>
      </w:r>
      <w:r w:rsidR="00C30FCA" w:rsidRPr="00E90649">
        <w:rPr>
          <w:rFonts w:ascii="NoorLotus" w:hAnsi="NoorLotus" w:cs="NoorLotus"/>
          <w:rtl/>
        </w:rPr>
        <w:t xml:space="preserve">. و </w:t>
      </w:r>
      <w:r w:rsidR="00FA3556" w:rsidRPr="00E90649">
        <w:rPr>
          <w:rFonts w:ascii="NoorLotus" w:hAnsi="NoorLotus" w:cs="NoorLotus"/>
          <w:rtl/>
        </w:rPr>
        <w:t>برائت از جعل شرطیت برای این حیوان</w:t>
      </w:r>
      <w:r w:rsidR="00364A47" w:rsidRPr="00E90649">
        <w:rPr>
          <w:rFonts w:ascii="NoorLotus" w:hAnsi="NoorLotus" w:cs="NoorLotus"/>
          <w:rtl/>
        </w:rPr>
        <w:t xml:space="preserve"> ولو در ظرف علم اجمالی اثر ندارد ولی فی حد نفسه دارای اثر است</w:t>
      </w:r>
      <w:r w:rsidR="0024260D" w:rsidRPr="00E90649">
        <w:rPr>
          <w:rFonts w:ascii="NoorLotus" w:hAnsi="NoorLotus" w:cs="NoorLotus"/>
          <w:rtl/>
        </w:rPr>
        <w:t>.</w:t>
      </w:r>
      <w:r w:rsidR="00364A47" w:rsidRPr="00E90649">
        <w:rPr>
          <w:rFonts w:ascii="NoorLotus" w:hAnsi="NoorLotus" w:cs="NoorLotus"/>
          <w:rtl/>
        </w:rPr>
        <w:t xml:space="preserve"> </w:t>
      </w:r>
      <w:r w:rsidR="0024260D" w:rsidRPr="00E90649">
        <w:rPr>
          <w:rFonts w:ascii="NoorLotus" w:hAnsi="NoorLotus" w:cs="NoorLotus"/>
          <w:rtl/>
        </w:rPr>
        <w:t>لذا در مورد</w:t>
      </w:r>
      <w:r w:rsidR="00B24FE8" w:rsidRPr="00E90649">
        <w:rPr>
          <w:rFonts w:ascii="NoorLotus" w:hAnsi="NoorLotus" w:cs="NoorLotus"/>
          <w:rtl/>
        </w:rPr>
        <w:t>ی که مک</w:t>
      </w:r>
      <w:r w:rsidR="00580971" w:rsidRPr="00E90649">
        <w:rPr>
          <w:rFonts w:ascii="NoorLotus" w:hAnsi="NoorLotus" w:cs="NoorLotus"/>
          <w:rtl/>
        </w:rPr>
        <w:t xml:space="preserve">لف احتمال دهد که شارع نه برای حلیت حیوانی که لباس از آن گرفته می‌شود، جعل شرطیت کرده است و نه برای حرمت آن جعل مانعیت کرده است، برائت از جعل </w:t>
      </w:r>
      <w:r w:rsidR="00986592" w:rsidRPr="00E90649">
        <w:rPr>
          <w:rFonts w:ascii="NoorLotus" w:hAnsi="NoorLotus" w:cs="NoorLotus"/>
          <w:rtl/>
        </w:rPr>
        <w:t>شرطیت</w:t>
      </w:r>
      <w:r w:rsidR="00A23A11" w:rsidRPr="00E90649">
        <w:rPr>
          <w:rFonts w:ascii="NoorLotus" w:hAnsi="NoorLotus" w:cs="NoorLotus"/>
          <w:rtl/>
        </w:rPr>
        <w:t xml:space="preserve"> و همچنین برائت از جعل مانعیت آن</w:t>
      </w:r>
      <w:r w:rsidR="00986592" w:rsidRPr="00E90649">
        <w:rPr>
          <w:rFonts w:ascii="NoorLotus" w:hAnsi="NoorLotus" w:cs="NoorLotus"/>
          <w:rtl/>
        </w:rPr>
        <w:t xml:space="preserve"> جاری می‌شود </w:t>
      </w:r>
      <w:r w:rsidR="00067D96" w:rsidRPr="00E90649">
        <w:rPr>
          <w:rFonts w:ascii="NoorLotus" w:hAnsi="NoorLotus" w:cs="NoorLotus"/>
          <w:rtl/>
        </w:rPr>
        <w:t xml:space="preserve">و لذا می‌توان </w:t>
      </w:r>
      <w:r w:rsidR="00986592" w:rsidRPr="00E90649">
        <w:rPr>
          <w:rFonts w:ascii="NoorLotus" w:hAnsi="NoorLotus" w:cs="NoorLotus"/>
          <w:rtl/>
        </w:rPr>
        <w:t xml:space="preserve">در لباس متخذ از پشم گرگ </w:t>
      </w:r>
      <w:r w:rsidR="00067D96" w:rsidRPr="00E90649">
        <w:rPr>
          <w:rFonts w:ascii="NoorLotus" w:hAnsi="NoorLotus" w:cs="NoorLotus"/>
          <w:rtl/>
        </w:rPr>
        <w:t>نیز نماز خواند.</w:t>
      </w:r>
      <w:r w:rsidR="00585E59" w:rsidRPr="00E90649">
        <w:rPr>
          <w:rFonts w:ascii="NoorLotus" w:hAnsi="NoorLotus" w:cs="NoorLotus"/>
          <w:rtl/>
        </w:rPr>
        <w:t xml:space="preserve"> و همین برای جریان آن کافی است.</w:t>
      </w:r>
      <w:r w:rsidR="006F675E" w:rsidRPr="00E90649">
        <w:rPr>
          <w:rFonts w:ascii="NoorLotus" w:hAnsi="NoorLotus" w:cs="NoorLotus"/>
          <w:rtl/>
        </w:rPr>
        <w:t>»</w:t>
      </w:r>
      <w:r w:rsidR="004F7106" w:rsidRPr="00E90649">
        <w:rPr>
          <w:rFonts w:ascii="NoorLotus" w:hAnsi="NoorLotus" w:cs="NoorLotus"/>
          <w:vertAlign w:val="superscript"/>
          <w:rtl/>
          <w:lang w:bidi="ar"/>
        </w:rPr>
        <w:t xml:space="preserve"> </w:t>
      </w:r>
      <w:r w:rsidR="004F7106" w:rsidRPr="00E90649">
        <w:rPr>
          <w:rFonts w:ascii="NoorLotus" w:hAnsi="NoorLotus" w:cs="NoorLotus"/>
          <w:vertAlign w:val="superscript"/>
          <w:rtl/>
          <w:lang w:bidi="ar"/>
        </w:rPr>
        <w:footnoteReference w:id="6"/>
      </w:r>
    </w:p>
    <w:p w14:paraId="53F1DA78" w14:textId="43D68499" w:rsidR="00DD3A13" w:rsidRPr="00E90649" w:rsidRDefault="006F675E" w:rsidP="00E90649">
      <w:pPr>
        <w:jc w:val="both"/>
        <w:rPr>
          <w:rFonts w:ascii="NoorLotus" w:hAnsi="NoorLotus" w:cs="NoorLotus"/>
          <w:rtl/>
        </w:rPr>
      </w:pPr>
      <w:r w:rsidRPr="00E90649">
        <w:rPr>
          <w:rFonts w:ascii="NoorLotus" w:hAnsi="NoorLotus" w:cs="NoorLotus"/>
          <w:rtl/>
        </w:rPr>
        <w:lastRenderedPageBreak/>
        <w:t xml:space="preserve">و این بیان ایشان منافات با مبنای ایشان در بحث دوران بین تعیین و تخییر دارد. زیرا </w:t>
      </w:r>
      <w:r w:rsidR="00676995" w:rsidRPr="00E90649">
        <w:rPr>
          <w:rFonts w:ascii="NoorLotus" w:hAnsi="NoorLotus" w:cs="NoorLotus"/>
          <w:rtl/>
        </w:rPr>
        <w:t xml:space="preserve">در اینجا نیز </w:t>
      </w:r>
      <w:r w:rsidRPr="00E90649">
        <w:rPr>
          <w:rFonts w:ascii="NoorLotus" w:hAnsi="NoorLotus" w:cs="NoorLotus"/>
          <w:rtl/>
        </w:rPr>
        <w:t xml:space="preserve">برائت از وجوب «احدهما» فی نفسه </w:t>
      </w:r>
      <w:r w:rsidR="00053C86" w:rsidRPr="00E90649">
        <w:rPr>
          <w:rFonts w:ascii="NoorLotus" w:hAnsi="NoorLotus" w:cs="NoorLotus"/>
          <w:rtl/>
        </w:rPr>
        <w:t xml:space="preserve">جاری است </w:t>
      </w:r>
      <w:r w:rsidR="009F7239" w:rsidRPr="00E90649">
        <w:rPr>
          <w:rFonts w:ascii="NoorLotus" w:hAnsi="NoorLotus" w:cs="NoorLotus"/>
          <w:rtl/>
        </w:rPr>
        <w:t xml:space="preserve">و آن با برائت </w:t>
      </w:r>
      <w:r w:rsidR="0033119A" w:rsidRPr="00E90649">
        <w:rPr>
          <w:rFonts w:ascii="NoorLotus" w:hAnsi="NoorLotus" w:cs="NoorLotus"/>
          <w:rtl/>
        </w:rPr>
        <w:t xml:space="preserve">از </w:t>
      </w:r>
      <w:r w:rsidR="00F66344" w:rsidRPr="00E90649">
        <w:rPr>
          <w:rFonts w:ascii="NoorLotus" w:hAnsi="NoorLotus" w:cs="NoorLotus"/>
          <w:rtl/>
        </w:rPr>
        <w:t>وجوب صوم تعارض می‌کند</w:t>
      </w:r>
      <w:r w:rsidR="00676995" w:rsidRPr="00E90649">
        <w:rPr>
          <w:rFonts w:ascii="NoorLotus" w:hAnsi="NoorLotus" w:cs="NoorLotus"/>
          <w:rtl/>
        </w:rPr>
        <w:t>.</w:t>
      </w:r>
      <w:r w:rsidR="00053C86" w:rsidRPr="00E90649">
        <w:rPr>
          <w:rFonts w:ascii="NoorLotus" w:hAnsi="NoorLotus" w:cs="NoorLotus"/>
          <w:rtl/>
        </w:rPr>
        <w:t xml:space="preserve"> در صورت شک در وجوب </w:t>
      </w:r>
      <w:r w:rsidR="0070579F" w:rsidRPr="00E90649">
        <w:rPr>
          <w:rFonts w:ascii="NoorLotus" w:hAnsi="NoorLotus" w:cs="NoorLotus"/>
          <w:rtl/>
        </w:rPr>
        <w:t>صوم</w:t>
      </w:r>
      <w:r w:rsidR="00676995" w:rsidRPr="00E90649">
        <w:rPr>
          <w:rFonts w:ascii="NoorLotus" w:hAnsi="NoorLotus" w:cs="NoorLotus"/>
          <w:rtl/>
        </w:rPr>
        <w:t xml:space="preserve"> برائت از وجوب آن جاری می‌شود</w:t>
      </w:r>
      <w:r w:rsidR="00053C86" w:rsidRPr="00E90649">
        <w:rPr>
          <w:rFonts w:ascii="NoorLotus" w:hAnsi="NoorLotus" w:cs="NoorLotus"/>
          <w:rtl/>
        </w:rPr>
        <w:t xml:space="preserve"> و علم اجمالی ب</w:t>
      </w:r>
      <w:r w:rsidR="00676995" w:rsidRPr="00E90649">
        <w:rPr>
          <w:rFonts w:ascii="NoorLotus" w:hAnsi="NoorLotus" w:cs="NoorLotus"/>
          <w:rtl/>
        </w:rPr>
        <w:t>ه وجوب «احدهما» یا وجوب صوم باعث</w:t>
      </w:r>
      <w:r w:rsidR="00053C86" w:rsidRPr="00E90649">
        <w:rPr>
          <w:rFonts w:ascii="NoorLotus" w:hAnsi="NoorLotus" w:cs="NoorLotus"/>
          <w:rtl/>
        </w:rPr>
        <w:t xml:space="preserve"> شد که برائت از وجوب احدهما اثر نداشته باشد.</w:t>
      </w:r>
    </w:p>
    <w:p w14:paraId="51F96CE7" w14:textId="31A13D44" w:rsidR="00E07862" w:rsidRPr="00E90649" w:rsidRDefault="00832338" w:rsidP="00E90649">
      <w:pPr>
        <w:jc w:val="both"/>
        <w:rPr>
          <w:rFonts w:ascii="NoorLotus" w:hAnsi="NoorLotus" w:cs="NoorLotus"/>
          <w:rtl/>
        </w:rPr>
      </w:pPr>
      <w:r w:rsidRPr="00E90649">
        <w:rPr>
          <w:rFonts w:ascii="NoorLotus" w:hAnsi="NoorLotus" w:cs="NoorLotus"/>
          <w:rtl/>
        </w:rPr>
        <w:t>ولی این کلام ایشان</w:t>
      </w:r>
      <w:r w:rsidR="00601640" w:rsidRPr="00E90649">
        <w:rPr>
          <w:rFonts w:ascii="NoorLotus" w:hAnsi="NoorLotus" w:cs="NoorLotus"/>
          <w:rtl/>
        </w:rPr>
        <w:t xml:space="preserve"> در فقه</w:t>
      </w:r>
      <w:r w:rsidRPr="00E90649">
        <w:rPr>
          <w:rFonts w:ascii="NoorLotus" w:hAnsi="NoorLotus" w:cs="NoorLotus"/>
          <w:rtl/>
        </w:rPr>
        <w:t xml:space="preserve"> درست نیست و </w:t>
      </w:r>
      <w:r w:rsidR="00EC1233" w:rsidRPr="00E90649">
        <w:rPr>
          <w:rFonts w:ascii="NoorLotus" w:hAnsi="NoorLotus" w:cs="NoorLotus"/>
          <w:rtl/>
        </w:rPr>
        <w:t xml:space="preserve">برائت </w:t>
      </w:r>
      <w:r w:rsidRPr="00E90649">
        <w:rPr>
          <w:rFonts w:ascii="NoorLotus" w:hAnsi="NoorLotus" w:cs="NoorLotus"/>
          <w:rtl/>
        </w:rPr>
        <w:t xml:space="preserve">باید با توجه به علم اجمالی </w:t>
      </w:r>
      <w:r w:rsidR="00EC1233" w:rsidRPr="00E90649">
        <w:rPr>
          <w:rFonts w:ascii="NoorLotus" w:hAnsi="NoorLotus" w:cs="NoorLotus"/>
          <w:rtl/>
        </w:rPr>
        <w:t xml:space="preserve">اثر داشته باشد </w:t>
      </w:r>
      <w:r w:rsidR="00F82BF2" w:rsidRPr="00E90649">
        <w:rPr>
          <w:rFonts w:ascii="NoorLotus" w:hAnsi="NoorLotus" w:cs="NoorLotus"/>
          <w:rtl/>
        </w:rPr>
        <w:t xml:space="preserve">که برائت از وجوب «احدهما» </w:t>
      </w:r>
      <w:r w:rsidR="00D42FC8" w:rsidRPr="00E90649">
        <w:rPr>
          <w:rFonts w:ascii="NoorLotus" w:hAnsi="NoorLotus" w:cs="NoorLotus"/>
          <w:rtl/>
        </w:rPr>
        <w:t>در این ظرف اثر ندارد</w:t>
      </w:r>
      <w:r w:rsidR="00840F4D" w:rsidRPr="00E90649">
        <w:rPr>
          <w:rFonts w:ascii="NoorLotus" w:hAnsi="NoorLotus" w:cs="NoorLotus"/>
          <w:rtl/>
        </w:rPr>
        <w:t xml:space="preserve"> زیرا اگر غرض از جریان آن اثبات وجوب صوم است آن مثبت است و اگر غرض اثبات </w:t>
      </w:r>
      <w:r w:rsidR="00A242E9" w:rsidRPr="00E90649">
        <w:rPr>
          <w:rFonts w:ascii="NoorLotus" w:hAnsi="NoorLotus" w:cs="NoorLotus"/>
          <w:rtl/>
        </w:rPr>
        <w:t xml:space="preserve">جواز ترک آن </w:t>
      </w:r>
      <w:r w:rsidR="0019229D" w:rsidRPr="00E90649">
        <w:rPr>
          <w:rFonts w:ascii="NoorLotus" w:hAnsi="NoorLotus" w:cs="NoorLotus"/>
          <w:rtl/>
        </w:rPr>
        <w:t>به صورت کلی است، مستلزم ترخیص در مخالفت قطعیه است.</w:t>
      </w:r>
      <w:r w:rsidR="00B15302" w:rsidRPr="00E90649">
        <w:rPr>
          <w:rFonts w:ascii="NoorLotus" w:hAnsi="NoorLotus" w:cs="NoorLotus"/>
          <w:rtl/>
        </w:rPr>
        <w:t xml:space="preserve"> </w:t>
      </w:r>
      <w:r w:rsidR="00EC1233" w:rsidRPr="00E90649">
        <w:rPr>
          <w:rFonts w:ascii="NoorLotus" w:hAnsi="NoorLotus" w:cs="NoorLotus"/>
          <w:rtl/>
        </w:rPr>
        <w:t xml:space="preserve">و </w:t>
      </w:r>
      <w:r w:rsidR="00D62F79" w:rsidRPr="00E90649">
        <w:rPr>
          <w:rFonts w:ascii="NoorLotus" w:hAnsi="NoorLotus" w:cs="NoorLotus"/>
          <w:rtl/>
        </w:rPr>
        <w:t xml:space="preserve">لحاظ آن با قطع نظر از علم جمالی </w:t>
      </w:r>
      <w:r w:rsidR="00EC1233" w:rsidRPr="00E90649">
        <w:rPr>
          <w:rFonts w:ascii="NoorLotus" w:hAnsi="NoorLotus" w:cs="NoorLotus"/>
          <w:rtl/>
        </w:rPr>
        <w:t>معنا ندارد</w:t>
      </w:r>
      <w:r w:rsidR="00D62F79" w:rsidRPr="00E90649">
        <w:rPr>
          <w:rFonts w:ascii="NoorLotus" w:hAnsi="NoorLotus" w:cs="NoorLotus"/>
          <w:rtl/>
        </w:rPr>
        <w:t>.</w:t>
      </w:r>
      <w:r w:rsidR="0059793D" w:rsidRPr="00E90649">
        <w:rPr>
          <w:rFonts w:ascii="NoorLotus" w:hAnsi="NoorLotus" w:cs="NoorLotus"/>
          <w:rtl/>
        </w:rPr>
        <w:t xml:space="preserve"> </w:t>
      </w:r>
    </w:p>
    <w:p w14:paraId="6CF3A1CE" w14:textId="664BEDB5" w:rsidR="00B828A6" w:rsidRPr="00E90649" w:rsidRDefault="00B828A6" w:rsidP="00E90649">
      <w:pPr>
        <w:pStyle w:val="Heading2"/>
        <w:jc w:val="both"/>
        <w:rPr>
          <w:rFonts w:ascii="NoorLotus" w:hAnsi="NoorLotus"/>
          <w:rtl/>
        </w:rPr>
      </w:pPr>
      <w:bookmarkStart w:id="42" w:name="_Toc211329867"/>
      <w:r w:rsidRPr="00E90649">
        <w:rPr>
          <w:rFonts w:ascii="NoorLotus" w:hAnsi="NoorLotus"/>
          <w:rtl/>
        </w:rPr>
        <w:t>عدم جریان برائت در موارد تعدد واقعه</w:t>
      </w:r>
      <w:r w:rsidR="005801E7" w:rsidRPr="00E90649">
        <w:rPr>
          <w:rFonts w:ascii="NoorLotus" w:hAnsi="NoorLotus"/>
          <w:rtl/>
        </w:rPr>
        <w:t xml:space="preserve"> در صورت تشکیل علم اجمالی تدریجی</w:t>
      </w:r>
      <w:bookmarkEnd w:id="42"/>
    </w:p>
    <w:p w14:paraId="31E8089A" w14:textId="3C4A901D" w:rsidR="007E7DBB" w:rsidRPr="00E90649" w:rsidRDefault="0035756D" w:rsidP="00E90649">
      <w:pPr>
        <w:jc w:val="both"/>
        <w:rPr>
          <w:rFonts w:ascii="NoorLotus" w:hAnsi="NoorLotus" w:cs="NoorLotus"/>
          <w:rtl/>
        </w:rPr>
      </w:pPr>
      <w:r w:rsidRPr="00E90649">
        <w:rPr>
          <w:rFonts w:ascii="NoorLotus" w:hAnsi="NoorLotus" w:cs="NoorLotus"/>
          <w:rtl/>
        </w:rPr>
        <w:t xml:space="preserve">در موردی که مکلف می‌داند یک روزی -در گذشته یا آینده- عاجز از محتمل التعیین مثل صوم می‌شود که در این صورت </w:t>
      </w:r>
      <w:r w:rsidR="007C643C" w:rsidRPr="00E90649">
        <w:rPr>
          <w:rFonts w:ascii="NoorLotus" w:hAnsi="NoorLotus" w:cs="NoorLotus"/>
          <w:rtl/>
        </w:rPr>
        <w:t xml:space="preserve">با توجه به این که </w:t>
      </w:r>
      <w:r w:rsidR="005801E7" w:rsidRPr="00E90649">
        <w:rPr>
          <w:rFonts w:ascii="NoorLotus" w:hAnsi="NoorLotus" w:cs="NoorLotus"/>
          <w:rtl/>
        </w:rPr>
        <w:t>اگر محتمل التعیین واجب باشد</w:t>
      </w:r>
      <w:r w:rsidRPr="00E90649">
        <w:rPr>
          <w:rFonts w:ascii="NoorLotus" w:hAnsi="NoorLotus" w:cs="NoorLotus"/>
          <w:rtl/>
        </w:rPr>
        <w:t xml:space="preserve"> به سب</w:t>
      </w:r>
      <w:r w:rsidR="005801E7" w:rsidRPr="00E90649">
        <w:rPr>
          <w:rFonts w:ascii="NoorLotus" w:hAnsi="NoorLotus" w:cs="NoorLotus"/>
          <w:rtl/>
        </w:rPr>
        <w:t>ب</w:t>
      </w:r>
      <w:r w:rsidRPr="00E90649">
        <w:rPr>
          <w:rFonts w:ascii="NoorLotus" w:hAnsi="NoorLotus" w:cs="NoorLotus"/>
          <w:rtl/>
        </w:rPr>
        <w:t xml:space="preserve"> عجز ساقط شده است</w:t>
      </w:r>
      <w:r w:rsidR="009955B0" w:rsidRPr="00E90649">
        <w:rPr>
          <w:rFonts w:ascii="NoorLotus" w:hAnsi="NoorLotus" w:cs="NoorLotus"/>
          <w:rtl/>
        </w:rPr>
        <w:t>،</w:t>
      </w:r>
      <w:r w:rsidRPr="00E90649">
        <w:rPr>
          <w:rFonts w:ascii="NoorLotus" w:hAnsi="NoorLotus" w:cs="NoorLotus"/>
          <w:rtl/>
        </w:rPr>
        <w:t xml:space="preserve"> اصل وجوب احدهما </w:t>
      </w:r>
      <w:r w:rsidR="00516C79" w:rsidRPr="00E90649">
        <w:rPr>
          <w:rFonts w:ascii="NoorLotus" w:hAnsi="NoorLotus" w:cs="NoorLotus"/>
          <w:rtl/>
        </w:rPr>
        <w:t xml:space="preserve">نیز </w:t>
      </w:r>
      <w:r w:rsidRPr="00E90649">
        <w:rPr>
          <w:rFonts w:ascii="NoorLotus" w:hAnsi="NoorLotus" w:cs="NoorLotus"/>
          <w:rtl/>
        </w:rPr>
        <w:t xml:space="preserve">مشکوک </w:t>
      </w:r>
      <w:r w:rsidR="00D54033" w:rsidRPr="00E90649">
        <w:rPr>
          <w:rFonts w:ascii="NoorLotus" w:hAnsi="NoorLotus" w:cs="NoorLotus"/>
          <w:rtl/>
        </w:rPr>
        <w:t>خواهد بود</w:t>
      </w:r>
      <w:r w:rsidRPr="00E90649">
        <w:rPr>
          <w:rFonts w:ascii="NoorLotus" w:hAnsi="NoorLotus" w:cs="NoorLotus"/>
          <w:rtl/>
        </w:rPr>
        <w:t xml:space="preserve"> و برائت از</w:t>
      </w:r>
      <w:r w:rsidR="00146B62" w:rsidRPr="00E90649">
        <w:rPr>
          <w:rFonts w:ascii="NoorLotus" w:hAnsi="NoorLotus" w:cs="NoorLotus"/>
          <w:rtl/>
        </w:rPr>
        <w:t xml:space="preserve"> </w:t>
      </w:r>
      <w:r w:rsidR="0068473E" w:rsidRPr="00E90649">
        <w:rPr>
          <w:rFonts w:ascii="NoorLotus" w:hAnsi="NoorLotus" w:cs="NoorLotus"/>
          <w:rtl/>
        </w:rPr>
        <w:t>آ</w:t>
      </w:r>
      <w:r w:rsidR="005801E7" w:rsidRPr="00E90649">
        <w:rPr>
          <w:rFonts w:ascii="NoorLotus" w:hAnsi="NoorLotus" w:cs="NoorLotus"/>
          <w:rtl/>
        </w:rPr>
        <w:t>ن جاری می‌شود.</w:t>
      </w:r>
      <w:r w:rsidR="000B2E23" w:rsidRPr="00E90649">
        <w:rPr>
          <w:rFonts w:ascii="NoorLotus" w:hAnsi="NoorLotus" w:cs="NoorLotus"/>
          <w:rtl/>
        </w:rPr>
        <w:t xml:space="preserve"> </w:t>
      </w:r>
      <w:r w:rsidR="00E90649" w:rsidRPr="00E90649">
        <w:rPr>
          <w:rFonts w:ascii="NoorLotus" w:hAnsi="NoorLotus" w:cs="NoorLotus"/>
          <w:rtl/>
        </w:rPr>
        <w:t xml:space="preserve">حال اگر دو واقعه باشد و مثلا مکلف می‌داند که امروز قادر بر صوم محتمل التعیین است و فردا عاجز از آن است، </w:t>
      </w:r>
      <w:r w:rsidR="000B2E23" w:rsidRPr="00E90649">
        <w:rPr>
          <w:rFonts w:ascii="NoorLotus" w:hAnsi="NoorLotus" w:cs="NoorLotus"/>
          <w:rtl/>
        </w:rPr>
        <w:t xml:space="preserve">برائت از وجوب </w:t>
      </w:r>
      <w:r w:rsidR="0099234D" w:rsidRPr="00E90649">
        <w:rPr>
          <w:rFonts w:ascii="NoorLotus" w:hAnsi="NoorLotus" w:cs="NoorLotus"/>
          <w:rtl/>
        </w:rPr>
        <w:t xml:space="preserve">احدهما در فرض عجز از اتیان صوم با برائت از وجوب تعیینی صوم در فرض قدرت بر صوم تعارض می‌کند. زیرا قطعا یکی از آن دو کذب است </w:t>
      </w:r>
      <w:r w:rsidR="007E50BF" w:rsidRPr="00E90649">
        <w:rPr>
          <w:rFonts w:ascii="NoorLotus" w:hAnsi="NoorLotus" w:cs="NoorLotus"/>
          <w:rtl/>
        </w:rPr>
        <w:t xml:space="preserve">چون </w:t>
      </w:r>
      <w:r w:rsidR="000B2E23" w:rsidRPr="00E90649">
        <w:rPr>
          <w:rFonts w:ascii="NoorLotus" w:hAnsi="NoorLotus" w:cs="NoorLotus"/>
          <w:rtl/>
        </w:rPr>
        <w:t>یا در واقع صوم واجب تعیینی است پس برائت از وجوب آن در فرض قدرت بر صوم کذب است</w:t>
      </w:r>
      <w:r w:rsidR="00E35F4B" w:rsidRPr="00E90649">
        <w:rPr>
          <w:rFonts w:ascii="NoorLotus" w:hAnsi="NoorLotus" w:cs="NoorLotus"/>
          <w:rtl/>
        </w:rPr>
        <w:t xml:space="preserve"> و یا در واقع «احدهما» وجوب تخییری است پس برائت از وجوب «احدهما»ی تخییری در فرض عجز از </w:t>
      </w:r>
      <w:r w:rsidR="00F637D7" w:rsidRPr="00E90649">
        <w:rPr>
          <w:rFonts w:ascii="NoorLotus" w:hAnsi="NoorLotus" w:cs="NoorLotus"/>
          <w:rtl/>
        </w:rPr>
        <w:t xml:space="preserve">صوم، کذب است لذا در صورت تشکیل علم اجمالی تدریجی </w:t>
      </w:r>
      <w:r w:rsidR="00B20310" w:rsidRPr="00E90649">
        <w:rPr>
          <w:rFonts w:ascii="NoorLotus" w:hAnsi="NoorLotus" w:cs="NoorLotus"/>
          <w:rtl/>
        </w:rPr>
        <w:t>احتیاط لازم است.</w:t>
      </w:r>
    </w:p>
    <w:sectPr w:rsidR="007E7DBB" w:rsidRPr="00E90649" w:rsidSect="007E7DBB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9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46B70" w14:textId="77777777" w:rsidR="00D94440" w:rsidRDefault="00D94440" w:rsidP="007E7DBB">
      <w:pPr>
        <w:spacing w:after="0" w:line="240" w:lineRule="auto"/>
      </w:pPr>
      <w:r>
        <w:separator/>
      </w:r>
    </w:p>
  </w:endnote>
  <w:endnote w:type="continuationSeparator" w:id="0">
    <w:p w14:paraId="7E901D80" w14:textId="77777777" w:rsidR="00D94440" w:rsidRDefault="00D94440" w:rsidP="007E7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orLotus">
    <w:altName w:val="Arial"/>
    <w:panose1 w:val="00000000000000000000"/>
    <w:charset w:val="00"/>
    <w:family w:val="auto"/>
    <w:pitch w:val="variable"/>
    <w:sig w:usb0="80002007" w:usb1="80002000" w:usb2="00000008" w:usb3="00000000" w:csb0="00000043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EF6DD" w14:textId="77777777" w:rsidR="007E7DBB" w:rsidRDefault="007E7DBB" w:rsidP="007F1053">
    <w:pPr>
      <w:pStyle w:val="Footer"/>
    </w:pPr>
  </w:p>
  <w:p w14:paraId="68F13EBF" w14:textId="77777777" w:rsidR="007E7DBB" w:rsidRDefault="007E7DBB" w:rsidP="007F1053"/>
  <w:p w14:paraId="0A0103A6" w14:textId="77777777" w:rsidR="007E7DBB" w:rsidRDefault="007E7DBB"/>
  <w:p w14:paraId="63F5BE1C" w14:textId="77777777" w:rsidR="007E7DBB" w:rsidRDefault="007E7DBB"/>
  <w:p w14:paraId="658B2AF6" w14:textId="77777777" w:rsidR="007E7DBB" w:rsidRDefault="007E7DBB" w:rsidP="007F10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51983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26A5D2" w14:textId="77777777" w:rsidR="007E7DBB" w:rsidRDefault="007E7DBB" w:rsidP="00822C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6BD9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3EB4412E" w14:textId="77777777" w:rsidR="007E7DBB" w:rsidRDefault="007E7DBB" w:rsidP="007F10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F4672" w14:textId="77777777" w:rsidR="00D94440" w:rsidRDefault="00D94440" w:rsidP="007E7DBB">
      <w:pPr>
        <w:spacing w:after="0" w:line="240" w:lineRule="auto"/>
      </w:pPr>
      <w:r>
        <w:separator/>
      </w:r>
    </w:p>
  </w:footnote>
  <w:footnote w:type="continuationSeparator" w:id="0">
    <w:p w14:paraId="6DEA1C0D" w14:textId="77777777" w:rsidR="00D94440" w:rsidRDefault="00D94440" w:rsidP="007E7DBB">
      <w:pPr>
        <w:spacing w:after="0" w:line="240" w:lineRule="auto"/>
      </w:pPr>
      <w:r>
        <w:continuationSeparator/>
      </w:r>
    </w:p>
  </w:footnote>
  <w:footnote w:id="1">
    <w:p w14:paraId="19E50E59" w14:textId="77777777" w:rsidR="00EA09FC" w:rsidRPr="00676995" w:rsidRDefault="00EA09FC" w:rsidP="00EA09FC">
      <w:pPr>
        <w:pStyle w:val="FootnoteText"/>
        <w:rPr>
          <w:rFonts w:ascii="NoorLotus" w:hAnsi="NoorLotus" w:cs="NoorLotus"/>
          <w:color w:val="3C3C3C"/>
          <w:rtl/>
          <w:lang w:bidi="ar-SA"/>
        </w:rPr>
      </w:pPr>
      <w:r w:rsidRPr="00676995">
        <w:rPr>
          <w:rStyle w:val="FootnoteReference"/>
          <w:rFonts w:cs="NoorLotus"/>
          <w:color w:val="3C3C3C"/>
        </w:rPr>
        <w:footnoteRef/>
      </w:r>
      <w:r w:rsidRPr="00676995">
        <w:rPr>
          <w:rFonts w:ascii="Cambria" w:hAnsi="Cambria" w:cs="Cambria" w:hint="cs"/>
          <w:color w:val="3C3C3C"/>
          <w:rtl/>
        </w:rPr>
        <w:t> </w:t>
      </w:r>
      <w:r w:rsidRPr="00676995">
        <w:rPr>
          <w:rFonts w:ascii="NoorLotus" w:hAnsi="NoorLotus" w:cs="NoorLotus" w:hint="cs"/>
          <w:color w:val="3C3C3C"/>
          <w:rtl/>
        </w:rPr>
        <w:t>صدر</w:t>
      </w:r>
      <w:r w:rsidRPr="00676995">
        <w:rPr>
          <w:rFonts w:ascii="NoorLotus" w:hAnsi="NoorLotus" w:cs="NoorLotus"/>
          <w:color w:val="3C3C3C"/>
          <w:rtl/>
        </w:rPr>
        <w:t xml:space="preserve"> </w:t>
      </w:r>
      <w:r w:rsidRPr="00676995">
        <w:rPr>
          <w:rFonts w:ascii="NoorLotus" w:hAnsi="NoorLotus" w:cs="NoorLotus" w:hint="cs"/>
          <w:color w:val="3C3C3C"/>
          <w:rtl/>
        </w:rPr>
        <w:t>محمد</w:t>
      </w:r>
      <w:r w:rsidRPr="00676995">
        <w:rPr>
          <w:rFonts w:ascii="NoorLotus" w:hAnsi="NoorLotus" w:cs="NoorLotus"/>
          <w:color w:val="3C3C3C"/>
          <w:rtl/>
        </w:rPr>
        <w:t xml:space="preserve"> </w:t>
      </w:r>
      <w:r w:rsidRPr="00676995">
        <w:rPr>
          <w:rFonts w:ascii="NoorLotus" w:hAnsi="NoorLotus" w:cs="NoorLotus" w:hint="cs"/>
          <w:color w:val="3C3C3C"/>
          <w:rtl/>
        </w:rPr>
        <w:t>باقر</w:t>
      </w:r>
      <w:r w:rsidRPr="00676995">
        <w:rPr>
          <w:rFonts w:ascii="NoorLotus" w:hAnsi="NoorLotus" w:cs="NoorLotus"/>
          <w:color w:val="3C3C3C"/>
          <w:rtl/>
        </w:rPr>
        <w:t>. بحوث في علم الأصول (الهاشمي الشاهرودي). ج 5، مؤسسة دائرة معارف الفقه الاسلامي، 1417، ص 357.</w:t>
      </w:r>
    </w:p>
  </w:footnote>
  <w:footnote w:id="2">
    <w:p w14:paraId="7096F959" w14:textId="77777777" w:rsidR="00F91664" w:rsidRPr="00676995" w:rsidRDefault="00F91664" w:rsidP="00F91664">
      <w:pPr>
        <w:pStyle w:val="FootnoteText"/>
        <w:rPr>
          <w:rFonts w:ascii="NoorLotus" w:hAnsi="NoorLotus" w:cs="NoorLotus"/>
          <w:color w:val="3C3C3C"/>
          <w:rtl/>
          <w:lang w:bidi="ar-SA"/>
        </w:rPr>
      </w:pPr>
      <w:r w:rsidRPr="00676995">
        <w:rPr>
          <w:rStyle w:val="FootnoteReference"/>
          <w:rFonts w:cs="NoorLotus"/>
          <w:color w:val="3C3C3C"/>
        </w:rPr>
        <w:footnoteRef/>
      </w:r>
      <w:r w:rsidRPr="00676995">
        <w:rPr>
          <w:rFonts w:ascii="Cambria" w:hAnsi="Cambria" w:cs="Cambria" w:hint="cs"/>
          <w:color w:val="3C3C3C"/>
          <w:rtl/>
        </w:rPr>
        <w:t> </w:t>
      </w:r>
      <w:r w:rsidRPr="00676995">
        <w:rPr>
          <w:rFonts w:ascii="NoorLotus" w:hAnsi="NoorLotus" w:cs="NoorLotus" w:hint="cs"/>
          <w:color w:val="3C3C3C"/>
          <w:rtl/>
        </w:rPr>
        <w:t>خمینی‌،</w:t>
      </w:r>
      <w:r w:rsidRPr="00676995">
        <w:rPr>
          <w:rFonts w:ascii="NoorLotus" w:hAnsi="NoorLotus" w:cs="NoorLotus"/>
          <w:color w:val="3C3C3C"/>
          <w:rtl/>
        </w:rPr>
        <w:t xml:space="preserve"> </w:t>
      </w:r>
      <w:r w:rsidRPr="00676995">
        <w:rPr>
          <w:rFonts w:ascii="NoorLotus" w:hAnsi="NoorLotus" w:cs="NoorLotus" w:hint="cs"/>
          <w:color w:val="3C3C3C"/>
          <w:rtl/>
        </w:rPr>
        <w:t>روح</w:t>
      </w:r>
      <w:r w:rsidRPr="00676995">
        <w:rPr>
          <w:rFonts w:ascii="NoorLotus" w:hAnsi="NoorLotus" w:cs="NoorLotus"/>
          <w:color w:val="3C3C3C"/>
          <w:rtl/>
        </w:rPr>
        <w:t xml:space="preserve"> </w:t>
      </w:r>
      <w:r w:rsidRPr="00676995">
        <w:rPr>
          <w:rFonts w:ascii="NoorLotus" w:hAnsi="NoorLotus" w:cs="NoorLotus" w:hint="cs"/>
          <w:color w:val="3C3C3C"/>
          <w:rtl/>
        </w:rPr>
        <w:t>الله،</w:t>
      </w:r>
      <w:r w:rsidRPr="00676995">
        <w:rPr>
          <w:rFonts w:ascii="NoorLotus" w:hAnsi="NoorLotus" w:cs="NoorLotus"/>
          <w:color w:val="3C3C3C"/>
          <w:rtl/>
        </w:rPr>
        <w:t xml:space="preserve"> </w:t>
      </w:r>
      <w:r w:rsidRPr="00676995">
        <w:rPr>
          <w:rFonts w:ascii="NoorLotus" w:hAnsi="NoorLotus" w:cs="NoorLotus" w:hint="cs"/>
          <w:color w:val="3C3C3C"/>
          <w:rtl/>
        </w:rPr>
        <w:t>رهبر</w:t>
      </w:r>
      <w:r w:rsidRPr="00676995">
        <w:rPr>
          <w:rFonts w:ascii="NoorLotus" w:hAnsi="NoorLotus" w:cs="NoorLotus"/>
          <w:color w:val="3C3C3C"/>
          <w:rtl/>
        </w:rPr>
        <w:t xml:space="preserve"> </w:t>
      </w:r>
      <w:r w:rsidRPr="00676995">
        <w:rPr>
          <w:rFonts w:ascii="NoorLotus" w:hAnsi="NoorLotus" w:cs="NoorLotus" w:hint="cs"/>
          <w:color w:val="3C3C3C"/>
          <w:rtl/>
        </w:rPr>
        <w:t>انقلاب</w:t>
      </w:r>
      <w:r w:rsidRPr="00676995">
        <w:rPr>
          <w:rFonts w:ascii="NoorLotus" w:hAnsi="NoorLotus" w:cs="NoorLotus"/>
          <w:color w:val="3C3C3C"/>
          <w:rtl/>
        </w:rPr>
        <w:t xml:space="preserve"> </w:t>
      </w:r>
      <w:r w:rsidRPr="00676995">
        <w:rPr>
          <w:rFonts w:ascii="NoorLotus" w:hAnsi="NoorLotus" w:cs="NoorLotus" w:hint="cs"/>
          <w:color w:val="3C3C3C"/>
          <w:rtl/>
        </w:rPr>
        <w:t>و</w:t>
      </w:r>
      <w:r w:rsidRPr="00676995">
        <w:rPr>
          <w:rFonts w:ascii="NoorLotus" w:hAnsi="NoorLotus" w:cs="NoorLotus"/>
          <w:color w:val="3C3C3C"/>
          <w:rtl/>
        </w:rPr>
        <w:t xml:space="preserve"> </w:t>
      </w:r>
      <w:r w:rsidRPr="00676995">
        <w:rPr>
          <w:rFonts w:ascii="NoorLotus" w:hAnsi="NoorLotus" w:cs="NoorLotus" w:hint="cs"/>
          <w:color w:val="3C3C3C"/>
          <w:rtl/>
        </w:rPr>
        <w:t>بنیان</w:t>
      </w:r>
      <w:r w:rsidRPr="00676995">
        <w:rPr>
          <w:rFonts w:ascii="NoorLotus" w:hAnsi="NoorLotus" w:cs="NoorLotus"/>
          <w:color w:val="3C3C3C"/>
          <w:rtl/>
        </w:rPr>
        <w:t xml:space="preserve"> </w:t>
      </w:r>
      <w:r w:rsidRPr="00676995">
        <w:rPr>
          <w:rFonts w:ascii="NoorLotus" w:hAnsi="NoorLotus" w:cs="NoorLotus" w:hint="cs"/>
          <w:color w:val="3C3C3C"/>
          <w:rtl/>
        </w:rPr>
        <w:t>گذار</w:t>
      </w:r>
      <w:r w:rsidRPr="00676995">
        <w:rPr>
          <w:rFonts w:ascii="NoorLotus" w:hAnsi="NoorLotus" w:cs="NoorLotus"/>
          <w:color w:val="3C3C3C"/>
          <w:rtl/>
        </w:rPr>
        <w:t xml:space="preserve"> </w:t>
      </w:r>
      <w:r w:rsidRPr="00676995">
        <w:rPr>
          <w:rFonts w:ascii="NoorLotus" w:hAnsi="NoorLotus" w:cs="NoorLotus" w:hint="cs"/>
          <w:color w:val="3C3C3C"/>
          <w:rtl/>
        </w:rPr>
        <w:t>جمهوری</w:t>
      </w:r>
      <w:r w:rsidRPr="00676995">
        <w:rPr>
          <w:rFonts w:ascii="NoorLotus" w:hAnsi="NoorLotus" w:cs="NoorLotus"/>
          <w:color w:val="3C3C3C"/>
          <w:rtl/>
        </w:rPr>
        <w:t xml:space="preserve"> </w:t>
      </w:r>
      <w:r w:rsidRPr="00676995">
        <w:rPr>
          <w:rFonts w:ascii="NoorLotus" w:hAnsi="NoorLotus" w:cs="NoorLotus" w:hint="cs"/>
          <w:color w:val="3C3C3C"/>
          <w:rtl/>
        </w:rPr>
        <w:t>اسلامی</w:t>
      </w:r>
      <w:r w:rsidRPr="00676995">
        <w:rPr>
          <w:rFonts w:ascii="NoorLotus" w:hAnsi="NoorLotus" w:cs="NoorLotus"/>
          <w:color w:val="3C3C3C"/>
          <w:rtl/>
        </w:rPr>
        <w:t xml:space="preserve"> </w:t>
      </w:r>
      <w:r w:rsidRPr="00676995">
        <w:rPr>
          <w:rFonts w:ascii="NoorLotus" w:hAnsi="NoorLotus" w:cs="NoorLotus" w:hint="cs"/>
          <w:color w:val="3C3C3C"/>
          <w:rtl/>
        </w:rPr>
        <w:t>ایران</w:t>
      </w:r>
      <w:r w:rsidRPr="00676995">
        <w:rPr>
          <w:rFonts w:ascii="NoorLotus" w:hAnsi="NoorLotus" w:cs="NoorLotus"/>
          <w:color w:val="3C3C3C"/>
          <w:rtl/>
        </w:rPr>
        <w:t>. تهذیب الأصول. ج 3، مؤسسة تنظیم و نشر آثار الإمام الخمینی (قدس سره)، 1381، ص 626.</w:t>
      </w:r>
    </w:p>
  </w:footnote>
  <w:footnote w:id="3">
    <w:p w14:paraId="28A20B79" w14:textId="77777777" w:rsidR="00F02873" w:rsidRPr="00676995" w:rsidRDefault="00F02873" w:rsidP="00F02873">
      <w:pPr>
        <w:pStyle w:val="FootnoteText"/>
        <w:rPr>
          <w:rFonts w:ascii="NoorLotus" w:hAnsi="NoorLotus" w:cs="NoorLotus"/>
          <w:color w:val="3C3C3C"/>
          <w:sz w:val="24"/>
          <w:szCs w:val="24"/>
          <w:rtl/>
          <w:lang w:bidi="ar-SA"/>
        </w:rPr>
      </w:pPr>
      <w:r w:rsidRPr="00676995">
        <w:rPr>
          <w:rStyle w:val="FootnoteReference"/>
          <w:rFonts w:cs="NoorLotus"/>
          <w:color w:val="3C3C3C"/>
          <w:sz w:val="24"/>
          <w:szCs w:val="24"/>
        </w:rPr>
        <w:footnoteRef/>
      </w:r>
      <w:r w:rsidRPr="00676995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676995">
        <w:rPr>
          <w:rFonts w:ascii="NoorLotus" w:hAnsi="NoorLotus" w:cs="NoorLotus"/>
          <w:color w:val="3C3C3C"/>
          <w:sz w:val="24"/>
          <w:szCs w:val="24"/>
          <w:rtl/>
        </w:rPr>
        <w:t>روحانی محمد. منتقی الأصول. ج 5، دفتر آيت الله سيد محمد حسينی روحانی، 1413، ص 107.</w:t>
      </w:r>
    </w:p>
  </w:footnote>
  <w:footnote w:id="4">
    <w:p w14:paraId="086D0993" w14:textId="11AEE4D3" w:rsidR="00E25C8B" w:rsidRPr="00676995" w:rsidRDefault="00E25C8B">
      <w:pPr>
        <w:pStyle w:val="FootnoteText"/>
        <w:rPr>
          <w:rFonts w:ascii="NoorLotus" w:hAnsi="NoorLotus" w:cs="NoorLotus"/>
        </w:rPr>
      </w:pPr>
      <w:r w:rsidRPr="00676995">
        <w:rPr>
          <w:rStyle w:val="FootnoteReference"/>
          <w:rFonts w:cs="NoorLotus"/>
        </w:rPr>
        <w:footnoteRef/>
      </w:r>
      <w:r w:rsidRPr="00676995">
        <w:rPr>
          <w:rFonts w:ascii="NoorLotus" w:hAnsi="NoorLotus" w:cs="NoorLotus"/>
          <w:rtl/>
        </w:rPr>
        <w:t xml:space="preserve"> مقرر: استاد این مطلب را در پاسخ به سؤال یکی از حاضرین بیان فرمودند.</w:t>
      </w:r>
    </w:p>
  </w:footnote>
  <w:footnote w:id="5">
    <w:p w14:paraId="39082C8E" w14:textId="77777777" w:rsidR="001C2C5D" w:rsidRPr="00676995" w:rsidRDefault="001C2C5D" w:rsidP="001C2C5D">
      <w:pPr>
        <w:pStyle w:val="FootnoteText"/>
        <w:rPr>
          <w:rFonts w:ascii="NoorLotus" w:hAnsi="NoorLotus" w:cs="NoorLotus"/>
          <w:color w:val="3C3C3C"/>
          <w:rtl/>
          <w:lang w:bidi="ar-SA"/>
        </w:rPr>
      </w:pPr>
      <w:r w:rsidRPr="00676995">
        <w:rPr>
          <w:rStyle w:val="FootnoteReference"/>
          <w:rFonts w:cs="NoorLotus"/>
          <w:color w:val="3C3C3C"/>
        </w:rPr>
        <w:footnoteRef/>
      </w:r>
      <w:r w:rsidRPr="00676995">
        <w:rPr>
          <w:rFonts w:ascii="Cambria" w:hAnsi="Cambria" w:cs="Cambria" w:hint="cs"/>
          <w:color w:val="3C3C3C"/>
          <w:rtl/>
        </w:rPr>
        <w:t> </w:t>
      </w:r>
      <w:r w:rsidRPr="00676995">
        <w:rPr>
          <w:rFonts w:ascii="NoorLotus" w:hAnsi="NoorLotus" w:cs="NoorLotus" w:hint="cs"/>
          <w:color w:val="3C3C3C"/>
          <w:rtl/>
        </w:rPr>
        <w:t>خوئی</w:t>
      </w:r>
      <w:r w:rsidRPr="00676995">
        <w:rPr>
          <w:rFonts w:ascii="NoorLotus" w:hAnsi="NoorLotus" w:cs="NoorLotus"/>
          <w:color w:val="3C3C3C"/>
          <w:rtl/>
        </w:rPr>
        <w:t xml:space="preserve"> </w:t>
      </w:r>
      <w:r w:rsidRPr="00676995">
        <w:rPr>
          <w:rFonts w:ascii="NoorLotus" w:hAnsi="NoorLotus" w:cs="NoorLotus" w:hint="cs"/>
          <w:color w:val="3C3C3C"/>
          <w:rtl/>
        </w:rPr>
        <w:t>ابوالقاسم</w:t>
      </w:r>
      <w:r w:rsidRPr="00676995">
        <w:rPr>
          <w:rFonts w:ascii="NoorLotus" w:hAnsi="NoorLotus" w:cs="NoorLotus"/>
          <w:color w:val="3C3C3C"/>
          <w:rtl/>
        </w:rPr>
        <w:t>. مصباح الأصول. ج 2، مکتبة الداوري، 1422، ص 456.</w:t>
      </w:r>
    </w:p>
  </w:footnote>
  <w:footnote w:id="6">
    <w:p w14:paraId="1B447F69" w14:textId="75293800" w:rsidR="004F7106" w:rsidRPr="00676995" w:rsidRDefault="004F7106" w:rsidP="00676995">
      <w:pPr>
        <w:pStyle w:val="FootnoteText"/>
        <w:rPr>
          <w:rFonts w:ascii="NoorLotus" w:hAnsi="NoorLotus" w:cs="NoorLotus"/>
          <w:color w:val="3C3C3C"/>
          <w:rtl/>
        </w:rPr>
      </w:pPr>
      <w:r w:rsidRPr="00676995">
        <w:rPr>
          <w:rStyle w:val="FootnoteReference"/>
          <w:rFonts w:cs="NoorLotus"/>
          <w:color w:val="3C3C3C"/>
        </w:rPr>
        <w:footnoteRef/>
      </w:r>
      <w:r w:rsidRPr="00676995">
        <w:rPr>
          <w:rFonts w:ascii="Cambria" w:hAnsi="Cambria" w:cs="Cambria" w:hint="cs"/>
          <w:color w:val="3C3C3C"/>
          <w:rtl/>
        </w:rPr>
        <w:t> </w:t>
      </w:r>
      <w:r w:rsidRPr="00676995">
        <w:rPr>
          <w:rFonts w:ascii="NoorLotus" w:hAnsi="NoorLotus" w:cs="NoorLotus"/>
          <w:color w:val="3C3C3C"/>
          <w:rtl/>
        </w:rPr>
        <w:t>موسوعة الإمام الخوئي. ج 12، ص 225.</w:t>
      </w:r>
      <w:r w:rsidR="00554D0B" w:rsidRPr="00676995">
        <w:rPr>
          <w:rFonts w:ascii="NoorLotus" w:hAnsi="NoorLotus" w:cs="NoorLotus"/>
          <w:color w:val="3C3C3C"/>
          <w:rtl/>
          <w:lang w:bidi="ar-SA"/>
        </w:rPr>
        <w:t xml:space="preserve"> متن کلام ایشان: «</w:t>
      </w:r>
      <w:r w:rsidR="00554D0B" w:rsidRPr="00676995">
        <w:rPr>
          <w:rFonts w:ascii="NoorLotus" w:eastAsia="Times New Roman" w:hAnsi="NoorLotus" w:cs="NoorLotus"/>
          <w:color w:val="505AFF"/>
          <w:sz w:val="30"/>
          <w:szCs w:val="30"/>
          <w:rtl/>
        </w:rPr>
        <w:t xml:space="preserve"> </w:t>
      </w:r>
      <w:r w:rsidR="00554D0B" w:rsidRPr="00676995">
        <w:rPr>
          <w:rFonts w:ascii="NoorLotus" w:hAnsi="NoorLotus" w:cs="NoorLotus"/>
          <w:color w:val="3C3C3C"/>
          <w:rtl/>
        </w:rPr>
        <w:t>الجهة السادسة: بناءً على ما هو المعروف من التفصيل بين الشرطية و المانعية في الرجوع لدى الشك في كون اللباس مأخوذاً من محلّل الأكل أو محرّمة إلى الاشتغال في الأوّل و البراءة في الثاني كما سيجي‏ء البحث حوله مفصّلًا إن شاء اللَّه تعالى. فاذا اتضح كلّ من الأمرين فبنينا على الشرطية أو على المانعية كما هو المختار فلا كلام. و أما إذا لم يتضح شي‏ء منهما و قلنا بقصور الأدلّة عن‏</w:t>
      </w:r>
      <w:r w:rsidR="00554D0B" w:rsidRPr="00676995">
        <w:rPr>
          <w:rFonts w:ascii="NoorLotus" w:hAnsi="NoorLotus" w:cs="NoorLotus"/>
          <w:color w:val="3C3C3C"/>
          <w:rtl/>
          <w:lang w:bidi="ar-SA"/>
        </w:rPr>
        <w:t xml:space="preserve"> </w:t>
      </w:r>
      <w:r w:rsidR="00554D0B" w:rsidRPr="00676995">
        <w:rPr>
          <w:rFonts w:ascii="NoorLotus" w:hAnsi="NoorLotus" w:cs="NoorLotus"/>
          <w:color w:val="3C3C3C"/>
          <w:rtl/>
        </w:rPr>
        <w:t>إثبات واحد منهما، إمّا لتصادم الظهورين في صدر الموثّق و ذيله كما ذكره الأُستاذ (قدس سره) أو لجهة أُخرى، فشككنا في أنّ المجعول الشرعي هل هو اعتبار الشرطية أو المانعية. و بالنتيجة تردّد أمر فساد الصلاة الواقعة في غير المأكول بين كونه من جهة وجود المانع أو فقدان الشرط فماذا يقتضيه الأصل العملي حينئذ؟ و هل الأصل الجاري في المقام هو البراءة كي توافق نتيجته المانعية، أم الاشتغال كي تفيد فائدة الاشتراط.</w:t>
      </w:r>
      <w:r w:rsidR="00563D4C" w:rsidRPr="00676995">
        <w:rPr>
          <w:rFonts w:ascii="NoorLotus" w:hAnsi="NoorLotus" w:cs="NoorLotus" w:hint="cs"/>
          <w:color w:val="3C3C3C"/>
          <w:rtl/>
        </w:rPr>
        <w:t xml:space="preserve"> </w:t>
      </w:r>
      <w:r w:rsidR="00554D0B" w:rsidRPr="00676995">
        <w:rPr>
          <w:rFonts w:ascii="NoorLotus" w:hAnsi="NoorLotus" w:cs="NoorLotus"/>
          <w:color w:val="3C3C3C"/>
          <w:rtl/>
        </w:rPr>
        <w:t>ذهب‏ المحقق النائيني (قدس سره)</w:t>
      </w:r>
      <w:r w:rsidR="00563D4C" w:rsidRPr="00676995">
        <w:rPr>
          <w:rFonts w:ascii="NoorLotus" w:hAnsi="NoorLotus" w:cs="NoorLotus" w:hint="cs"/>
          <w:color w:val="3C3C3C"/>
          <w:rtl/>
        </w:rPr>
        <w:t xml:space="preserve"> </w:t>
      </w:r>
      <w:r w:rsidR="00554D0B" w:rsidRPr="00676995">
        <w:rPr>
          <w:rFonts w:ascii="NoorLotus" w:hAnsi="NoorLotus" w:cs="NoorLotus"/>
          <w:color w:val="3C3C3C"/>
          <w:rtl/>
        </w:rPr>
        <w:t>إلى الأول، بدعوى أنّ اعتبار الشرطية يتضمن كلفة زائدة، و هي لزوم إحراز الشرط عند الامتثال و عدم جواز الرجوع إلى البراءة، بخلاف المانعية العارية عن هذه الكلفة، فحيث إنّ أحد الجعلين يتضمن ضيقاً لا يقتضيه الآخر و هو مشكوك فيدفع بأصالة البراءة. فبحسب النتيجة يعامل مع المشكوك معاملة المانعية كما لو كانت محرزة.</w:t>
      </w:r>
      <w:r w:rsidR="00563D4C" w:rsidRPr="00676995">
        <w:rPr>
          <w:rFonts w:ascii="NoorLotus" w:hAnsi="NoorLotus" w:cs="NoorLotus" w:hint="cs"/>
          <w:color w:val="3C3C3C"/>
          <w:rtl/>
        </w:rPr>
        <w:t xml:space="preserve"> </w:t>
      </w:r>
      <w:r w:rsidR="00554D0B" w:rsidRPr="00676995">
        <w:rPr>
          <w:rFonts w:ascii="NoorLotus" w:hAnsi="NoorLotus" w:cs="NoorLotus"/>
          <w:color w:val="3C3C3C"/>
          <w:rtl/>
        </w:rPr>
        <w:t>لكن المناقشة فيما أفاده (قدس سره) واضحة جدّاً، ضرورة أنّ نفس المانعية و الشرطية المجعولين لو لوحظ كل واحد منهما بحياله فهو بنفسه يتضمّن الكلفة و الضيق لا محالة، إذ اعتبار كلّ منهما قيد مأخوذ في المأمور به وجوداً أو عدماً، و التقييد خلاف الإطلاق المتضمن للتوسعة و التسهيل، فلا يختص التضيق في مقام الجعل و التشريع بأحدهما دون الآخر، بل هما من هذه الجهة على حدّ سواء، و عليه فلو لوحظ الشك في كلّ واحد منهما مستقلا مع قطع النظر عن الآخر فهو مورد للأصل.</w:t>
      </w:r>
      <w:r w:rsidR="00563D4C" w:rsidRPr="00676995">
        <w:rPr>
          <w:rFonts w:ascii="NoorLotus" w:hAnsi="NoorLotus" w:cs="NoorLotus" w:hint="cs"/>
          <w:color w:val="3C3C3C"/>
          <w:rtl/>
        </w:rPr>
        <w:t xml:space="preserve"> </w:t>
      </w:r>
      <w:r w:rsidR="00554D0B" w:rsidRPr="00676995">
        <w:rPr>
          <w:rFonts w:ascii="NoorLotus" w:hAnsi="NoorLotus" w:cs="NoorLotus"/>
          <w:color w:val="3C3C3C"/>
          <w:rtl/>
        </w:rPr>
        <w:t>و أمّا بعد العلم الإجمالي بصدور واحد منهما كما هو المفروض في المقام فالأصل في كلّ منهما معارض بالآخر، إذ هما اعتباران متقابلان و ضدان متباينان، و ليس في البين قدر متيقن يقطع به في مقام الجعل و التشريع كي يشك في الزائد على المقدار المعلوم حتى يدفع بالأصل، كما هو الحال في الأقل و الأكثر الارتباطيين، نعم يختص أحدهما بخصوصية يمتاز بها عن الآخر، و هي حكم العقل بلزوم الإحراز في مقام الامتثال و عدم جواز الرجوع إلى البراءة بناءً على الشرطية دون المانعية، إلا أنّ هذه الخصوصية أجنبية عن مقام التشريع و غير ملحوظة في مقام الجعل أبداً، بل هي كما عرفت من الآثار المترتبة عليه بحكم العقل و من شؤون هذا النوع من الاعتبار و الجعل، و حيثياته العقلية، و لا مساس له بالشارع بوجه، فهذه الكلفة عقلية محضة، و من الواضح عدم كون الأحكام العقلية مورداً للأُصول العملية لا الشرعية و لا العقلية كما لا يخفى.</w:t>
      </w:r>
      <w:r w:rsidR="00563D4C" w:rsidRPr="00676995">
        <w:rPr>
          <w:rFonts w:ascii="NoorLotus" w:hAnsi="NoorLotus" w:cs="NoorLotus" w:hint="cs"/>
          <w:color w:val="3C3C3C"/>
          <w:rtl/>
        </w:rPr>
        <w:t xml:space="preserve"> </w:t>
      </w:r>
      <w:r w:rsidR="00554D0B" w:rsidRPr="00676995">
        <w:rPr>
          <w:rFonts w:ascii="NoorLotus" w:hAnsi="NoorLotus" w:cs="NoorLotus"/>
          <w:color w:val="3C3C3C"/>
          <w:rtl/>
        </w:rPr>
        <w:t>و بالجملة: إن أُريد نفي أصل اعتبار الشرطية بالأصل فهو معارض بجريانه في اعتبار المانعية بعد فرض العلم الإجمالي بصدور أحدهما، و إن أُريد نفي الأثر المترتب عليه من لزوم الإحراز لدى الشك فهو حكم عقلي لا يكاد يرتفع بالأصل.</w:t>
      </w:r>
      <w:r w:rsidR="00563D4C" w:rsidRPr="00676995">
        <w:rPr>
          <w:rFonts w:ascii="NoorLotus" w:hAnsi="NoorLotus" w:cs="NoorLotus" w:hint="cs"/>
          <w:color w:val="3C3C3C"/>
          <w:rtl/>
        </w:rPr>
        <w:t xml:space="preserve"> </w:t>
      </w:r>
      <w:r w:rsidR="00554D0B" w:rsidRPr="00676995">
        <w:rPr>
          <w:rFonts w:ascii="NoorLotus" w:hAnsi="NoorLotus" w:cs="NoorLotus"/>
          <w:color w:val="3C3C3C"/>
          <w:rtl/>
        </w:rPr>
        <w:t>و ممّا ذكرنا تعرف أنّ مقتضى الأصل حينئذ هو الاشتغال، إذ الرجوع إلى البراءة الشرعية أو العقلية موقوف على إحراز كون المورد من الشك في التكليف، كما إذا ثبتت المانعية. و أمّا مع احتمال الشرطية كما هو المفروض فيحتمل أن يكون الشك عائداً إلى مقام الامتثال لا في أصل التكليف. و من الواضح أنّ مجرّد احتمال أن يكون الشك من الشك في الامتثال بعينه شك في تحقق الامتثال الذي هو موضوع لقاعدة الاشتغال.</w:t>
      </w:r>
      <w:r w:rsidR="00563D4C" w:rsidRPr="00676995">
        <w:rPr>
          <w:rFonts w:ascii="NoorLotus" w:hAnsi="NoorLotus" w:cs="NoorLotus" w:hint="cs"/>
          <w:color w:val="3C3C3C"/>
          <w:rtl/>
        </w:rPr>
        <w:t xml:space="preserve"> </w:t>
      </w:r>
      <w:r w:rsidR="00554D0B" w:rsidRPr="00676995">
        <w:rPr>
          <w:rFonts w:ascii="NoorLotus" w:hAnsi="NoorLotus" w:cs="NoorLotus"/>
          <w:color w:val="3C3C3C"/>
          <w:rtl/>
        </w:rPr>
        <w:t>و بالجملة: ما لم تحرز المانعية لا مجال للرجوع إلى البراءة، إذ مجرد احتمال أن يكون المجعول على سبيل الشرطية الملازم في المقام لعدم إحراز حصول المأمور به في الخارج و لو ببركة الأصل كافٍ في استقلال العقل بالرجوع إلى الاشتغال.»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A3D91" w14:textId="77777777" w:rsidR="007E7DBB" w:rsidRDefault="007E7DBB" w:rsidP="007F1053">
    <w:pPr>
      <w:pStyle w:val="Header"/>
    </w:pPr>
  </w:p>
  <w:p w14:paraId="77D8A2FD" w14:textId="77777777" w:rsidR="007E7DBB" w:rsidRDefault="007E7DBB" w:rsidP="007F1053"/>
  <w:p w14:paraId="4CF1B068" w14:textId="77777777" w:rsidR="007E7DBB" w:rsidRDefault="007E7DBB"/>
  <w:p w14:paraId="6F096038" w14:textId="77777777" w:rsidR="007E7DBB" w:rsidRDefault="007E7DBB"/>
  <w:p w14:paraId="55BD2766" w14:textId="77777777" w:rsidR="007E7DBB" w:rsidRDefault="007E7DBB" w:rsidP="007F10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59312" w14:textId="0F64BA16" w:rsidR="007E7DBB" w:rsidRPr="009E10DD" w:rsidRDefault="007E7DBB" w:rsidP="00DF4ADB">
    <w:pPr>
      <w:pStyle w:val="Header"/>
      <w:pBdr>
        <w:top w:val="double" w:sz="4" w:space="1" w:color="auto"/>
        <w:left w:val="double" w:sz="4" w:space="4" w:color="auto"/>
        <w:bottom w:val="double" w:sz="4" w:space="4" w:color="auto"/>
        <w:right w:val="double" w:sz="4" w:space="4" w:color="auto"/>
      </w:pBdr>
      <w:tabs>
        <w:tab w:val="left" w:pos="720"/>
        <w:tab w:val="left" w:pos="4095"/>
      </w:tabs>
      <w:jc w:val="both"/>
      <w:rPr>
        <w:b w:val="0"/>
        <w:bCs w:val="0"/>
        <w:sz w:val="20"/>
        <w:szCs w:val="24"/>
      </w:rPr>
    </w:pPr>
    <w:r>
      <w:rPr>
        <w:rFonts w:hint="cs"/>
        <w:sz w:val="18"/>
        <w:szCs w:val="18"/>
        <w:rtl/>
      </w:rPr>
      <w:t>درس خارج اصول استاد شهیدی حفظه الله (دوره سوم، سال هفتم)</w:t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  <w:t>جلسه:28</w:t>
    </w:r>
    <w:r>
      <w:rPr>
        <w:sz w:val="18"/>
        <w:szCs w:val="18"/>
        <w:rtl/>
      </w:rPr>
      <w:t>(تاری</w:t>
    </w:r>
    <w:r>
      <w:rPr>
        <w:rFonts w:hint="cs"/>
        <w:sz w:val="18"/>
        <w:szCs w:val="18"/>
        <w:rtl/>
      </w:rPr>
      <w:t>خ:22/7</w:t>
    </w:r>
    <w:r>
      <w:rPr>
        <w:sz w:val="18"/>
        <w:szCs w:val="18"/>
        <w:rtl/>
      </w:rPr>
      <w:t>/</w:t>
    </w:r>
    <w:r>
      <w:rPr>
        <w:rFonts w:hint="cs"/>
        <w:sz w:val="18"/>
        <w:szCs w:val="18"/>
        <w:rtl/>
      </w:rPr>
      <w:t>1404</w:t>
    </w:r>
    <w:r>
      <w:rPr>
        <w:sz w:val="18"/>
        <w:szCs w:val="18"/>
        <w:rtl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DBB"/>
    <w:rsid w:val="0000502F"/>
    <w:rsid w:val="00011440"/>
    <w:rsid w:val="00011A3D"/>
    <w:rsid w:val="00020E44"/>
    <w:rsid w:val="0002670B"/>
    <w:rsid w:val="000429EE"/>
    <w:rsid w:val="000530B0"/>
    <w:rsid w:val="00053C86"/>
    <w:rsid w:val="00057AEE"/>
    <w:rsid w:val="00065E2B"/>
    <w:rsid w:val="00067D96"/>
    <w:rsid w:val="00074563"/>
    <w:rsid w:val="00077711"/>
    <w:rsid w:val="000779BC"/>
    <w:rsid w:val="00086CB0"/>
    <w:rsid w:val="00090BF2"/>
    <w:rsid w:val="00094472"/>
    <w:rsid w:val="000A3D16"/>
    <w:rsid w:val="000A48BF"/>
    <w:rsid w:val="000A53C7"/>
    <w:rsid w:val="000A710E"/>
    <w:rsid w:val="000B1006"/>
    <w:rsid w:val="000B2E23"/>
    <w:rsid w:val="000C0BEE"/>
    <w:rsid w:val="000C14D9"/>
    <w:rsid w:val="000C6212"/>
    <w:rsid w:val="000D665D"/>
    <w:rsid w:val="000E01DA"/>
    <w:rsid w:val="000E1D2B"/>
    <w:rsid w:val="000E349E"/>
    <w:rsid w:val="000F61B9"/>
    <w:rsid w:val="000F6BD9"/>
    <w:rsid w:val="000F6EF0"/>
    <w:rsid w:val="0011371C"/>
    <w:rsid w:val="001406E4"/>
    <w:rsid w:val="001416F8"/>
    <w:rsid w:val="00146B62"/>
    <w:rsid w:val="00157B9F"/>
    <w:rsid w:val="00157D7D"/>
    <w:rsid w:val="001601F6"/>
    <w:rsid w:val="0016075C"/>
    <w:rsid w:val="00161CFE"/>
    <w:rsid w:val="001651AF"/>
    <w:rsid w:val="001802B4"/>
    <w:rsid w:val="0018683A"/>
    <w:rsid w:val="0019229D"/>
    <w:rsid w:val="001A26CD"/>
    <w:rsid w:val="001B326A"/>
    <w:rsid w:val="001B5741"/>
    <w:rsid w:val="001B6FD2"/>
    <w:rsid w:val="001C2C5D"/>
    <w:rsid w:val="001D7F4D"/>
    <w:rsid w:val="001E26D2"/>
    <w:rsid w:val="001F2F70"/>
    <w:rsid w:val="001F730E"/>
    <w:rsid w:val="002031B0"/>
    <w:rsid w:val="00234ED5"/>
    <w:rsid w:val="0024260D"/>
    <w:rsid w:val="00250B49"/>
    <w:rsid w:val="00255C00"/>
    <w:rsid w:val="0026066D"/>
    <w:rsid w:val="00261202"/>
    <w:rsid w:val="0026545F"/>
    <w:rsid w:val="002747B3"/>
    <w:rsid w:val="002778C4"/>
    <w:rsid w:val="00285A67"/>
    <w:rsid w:val="002906E9"/>
    <w:rsid w:val="00295134"/>
    <w:rsid w:val="002A2130"/>
    <w:rsid w:val="002A770A"/>
    <w:rsid w:val="002D4BD3"/>
    <w:rsid w:val="002E08B3"/>
    <w:rsid w:val="002E2A09"/>
    <w:rsid w:val="002F1602"/>
    <w:rsid w:val="002F2ED6"/>
    <w:rsid w:val="00300CB8"/>
    <w:rsid w:val="00303EFF"/>
    <w:rsid w:val="00322D13"/>
    <w:rsid w:val="00330323"/>
    <w:rsid w:val="0033119A"/>
    <w:rsid w:val="00343D06"/>
    <w:rsid w:val="003532B9"/>
    <w:rsid w:val="0035616A"/>
    <w:rsid w:val="0035756D"/>
    <w:rsid w:val="003618AA"/>
    <w:rsid w:val="00364A47"/>
    <w:rsid w:val="0036555B"/>
    <w:rsid w:val="0038113C"/>
    <w:rsid w:val="0039242C"/>
    <w:rsid w:val="00396860"/>
    <w:rsid w:val="00397938"/>
    <w:rsid w:val="003B4048"/>
    <w:rsid w:val="003D0176"/>
    <w:rsid w:val="003D22F6"/>
    <w:rsid w:val="003E25DB"/>
    <w:rsid w:val="003E48EE"/>
    <w:rsid w:val="00402528"/>
    <w:rsid w:val="00406B3F"/>
    <w:rsid w:val="004213B2"/>
    <w:rsid w:val="0042635C"/>
    <w:rsid w:val="00452732"/>
    <w:rsid w:val="00455C48"/>
    <w:rsid w:val="00461E61"/>
    <w:rsid w:val="00472CEE"/>
    <w:rsid w:val="00494412"/>
    <w:rsid w:val="004B5D78"/>
    <w:rsid w:val="004C20E3"/>
    <w:rsid w:val="004C259A"/>
    <w:rsid w:val="004C29DF"/>
    <w:rsid w:val="004C4C07"/>
    <w:rsid w:val="004D3190"/>
    <w:rsid w:val="004E202E"/>
    <w:rsid w:val="004E3AAF"/>
    <w:rsid w:val="004F0BFC"/>
    <w:rsid w:val="004F7106"/>
    <w:rsid w:val="00501037"/>
    <w:rsid w:val="005069B0"/>
    <w:rsid w:val="00516C79"/>
    <w:rsid w:val="0053566D"/>
    <w:rsid w:val="00546580"/>
    <w:rsid w:val="00554D0B"/>
    <w:rsid w:val="00563D4C"/>
    <w:rsid w:val="00571E90"/>
    <w:rsid w:val="00574820"/>
    <w:rsid w:val="005801E7"/>
    <w:rsid w:val="00580971"/>
    <w:rsid w:val="00581D36"/>
    <w:rsid w:val="00585E59"/>
    <w:rsid w:val="0059011C"/>
    <w:rsid w:val="00592044"/>
    <w:rsid w:val="0059793D"/>
    <w:rsid w:val="005A5AE7"/>
    <w:rsid w:val="005B6DEA"/>
    <w:rsid w:val="005C0844"/>
    <w:rsid w:val="005C2835"/>
    <w:rsid w:val="005C5D53"/>
    <w:rsid w:val="005F4F95"/>
    <w:rsid w:val="00601640"/>
    <w:rsid w:val="0061517F"/>
    <w:rsid w:val="00651F36"/>
    <w:rsid w:val="00654BCF"/>
    <w:rsid w:val="00673BA8"/>
    <w:rsid w:val="00676995"/>
    <w:rsid w:val="00681143"/>
    <w:rsid w:val="0068473E"/>
    <w:rsid w:val="00685125"/>
    <w:rsid w:val="006877EA"/>
    <w:rsid w:val="006958FB"/>
    <w:rsid w:val="006A119E"/>
    <w:rsid w:val="006A549A"/>
    <w:rsid w:val="006C09C3"/>
    <w:rsid w:val="006C413E"/>
    <w:rsid w:val="006C6AB9"/>
    <w:rsid w:val="006C7E6B"/>
    <w:rsid w:val="006F675E"/>
    <w:rsid w:val="00702B80"/>
    <w:rsid w:val="0070579F"/>
    <w:rsid w:val="007078F9"/>
    <w:rsid w:val="007155E3"/>
    <w:rsid w:val="00735444"/>
    <w:rsid w:val="007366B5"/>
    <w:rsid w:val="0074043A"/>
    <w:rsid w:val="007462F0"/>
    <w:rsid w:val="00746334"/>
    <w:rsid w:val="0074692A"/>
    <w:rsid w:val="00751D95"/>
    <w:rsid w:val="00765738"/>
    <w:rsid w:val="00765E44"/>
    <w:rsid w:val="0076644F"/>
    <w:rsid w:val="0077206B"/>
    <w:rsid w:val="007A7AC9"/>
    <w:rsid w:val="007C643C"/>
    <w:rsid w:val="007E50BF"/>
    <w:rsid w:val="007E7DBB"/>
    <w:rsid w:val="00811246"/>
    <w:rsid w:val="008121AE"/>
    <w:rsid w:val="00812B71"/>
    <w:rsid w:val="00817BFE"/>
    <w:rsid w:val="00830D59"/>
    <w:rsid w:val="00832338"/>
    <w:rsid w:val="00840F4D"/>
    <w:rsid w:val="00841BE3"/>
    <w:rsid w:val="00844FD3"/>
    <w:rsid w:val="00894249"/>
    <w:rsid w:val="008A269D"/>
    <w:rsid w:val="008A2B1E"/>
    <w:rsid w:val="008A79C5"/>
    <w:rsid w:val="008B3C0E"/>
    <w:rsid w:val="008B7384"/>
    <w:rsid w:val="008E56CF"/>
    <w:rsid w:val="008F323C"/>
    <w:rsid w:val="00933148"/>
    <w:rsid w:val="00937935"/>
    <w:rsid w:val="009548CC"/>
    <w:rsid w:val="00955D03"/>
    <w:rsid w:val="009732F3"/>
    <w:rsid w:val="009755D1"/>
    <w:rsid w:val="009848F9"/>
    <w:rsid w:val="00986592"/>
    <w:rsid w:val="00986970"/>
    <w:rsid w:val="0099234D"/>
    <w:rsid w:val="009955B0"/>
    <w:rsid w:val="009A4714"/>
    <w:rsid w:val="009B1E90"/>
    <w:rsid w:val="009B1E92"/>
    <w:rsid w:val="009B3B0A"/>
    <w:rsid w:val="009B5419"/>
    <w:rsid w:val="009B680A"/>
    <w:rsid w:val="009E6EB9"/>
    <w:rsid w:val="009F4AE9"/>
    <w:rsid w:val="009F7239"/>
    <w:rsid w:val="009F778E"/>
    <w:rsid w:val="00A02C3C"/>
    <w:rsid w:val="00A121E9"/>
    <w:rsid w:val="00A1276E"/>
    <w:rsid w:val="00A160F9"/>
    <w:rsid w:val="00A23557"/>
    <w:rsid w:val="00A23A11"/>
    <w:rsid w:val="00A242E9"/>
    <w:rsid w:val="00A24F20"/>
    <w:rsid w:val="00A34598"/>
    <w:rsid w:val="00A53BAD"/>
    <w:rsid w:val="00A574F3"/>
    <w:rsid w:val="00A618A7"/>
    <w:rsid w:val="00A7784B"/>
    <w:rsid w:val="00A81437"/>
    <w:rsid w:val="00AC1FE9"/>
    <w:rsid w:val="00AD6BDE"/>
    <w:rsid w:val="00AD7E4D"/>
    <w:rsid w:val="00AF422D"/>
    <w:rsid w:val="00AF6B9B"/>
    <w:rsid w:val="00B0621F"/>
    <w:rsid w:val="00B12E58"/>
    <w:rsid w:val="00B15302"/>
    <w:rsid w:val="00B20310"/>
    <w:rsid w:val="00B214E4"/>
    <w:rsid w:val="00B24F7E"/>
    <w:rsid w:val="00B24FE8"/>
    <w:rsid w:val="00B37634"/>
    <w:rsid w:val="00B37DD6"/>
    <w:rsid w:val="00B50F56"/>
    <w:rsid w:val="00B67C45"/>
    <w:rsid w:val="00B75583"/>
    <w:rsid w:val="00B828A6"/>
    <w:rsid w:val="00B935B1"/>
    <w:rsid w:val="00BA0119"/>
    <w:rsid w:val="00BA56DE"/>
    <w:rsid w:val="00BC1866"/>
    <w:rsid w:val="00BE4228"/>
    <w:rsid w:val="00BE7593"/>
    <w:rsid w:val="00BF1CB9"/>
    <w:rsid w:val="00BF67AF"/>
    <w:rsid w:val="00BF75E3"/>
    <w:rsid w:val="00C02DED"/>
    <w:rsid w:val="00C17907"/>
    <w:rsid w:val="00C22062"/>
    <w:rsid w:val="00C242FD"/>
    <w:rsid w:val="00C30FCA"/>
    <w:rsid w:val="00C43593"/>
    <w:rsid w:val="00C478AD"/>
    <w:rsid w:val="00C547BD"/>
    <w:rsid w:val="00C76656"/>
    <w:rsid w:val="00CA10A3"/>
    <w:rsid w:val="00CA2F98"/>
    <w:rsid w:val="00CB6491"/>
    <w:rsid w:val="00CB676D"/>
    <w:rsid w:val="00CD1F85"/>
    <w:rsid w:val="00CD55D7"/>
    <w:rsid w:val="00CE2A1B"/>
    <w:rsid w:val="00CE4326"/>
    <w:rsid w:val="00CF42DE"/>
    <w:rsid w:val="00D02B25"/>
    <w:rsid w:val="00D05AA7"/>
    <w:rsid w:val="00D13C20"/>
    <w:rsid w:val="00D16D42"/>
    <w:rsid w:val="00D2368F"/>
    <w:rsid w:val="00D30CF2"/>
    <w:rsid w:val="00D4152E"/>
    <w:rsid w:val="00D42FC8"/>
    <w:rsid w:val="00D54033"/>
    <w:rsid w:val="00D578C4"/>
    <w:rsid w:val="00D62F79"/>
    <w:rsid w:val="00D94440"/>
    <w:rsid w:val="00DB09E2"/>
    <w:rsid w:val="00DB2AAF"/>
    <w:rsid w:val="00DB33EF"/>
    <w:rsid w:val="00DC0F6D"/>
    <w:rsid w:val="00DC1798"/>
    <w:rsid w:val="00DC54B5"/>
    <w:rsid w:val="00DD2894"/>
    <w:rsid w:val="00DD3A13"/>
    <w:rsid w:val="00DD3F89"/>
    <w:rsid w:val="00DE1D2E"/>
    <w:rsid w:val="00DE59C4"/>
    <w:rsid w:val="00DF476A"/>
    <w:rsid w:val="00E062D9"/>
    <w:rsid w:val="00E07862"/>
    <w:rsid w:val="00E11A73"/>
    <w:rsid w:val="00E25C8B"/>
    <w:rsid w:val="00E31981"/>
    <w:rsid w:val="00E35F4B"/>
    <w:rsid w:val="00E40AA1"/>
    <w:rsid w:val="00E40EAB"/>
    <w:rsid w:val="00E6123A"/>
    <w:rsid w:val="00E81C71"/>
    <w:rsid w:val="00E90649"/>
    <w:rsid w:val="00EA09FC"/>
    <w:rsid w:val="00EA568E"/>
    <w:rsid w:val="00EA6202"/>
    <w:rsid w:val="00EA648C"/>
    <w:rsid w:val="00EC07F4"/>
    <w:rsid w:val="00EC1233"/>
    <w:rsid w:val="00EC27C6"/>
    <w:rsid w:val="00EC3F34"/>
    <w:rsid w:val="00ED2274"/>
    <w:rsid w:val="00ED58F3"/>
    <w:rsid w:val="00EE0293"/>
    <w:rsid w:val="00EE3E53"/>
    <w:rsid w:val="00EF0E42"/>
    <w:rsid w:val="00F02873"/>
    <w:rsid w:val="00F0423D"/>
    <w:rsid w:val="00F104C9"/>
    <w:rsid w:val="00F132E6"/>
    <w:rsid w:val="00F254C1"/>
    <w:rsid w:val="00F34384"/>
    <w:rsid w:val="00F351D8"/>
    <w:rsid w:val="00F3678A"/>
    <w:rsid w:val="00F40C32"/>
    <w:rsid w:val="00F54762"/>
    <w:rsid w:val="00F61B32"/>
    <w:rsid w:val="00F61EBD"/>
    <w:rsid w:val="00F637D7"/>
    <w:rsid w:val="00F66344"/>
    <w:rsid w:val="00F7336C"/>
    <w:rsid w:val="00F82BF2"/>
    <w:rsid w:val="00F91664"/>
    <w:rsid w:val="00F933C4"/>
    <w:rsid w:val="00FA3556"/>
    <w:rsid w:val="00FA3936"/>
    <w:rsid w:val="00FD06AC"/>
    <w:rsid w:val="00FE54FD"/>
    <w:rsid w:val="00FF0F32"/>
    <w:rsid w:val="00FF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BF45B59"/>
  <w15:chartTrackingRefBased/>
  <w15:docId w15:val="{23A29704-F040-4284-8556-7E4D8824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DBB"/>
    <w:pPr>
      <w:bidi/>
    </w:pPr>
    <w:rPr>
      <w:rFonts w:cs="B Badr"/>
      <w:szCs w:val="28"/>
    </w:rPr>
  </w:style>
  <w:style w:type="paragraph" w:styleId="Heading1">
    <w:name w:val="heading 1"/>
    <w:basedOn w:val="Normal"/>
    <w:next w:val="Normal"/>
    <w:link w:val="Heading1Char"/>
    <w:qFormat/>
    <w:rsid w:val="008A79C5"/>
    <w:pPr>
      <w:keepNext/>
      <w:keepLines/>
      <w:outlineLvl w:val="0"/>
    </w:pPr>
    <w:rPr>
      <w:rFonts w:asciiTheme="majorHAnsi" w:eastAsiaTheme="majorEastAsia" w:hAnsiTheme="majorHAnsi" w:cs="NoorLotus"/>
      <w:b/>
      <w:bCs/>
      <w:color w:val="FF0000"/>
    </w:rPr>
  </w:style>
  <w:style w:type="paragraph" w:styleId="Heading2">
    <w:name w:val="heading 2"/>
    <w:basedOn w:val="Heading4"/>
    <w:next w:val="Normal"/>
    <w:link w:val="Heading2Char"/>
    <w:uiPriority w:val="1"/>
    <w:unhideWhenUsed/>
    <w:qFormat/>
    <w:rsid w:val="008A79C5"/>
    <w:pPr>
      <w:outlineLvl w:val="1"/>
    </w:pPr>
    <w:rPr>
      <w:rFonts w:cs="NoorLotus"/>
      <w:bCs/>
      <w:i w:val="0"/>
      <w:iCs w:val="0"/>
      <w:color w:val="FF0000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79C5"/>
    <w:pPr>
      <w:keepNext/>
      <w:keepLines/>
      <w:spacing w:before="160" w:after="80"/>
      <w:outlineLvl w:val="2"/>
    </w:pPr>
    <w:rPr>
      <w:rFonts w:eastAsiaTheme="majorEastAsia" w:cs="NoorLotus"/>
      <w:bCs/>
      <w:color w:val="FF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DB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79C5"/>
    <w:rPr>
      <w:rFonts w:asciiTheme="majorHAnsi" w:eastAsiaTheme="majorEastAsia" w:hAnsiTheme="majorHAnsi" w:cs="NoorLotus"/>
      <w:b/>
      <w:bCs/>
      <w:color w:val="FF0000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8A79C5"/>
    <w:rPr>
      <w:rFonts w:eastAsiaTheme="majorEastAsia" w:cs="NoorLotus"/>
      <w:bCs/>
      <w:color w:val="FF0000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8C4"/>
    <w:rPr>
      <w:rFonts w:eastAsiaTheme="majorEastAsia" w:cstheme="majorBidi"/>
      <w:i/>
      <w:iCs/>
      <w:color w:val="365F91" w:themeColor="accent1" w:themeShade="BF"/>
      <w:sz w:val="28"/>
      <w:szCs w:val="28"/>
    </w:rPr>
  </w:style>
  <w:style w:type="character" w:styleId="FootnoteReference">
    <w:name w:val="footnote reference"/>
    <w:basedOn w:val="DefaultParagraphFont"/>
    <w:uiPriority w:val="99"/>
    <w:qFormat/>
    <w:rsid w:val="00765E44"/>
    <w:rPr>
      <w:rFonts w:ascii="NoorLotus" w:hAnsi="NoorLotus" w:cs="B Badr"/>
      <w:sz w:val="28"/>
      <w:vertAlign w:val="superscript"/>
    </w:rPr>
  </w:style>
  <w:style w:type="paragraph" w:styleId="NoSpacing">
    <w:name w:val="No Spacing"/>
    <w:autoRedefine/>
    <w:uiPriority w:val="1"/>
    <w:qFormat/>
    <w:rsid w:val="009B1E90"/>
    <w:pPr>
      <w:bidi/>
      <w:spacing w:after="0" w:line="240" w:lineRule="auto"/>
    </w:pPr>
    <w:rPr>
      <w:rFonts w:ascii="Calibri" w:hAnsi="Calibri" w:cs="B Badr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A79C5"/>
    <w:rPr>
      <w:rFonts w:eastAsiaTheme="majorEastAsia" w:cs="NoorLotus"/>
      <w:bCs/>
      <w:color w:val="FF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DBB"/>
    <w:rPr>
      <w:rFonts w:eastAsiaTheme="majorEastAsia" w:cstheme="majorBidi"/>
      <w:color w:val="365F91" w:themeColor="accent1" w:themeShade="BF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DBB"/>
    <w:rPr>
      <w:rFonts w:eastAsiaTheme="majorEastAsia" w:cstheme="majorBidi"/>
      <w:i/>
      <w:iCs/>
      <w:color w:val="595959" w:themeColor="text1" w:themeTint="A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DBB"/>
    <w:rPr>
      <w:rFonts w:eastAsiaTheme="majorEastAsia" w:cstheme="majorBidi"/>
      <w:color w:val="595959" w:themeColor="text1" w:themeTint="A6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DBB"/>
    <w:rPr>
      <w:rFonts w:eastAsiaTheme="majorEastAsia" w:cstheme="majorBidi"/>
      <w:i/>
      <w:iCs/>
      <w:color w:val="272727" w:themeColor="text1" w:themeTint="D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DBB"/>
    <w:rPr>
      <w:rFonts w:eastAsiaTheme="majorEastAsia" w:cstheme="majorBidi"/>
      <w:color w:val="272727" w:themeColor="text1" w:themeTint="D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E7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DBB"/>
    <w:rPr>
      <w:rFonts w:cs="B Badr"/>
      <w:i/>
      <w:iCs/>
      <w:color w:val="404040" w:themeColor="text1" w:themeTint="BF"/>
      <w:szCs w:val="28"/>
    </w:rPr>
  </w:style>
  <w:style w:type="paragraph" w:styleId="ListParagraph">
    <w:name w:val="List Paragraph"/>
    <w:basedOn w:val="Normal"/>
    <w:uiPriority w:val="34"/>
    <w:qFormat/>
    <w:rsid w:val="007E7D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DB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DB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DBB"/>
    <w:rPr>
      <w:rFonts w:cs="B Badr"/>
      <w:i/>
      <w:iCs/>
      <w:color w:val="365F91" w:themeColor="accent1" w:themeShade="BF"/>
      <w:szCs w:val="28"/>
    </w:rPr>
  </w:style>
  <w:style w:type="character" w:styleId="IntenseReference">
    <w:name w:val="Intense Reference"/>
    <w:basedOn w:val="DefaultParagraphFont"/>
    <w:uiPriority w:val="32"/>
    <w:qFormat/>
    <w:rsid w:val="007E7DBB"/>
    <w:rPr>
      <w:b/>
      <w:bCs/>
      <w:smallCaps/>
      <w:color w:val="365F91" w:themeColor="accent1" w:themeShade="BF"/>
      <w:spacing w:val="5"/>
    </w:rPr>
  </w:style>
  <w:style w:type="paragraph" w:styleId="FootnoteText">
    <w:name w:val="footnote text"/>
    <w:basedOn w:val="Normal"/>
    <w:link w:val="FootnoteTextChar"/>
    <w:unhideWhenUsed/>
    <w:qFormat/>
    <w:rsid w:val="007E7DBB"/>
    <w:pPr>
      <w:widowControl w:val="0"/>
      <w:tabs>
        <w:tab w:val="left" w:pos="3900"/>
        <w:tab w:val="left" w:pos="5520"/>
        <w:tab w:val="left" w:pos="8040"/>
        <w:tab w:val="right" w:leader="dot" w:pos="8220"/>
      </w:tabs>
      <w:spacing w:after="100" w:afterAutospacing="1" w:line="240" w:lineRule="auto"/>
      <w:contextualSpacing/>
      <w:jc w:val="both"/>
    </w:pPr>
    <w:rPr>
      <w:rFonts w:ascii="Times New Roman" w:eastAsia="Calibri" w:hAnsi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E7DBB"/>
    <w:rPr>
      <w:rFonts w:ascii="Times New Roman" w:eastAsia="Calibri" w:hAnsi="Times New Roman" w:cs="B Badr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E7DBB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 w:cs="NoorLotus"/>
      <w:b/>
      <w:bCs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7E7DBB"/>
    <w:rPr>
      <w:rFonts w:ascii="NoorLotus" w:eastAsia="Calibri" w:hAnsi="NoorLotus" w:cs="NoorLotus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E7DBB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 w:cs="NoorLotus"/>
      <w:b/>
      <w:bCs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7E7DBB"/>
    <w:rPr>
      <w:rFonts w:ascii="NoorLotus" w:eastAsia="Calibri" w:hAnsi="NoorLotus" w:cs="NoorLotus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7E7DBB"/>
    <w:pPr>
      <w:bidi w:val="0"/>
      <w:spacing w:before="240" w:after="0"/>
      <w:outlineLvl w:val="9"/>
    </w:pPr>
    <w:rPr>
      <w:rFonts w:cstheme="majorBidi"/>
      <w:b w:val="0"/>
      <w:bCs w:val="0"/>
      <w:color w:val="365F91" w:themeColor="accent1" w:themeShade="BF"/>
      <w:sz w:val="3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7E7DB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7E7DB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A09FC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9F4AE9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E90649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32CA4-28A5-481B-BB94-E39829C1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6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فایل نرمال تقریرات مدرسه فقهی امام محمد باقر علیه السلام</dc:subject>
  <dc:creator>Amani</dc:creator>
  <cp:keywords/>
  <dc:description/>
  <cp:lastModifiedBy>احمد حسنی</cp:lastModifiedBy>
  <cp:revision>284</cp:revision>
  <cp:lastPrinted>2025-10-14T17:24:00Z</cp:lastPrinted>
  <dcterms:created xsi:type="dcterms:W3CDTF">2025-10-13T15:07:00Z</dcterms:created>
  <dcterms:modified xsi:type="dcterms:W3CDTF">2025-10-20T03:53:00Z</dcterms:modified>
</cp:coreProperties>
</file>