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66BE8" w14:textId="77777777" w:rsidR="004C2974" w:rsidRPr="008806A7" w:rsidRDefault="004C2974" w:rsidP="004C2974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1095079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62E6A248" w14:textId="77777777" w:rsidR="004C2974" w:rsidRPr="008806A7" w:rsidRDefault="004C2974" w:rsidP="004C2974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44EC9FDD" w14:textId="77777777" w:rsidR="004C2974" w:rsidRPr="008806A7" w:rsidRDefault="004C2974" w:rsidP="004C2974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44BDB6DA" w14:textId="77777777" w:rsidR="004C2974" w:rsidRPr="008806A7" w:rsidRDefault="004C2974" w:rsidP="004C2974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3D1CB3AB" w14:textId="6967D84F" w:rsidR="004C2974" w:rsidRPr="008806A7" w:rsidRDefault="004C2974" w:rsidP="004C2974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1" w:name="_Toc176716813"/>
      <w:bookmarkStart w:id="2" w:name="_Toc176783840"/>
      <w:bookmarkStart w:id="3" w:name="_Toc176876614"/>
      <w:bookmarkStart w:id="4" w:name="_Toc177035831"/>
      <w:bookmarkStart w:id="5" w:name="_Toc177228118"/>
      <w:bookmarkStart w:id="6" w:name="_Toc177317965"/>
      <w:bookmarkStart w:id="7" w:name="_Toc177931971"/>
      <w:bookmarkStart w:id="8" w:name="_Toc178007717"/>
      <w:bookmarkStart w:id="9" w:name="_Toc178251765"/>
      <w:bookmarkStart w:id="10" w:name="_Toc178439241"/>
      <w:bookmarkStart w:id="11" w:name="_Toc178873308"/>
      <w:bookmarkStart w:id="12" w:name="_Toc179096037"/>
      <w:bookmarkStart w:id="13" w:name="_Toc179146975"/>
      <w:bookmarkStart w:id="14" w:name="_Toc179211335"/>
      <w:bookmarkStart w:id="15" w:name="_Toc179285558"/>
      <w:bookmarkStart w:id="16" w:name="_Toc179285639"/>
      <w:bookmarkStart w:id="17" w:name="_Toc181461275"/>
      <w:bookmarkStart w:id="18" w:name="_Toc181560991"/>
      <w:bookmarkStart w:id="19" w:name="_Toc181642991"/>
      <w:bookmarkStart w:id="20" w:name="_Toc181726611"/>
      <w:bookmarkStart w:id="21" w:name="_Toc182244954"/>
      <w:bookmarkStart w:id="22" w:name="_Toc208225879"/>
      <w:bookmarkStart w:id="23" w:name="_Toc208307988"/>
      <w:bookmarkStart w:id="24" w:name="_Toc208653360"/>
      <w:bookmarkStart w:id="25" w:name="_Toc208996996"/>
      <w:bookmarkStart w:id="26" w:name="_Toc209257360"/>
      <w:bookmarkStart w:id="27" w:name="_Toc209347234"/>
      <w:bookmarkStart w:id="28" w:name="_Toc209428403"/>
      <w:bookmarkStart w:id="29" w:name="_Toc209516222"/>
      <w:bookmarkStart w:id="30" w:name="_Toc209608587"/>
      <w:bookmarkStart w:id="31" w:name="_Toc209861481"/>
      <w:bookmarkStart w:id="32" w:name="_Toc209951167"/>
      <w:bookmarkStart w:id="33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25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IRANSans" w:hAnsi="IRANSans" w:cs="IRANSans"/>
          <w:color w:val="C00000"/>
          <w:sz w:val="28"/>
          <w:shd w:val="clear" w:color="auto" w:fill="FFFFFF"/>
        </w:rPr>
        <w:t>858</w:t>
      </w:r>
      <w:bookmarkStart w:id="34" w:name="_GoBack"/>
      <w:bookmarkEnd w:id="34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1125853C" w14:textId="03C1E66B" w:rsidR="004C2974" w:rsidRPr="00AD32B2" w:rsidRDefault="004C2974" w:rsidP="004C2974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25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-140407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9</w:t>
      </w:r>
    </w:p>
    <w:p w14:paraId="677507AA" w14:textId="77777777" w:rsidR="004C2974" w:rsidRDefault="004C2974" w:rsidP="004C2974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p w14:paraId="5E77CFF7" w14:textId="77916EE8" w:rsidR="00832FBA" w:rsidRPr="0002040F" w:rsidRDefault="00832FBA" w:rsidP="0002040F">
      <w:pPr>
        <w:pStyle w:val="Heading1"/>
        <w:rPr>
          <w:rFonts w:ascii="NoorLotus" w:hAnsi="NoorLotus"/>
          <w:rtl/>
        </w:rPr>
      </w:pPr>
      <w:r w:rsidRPr="0002040F">
        <w:rPr>
          <w:rFonts w:ascii="NoorLotus" w:hAnsi="NoorLotus"/>
          <w:rtl/>
        </w:rPr>
        <w:t>ادامه بررسی موانع خاص از جریان برائت از اکثر در موارد دوران بین اقل و اکثر ارتباطی</w:t>
      </w:r>
      <w:bookmarkEnd w:id="0"/>
    </w:p>
    <w:p w14:paraId="42DE8A01" w14:textId="4AA1CAE0" w:rsidR="008A1829" w:rsidRPr="0002040F" w:rsidRDefault="00FA6DFB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بحث در موانع </w:t>
      </w:r>
      <w:r w:rsidR="004703AE" w:rsidRPr="0002040F">
        <w:rPr>
          <w:rFonts w:ascii="NoorLotus" w:hAnsi="NoorLotus" w:cs="NoorLotus"/>
          <w:rtl/>
        </w:rPr>
        <w:t>خاص</w:t>
      </w:r>
      <w:r w:rsidR="00832FBA" w:rsidRPr="0002040F">
        <w:rPr>
          <w:rFonts w:ascii="NoorLotus" w:hAnsi="NoorLotus" w:cs="NoorLotus"/>
          <w:rtl/>
        </w:rPr>
        <w:t xml:space="preserve"> از</w:t>
      </w:r>
      <w:r w:rsidR="004703AE" w:rsidRPr="0002040F">
        <w:rPr>
          <w:rFonts w:ascii="NoorLotus" w:hAnsi="NoorLotus" w:cs="NoorLotus"/>
          <w:rtl/>
        </w:rPr>
        <w:t xml:space="preserve"> </w:t>
      </w:r>
      <w:r w:rsidRPr="0002040F">
        <w:rPr>
          <w:rFonts w:ascii="NoorLotus" w:hAnsi="NoorLotus" w:cs="NoorLotus"/>
          <w:rtl/>
        </w:rPr>
        <w:t xml:space="preserve">جریان برائت از اکثر در موارد دوران بین اقل و اکثر ارتباطی بود. </w:t>
      </w:r>
    </w:p>
    <w:p w14:paraId="4A8A514B" w14:textId="5D8E10BF" w:rsidR="00FA6DFB" w:rsidRPr="0002040F" w:rsidRDefault="00082DFA" w:rsidP="0002040F">
      <w:pPr>
        <w:pStyle w:val="Heading1"/>
        <w:rPr>
          <w:rFonts w:ascii="NoorLotus" w:hAnsi="NoorLotus"/>
          <w:rtl/>
        </w:rPr>
      </w:pPr>
      <w:bookmarkStart w:id="35" w:name="_Toc211095080"/>
      <w:r w:rsidRPr="0002040F">
        <w:rPr>
          <w:rFonts w:ascii="NoorLotus" w:hAnsi="NoorLotus"/>
          <w:rtl/>
        </w:rPr>
        <w:t>مانع سوم: تقیید در قصد امتثال</w:t>
      </w:r>
      <w:bookmarkEnd w:id="35"/>
    </w:p>
    <w:p w14:paraId="77FF8FFB" w14:textId="60501739" w:rsidR="00FA6DFB" w:rsidRPr="0002040F" w:rsidRDefault="00FA6DFB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>در دوران امر بین اقل و اکثر در عبادات که قصد امتثال در آن لازم است علم اجمالی</w:t>
      </w:r>
      <w:r w:rsidR="006B5A07" w:rsidRPr="0002040F">
        <w:rPr>
          <w:rFonts w:ascii="NoorLotus" w:hAnsi="NoorLotus" w:cs="NoorLotus"/>
          <w:rtl/>
        </w:rPr>
        <w:t xml:space="preserve"> وجود دارد به این که یا اکثر واجب است </w:t>
      </w:r>
      <w:r w:rsidRPr="0002040F">
        <w:rPr>
          <w:rFonts w:ascii="NoorLotus" w:hAnsi="NoorLotus" w:cs="NoorLotus"/>
          <w:rtl/>
        </w:rPr>
        <w:t xml:space="preserve">پس احتیاط و اتیان اکثر لازم است و یا اقل </w:t>
      </w:r>
      <w:r w:rsidR="006B5A07" w:rsidRPr="0002040F">
        <w:rPr>
          <w:rFonts w:ascii="NoorLotus" w:hAnsi="NoorLotus" w:cs="NoorLotus"/>
          <w:rtl/>
        </w:rPr>
        <w:t xml:space="preserve">واجب است </w:t>
      </w:r>
      <w:r w:rsidRPr="0002040F">
        <w:rPr>
          <w:rFonts w:ascii="NoorLotus" w:hAnsi="NoorLotus" w:cs="NoorLotus"/>
          <w:rtl/>
        </w:rPr>
        <w:t>که در این صورت تقیید قصد امتثال به فرض تعلق وجوب به اکثر مبطل نماز است</w:t>
      </w:r>
      <w:r w:rsidR="0073346B" w:rsidRPr="0002040F">
        <w:rPr>
          <w:rFonts w:ascii="NoorLotus" w:hAnsi="NoorLotus" w:cs="NoorLotus"/>
          <w:rtl/>
        </w:rPr>
        <w:t>.</w:t>
      </w:r>
      <w:r w:rsidRPr="0002040F">
        <w:rPr>
          <w:rFonts w:ascii="NoorLotus" w:hAnsi="NoorLotus" w:cs="NoorLotus"/>
          <w:rtl/>
        </w:rPr>
        <w:t xml:space="preserve"> </w:t>
      </w:r>
    </w:p>
    <w:p w14:paraId="7A47735F" w14:textId="775FEE55" w:rsidR="00FA6DFB" w:rsidRPr="0002040F" w:rsidRDefault="00FA6DFB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توضیح این مطلب </w:t>
      </w:r>
      <w:r w:rsidR="006703F4" w:rsidRPr="0002040F">
        <w:rPr>
          <w:rFonts w:ascii="NoorLotus" w:hAnsi="NoorLotus" w:cs="NoorLotus"/>
          <w:rtl/>
        </w:rPr>
        <w:t>آن است که</w:t>
      </w:r>
      <w:r w:rsidR="0073346B" w:rsidRPr="0002040F">
        <w:rPr>
          <w:rFonts w:ascii="NoorLotus" w:hAnsi="NoorLotus" w:cs="NoorLotus"/>
          <w:rtl/>
        </w:rPr>
        <w:t xml:space="preserve"> </w:t>
      </w:r>
      <w:r w:rsidRPr="0002040F">
        <w:rPr>
          <w:rFonts w:ascii="NoorLotus" w:hAnsi="NoorLotus" w:cs="NoorLotus"/>
          <w:rtl/>
        </w:rPr>
        <w:t xml:space="preserve">مشهور می‌گویند: «تقیید در امتثال اگر مطابق با واقع نباشد مبطل </w:t>
      </w:r>
      <w:r w:rsidR="00BE2BAE" w:rsidRPr="0002040F">
        <w:rPr>
          <w:rFonts w:ascii="NoorLotus" w:hAnsi="NoorLotus" w:cs="NoorLotus"/>
          <w:rtl/>
        </w:rPr>
        <w:t>عبادت</w:t>
      </w:r>
      <w:r w:rsidRPr="0002040F">
        <w:rPr>
          <w:rFonts w:ascii="NoorLotus" w:hAnsi="NoorLotus" w:cs="NoorLotus"/>
          <w:rtl/>
        </w:rPr>
        <w:t xml:space="preserve"> است</w:t>
      </w:r>
      <w:r w:rsidR="006703F4" w:rsidRPr="0002040F">
        <w:rPr>
          <w:rFonts w:ascii="NoorLotus" w:hAnsi="NoorLotus" w:cs="NoorLotus"/>
          <w:rtl/>
        </w:rPr>
        <w:t>»</w:t>
      </w:r>
      <w:r w:rsidRPr="0002040F">
        <w:rPr>
          <w:rFonts w:ascii="NoorLotus" w:hAnsi="NoorLotus" w:cs="NoorLotus"/>
          <w:rtl/>
        </w:rPr>
        <w:t xml:space="preserve">. مثلا صاحب عروه فرموده‌اند: «مکلف به امام جماعت عادل به تخیل این که زید است، اقتدا می‌کند و بعد معلوم می‌شود که عمرو است، اگر خطای در تطبیق </w:t>
      </w:r>
      <w:r w:rsidR="00581F63" w:rsidRPr="0002040F">
        <w:rPr>
          <w:rFonts w:ascii="NoorLotus" w:hAnsi="NoorLotus" w:cs="NoorLotus"/>
          <w:rtl/>
        </w:rPr>
        <w:t>باشد</w:t>
      </w:r>
      <w:r w:rsidRPr="0002040F">
        <w:rPr>
          <w:rFonts w:ascii="NoorLotus" w:hAnsi="NoorLotus" w:cs="NoorLotus"/>
          <w:rtl/>
        </w:rPr>
        <w:t xml:space="preserve"> اشکال ندارد ولی اگر تقیید باشد یعنی بگوید «</w:t>
      </w:r>
      <w:r w:rsidR="00581F63" w:rsidRPr="0002040F">
        <w:rPr>
          <w:rFonts w:ascii="NoorLotus" w:hAnsi="NoorLotus" w:cs="NoorLotus"/>
          <w:rtl/>
        </w:rPr>
        <w:t xml:space="preserve">من در صورتی جماعت را قصد می‌کنم </w:t>
      </w:r>
      <w:r w:rsidRPr="0002040F">
        <w:rPr>
          <w:rFonts w:ascii="NoorLotus" w:hAnsi="NoorLotus" w:cs="NoorLotus"/>
          <w:rtl/>
        </w:rPr>
        <w:t>که امام</w:t>
      </w:r>
      <w:r w:rsidR="00D11AB3" w:rsidRPr="0002040F">
        <w:rPr>
          <w:rFonts w:ascii="NoorLotus" w:hAnsi="NoorLotus" w:cs="NoorLotus"/>
          <w:rtl/>
        </w:rPr>
        <w:t>،</w:t>
      </w:r>
      <w:r w:rsidRPr="0002040F">
        <w:rPr>
          <w:rFonts w:ascii="NoorLotus" w:hAnsi="NoorLotus" w:cs="NoorLotus"/>
          <w:rtl/>
        </w:rPr>
        <w:t xml:space="preserve"> زید باشد» در این فرض که عمرو امام جماعت است </w:t>
      </w:r>
      <w:r w:rsidR="00217CD5" w:rsidRPr="0002040F">
        <w:rPr>
          <w:rFonts w:ascii="NoorLotus" w:hAnsi="NoorLotus" w:cs="NoorLotus"/>
          <w:rtl/>
        </w:rPr>
        <w:t xml:space="preserve">او </w:t>
      </w:r>
      <w:r w:rsidRPr="0002040F">
        <w:rPr>
          <w:rFonts w:ascii="NoorLotus" w:hAnsi="NoorLotus" w:cs="NoorLotus"/>
          <w:rtl/>
        </w:rPr>
        <w:t>قصد جماعت ندارد لذا جماعت</w:t>
      </w:r>
      <w:r w:rsidR="00832FBA" w:rsidRPr="0002040F">
        <w:rPr>
          <w:rFonts w:ascii="NoorLotus" w:hAnsi="NoorLotus" w:cs="NoorLotus"/>
          <w:rtl/>
        </w:rPr>
        <w:t xml:space="preserve"> او</w:t>
      </w:r>
      <w:r w:rsidRPr="0002040F">
        <w:rPr>
          <w:rFonts w:ascii="NoorLotus" w:hAnsi="NoorLotus" w:cs="NoorLotus"/>
          <w:rtl/>
        </w:rPr>
        <w:t xml:space="preserve"> باطل است.</w:t>
      </w:r>
      <w:r w:rsidR="00BD2812" w:rsidRPr="0002040F">
        <w:rPr>
          <w:rFonts w:ascii="NoorLotus" w:hAnsi="NoorLotus" w:cs="NoorLotus"/>
          <w:rtl/>
        </w:rPr>
        <w:t>»</w:t>
      </w:r>
      <w:r w:rsidR="00C96D13" w:rsidRPr="0002040F">
        <w:rPr>
          <w:rFonts w:ascii="NoorLotus" w:hAnsi="NoorLotus" w:cs="NoorLotus"/>
          <w:vertAlign w:val="superscript"/>
          <w:rtl/>
          <w:lang w:bidi="ar"/>
        </w:rPr>
        <w:footnoteReference w:id="1"/>
      </w:r>
    </w:p>
    <w:p w14:paraId="36F7B006" w14:textId="77777777" w:rsidR="00082DFA" w:rsidRPr="0002040F" w:rsidRDefault="00082DFA" w:rsidP="0002040F">
      <w:pPr>
        <w:pStyle w:val="Heading2"/>
        <w:jc w:val="both"/>
        <w:rPr>
          <w:rFonts w:ascii="NoorLotus" w:hAnsi="NoorLotus"/>
          <w:rtl/>
        </w:rPr>
      </w:pPr>
      <w:bookmarkStart w:id="36" w:name="_Toc211095081"/>
      <w:r w:rsidRPr="0002040F">
        <w:rPr>
          <w:rFonts w:ascii="NoorLotus" w:hAnsi="NoorLotus"/>
          <w:rtl/>
        </w:rPr>
        <w:t>معانی سه‌گانۀ «تقیید»</w:t>
      </w:r>
      <w:bookmarkEnd w:id="36"/>
    </w:p>
    <w:p w14:paraId="231829CC" w14:textId="77777777" w:rsidR="00FA6DFB" w:rsidRPr="0002040F" w:rsidRDefault="00FA6DFB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تقیید به سه معنا متصور است: </w:t>
      </w:r>
    </w:p>
    <w:p w14:paraId="75DAFEAE" w14:textId="7984981F" w:rsidR="00082DFA" w:rsidRPr="0002040F" w:rsidRDefault="00082DFA" w:rsidP="0002040F">
      <w:pPr>
        <w:pStyle w:val="Heading3"/>
        <w:rPr>
          <w:rFonts w:ascii="NoorLotus" w:hAnsi="NoorLotus"/>
          <w:rtl/>
        </w:rPr>
      </w:pPr>
      <w:bookmarkStart w:id="37" w:name="_Toc211095082"/>
      <w:r w:rsidRPr="0002040F">
        <w:rPr>
          <w:rFonts w:ascii="NoorLotus" w:hAnsi="NoorLotus"/>
          <w:rtl/>
        </w:rPr>
        <w:lastRenderedPageBreak/>
        <w:t>معنای اول: انحصار داعی</w:t>
      </w:r>
      <w:bookmarkEnd w:id="37"/>
    </w:p>
    <w:p w14:paraId="4E94183E" w14:textId="498519EF" w:rsidR="00025746" w:rsidRPr="0002040F" w:rsidRDefault="00FA6DFB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معنای اول: </w:t>
      </w:r>
      <w:r w:rsidR="00B3633B" w:rsidRPr="0002040F">
        <w:rPr>
          <w:rFonts w:ascii="NoorLotus" w:hAnsi="NoorLotus" w:cs="NoorLotus"/>
          <w:rtl/>
        </w:rPr>
        <w:t xml:space="preserve">تقیید به معنای </w:t>
      </w:r>
      <w:r w:rsidRPr="0002040F">
        <w:rPr>
          <w:rFonts w:ascii="NoorLotus" w:hAnsi="NoorLotus" w:cs="NoorLotus"/>
          <w:rtl/>
        </w:rPr>
        <w:t>انحصار داعی</w:t>
      </w:r>
      <w:r w:rsidR="00B3633B" w:rsidRPr="0002040F">
        <w:rPr>
          <w:rFonts w:ascii="NoorLotus" w:hAnsi="NoorLotus" w:cs="NoorLotus"/>
          <w:rtl/>
        </w:rPr>
        <w:t xml:space="preserve"> است.</w:t>
      </w:r>
      <w:r w:rsidRPr="0002040F">
        <w:rPr>
          <w:rFonts w:ascii="NoorLotus" w:hAnsi="NoorLotus" w:cs="NoorLotus"/>
          <w:rtl/>
        </w:rPr>
        <w:t xml:space="preserve"> داعی مکلف به نماز جماعت این است که امام جماعت زید است و اگر </w:t>
      </w:r>
      <w:r w:rsidR="00334050" w:rsidRPr="0002040F">
        <w:rPr>
          <w:rFonts w:ascii="NoorLotus" w:hAnsi="NoorLotus" w:cs="NoorLotus"/>
          <w:rtl/>
        </w:rPr>
        <w:t xml:space="preserve">می‌دانست که </w:t>
      </w:r>
      <w:r w:rsidRPr="0002040F">
        <w:rPr>
          <w:rFonts w:ascii="NoorLotus" w:hAnsi="NoorLotus" w:cs="NoorLotus"/>
          <w:rtl/>
        </w:rPr>
        <w:t>امام جماعت عمرو است نماز جماعت نمی‌خواند</w:t>
      </w:r>
      <w:r w:rsidR="00832FBA" w:rsidRPr="0002040F">
        <w:rPr>
          <w:rFonts w:ascii="NoorLotus" w:hAnsi="NoorLotus" w:cs="NoorLotus"/>
          <w:rtl/>
        </w:rPr>
        <w:t xml:space="preserve"> </w:t>
      </w:r>
      <w:r w:rsidR="006D04B4" w:rsidRPr="0002040F">
        <w:rPr>
          <w:rFonts w:ascii="NoorLotus" w:hAnsi="NoorLotus" w:cs="NoorLotus"/>
          <w:rtl/>
        </w:rPr>
        <w:t>هرچند</w:t>
      </w:r>
      <w:r w:rsidR="00832FBA" w:rsidRPr="0002040F">
        <w:rPr>
          <w:rFonts w:ascii="NoorLotus" w:hAnsi="NoorLotus" w:cs="NoorLotus"/>
          <w:rtl/>
        </w:rPr>
        <w:t xml:space="preserve"> او عادل نیز باشد</w:t>
      </w:r>
      <w:r w:rsidR="009865EF" w:rsidRPr="0002040F">
        <w:rPr>
          <w:rFonts w:ascii="NoorLotus" w:hAnsi="NoorLotus" w:cs="NoorLotus"/>
          <w:rtl/>
        </w:rPr>
        <w:t>.</w:t>
      </w:r>
      <w:r w:rsidRPr="0002040F">
        <w:rPr>
          <w:rFonts w:ascii="NoorLotus" w:hAnsi="NoorLotus" w:cs="NoorLotus"/>
          <w:rtl/>
        </w:rPr>
        <w:t xml:space="preserve"> در مقابل خطای در تطبیق که </w:t>
      </w:r>
      <w:r w:rsidR="009865EF" w:rsidRPr="0002040F">
        <w:rPr>
          <w:rFonts w:ascii="NoorLotus" w:hAnsi="NoorLotus" w:cs="NoorLotus"/>
          <w:rtl/>
        </w:rPr>
        <w:t xml:space="preserve">در نظر مشهور به این معنا است که داعی او </w:t>
      </w:r>
      <w:r w:rsidR="001543B5" w:rsidRPr="0002040F">
        <w:rPr>
          <w:rFonts w:ascii="NoorLotus" w:hAnsi="NoorLotus" w:cs="NoorLotus"/>
          <w:rtl/>
        </w:rPr>
        <w:t xml:space="preserve">برای اتیان نماز جماعت </w:t>
      </w:r>
      <w:r w:rsidR="009865EF" w:rsidRPr="0002040F">
        <w:rPr>
          <w:rFonts w:ascii="NoorLotus" w:hAnsi="NoorLotus" w:cs="NoorLotus"/>
          <w:rtl/>
        </w:rPr>
        <w:t>من</w:t>
      </w:r>
      <w:r w:rsidR="001543B5" w:rsidRPr="0002040F">
        <w:rPr>
          <w:rFonts w:ascii="NoorLotus" w:hAnsi="NoorLotus" w:cs="NoorLotus"/>
          <w:rtl/>
        </w:rPr>
        <w:t>ح</w:t>
      </w:r>
      <w:r w:rsidRPr="0002040F">
        <w:rPr>
          <w:rFonts w:ascii="NoorLotus" w:hAnsi="NoorLotus" w:cs="NoorLotus"/>
          <w:rtl/>
        </w:rPr>
        <w:t xml:space="preserve">صر به </w:t>
      </w:r>
      <w:r w:rsidR="001543B5" w:rsidRPr="0002040F">
        <w:rPr>
          <w:rFonts w:ascii="NoorLotus" w:hAnsi="NoorLotus" w:cs="NoorLotus"/>
          <w:rtl/>
        </w:rPr>
        <w:t xml:space="preserve">فرض امام بودن زید نیست. بلکه داعی او اتیان نماز جماعت است و این که زید امام باشد یا عمرو برای او فرق ندارد ولی چون خیال می‌کرد زید امام است </w:t>
      </w:r>
      <w:r w:rsidRPr="0002040F">
        <w:rPr>
          <w:rFonts w:ascii="NoorLotus" w:hAnsi="NoorLotus" w:cs="NoorLotus"/>
          <w:rtl/>
        </w:rPr>
        <w:t xml:space="preserve">اقتدای به </w:t>
      </w:r>
      <w:r w:rsidR="001543B5" w:rsidRPr="0002040F">
        <w:rPr>
          <w:rFonts w:ascii="NoorLotus" w:hAnsi="NoorLotus" w:cs="NoorLotus"/>
          <w:rtl/>
        </w:rPr>
        <w:t>او</w:t>
      </w:r>
      <w:r w:rsidRPr="0002040F">
        <w:rPr>
          <w:rFonts w:ascii="NoorLotus" w:hAnsi="NoorLotus" w:cs="NoorLotus"/>
          <w:rtl/>
        </w:rPr>
        <w:t xml:space="preserve"> را قصد کرده است. </w:t>
      </w:r>
    </w:p>
    <w:p w14:paraId="5A41F9A0" w14:textId="5F84CE9E" w:rsidR="00DB5632" w:rsidRPr="0002040F" w:rsidRDefault="00025746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صاحب عروه تقیید </w:t>
      </w:r>
      <w:r w:rsidR="006D3611" w:rsidRPr="0002040F">
        <w:rPr>
          <w:rFonts w:ascii="NoorLotus" w:hAnsi="NoorLotus" w:cs="NoorLotus"/>
          <w:rtl/>
        </w:rPr>
        <w:t xml:space="preserve">به این معنا </w:t>
      </w:r>
      <w:r w:rsidRPr="0002040F">
        <w:rPr>
          <w:rFonts w:ascii="NoorLotus" w:hAnsi="NoorLotus" w:cs="NoorLotus"/>
          <w:rtl/>
        </w:rPr>
        <w:t>را مبطل می‌داند. ولی این درست نیست و انحصار داعی به فرضی که مطابق با واقع نیست، مبطل عبادت نیست زیرا او قصد نماز جماعت کرد</w:t>
      </w:r>
      <w:r w:rsidR="00AC3E33" w:rsidRPr="0002040F">
        <w:rPr>
          <w:rFonts w:ascii="NoorLotus" w:hAnsi="NoorLotus" w:cs="NoorLotus"/>
          <w:rtl/>
        </w:rPr>
        <w:t>ه</w:t>
      </w:r>
      <w:r w:rsidRPr="0002040F">
        <w:rPr>
          <w:rFonts w:ascii="NoorLotus" w:hAnsi="NoorLotus" w:cs="NoorLotus"/>
          <w:rtl/>
        </w:rPr>
        <w:t xml:space="preserve"> و قصد قربت از او متمشی</w:t>
      </w:r>
      <w:r w:rsidR="00832FBA" w:rsidRPr="0002040F">
        <w:rPr>
          <w:rFonts w:ascii="NoorLotus" w:hAnsi="NoorLotus" w:cs="NoorLotus"/>
          <w:rtl/>
        </w:rPr>
        <w:t xml:space="preserve"> نیز</w:t>
      </w:r>
      <w:r w:rsidRPr="0002040F">
        <w:rPr>
          <w:rFonts w:ascii="NoorLotus" w:hAnsi="NoorLotus" w:cs="NoorLotus"/>
          <w:rtl/>
        </w:rPr>
        <w:t xml:space="preserve"> شده است </w:t>
      </w:r>
      <w:r w:rsidRPr="0002040F">
        <w:rPr>
          <w:rFonts w:ascii="Sakkal Majalla" w:hAnsi="Sakkal Majalla" w:cs="Sakkal Majalla" w:hint="cs"/>
          <w:rtl/>
        </w:rPr>
        <w:t>–</w:t>
      </w:r>
      <w:r w:rsidRPr="0002040F">
        <w:rPr>
          <w:rFonts w:ascii="NoorLotus" w:hAnsi="NoorLotus" w:cs="NoorLotus"/>
          <w:rtl/>
        </w:rPr>
        <w:t xml:space="preserve">بر فرض لزوم قصد قربت در </w:t>
      </w:r>
      <w:r w:rsidR="00AC3E33" w:rsidRPr="0002040F">
        <w:rPr>
          <w:rFonts w:ascii="NoorLotus" w:hAnsi="NoorLotus" w:cs="NoorLotus"/>
          <w:rtl/>
        </w:rPr>
        <w:t xml:space="preserve">شرکت در </w:t>
      </w:r>
      <w:r w:rsidRPr="0002040F">
        <w:rPr>
          <w:rFonts w:ascii="NoorLotus" w:hAnsi="NoorLotus" w:cs="NoorLotus"/>
          <w:rtl/>
        </w:rPr>
        <w:t xml:space="preserve">جماعت- </w:t>
      </w:r>
      <w:r w:rsidR="007B4D18" w:rsidRPr="0002040F">
        <w:rPr>
          <w:rFonts w:ascii="NoorLotus" w:hAnsi="NoorLotus" w:cs="NoorLotus"/>
          <w:rtl/>
        </w:rPr>
        <w:t xml:space="preserve">و همین برای صحت جماعت کافی است </w:t>
      </w:r>
      <w:r w:rsidR="00832FBA" w:rsidRPr="0002040F">
        <w:rPr>
          <w:rFonts w:ascii="NoorLotus" w:hAnsi="NoorLotus" w:cs="NoorLotus"/>
          <w:rtl/>
        </w:rPr>
        <w:t xml:space="preserve">پس </w:t>
      </w:r>
      <w:r w:rsidR="007B4D18" w:rsidRPr="0002040F">
        <w:rPr>
          <w:rFonts w:ascii="NoorLotus" w:hAnsi="NoorLotus" w:cs="NoorLotus"/>
          <w:rtl/>
        </w:rPr>
        <w:t xml:space="preserve">ولو او اگر می‌دانست که امام جماعت </w:t>
      </w:r>
      <w:r w:rsidR="00DA3548" w:rsidRPr="0002040F">
        <w:rPr>
          <w:rFonts w:ascii="NoorLotus" w:hAnsi="NoorLotus" w:cs="NoorLotus"/>
          <w:rtl/>
        </w:rPr>
        <w:t>عمرو است در جماعت شرک نمی‌کرد ولی</w:t>
      </w:r>
      <w:r w:rsidR="00832FBA" w:rsidRPr="0002040F">
        <w:rPr>
          <w:rFonts w:ascii="NoorLotus" w:hAnsi="NoorLotus" w:cs="NoorLotus"/>
          <w:rtl/>
        </w:rPr>
        <w:t xml:space="preserve"> صرف قصد نماز جماعت ولو به یک داعی‌ای که مطابق با واقع نیست -یعنی داعی این که زید امام جماعت است- و تحقق قصد قربت برای تحقق جماعت کافی است</w:t>
      </w:r>
      <w:r w:rsidR="00E72ADB" w:rsidRPr="0002040F">
        <w:rPr>
          <w:rFonts w:ascii="NoorLotus" w:hAnsi="NoorLotus" w:cs="NoorLotus"/>
          <w:rtl/>
        </w:rPr>
        <w:t xml:space="preserve"> و</w:t>
      </w:r>
      <w:r w:rsidR="00832FBA" w:rsidRPr="0002040F">
        <w:rPr>
          <w:rFonts w:ascii="NoorLotus" w:hAnsi="NoorLotus" w:cs="NoorLotus"/>
          <w:rtl/>
        </w:rPr>
        <w:t xml:space="preserve"> </w:t>
      </w:r>
      <w:r w:rsidRPr="0002040F">
        <w:rPr>
          <w:rFonts w:ascii="NoorLotus" w:hAnsi="NoorLotus" w:cs="NoorLotus"/>
          <w:rtl/>
        </w:rPr>
        <w:t xml:space="preserve">وجهی برای </w:t>
      </w:r>
      <w:r w:rsidR="00E666E4" w:rsidRPr="0002040F">
        <w:rPr>
          <w:rFonts w:ascii="NoorLotus" w:hAnsi="NoorLotus" w:cs="NoorLotus"/>
          <w:rtl/>
        </w:rPr>
        <w:t xml:space="preserve">مبطلیت این تقیید وجود ندارد. </w:t>
      </w:r>
    </w:p>
    <w:p w14:paraId="3D0219E5" w14:textId="27421675" w:rsidR="00DB5632" w:rsidRPr="0002040F" w:rsidRDefault="00E5115F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>این در صورتی است که عنوان قص</w:t>
      </w:r>
      <w:r w:rsidR="00D06C5F" w:rsidRPr="0002040F">
        <w:rPr>
          <w:rFonts w:ascii="NoorLotus" w:hAnsi="NoorLotus" w:cs="NoorLotus"/>
          <w:rtl/>
        </w:rPr>
        <w:t>دی</w:t>
      </w:r>
      <w:r w:rsidRPr="0002040F">
        <w:rPr>
          <w:rFonts w:ascii="NoorLotus" w:hAnsi="NoorLotus" w:cs="NoorLotus"/>
          <w:rtl/>
        </w:rPr>
        <w:t xml:space="preserve"> نباشد که در ما نحن فیه</w:t>
      </w:r>
      <w:r w:rsidR="00E72ADB" w:rsidRPr="0002040F">
        <w:rPr>
          <w:rFonts w:ascii="NoorLotus" w:hAnsi="NoorLotus" w:cs="NoorLotus"/>
          <w:rtl/>
        </w:rPr>
        <w:t xml:space="preserve"> نیز</w:t>
      </w:r>
      <w:r w:rsidRPr="0002040F">
        <w:rPr>
          <w:rFonts w:ascii="NoorLotus" w:hAnsi="NoorLotus" w:cs="NoorLotus"/>
          <w:rtl/>
        </w:rPr>
        <w:t xml:space="preserve"> چنین است و</w:t>
      </w:r>
      <w:r w:rsidR="00DB5632" w:rsidRPr="0002040F">
        <w:rPr>
          <w:rFonts w:ascii="NoorLotus" w:hAnsi="NoorLotus" w:cs="NoorLotus"/>
          <w:rtl/>
        </w:rPr>
        <w:t xml:space="preserve"> این که امام جماعت زید باشد یا عمرو عنوان قصدی نیست. شبیه این که مکلف خیال می‌کند امسال یک روز روزه‌ی قضا دارد و به سبب ضیق وقت روزه می‌گیرد</w:t>
      </w:r>
      <w:r w:rsidR="008853E6" w:rsidRPr="0002040F">
        <w:rPr>
          <w:rFonts w:ascii="NoorLotus" w:hAnsi="NoorLotus" w:cs="NoorLotus"/>
          <w:rtl/>
        </w:rPr>
        <w:t xml:space="preserve"> و دعوت برای شرکت در مهمانی را رد می‌کند</w:t>
      </w:r>
      <w:r w:rsidR="000949A8" w:rsidRPr="0002040F">
        <w:rPr>
          <w:rFonts w:ascii="NoorLotus" w:hAnsi="NoorLotus" w:cs="NoorLotus"/>
          <w:rtl/>
        </w:rPr>
        <w:t xml:space="preserve"> زیرا</w:t>
      </w:r>
      <w:r w:rsidR="00E72ADB" w:rsidRPr="0002040F">
        <w:rPr>
          <w:rFonts w:ascii="NoorLotus" w:hAnsi="NoorLotus" w:cs="NoorLotus"/>
          <w:rtl/>
        </w:rPr>
        <w:t xml:space="preserve"> به خیال خودش</w:t>
      </w:r>
      <w:r w:rsidR="000949A8" w:rsidRPr="0002040F">
        <w:rPr>
          <w:rFonts w:ascii="NoorLotus" w:hAnsi="NoorLotus" w:cs="NoorLotus"/>
          <w:rtl/>
        </w:rPr>
        <w:t xml:space="preserve"> اگر امروز را روزه نگیرد کفاره‌ی تاخیر بر او لازم می‌شود</w:t>
      </w:r>
      <w:r w:rsidR="00AC3E33" w:rsidRPr="0002040F">
        <w:rPr>
          <w:rFonts w:ascii="NoorLotus" w:hAnsi="NoorLotus" w:cs="NoorLotus"/>
          <w:rtl/>
        </w:rPr>
        <w:t>.</w:t>
      </w:r>
      <w:r w:rsidR="00DB5632" w:rsidRPr="0002040F">
        <w:rPr>
          <w:rFonts w:ascii="NoorLotus" w:hAnsi="NoorLotus" w:cs="NoorLotus"/>
          <w:rtl/>
        </w:rPr>
        <w:t xml:space="preserve"> بعد متوجه می‌شود که یک روز روزه‌ی قضای امسال را قبلا گرفته و این روزه‌ی قضا مربوط به صوم سال قبل است که کفاره‌ی </w:t>
      </w:r>
      <w:r w:rsidR="002633C0" w:rsidRPr="0002040F">
        <w:rPr>
          <w:rFonts w:ascii="NoorLotus" w:hAnsi="NoorLotus" w:cs="NoorLotus"/>
          <w:rtl/>
        </w:rPr>
        <w:t xml:space="preserve">تاخیر آن را نیز قبلا پرداخت کرده است و اگر آن را نگیرد دوباره کفاره‌ی تاخیر بر او لازم نمی‌شود. </w:t>
      </w:r>
      <w:r w:rsidR="005713C4" w:rsidRPr="0002040F">
        <w:rPr>
          <w:rFonts w:ascii="NoorLotus" w:hAnsi="NoorLotus" w:cs="NoorLotus"/>
          <w:rtl/>
        </w:rPr>
        <w:t xml:space="preserve">در این فرض اگر او می‌دانست که قضای روزه‌ی سال قبل بر او لازم است </w:t>
      </w:r>
      <w:r w:rsidR="00DB5632" w:rsidRPr="0002040F">
        <w:rPr>
          <w:rFonts w:ascii="NoorLotus" w:hAnsi="NoorLotus" w:cs="NoorLotus"/>
          <w:rtl/>
        </w:rPr>
        <w:t>روزه نمی‌گرفت و به مهمانی می‌</w:t>
      </w:r>
      <w:r w:rsidR="005713C4" w:rsidRPr="0002040F">
        <w:rPr>
          <w:rFonts w:ascii="NoorLotus" w:hAnsi="NoorLotus" w:cs="NoorLotus"/>
          <w:rtl/>
        </w:rPr>
        <w:t>رفت</w:t>
      </w:r>
      <w:r w:rsidR="00DB5632" w:rsidRPr="0002040F">
        <w:rPr>
          <w:rFonts w:ascii="NoorLotus" w:hAnsi="NoorLotus" w:cs="NoorLotus"/>
          <w:rtl/>
        </w:rPr>
        <w:t xml:space="preserve"> ولی این که صوم امسال قضا شود یا صوم سال گذشته عنوان قصدی نیست لذا وقتی مکلف قصد صوم کرد و قصد قربت نیز از او متمشی شده است صوم او صحیح است.</w:t>
      </w:r>
    </w:p>
    <w:p w14:paraId="035C77BC" w14:textId="77777777" w:rsidR="00257C92" w:rsidRPr="0002040F" w:rsidRDefault="00A5793C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ولی </w:t>
      </w:r>
      <w:r w:rsidR="00DB5632" w:rsidRPr="0002040F">
        <w:rPr>
          <w:rFonts w:ascii="NoorLotus" w:hAnsi="NoorLotus" w:cs="NoorLotus"/>
          <w:rtl/>
        </w:rPr>
        <w:t>در مواردی که عنوان قصدی است</w:t>
      </w:r>
      <w:r w:rsidR="00257C92" w:rsidRPr="0002040F">
        <w:rPr>
          <w:rFonts w:ascii="NoorLotus" w:hAnsi="NoorLotus" w:cs="NoorLotus"/>
          <w:rtl/>
        </w:rPr>
        <w:t>،</w:t>
      </w:r>
      <w:r w:rsidR="00DB5632" w:rsidRPr="0002040F">
        <w:rPr>
          <w:rFonts w:ascii="NoorLotus" w:hAnsi="NoorLotus" w:cs="NoorLotus"/>
          <w:rtl/>
        </w:rPr>
        <w:t xml:space="preserve"> خطای در تطبیق به معنایی که مشهور بیان کردند نیز مضر است. مکلف </w:t>
      </w:r>
      <w:r w:rsidR="006B09CF" w:rsidRPr="0002040F">
        <w:rPr>
          <w:rFonts w:ascii="NoorLotus" w:hAnsi="NoorLotus" w:cs="NoorLotus"/>
          <w:rtl/>
        </w:rPr>
        <w:t xml:space="preserve">خیال می‌کند که </w:t>
      </w:r>
      <w:r w:rsidR="007D07ED" w:rsidRPr="0002040F">
        <w:rPr>
          <w:rFonts w:ascii="NoorLotus" w:hAnsi="NoorLotus" w:cs="NoorLotus"/>
          <w:rtl/>
        </w:rPr>
        <w:t xml:space="preserve">پدرش روزه‌ی قضا دارد و </w:t>
      </w:r>
      <w:r w:rsidR="00DB5632" w:rsidRPr="0002040F">
        <w:rPr>
          <w:rFonts w:ascii="NoorLotus" w:hAnsi="NoorLotus" w:cs="NoorLotus"/>
          <w:rtl/>
        </w:rPr>
        <w:t xml:space="preserve">یک روز صوم قضا به نیت پدر خود </w:t>
      </w:r>
      <w:r w:rsidR="005E034C" w:rsidRPr="0002040F">
        <w:rPr>
          <w:rFonts w:ascii="NoorLotus" w:hAnsi="NoorLotus" w:cs="NoorLotus"/>
          <w:rtl/>
        </w:rPr>
        <w:t xml:space="preserve">می‌گیرد </w:t>
      </w:r>
      <w:r w:rsidR="00DB5632" w:rsidRPr="0002040F">
        <w:rPr>
          <w:rFonts w:ascii="NoorLotus" w:hAnsi="NoorLotus" w:cs="NoorLotus"/>
          <w:rtl/>
        </w:rPr>
        <w:t xml:space="preserve">و بعد متوجه </w:t>
      </w:r>
      <w:r w:rsidR="005E034C" w:rsidRPr="0002040F">
        <w:rPr>
          <w:rFonts w:ascii="NoorLotus" w:hAnsi="NoorLotus" w:cs="NoorLotus"/>
          <w:rtl/>
        </w:rPr>
        <w:t>می‌شود</w:t>
      </w:r>
      <w:r w:rsidR="00DB5632" w:rsidRPr="0002040F">
        <w:rPr>
          <w:rFonts w:ascii="NoorLotus" w:hAnsi="NoorLotus" w:cs="NoorLotus"/>
          <w:rtl/>
        </w:rPr>
        <w:t xml:space="preserve"> که پدرش روزه</w:t>
      </w:r>
      <w:r w:rsidR="005E034C" w:rsidRPr="0002040F">
        <w:rPr>
          <w:rFonts w:ascii="NoorLotus" w:hAnsi="NoorLotus" w:cs="NoorLotus"/>
          <w:rtl/>
        </w:rPr>
        <w:t>‌</w:t>
      </w:r>
      <w:r w:rsidR="00DB5632" w:rsidRPr="0002040F">
        <w:rPr>
          <w:rFonts w:ascii="NoorLotus" w:hAnsi="NoorLotus" w:cs="NoorLotus"/>
          <w:rtl/>
        </w:rPr>
        <w:t>ی قضا ندارد و مادرش روزه‌ی قضا دارد به نحوی که اگر علم به این مطلب داشت از اول روزه را به نیت مادرش می‌گرفت.</w:t>
      </w:r>
      <w:r w:rsidR="008162F0" w:rsidRPr="0002040F">
        <w:rPr>
          <w:rFonts w:ascii="NoorLotus" w:hAnsi="NoorLotus" w:cs="NoorLotus"/>
          <w:rtl/>
        </w:rPr>
        <w:t xml:space="preserve"> </w:t>
      </w:r>
      <w:r w:rsidR="00713533" w:rsidRPr="0002040F">
        <w:rPr>
          <w:rFonts w:ascii="NoorLotus" w:hAnsi="NoorLotus" w:cs="NoorLotus"/>
          <w:rtl/>
        </w:rPr>
        <w:t xml:space="preserve">در این فرض وجهی ندارد که </w:t>
      </w:r>
      <w:r w:rsidR="00257C92" w:rsidRPr="0002040F">
        <w:rPr>
          <w:rFonts w:ascii="NoorLotus" w:hAnsi="NoorLotus" w:cs="NoorLotus"/>
          <w:rtl/>
        </w:rPr>
        <w:t>عنوان قصدی «قضاء</w:t>
      </w:r>
      <w:r w:rsidR="000C1D04" w:rsidRPr="0002040F">
        <w:rPr>
          <w:rFonts w:ascii="NoorLotus" w:hAnsi="NoorLotus" w:cs="NoorLotus"/>
          <w:rtl/>
        </w:rPr>
        <w:t xml:space="preserve"> </w:t>
      </w:r>
      <w:r w:rsidR="00257C92" w:rsidRPr="0002040F">
        <w:rPr>
          <w:rFonts w:ascii="NoorLotus" w:hAnsi="NoorLotus" w:cs="NoorLotus"/>
          <w:rtl/>
        </w:rPr>
        <w:t>ال</w:t>
      </w:r>
      <w:r w:rsidR="000C1D04" w:rsidRPr="0002040F">
        <w:rPr>
          <w:rFonts w:ascii="NoorLotus" w:hAnsi="NoorLotus" w:cs="NoorLotus"/>
          <w:rtl/>
        </w:rPr>
        <w:t>صوم عن ال</w:t>
      </w:r>
      <w:r w:rsidR="00257C92" w:rsidRPr="0002040F">
        <w:rPr>
          <w:rFonts w:ascii="NoorLotus" w:hAnsi="NoorLotus" w:cs="NoorLotus"/>
          <w:rtl/>
        </w:rPr>
        <w:t>أ</w:t>
      </w:r>
      <w:r w:rsidR="000C1D04" w:rsidRPr="0002040F">
        <w:rPr>
          <w:rFonts w:ascii="NoorLotus" w:hAnsi="NoorLotus" w:cs="NoorLotus"/>
          <w:rtl/>
        </w:rPr>
        <w:t xml:space="preserve">م» که قصد نشده است، واقع شود. </w:t>
      </w:r>
      <w:r w:rsidR="00DB5632" w:rsidRPr="0002040F">
        <w:rPr>
          <w:rFonts w:ascii="NoorLotus" w:hAnsi="NoorLotus" w:cs="NoorLotus"/>
          <w:rtl/>
        </w:rPr>
        <w:t xml:space="preserve">با این که به نظر مشهور خطای در تطبیق است. </w:t>
      </w:r>
    </w:p>
    <w:p w14:paraId="7D2840C4" w14:textId="648C6F68" w:rsidR="00DB5632" w:rsidRPr="0002040F" w:rsidRDefault="00273912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البته </w:t>
      </w:r>
      <w:r w:rsidR="00DB5632" w:rsidRPr="0002040F">
        <w:rPr>
          <w:rFonts w:ascii="NoorLotus" w:hAnsi="NoorLotus" w:cs="NoorLotus"/>
          <w:rtl/>
        </w:rPr>
        <w:t>بعضی فروض</w:t>
      </w:r>
      <w:r w:rsidRPr="0002040F">
        <w:rPr>
          <w:rFonts w:ascii="NoorLotus" w:hAnsi="NoorLotus" w:cs="NoorLotus"/>
          <w:rtl/>
        </w:rPr>
        <w:t>ی</w:t>
      </w:r>
      <w:r w:rsidR="00DB5632" w:rsidRPr="0002040F">
        <w:rPr>
          <w:rFonts w:ascii="NoorLotus" w:hAnsi="NoorLotus" w:cs="NoorLotus"/>
          <w:rtl/>
        </w:rPr>
        <w:t xml:space="preserve"> را مطرح می‌کنند که صحیح است</w:t>
      </w:r>
      <w:r w:rsidR="003C3BC8" w:rsidRPr="0002040F">
        <w:rPr>
          <w:rFonts w:ascii="NoorLotus" w:hAnsi="NoorLotus" w:cs="NoorLotus"/>
          <w:rtl/>
        </w:rPr>
        <w:t xml:space="preserve"> مثلا آقای سیستانی حفظه الله</w:t>
      </w:r>
      <w:r w:rsidRPr="0002040F">
        <w:rPr>
          <w:rFonts w:ascii="NoorLotus" w:hAnsi="NoorLotus" w:cs="NoorLotus"/>
          <w:rtl/>
        </w:rPr>
        <w:t xml:space="preserve"> فرموده‌اند: «یک امر جزیی به قضای ولد اکبر نسبت به فوائت اب</w:t>
      </w:r>
      <w:r w:rsidR="00DB5632" w:rsidRPr="0002040F">
        <w:rPr>
          <w:rFonts w:ascii="NoorLotus" w:hAnsi="NoorLotus" w:cs="NoorLotus"/>
          <w:rtl/>
        </w:rPr>
        <w:t xml:space="preserve"> یا ام -بنا بر وجوب قضای فوائت ام</w:t>
      </w:r>
      <w:r w:rsidR="00257C92" w:rsidRPr="0002040F">
        <w:rPr>
          <w:rFonts w:ascii="NoorLotus" w:hAnsi="NoorLotus" w:cs="NoorLotus"/>
          <w:rtl/>
        </w:rPr>
        <w:t xml:space="preserve"> بر ولد اکبر</w:t>
      </w:r>
      <w:r w:rsidR="00DB5632" w:rsidRPr="0002040F">
        <w:rPr>
          <w:rFonts w:ascii="NoorLotus" w:hAnsi="NoorLotus" w:cs="NoorLotus"/>
          <w:rtl/>
        </w:rPr>
        <w:t xml:space="preserve">- </w:t>
      </w:r>
      <w:r w:rsidR="00E72ADB" w:rsidRPr="0002040F">
        <w:rPr>
          <w:rFonts w:ascii="NoorLotus" w:hAnsi="NoorLotus" w:cs="NoorLotus"/>
          <w:rtl/>
        </w:rPr>
        <w:t>تعلق گرفته است</w:t>
      </w:r>
      <w:r w:rsidRPr="0002040F">
        <w:rPr>
          <w:rFonts w:ascii="NoorLotus" w:hAnsi="NoorLotus" w:cs="NoorLotus"/>
          <w:rtl/>
        </w:rPr>
        <w:t xml:space="preserve"> و مکلف این امر جزیی را قصد می‌کند.» </w:t>
      </w:r>
      <w:r w:rsidR="00DB5632" w:rsidRPr="0002040F">
        <w:rPr>
          <w:rFonts w:ascii="NoorLotus" w:hAnsi="NoorLotus" w:cs="NoorLotus"/>
          <w:rtl/>
        </w:rPr>
        <w:t>امر جزیی قابل تقیید نیست بلکه قابل توصیف است</w:t>
      </w:r>
      <w:r w:rsidR="009973C4" w:rsidRPr="0002040F">
        <w:rPr>
          <w:rFonts w:ascii="NoorLotus" w:hAnsi="NoorLotus" w:cs="NoorLotus"/>
          <w:rtl/>
        </w:rPr>
        <w:t>.</w:t>
      </w:r>
      <w:r w:rsidR="00DB5632" w:rsidRPr="0002040F">
        <w:rPr>
          <w:rFonts w:ascii="NoorLotus" w:hAnsi="NoorLotus" w:cs="NoorLotus"/>
          <w:rtl/>
        </w:rPr>
        <w:t xml:space="preserve"> «</w:t>
      </w:r>
      <w:r w:rsidR="009973C4" w:rsidRPr="0002040F">
        <w:rPr>
          <w:rFonts w:ascii="NoorLotus" w:hAnsi="NoorLotus" w:cs="NoorLotus"/>
          <w:rtl/>
        </w:rPr>
        <w:t>هذا العادل</w:t>
      </w:r>
      <w:r w:rsidR="00DB5632" w:rsidRPr="0002040F">
        <w:rPr>
          <w:rFonts w:ascii="NoorLotus" w:hAnsi="NoorLotus" w:cs="NoorLotus"/>
          <w:rtl/>
        </w:rPr>
        <w:t xml:space="preserve">» </w:t>
      </w:r>
      <w:r w:rsidR="009973C4" w:rsidRPr="0002040F">
        <w:rPr>
          <w:rFonts w:ascii="NoorLotus" w:hAnsi="NoorLotus" w:cs="NoorLotus"/>
          <w:rtl/>
        </w:rPr>
        <w:t xml:space="preserve">تقیید نیست زیرا «هذا» اشاره به یک شخص معین است </w:t>
      </w:r>
      <w:r w:rsidR="00B0011C" w:rsidRPr="0002040F">
        <w:rPr>
          <w:rFonts w:ascii="NoorLotus" w:hAnsi="NoorLotus" w:cs="NoorLotus"/>
          <w:rtl/>
        </w:rPr>
        <w:t>و «العادل» توصیف آن است. م</w:t>
      </w:r>
      <w:r w:rsidR="00DB5632" w:rsidRPr="0002040F">
        <w:rPr>
          <w:rFonts w:ascii="NoorLotus" w:hAnsi="NoorLotus" w:cs="NoorLotus"/>
          <w:rtl/>
        </w:rPr>
        <w:t xml:space="preserve">ثل این که زن می‌گوید «من با این آقای دکتر ازدواج می‌کنم» و </w:t>
      </w:r>
      <w:r w:rsidR="008005DD" w:rsidRPr="0002040F">
        <w:rPr>
          <w:rFonts w:ascii="NoorLotus" w:hAnsi="NoorLotus" w:cs="NoorLotus"/>
          <w:rtl/>
        </w:rPr>
        <w:t xml:space="preserve">بعد معلوم می‌شود که این آقا منشی دکتر است این توصیف است زیرا «این آقا» </w:t>
      </w:r>
      <w:r w:rsidR="00C612C0" w:rsidRPr="0002040F">
        <w:rPr>
          <w:rFonts w:ascii="NoorLotus" w:hAnsi="NoorLotus" w:cs="NoorLotus"/>
          <w:rtl/>
        </w:rPr>
        <w:t xml:space="preserve">جزئی است. </w:t>
      </w:r>
      <w:r w:rsidR="009A4E41" w:rsidRPr="0002040F">
        <w:rPr>
          <w:rFonts w:ascii="NoorLotus" w:hAnsi="NoorLotus" w:cs="NoorLotus"/>
          <w:rtl/>
        </w:rPr>
        <w:t xml:space="preserve">و در مثال مذکور </w:t>
      </w:r>
      <w:r w:rsidR="00F2555B" w:rsidRPr="0002040F">
        <w:rPr>
          <w:rFonts w:ascii="NoorLotus" w:hAnsi="NoorLotus" w:cs="NoorLotus"/>
          <w:rtl/>
        </w:rPr>
        <w:t xml:space="preserve">مکلف قصد امتثال امر جزیی به معین کرده </w:t>
      </w:r>
      <w:r w:rsidR="00F2555B" w:rsidRPr="0002040F">
        <w:rPr>
          <w:rFonts w:ascii="NoorLotus" w:hAnsi="NoorLotus" w:cs="NoorLotus"/>
          <w:rtl/>
        </w:rPr>
        <w:lastRenderedPageBreak/>
        <w:t xml:space="preserve">است و </w:t>
      </w:r>
      <w:r w:rsidR="00E72ADB" w:rsidRPr="0002040F">
        <w:rPr>
          <w:rFonts w:ascii="NoorLotus" w:hAnsi="NoorLotus" w:cs="NoorLotus"/>
          <w:rtl/>
        </w:rPr>
        <w:t xml:space="preserve">فقط </w:t>
      </w:r>
      <w:r w:rsidR="00F2555B" w:rsidRPr="0002040F">
        <w:rPr>
          <w:rFonts w:ascii="NoorLotus" w:hAnsi="NoorLotus" w:cs="NoorLotus"/>
          <w:rtl/>
        </w:rPr>
        <w:t>آن را م</w:t>
      </w:r>
      <w:r w:rsidR="00E72ADB" w:rsidRPr="0002040F">
        <w:rPr>
          <w:rFonts w:ascii="NoorLotus" w:hAnsi="NoorLotus" w:cs="NoorLotus"/>
          <w:rtl/>
        </w:rPr>
        <w:t>ت</w:t>
      </w:r>
      <w:r w:rsidR="00F2555B" w:rsidRPr="0002040F">
        <w:rPr>
          <w:rFonts w:ascii="NoorLotus" w:hAnsi="NoorLotus" w:cs="NoorLotus"/>
          <w:rtl/>
        </w:rPr>
        <w:t xml:space="preserve">علق به </w:t>
      </w:r>
      <w:r w:rsidR="00A4005C" w:rsidRPr="0002040F">
        <w:rPr>
          <w:rFonts w:ascii="NoorLotus" w:hAnsi="NoorLotus" w:cs="NoorLotus"/>
          <w:rtl/>
        </w:rPr>
        <w:t>قضای صوم اب می‌دا</w:t>
      </w:r>
      <w:r w:rsidR="00E72ADB" w:rsidRPr="0002040F">
        <w:rPr>
          <w:rFonts w:ascii="NoorLotus" w:hAnsi="NoorLotus" w:cs="NoorLotus"/>
          <w:rtl/>
        </w:rPr>
        <w:t>نست</w:t>
      </w:r>
      <w:r w:rsidR="00A4005C" w:rsidRPr="0002040F">
        <w:rPr>
          <w:rFonts w:ascii="NoorLotus" w:hAnsi="NoorLotus" w:cs="NoorLotus"/>
          <w:rtl/>
        </w:rPr>
        <w:t xml:space="preserve"> و این خطای در توصیف است و در واقع این امر جزیی به قضای صوم ا</w:t>
      </w:r>
      <w:r w:rsidR="00861EBC" w:rsidRPr="0002040F">
        <w:rPr>
          <w:rFonts w:ascii="NoorLotus" w:hAnsi="NoorLotus" w:cs="NoorLotus"/>
          <w:rtl/>
        </w:rPr>
        <w:t>م</w:t>
      </w:r>
      <w:r w:rsidR="00A4005C" w:rsidRPr="0002040F">
        <w:rPr>
          <w:rFonts w:ascii="NoorLotus" w:hAnsi="NoorLotus" w:cs="NoorLotus"/>
          <w:rtl/>
        </w:rPr>
        <w:t xml:space="preserve"> تعلق گرفته است. ولی </w:t>
      </w:r>
      <w:r w:rsidR="00DB5632" w:rsidRPr="0002040F">
        <w:rPr>
          <w:rFonts w:ascii="NoorLotus" w:hAnsi="NoorLotus" w:cs="NoorLotus"/>
          <w:rtl/>
        </w:rPr>
        <w:t>این یک معنای دیگری برای خطای در تطبیق است و معنای مشهور برای تقیید انحصار داعی و برای خطای در تطبیق عدم انحصار داعی است و در این مثال</w:t>
      </w:r>
      <w:r w:rsidR="004A4E57" w:rsidRPr="0002040F">
        <w:rPr>
          <w:rFonts w:ascii="NoorLotus" w:hAnsi="NoorLotus" w:cs="NoorLotus"/>
          <w:rtl/>
        </w:rPr>
        <w:t>ی که ایشان مطرح کردند</w:t>
      </w:r>
      <w:r w:rsidR="00DB5632" w:rsidRPr="0002040F">
        <w:rPr>
          <w:rFonts w:ascii="NoorLotus" w:hAnsi="NoorLotus" w:cs="NoorLotus"/>
          <w:rtl/>
        </w:rPr>
        <w:t xml:space="preserve"> داعی مکلف</w:t>
      </w:r>
      <w:r w:rsidR="00495328" w:rsidRPr="0002040F">
        <w:rPr>
          <w:rFonts w:ascii="NoorLotus" w:hAnsi="NoorLotus" w:cs="NoorLotus"/>
          <w:rtl/>
        </w:rPr>
        <w:t xml:space="preserve"> در قضای فوائت </w:t>
      </w:r>
      <w:r w:rsidR="003C3BC8" w:rsidRPr="0002040F">
        <w:rPr>
          <w:rFonts w:ascii="NoorLotus" w:hAnsi="NoorLotus" w:cs="NoorLotus"/>
          <w:rtl/>
        </w:rPr>
        <w:t>پدر یا مادر</w:t>
      </w:r>
      <w:r w:rsidR="00DB5632" w:rsidRPr="0002040F">
        <w:rPr>
          <w:rFonts w:ascii="NoorLotus" w:hAnsi="NoorLotus" w:cs="NoorLotus"/>
          <w:rtl/>
        </w:rPr>
        <w:t xml:space="preserve"> منحصر </w:t>
      </w:r>
      <w:r w:rsidR="004A4E57" w:rsidRPr="0002040F">
        <w:rPr>
          <w:rFonts w:ascii="NoorLotus" w:hAnsi="NoorLotus" w:cs="NoorLotus"/>
          <w:rtl/>
        </w:rPr>
        <w:t>به</w:t>
      </w:r>
      <w:r w:rsidR="00495328" w:rsidRPr="0002040F">
        <w:rPr>
          <w:rFonts w:ascii="NoorLotus" w:hAnsi="NoorLotus" w:cs="NoorLotus"/>
          <w:rtl/>
        </w:rPr>
        <w:t xml:space="preserve"> این که حتما </w:t>
      </w:r>
      <w:r w:rsidR="003C3BC8" w:rsidRPr="0002040F">
        <w:rPr>
          <w:rFonts w:ascii="NoorLotus" w:hAnsi="NoorLotus" w:cs="NoorLotus"/>
          <w:rtl/>
        </w:rPr>
        <w:t>پدر</w:t>
      </w:r>
      <w:r w:rsidR="00495328" w:rsidRPr="0002040F">
        <w:rPr>
          <w:rFonts w:ascii="NoorLotus" w:hAnsi="NoorLotus" w:cs="NoorLotus"/>
          <w:rtl/>
        </w:rPr>
        <w:t xml:space="preserve"> قضا داشته باشد،</w:t>
      </w:r>
      <w:r w:rsidR="004A4E57" w:rsidRPr="0002040F">
        <w:rPr>
          <w:rFonts w:ascii="NoorLotus" w:hAnsi="NoorLotus" w:cs="NoorLotus"/>
          <w:rtl/>
        </w:rPr>
        <w:t xml:space="preserve"> </w:t>
      </w:r>
      <w:r w:rsidR="00DB5632" w:rsidRPr="0002040F">
        <w:rPr>
          <w:rFonts w:ascii="NoorLotus" w:hAnsi="NoorLotus" w:cs="NoorLotus"/>
          <w:rtl/>
        </w:rPr>
        <w:t>نبود</w:t>
      </w:r>
      <w:r w:rsidR="00495328" w:rsidRPr="0002040F">
        <w:rPr>
          <w:rFonts w:ascii="NoorLotus" w:hAnsi="NoorLotus" w:cs="NoorLotus"/>
          <w:rtl/>
        </w:rPr>
        <w:t xml:space="preserve"> بلکه داعی او کلی </w:t>
      </w:r>
      <w:r w:rsidR="0067228C" w:rsidRPr="0002040F">
        <w:rPr>
          <w:rFonts w:ascii="Sakkal Majalla" w:hAnsi="Sakkal Majalla" w:cs="Sakkal Majalla" w:hint="cs"/>
          <w:rtl/>
        </w:rPr>
        <w:t>–</w:t>
      </w:r>
      <w:r w:rsidR="0067228C" w:rsidRPr="0002040F">
        <w:rPr>
          <w:rFonts w:ascii="NoorLotus" w:hAnsi="NoorLotus" w:cs="NoorLotus"/>
          <w:rtl/>
        </w:rPr>
        <w:t xml:space="preserve">قضاء فوائت پدر یا مادر- </w:t>
      </w:r>
      <w:r w:rsidR="00495328" w:rsidRPr="0002040F">
        <w:rPr>
          <w:rFonts w:ascii="NoorLotus" w:hAnsi="NoorLotus" w:cs="NoorLotus"/>
          <w:rtl/>
        </w:rPr>
        <w:t>بود ولی چون خیال می‌کرد پدر روزه‌ی قضا دارد او را قصد کرده است.</w:t>
      </w:r>
      <w:r w:rsidR="0067228C" w:rsidRPr="0002040F">
        <w:rPr>
          <w:rFonts w:ascii="NoorLotus" w:hAnsi="NoorLotus" w:cs="NoorLotus"/>
          <w:rtl/>
        </w:rPr>
        <w:t xml:space="preserve"> این معنای دیگری است برای خطای در تطبیق و با معنای مشهور که </w:t>
      </w:r>
      <w:r w:rsidR="00F15C8D" w:rsidRPr="0002040F">
        <w:rPr>
          <w:rFonts w:ascii="NoorLotus" w:hAnsi="NoorLotus" w:cs="NoorLotus"/>
          <w:rtl/>
        </w:rPr>
        <w:t>خطای در تطبیق به عدم انحصار داعی تفسیر شده فرق دارد.</w:t>
      </w:r>
    </w:p>
    <w:p w14:paraId="6D993632" w14:textId="438070BA" w:rsidR="00CF0C7D" w:rsidRPr="0002040F" w:rsidRDefault="00861EBC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بنابراین </w:t>
      </w:r>
      <w:r w:rsidR="00CF0C7D" w:rsidRPr="0002040F">
        <w:rPr>
          <w:rFonts w:ascii="NoorLotus" w:hAnsi="NoorLotus" w:cs="NoorLotus"/>
          <w:rtl/>
        </w:rPr>
        <w:t xml:space="preserve">بحث ما در این معنای اول عنوان قصدی نیست. و الا اگر عنوان قصدی باشد خطای در تطبیق </w:t>
      </w:r>
      <w:r w:rsidR="00152607" w:rsidRPr="0002040F">
        <w:rPr>
          <w:rFonts w:ascii="NoorLotus" w:hAnsi="NoorLotus" w:cs="NoorLotus"/>
          <w:rtl/>
        </w:rPr>
        <w:t xml:space="preserve">-به معنای مشهور- </w:t>
      </w:r>
      <w:r w:rsidRPr="0002040F">
        <w:rPr>
          <w:rFonts w:ascii="NoorLotus" w:hAnsi="NoorLotus" w:cs="NoorLotus"/>
          <w:rtl/>
        </w:rPr>
        <w:t xml:space="preserve">نیز </w:t>
      </w:r>
      <w:r w:rsidR="001F08C6" w:rsidRPr="0002040F">
        <w:rPr>
          <w:rFonts w:ascii="NoorLotus" w:hAnsi="NoorLotus" w:cs="NoorLotus"/>
          <w:rtl/>
        </w:rPr>
        <w:t>سبب ایجاد اشکال می‌شود.</w:t>
      </w:r>
      <w:r w:rsidR="00115FCE" w:rsidRPr="0002040F">
        <w:rPr>
          <w:rFonts w:ascii="NoorLotus" w:hAnsi="NoorLotus" w:cs="NoorLotus"/>
          <w:rtl/>
        </w:rPr>
        <w:t xml:space="preserve"> ولی در غیر عناوین قصدیه خطای در تطبیق مبطل نماز نیست. البته صاحب عروه رحمه الله در این مثال‌ها </w:t>
      </w:r>
      <w:r w:rsidR="003939DE" w:rsidRPr="0002040F">
        <w:rPr>
          <w:rFonts w:ascii="NoorLotus" w:hAnsi="NoorLotus" w:cs="NoorLotus"/>
          <w:rtl/>
        </w:rPr>
        <w:t xml:space="preserve">عبادت را باطل می‌داند </w:t>
      </w:r>
      <w:r w:rsidRPr="0002040F">
        <w:rPr>
          <w:rFonts w:ascii="NoorLotus" w:hAnsi="NoorLotus" w:cs="NoorLotus"/>
          <w:rtl/>
        </w:rPr>
        <w:t xml:space="preserve">لذا قائل به بطلان صوم در مثال مذکور </w:t>
      </w:r>
      <w:r w:rsidR="00925849" w:rsidRPr="0002040F">
        <w:rPr>
          <w:rFonts w:ascii="NoorLotus" w:hAnsi="NoorLotus" w:cs="NoorLotus"/>
          <w:rtl/>
        </w:rPr>
        <w:t>-اتیان قضای صوم به خیال این که قضا</w:t>
      </w:r>
      <w:r w:rsidR="00F15C8D" w:rsidRPr="0002040F">
        <w:rPr>
          <w:rFonts w:ascii="NoorLotus" w:hAnsi="NoorLotus" w:cs="NoorLotus"/>
          <w:rtl/>
        </w:rPr>
        <w:t>ی صوم همین امسال بر او لازم است</w:t>
      </w:r>
      <w:r w:rsidR="00925849" w:rsidRPr="0002040F">
        <w:rPr>
          <w:rFonts w:ascii="NoorLotus" w:hAnsi="NoorLotus" w:cs="NoorLotus"/>
          <w:rtl/>
        </w:rPr>
        <w:t xml:space="preserve">- </w:t>
      </w:r>
      <w:r w:rsidR="00F15C8D" w:rsidRPr="0002040F">
        <w:rPr>
          <w:rFonts w:ascii="NoorLotus" w:hAnsi="NoorLotus" w:cs="NoorLotus"/>
          <w:rtl/>
        </w:rPr>
        <w:t xml:space="preserve">شده </w:t>
      </w:r>
      <w:r w:rsidRPr="0002040F">
        <w:rPr>
          <w:rFonts w:ascii="NoorLotus" w:hAnsi="NoorLotus" w:cs="NoorLotus"/>
          <w:rtl/>
        </w:rPr>
        <w:t>است</w:t>
      </w:r>
      <w:r w:rsidR="00CF0C7D" w:rsidRPr="0002040F">
        <w:rPr>
          <w:rFonts w:ascii="NoorLotus" w:hAnsi="NoorLotus" w:cs="NoorLotus"/>
          <w:rtl/>
        </w:rPr>
        <w:t>.</w:t>
      </w:r>
    </w:p>
    <w:p w14:paraId="30C7DB21" w14:textId="65A70329" w:rsidR="00082DFA" w:rsidRPr="0002040F" w:rsidRDefault="00082DFA" w:rsidP="0002040F">
      <w:pPr>
        <w:pStyle w:val="Heading3"/>
        <w:rPr>
          <w:rFonts w:ascii="NoorLotus" w:hAnsi="NoorLotus"/>
          <w:rtl/>
        </w:rPr>
      </w:pPr>
      <w:bookmarkStart w:id="38" w:name="_Toc211095083"/>
      <w:r w:rsidRPr="0002040F">
        <w:rPr>
          <w:rFonts w:ascii="NoorLotus" w:hAnsi="NoorLotus"/>
          <w:rtl/>
        </w:rPr>
        <w:t>معنای دوم: تعلیق قصد عنوان</w:t>
      </w:r>
      <w:bookmarkEnd w:id="38"/>
    </w:p>
    <w:p w14:paraId="1B431C08" w14:textId="54DD61FA" w:rsidR="00D16805" w:rsidRPr="0002040F" w:rsidRDefault="00D16805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>معنای دوم:</w:t>
      </w:r>
      <w:r w:rsidR="001C52D6" w:rsidRPr="0002040F">
        <w:rPr>
          <w:rFonts w:ascii="NoorLotus" w:hAnsi="NoorLotus" w:cs="NoorLotus"/>
          <w:rtl/>
        </w:rPr>
        <w:t xml:space="preserve"> مراد از تقیید</w:t>
      </w:r>
      <w:r w:rsidR="00F01632" w:rsidRPr="0002040F">
        <w:rPr>
          <w:rFonts w:ascii="NoorLotus" w:hAnsi="NoorLotus" w:cs="NoorLotus"/>
          <w:rtl/>
        </w:rPr>
        <w:t>،</w:t>
      </w:r>
      <w:r w:rsidRPr="0002040F">
        <w:rPr>
          <w:rFonts w:ascii="NoorLotus" w:hAnsi="NoorLotus" w:cs="NoorLotus"/>
          <w:rtl/>
        </w:rPr>
        <w:t xml:space="preserve"> تعلیق قصد عنوان است. در ما نحن فیه نماز عنوان قصدی است اگر مکلف بگوید «من </w:t>
      </w:r>
      <w:r w:rsidR="00925849" w:rsidRPr="0002040F">
        <w:rPr>
          <w:rFonts w:ascii="NoorLotus" w:hAnsi="NoorLotus" w:cs="NoorLotus"/>
          <w:rtl/>
        </w:rPr>
        <w:t>در صورتی قصد نماز می‌کنم ک</w:t>
      </w:r>
      <w:r w:rsidR="00F01632" w:rsidRPr="0002040F">
        <w:rPr>
          <w:rFonts w:ascii="NoorLotus" w:hAnsi="NoorLotus" w:cs="NoorLotus"/>
          <w:rtl/>
        </w:rPr>
        <w:t>ه نماز با سوره واجب باشد</w:t>
      </w:r>
      <w:r w:rsidRPr="0002040F">
        <w:rPr>
          <w:rFonts w:ascii="NoorLotus" w:hAnsi="NoorLotus" w:cs="NoorLotus"/>
          <w:rtl/>
        </w:rPr>
        <w:t xml:space="preserve">» </w:t>
      </w:r>
      <w:r w:rsidR="00BA0043" w:rsidRPr="0002040F">
        <w:rPr>
          <w:rFonts w:ascii="NoorLotus" w:hAnsi="NoorLotus" w:cs="NoorLotus"/>
          <w:rtl/>
        </w:rPr>
        <w:t xml:space="preserve">این </w:t>
      </w:r>
      <w:r w:rsidRPr="0002040F">
        <w:rPr>
          <w:rFonts w:ascii="NoorLotus" w:hAnsi="NoorLotus" w:cs="NoorLotus"/>
          <w:rtl/>
        </w:rPr>
        <w:t xml:space="preserve">قصد </w:t>
      </w:r>
      <w:r w:rsidR="00BA0043" w:rsidRPr="0002040F">
        <w:rPr>
          <w:rFonts w:ascii="NoorLotus" w:hAnsi="NoorLotus" w:cs="NoorLotus"/>
          <w:rtl/>
        </w:rPr>
        <w:t xml:space="preserve">تعلیق در </w:t>
      </w:r>
      <w:r w:rsidRPr="0002040F">
        <w:rPr>
          <w:rFonts w:ascii="NoorLotus" w:hAnsi="NoorLotus" w:cs="NoorLotus"/>
          <w:rtl/>
        </w:rPr>
        <w:t>عنوان نماز است.</w:t>
      </w:r>
    </w:p>
    <w:p w14:paraId="2FFF7C96" w14:textId="3C0B63A6" w:rsidR="00592B70" w:rsidRPr="0002040F" w:rsidRDefault="00696AAF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مثلا نسبت به </w:t>
      </w:r>
      <w:r w:rsidR="0011380B" w:rsidRPr="0002040F">
        <w:rPr>
          <w:rFonts w:ascii="NoorLotus" w:hAnsi="NoorLotus" w:cs="NoorLotus"/>
          <w:rtl/>
        </w:rPr>
        <w:t xml:space="preserve">حرمت نماز بر حائض اختلاف است </w:t>
      </w:r>
      <w:r w:rsidR="00D16805" w:rsidRPr="0002040F">
        <w:rPr>
          <w:rFonts w:ascii="NoorLotus" w:hAnsi="NoorLotus" w:cs="NoorLotus"/>
          <w:rtl/>
        </w:rPr>
        <w:t xml:space="preserve">مشهور آن را حرام تشریعی می‌دانند </w:t>
      </w:r>
      <w:r w:rsidR="0011380B" w:rsidRPr="0002040F">
        <w:rPr>
          <w:rFonts w:ascii="NoorLotus" w:hAnsi="NoorLotus" w:cs="NoorLotus"/>
          <w:rtl/>
        </w:rPr>
        <w:t xml:space="preserve">لذا اتیان آن به قصد احتیاط جایز است </w:t>
      </w:r>
      <w:r w:rsidR="00D16805" w:rsidRPr="0002040F">
        <w:rPr>
          <w:rFonts w:ascii="NoorLotus" w:hAnsi="NoorLotus" w:cs="NoorLotus"/>
          <w:rtl/>
        </w:rPr>
        <w:t xml:space="preserve">ولی </w:t>
      </w:r>
      <w:r w:rsidR="00F01632" w:rsidRPr="0002040F">
        <w:rPr>
          <w:rFonts w:ascii="NoorLotus" w:hAnsi="NoorLotus" w:cs="NoorLotus"/>
          <w:rtl/>
        </w:rPr>
        <w:t>محقق</w:t>
      </w:r>
      <w:r w:rsidR="00D16805" w:rsidRPr="0002040F">
        <w:rPr>
          <w:rFonts w:ascii="NoorLotus" w:hAnsi="NoorLotus" w:cs="NoorLotus"/>
          <w:rtl/>
        </w:rPr>
        <w:t xml:space="preserve"> همدانی و آقای زنجانی حرام ذاتی </w:t>
      </w:r>
      <w:r w:rsidR="0011380B" w:rsidRPr="0002040F">
        <w:rPr>
          <w:rFonts w:ascii="NoorLotus" w:hAnsi="NoorLotus" w:cs="NoorLotus"/>
          <w:rtl/>
        </w:rPr>
        <w:t>می‌دانند</w:t>
      </w:r>
      <w:r w:rsidR="00D16805" w:rsidRPr="0002040F">
        <w:rPr>
          <w:rFonts w:ascii="NoorLotus" w:hAnsi="NoorLotus" w:cs="NoorLotus"/>
          <w:rtl/>
        </w:rPr>
        <w:t xml:space="preserve"> </w:t>
      </w:r>
      <w:r w:rsidR="0011380B" w:rsidRPr="0002040F">
        <w:rPr>
          <w:rFonts w:ascii="NoorLotus" w:hAnsi="NoorLotus" w:cs="NoorLotus"/>
          <w:rtl/>
        </w:rPr>
        <w:t xml:space="preserve">لذا اتیان آن به قصد احتیاط نیز جایز </w:t>
      </w:r>
      <w:r w:rsidR="00F01632" w:rsidRPr="0002040F">
        <w:rPr>
          <w:rFonts w:ascii="NoorLotus" w:hAnsi="NoorLotus" w:cs="NoorLotus"/>
          <w:rtl/>
        </w:rPr>
        <w:t>نیست</w:t>
      </w:r>
      <w:r w:rsidR="008A16B2" w:rsidRPr="0002040F">
        <w:rPr>
          <w:rFonts w:ascii="NoorLotus" w:hAnsi="NoorLotus" w:cs="NoorLotus"/>
          <w:rtl/>
        </w:rPr>
        <w:t xml:space="preserve"> و </w:t>
      </w:r>
      <w:r w:rsidR="00D16805" w:rsidRPr="0002040F">
        <w:rPr>
          <w:rFonts w:ascii="NoorLotus" w:hAnsi="NoorLotus" w:cs="NoorLotus"/>
          <w:rtl/>
        </w:rPr>
        <w:t xml:space="preserve"> </w:t>
      </w:r>
      <w:r w:rsidR="00D16805" w:rsidRPr="0002040F">
        <w:rPr>
          <w:rFonts w:ascii="NoorLotus" w:hAnsi="NoorLotus" w:cs="NoorLotus"/>
          <w:highlight w:val="yellow"/>
          <w:rtl/>
        </w:rPr>
        <w:t xml:space="preserve">همین نظر </w:t>
      </w:r>
      <w:r w:rsidR="00D16805" w:rsidRPr="0002040F">
        <w:rPr>
          <w:rFonts w:ascii="NoorLotus" w:hAnsi="NoorLotus" w:cs="NoorLotus"/>
          <w:rtl/>
        </w:rPr>
        <w:t>نیز صحیح است زیرا از روای</w:t>
      </w:r>
      <w:r w:rsidR="004311D0" w:rsidRPr="0002040F">
        <w:rPr>
          <w:rFonts w:ascii="NoorLotus" w:hAnsi="NoorLotus" w:cs="NoorLotus"/>
          <w:rtl/>
        </w:rPr>
        <w:t>ا</w:t>
      </w:r>
      <w:r w:rsidR="00F01632" w:rsidRPr="0002040F">
        <w:rPr>
          <w:rFonts w:ascii="NoorLotus" w:hAnsi="NoorLotus" w:cs="NoorLotus"/>
          <w:rtl/>
        </w:rPr>
        <w:t>ت حرمت ذاتی آن استفاده می‌شود. حال</w:t>
      </w:r>
      <w:r w:rsidR="00D16805" w:rsidRPr="0002040F">
        <w:rPr>
          <w:rFonts w:ascii="NoorLotus" w:hAnsi="NoorLotus" w:cs="NoorLotus"/>
          <w:rtl/>
        </w:rPr>
        <w:t xml:space="preserve"> در نقاء متخلل بین </w:t>
      </w:r>
      <w:r w:rsidR="008A16B2" w:rsidRPr="0002040F">
        <w:rPr>
          <w:rFonts w:ascii="NoorLotus" w:hAnsi="NoorLotus" w:cs="NoorLotus"/>
          <w:rtl/>
        </w:rPr>
        <w:t xml:space="preserve">دو </w:t>
      </w:r>
      <w:r w:rsidR="004204D6" w:rsidRPr="0002040F">
        <w:rPr>
          <w:rFonts w:ascii="NoorLotus" w:hAnsi="NoorLotus" w:cs="NoorLotus"/>
          <w:rtl/>
        </w:rPr>
        <w:t xml:space="preserve">حیض </w:t>
      </w:r>
      <w:r w:rsidR="004102E0" w:rsidRPr="0002040F">
        <w:rPr>
          <w:rFonts w:ascii="NoorLotus" w:hAnsi="NoorLotus" w:cs="NoorLotus"/>
          <w:rtl/>
        </w:rPr>
        <w:t>بعضی می‌گویند: «باید احتیاط</w:t>
      </w:r>
      <w:r w:rsidR="001D3214" w:rsidRPr="0002040F">
        <w:rPr>
          <w:rFonts w:ascii="NoorLotus" w:hAnsi="NoorLotus" w:cs="NoorLotus"/>
          <w:rtl/>
        </w:rPr>
        <w:t>ا</w:t>
      </w:r>
      <w:r w:rsidR="004102E0" w:rsidRPr="0002040F">
        <w:rPr>
          <w:rFonts w:ascii="NoorLotus" w:hAnsi="NoorLotus" w:cs="NoorLotus"/>
          <w:rtl/>
        </w:rPr>
        <w:t xml:space="preserve"> نماز بخواند -زیرا ممکن است پاک باشد- و از محرمات حائض نیز اجتناب ک</w:t>
      </w:r>
      <w:r w:rsidR="00F01632" w:rsidRPr="0002040F">
        <w:rPr>
          <w:rFonts w:ascii="NoorLotus" w:hAnsi="NoorLotus" w:cs="NoorLotus"/>
          <w:rtl/>
        </w:rPr>
        <w:t>ند -زیرا ممکن است شرعا حیض باشد</w:t>
      </w:r>
      <w:r w:rsidR="00A74346" w:rsidRPr="0002040F">
        <w:rPr>
          <w:rFonts w:ascii="NoorLotus" w:hAnsi="NoorLotus" w:cs="NoorLotus"/>
          <w:rtl/>
        </w:rPr>
        <w:t xml:space="preserve">» </w:t>
      </w:r>
      <w:r w:rsidR="007674A6" w:rsidRPr="0002040F">
        <w:rPr>
          <w:rFonts w:ascii="NoorLotus" w:hAnsi="NoorLotus" w:cs="NoorLotus"/>
          <w:rtl/>
        </w:rPr>
        <w:t>در این فرض ممکن است گفته شود «</w:t>
      </w:r>
      <w:r w:rsidR="00367BE2" w:rsidRPr="0002040F">
        <w:rPr>
          <w:rFonts w:ascii="NoorLotus" w:hAnsi="NoorLotus" w:cs="NoorLotus"/>
          <w:rtl/>
        </w:rPr>
        <w:t xml:space="preserve">او افعال نماز را اتیان کند با این قصد که اگر </w:t>
      </w:r>
      <w:r w:rsidR="00D16805" w:rsidRPr="0002040F">
        <w:rPr>
          <w:rFonts w:ascii="NoorLotus" w:hAnsi="NoorLotus" w:cs="NoorLotus"/>
          <w:rtl/>
        </w:rPr>
        <w:t>پاک هست قصد نماز می‌کن</w:t>
      </w:r>
      <w:r w:rsidR="00367BE2" w:rsidRPr="0002040F">
        <w:rPr>
          <w:rFonts w:ascii="NoorLotus" w:hAnsi="NoorLotus" w:cs="NoorLotus"/>
          <w:rtl/>
        </w:rPr>
        <w:t>د</w:t>
      </w:r>
      <w:r w:rsidR="00D16805" w:rsidRPr="0002040F">
        <w:rPr>
          <w:rFonts w:ascii="NoorLotus" w:hAnsi="NoorLotus" w:cs="NoorLotus"/>
          <w:rtl/>
        </w:rPr>
        <w:t xml:space="preserve"> و اگر پاک نیست </w:t>
      </w:r>
      <w:r w:rsidR="00367BE2" w:rsidRPr="0002040F">
        <w:rPr>
          <w:rFonts w:ascii="NoorLotus" w:hAnsi="NoorLotus" w:cs="NoorLotus"/>
          <w:rtl/>
        </w:rPr>
        <w:t xml:space="preserve">به جهت دیگری مثل </w:t>
      </w:r>
      <w:r w:rsidR="00D16805" w:rsidRPr="0002040F">
        <w:rPr>
          <w:rFonts w:ascii="NoorLotus" w:hAnsi="NoorLotus" w:cs="NoorLotus"/>
          <w:rtl/>
        </w:rPr>
        <w:t xml:space="preserve">ورزش </w:t>
      </w:r>
      <w:r w:rsidR="00367BE2" w:rsidRPr="0002040F">
        <w:rPr>
          <w:rFonts w:ascii="NoorLotus" w:hAnsi="NoorLotus" w:cs="NoorLotus"/>
          <w:rtl/>
        </w:rPr>
        <w:t>این کار را انجام می‌دهد</w:t>
      </w:r>
      <w:r w:rsidR="00D16805" w:rsidRPr="0002040F">
        <w:rPr>
          <w:rFonts w:ascii="NoorLotus" w:hAnsi="NoorLotus" w:cs="NoorLotus"/>
          <w:rtl/>
        </w:rPr>
        <w:t xml:space="preserve"> و در کنار آن ذکر نیز می‌گوی</w:t>
      </w:r>
      <w:r w:rsidR="00367BE2" w:rsidRPr="0002040F">
        <w:rPr>
          <w:rFonts w:ascii="NoorLotus" w:hAnsi="NoorLotus" w:cs="NoorLotus"/>
          <w:rtl/>
        </w:rPr>
        <w:t>د</w:t>
      </w:r>
      <w:r w:rsidR="00D16805" w:rsidRPr="0002040F">
        <w:rPr>
          <w:rFonts w:ascii="NoorLotus" w:hAnsi="NoorLotus" w:cs="NoorLotus"/>
          <w:rtl/>
        </w:rPr>
        <w:t xml:space="preserve">» یعنی قصد عنوان نماز را معلق بر پاک بودن خود می‌کند. </w:t>
      </w:r>
      <w:r w:rsidR="00592B70" w:rsidRPr="0002040F">
        <w:rPr>
          <w:rFonts w:ascii="NoorLotus" w:hAnsi="NoorLotus" w:cs="NoorLotus"/>
          <w:rtl/>
        </w:rPr>
        <w:t>که در این صورت اگر پاک باشد نماز خوانده است</w:t>
      </w:r>
      <w:r w:rsidR="00380957" w:rsidRPr="0002040F">
        <w:rPr>
          <w:rFonts w:ascii="NoorLotus" w:hAnsi="NoorLotus" w:cs="NoorLotus"/>
          <w:rtl/>
        </w:rPr>
        <w:t xml:space="preserve">. </w:t>
      </w:r>
      <w:r w:rsidR="00592B70" w:rsidRPr="0002040F">
        <w:rPr>
          <w:rFonts w:ascii="NoorLotus" w:hAnsi="NoorLotus" w:cs="NoorLotus"/>
          <w:rtl/>
        </w:rPr>
        <w:t xml:space="preserve">شبیه این که </w:t>
      </w:r>
      <w:r w:rsidR="00380957" w:rsidRPr="0002040F">
        <w:rPr>
          <w:rFonts w:ascii="NoorLotus" w:hAnsi="NoorLotus" w:cs="NoorLotus"/>
          <w:rtl/>
        </w:rPr>
        <w:t>شخص</w:t>
      </w:r>
      <w:r w:rsidR="001D3214" w:rsidRPr="0002040F">
        <w:rPr>
          <w:rFonts w:ascii="NoorLotus" w:hAnsi="NoorLotus" w:cs="NoorLotus"/>
          <w:rtl/>
        </w:rPr>
        <w:t>ی</w:t>
      </w:r>
      <w:r w:rsidR="00E259A3" w:rsidRPr="0002040F">
        <w:rPr>
          <w:rFonts w:ascii="NoorLotus" w:hAnsi="NoorLotus" w:cs="NoorLotus"/>
          <w:rtl/>
        </w:rPr>
        <w:t xml:space="preserve"> </w:t>
      </w:r>
      <w:r w:rsidR="001D3214" w:rsidRPr="0002040F">
        <w:rPr>
          <w:rFonts w:ascii="NoorLotus" w:hAnsi="NoorLotus" w:cs="NoorLotus"/>
          <w:rtl/>
        </w:rPr>
        <w:t xml:space="preserve">که </w:t>
      </w:r>
      <w:r w:rsidR="00E259A3" w:rsidRPr="0002040F">
        <w:rPr>
          <w:rFonts w:ascii="NoorLotus" w:hAnsi="NoorLotus" w:cs="NoorLotus"/>
          <w:rtl/>
        </w:rPr>
        <w:t>در بدهکار بودن خود به زید شک دارد</w:t>
      </w:r>
      <w:r w:rsidR="001D3214" w:rsidRPr="0002040F">
        <w:rPr>
          <w:rFonts w:ascii="NoorLotus" w:hAnsi="NoorLotus" w:cs="NoorLotus"/>
          <w:rtl/>
        </w:rPr>
        <w:t>،</w:t>
      </w:r>
      <w:r w:rsidR="00E259A3" w:rsidRPr="0002040F">
        <w:rPr>
          <w:rFonts w:ascii="NoorLotus" w:hAnsi="NoorLotus" w:cs="NoorLotus"/>
          <w:rtl/>
        </w:rPr>
        <w:t xml:space="preserve"> به او </w:t>
      </w:r>
      <w:r w:rsidR="00592B70" w:rsidRPr="0002040F">
        <w:rPr>
          <w:rFonts w:ascii="NoorLotus" w:hAnsi="NoorLotus" w:cs="NoorLotus"/>
          <w:rtl/>
        </w:rPr>
        <w:t xml:space="preserve">پول می‌دهد و می‌گوید «اگر به تو بدهکار هستم این ادای دین است» </w:t>
      </w:r>
      <w:r w:rsidR="00726C61" w:rsidRPr="0002040F">
        <w:rPr>
          <w:rFonts w:ascii="NoorLotus" w:hAnsi="NoorLotus" w:cs="NoorLotus"/>
          <w:rtl/>
        </w:rPr>
        <w:t>حال</w:t>
      </w:r>
      <w:r w:rsidR="00592B70" w:rsidRPr="0002040F">
        <w:rPr>
          <w:rFonts w:ascii="NoorLotus" w:hAnsi="NoorLotus" w:cs="NoorLotus"/>
          <w:rtl/>
        </w:rPr>
        <w:t xml:space="preserve"> اگر بعدا معلوم شود که</w:t>
      </w:r>
      <w:r w:rsidR="00DE70AB" w:rsidRPr="0002040F">
        <w:rPr>
          <w:rFonts w:ascii="NoorLotus" w:hAnsi="NoorLotus" w:cs="NoorLotus"/>
          <w:rtl/>
        </w:rPr>
        <w:t xml:space="preserve"> به زید</w:t>
      </w:r>
      <w:r w:rsidR="00592B70" w:rsidRPr="0002040F">
        <w:rPr>
          <w:rFonts w:ascii="NoorLotus" w:hAnsi="NoorLotus" w:cs="NoorLotus"/>
          <w:rtl/>
        </w:rPr>
        <w:t xml:space="preserve"> بدهکار</w:t>
      </w:r>
      <w:r w:rsidR="00DE70AB" w:rsidRPr="0002040F">
        <w:rPr>
          <w:rFonts w:ascii="NoorLotus" w:hAnsi="NoorLotus" w:cs="NoorLotus"/>
          <w:rtl/>
        </w:rPr>
        <w:t xml:space="preserve"> </w:t>
      </w:r>
      <w:r w:rsidR="00592B70" w:rsidRPr="0002040F">
        <w:rPr>
          <w:rFonts w:ascii="NoorLotus" w:hAnsi="NoorLotus" w:cs="NoorLotus"/>
          <w:rtl/>
        </w:rPr>
        <w:t xml:space="preserve">است </w:t>
      </w:r>
      <w:r w:rsidR="00DE70AB" w:rsidRPr="0002040F">
        <w:rPr>
          <w:rFonts w:ascii="NoorLotus" w:hAnsi="NoorLotus" w:cs="NoorLotus"/>
          <w:rtl/>
        </w:rPr>
        <w:t>این پولی که به او داد</w:t>
      </w:r>
      <w:r w:rsidR="00726C61" w:rsidRPr="0002040F">
        <w:rPr>
          <w:rFonts w:ascii="NoorLotus" w:hAnsi="NoorLotus" w:cs="NoorLotus"/>
          <w:rtl/>
        </w:rPr>
        <w:t>ه</w:t>
      </w:r>
      <w:r w:rsidR="00DE70AB" w:rsidRPr="0002040F">
        <w:rPr>
          <w:rFonts w:ascii="NoorLotus" w:hAnsi="NoorLotus" w:cs="NoorLotus"/>
          <w:rtl/>
        </w:rPr>
        <w:t xml:space="preserve"> ادای </w:t>
      </w:r>
      <w:r w:rsidR="001D3214" w:rsidRPr="0002040F">
        <w:rPr>
          <w:rFonts w:ascii="NoorLotus" w:hAnsi="NoorLotus" w:cs="NoorLotus"/>
          <w:rtl/>
        </w:rPr>
        <w:t>دی</w:t>
      </w:r>
      <w:r w:rsidR="00DE70AB" w:rsidRPr="0002040F">
        <w:rPr>
          <w:rFonts w:ascii="NoorLotus" w:hAnsi="NoorLotus" w:cs="NoorLotus"/>
          <w:rtl/>
        </w:rPr>
        <w:t xml:space="preserve">ن او است و اگر معلوم شود بدهکار نیست پول خود را از او </w:t>
      </w:r>
      <w:r w:rsidR="00726C61" w:rsidRPr="0002040F">
        <w:rPr>
          <w:rFonts w:ascii="NoorLotus" w:hAnsi="NoorLotus" w:cs="NoorLotus"/>
          <w:rtl/>
        </w:rPr>
        <w:t xml:space="preserve">پس </w:t>
      </w:r>
      <w:r w:rsidR="00DE70AB" w:rsidRPr="0002040F">
        <w:rPr>
          <w:rFonts w:ascii="NoorLotus" w:hAnsi="NoorLotus" w:cs="NoorLotus"/>
          <w:rtl/>
        </w:rPr>
        <w:t xml:space="preserve">می‌گیرد. و این محل اختلاف است </w:t>
      </w:r>
      <w:r w:rsidR="00592B70" w:rsidRPr="0002040F">
        <w:rPr>
          <w:rFonts w:ascii="NoorLotus" w:hAnsi="NoorLotus" w:cs="NoorLotus"/>
          <w:rtl/>
        </w:rPr>
        <w:t>آقای زنجانی حفظه الله این را قبول ندارن</w:t>
      </w:r>
      <w:r w:rsidR="002E19F4" w:rsidRPr="0002040F">
        <w:rPr>
          <w:rFonts w:ascii="NoorLotus" w:hAnsi="NoorLotus" w:cs="NoorLotus"/>
          <w:rtl/>
        </w:rPr>
        <w:t xml:space="preserve">د و فرموده‌اند: «همین که مکلف عنوان نماز را ولو به نحو تعلیق قصد کند عرفا </w:t>
      </w:r>
      <w:r w:rsidR="00592B70" w:rsidRPr="0002040F">
        <w:rPr>
          <w:rFonts w:ascii="NoorLotus" w:hAnsi="NoorLotus" w:cs="NoorLotus"/>
          <w:rtl/>
        </w:rPr>
        <w:t>نماز محقق شده است</w:t>
      </w:r>
      <w:r w:rsidR="00247E18" w:rsidRPr="0002040F">
        <w:rPr>
          <w:rFonts w:ascii="NoorLotus" w:hAnsi="NoorLotus" w:cs="NoorLotus"/>
          <w:rtl/>
        </w:rPr>
        <w:t>.</w:t>
      </w:r>
      <w:r w:rsidR="00592B70" w:rsidRPr="0002040F">
        <w:rPr>
          <w:rFonts w:ascii="NoorLotus" w:hAnsi="NoorLotus" w:cs="NoorLotus"/>
          <w:rtl/>
        </w:rPr>
        <w:t xml:space="preserve"> همین که </w:t>
      </w:r>
      <w:r w:rsidR="00247E18" w:rsidRPr="0002040F">
        <w:rPr>
          <w:rFonts w:ascii="NoorLotus" w:hAnsi="NoorLotus" w:cs="NoorLotus"/>
          <w:rtl/>
        </w:rPr>
        <w:t xml:space="preserve">به قصد تعظیم </w:t>
      </w:r>
      <w:r w:rsidR="00592B70" w:rsidRPr="0002040F">
        <w:rPr>
          <w:rFonts w:ascii="NoorLotus" w:hAnsi="NoorLotus" w:cs="NoorLotus"/>
          <w:rtl/>
        </w:rPr>
        <w:t xml:space="preserve">زید </w:t>
      </w:r>
      <w:r w:rsidR="00247E18" w:rsidRPr="0002040F">
        <w:rPr>
          <w:rFonts w:ascii="NoorLotus" w:hAnsi="NoorLotus" w:cs="NoorLotus"/>
          <w:rtl/>
        </w:rPr>
        <w:t xml:space="preserve">در مقابل او بلند می‌شود اگر زید </w:t>
      </w:r>
      <w:r w:rsidR="00592B70" w:rsidRPr="0002040F">
        <w:rPr>
          <w:rFonts w:ascii="NoorLotus" w:hAnsi="NoorLotus" w:cs="NoorLotus"/>
          <w:rtl/>
        </w:rPr>
        <w:t xml:space="preserve">نیز نباشد </w:t>
      </w:r>
      <w:r w:rsidR="00247E18" w:rsidRPr="0002040F">
        <w:rPr>
          <w:rFonts w:ascii="NoorLotus" w:hAnsi="NoorLotus" w:cs="NoorLotus"/>
          <w:rtl/>
        </w:rPr>
        <w:t xml:space="preserve">و عمرو باشد عرفا او را </w:t>
      </w:r>
      <w:r w:rsidR="00592B70" w:rsidRPr="0002040F">
        <w:rPr>
          <w:rFonts w:ascii="NoorLotus" w:hAnsi="NoorLotus" w:cs="NoorLotus"/>
          <w:rtl/>
        </w:rPr>
        <w:t>تعظیم کرده است</w:t>
      </w:r>
      <w:r w:rsidR="00247E18" w:rsidRPr="0002040F">
        <w:rPr>
          <w:rFonts w:ascii="NoorLotus" w:hAnsi="NoorLotus" w:cs="NoorLotus"/>
          <w:rtl/>
        </w:rPr>
        <w:t>»</w:t>
      </w:r>
      <w:r w:rsidR="00592B70" w:rsidRPr="0002040F">
        <w:rPr>
          <w:rFonts w:ascii="NoorLotus" w:hAnsi="NoorLotus" w:cs="NoorLotus"/>
          <w:rtl/>
        </w:rPr>
        <w:t xml:space="preserve"> ولی بنا بر نظر مشهور</w:t>
      </w:r>
      <w:r w:rsidR="00ED574F" w:rsidRPr="0002040F">
        <w:rPr>
          <w:rFonts w:ascii="NoorLotus" w:hAnsi="NoorLotus" w:cs="NoorLotus"/>
          <w:rtl/>
        </w:rPr>
        <w:t xml:space="preserve"> تعلیق واقع می‌شود</w:t>
      </w:r>
      <w:r w:rsidR="00247E18" w:rsidRPr="0002040F">
        <w:rPr>
          <w:rFonts w:ascii="NoorLotus" w:hAnsi="NoorLotus" w:cs="NoorLotus"/>
          <w:rtl/>
        </w:rPr>
        <w:t xml:space="preserve"> </w:t>
      </w:r>
      <w:r w:rsidR="00ED574F" w:rsidRPr="0002040F">
        <w:rPr>
          <w:rFonts w:ascii="NoorLotus" w:hAnsi="NoorLotus" w:cs="NoorLotus"/>
          <w:rtl/>
        </w:rPr>
        <w:t xml:space="preserve">که طبق آن </w:t>
      </w:r>
      <w:r w:rsidR="007978A0" w:rsidRPr="0002040F">
        <w:rPr>
          <w:rFonts w:ascii="NoorLotus" w:hAnsi="NoorLotus" w:cs="NoorLotus"/>
          <w:rtl/>
        </w:rPr>
        <w:t>در ما نحن فیه مکلف</w:t>
      </w:r>
      <w:r w:rsidR="00592B70" w:rsidRPr="0002040F">
        <w:rPr>
          <w:rFonts w:ascii="NoorLotus" w:hAnsi="NoorLotus" w:cs="NoorLotus"/>
          <w:rtl/>
        </w:rPr>
        <w:t xml:space="preserve"> علم اجمالی</w:t>
      </w:r>
      <w:r w:rsidR="007978A0" w:rsidRPr="0002040F">
        <w:rPr>
          <w:rFonts w:ascii="NoorLotus" w:hAnsi="NoorLotus" w:cs="NoorLotus"/>
          <w:rtl/>
        </w:rPr>
        <w:t xml:space="preserve"> دارد به این که یا نماز با سوره واجب است پس اتیان آن لازم است و</w:t>
      </w:r>
      <w:r w:rsidR="00592B70" w:rsidRPr="0002040F">
        <w:rPr>
          <w:rFonts w:ascii="NoorLotus" w:hAnsi="NoorLotus" w:cs="NoorLotus"/>
          <w:rtl/>
        </w:rPr>
        <w:t xml:space="preserve"> یا نماز </w:t>
      </w:r>
      <w:r w:rsidR="00F81D58" w:rsidRPr="0002040F">
        <w:rPr>
          <w:rFonts w:ascii="NoorLotus" w:hAnsi="NoorLotus" w:cs="NoorLotus"/>
          <w:rtl/>
        </w:rPr>
        <w:t xml:space="preserve">لابشرط از سوره واجب است </w:t>
      </w:r>
      <w:r w:rsidR="00592B70" w:rsidRPr="0002040F">
        <w:rPr>
          <w:rFonts w:ascii="NoorLotus" w:hAnsi="NoorLotus" w:cs="NoorLotus"/>
          <w:rtl/>
        </w:rPr>
        <w:t xml:space="preserve">که در این صورت تعلیق </w:t>
      </w:r>
      <w:r w:rsidR="003E604D" w:rsidRPr="0002040F">
        <w:rPr>
          <w:rFonts w:ascii="NoorLotus" w:hAnsi="NoorLotus" w:cs="NoorLotus"/>
          <w:rtl/>
        </w:rPr>
        <w:t xml:space="preserve">قصد </w:t>
      </w:r>
      <w:r w:rsidR="00592B70" w:rsidRPr="0002040F">
        <w:rPr>
          <w:rFonts w:ascii="NoorLotus" w:hAnsi="NoorLotus" w:cs="NoorLotus"/>
          <w:rtl/>
        </w:rPr>
        <w:t>نماز بر وجوب نماز با سوره مبطل نماز است</w:t>
      </w:r>
      <w:r w:rsidR="005955F2" w:rsidRPr="0002040F">
        <w:rPr>
          <w:rFonts w:ascii="NoorLotus" w:hAnsi="NoorLotus" w:cs="NoorLotus"/>
          <w:rtl/>
        </w:rPr>
        <w:t xml:space="preserve"> زیرا معلق علیه </w:t>
      </w:r>
      <w:r w:rsidR="000726A8" w:rsidRPr="0002040F">
        <w:rPr>
          <w:rFonts w:ascii="NoorLotus" w:hAnsi="NoorLotus" w:cs="NoorLotus"/>
          <w:rtl/>
        </w:rPr>
        <w:t>حاصل نیست.</w:t>
      </w:r>
    </w:p>
    <w:p w14:paraId="2FA495A6" w14:textId="3BB7BF96" w:rsidR="00082DFA" w:rsidRPr="0002040F" w:rsidRDefault="00082DFA" w:rsidP="0002040F">
      <w:pPr>
        <w:pStyle w:val="Heading3"/>
        <w:rPr>
          <w:rFonts w:ascii="NoorLotus" w:hAnsi="NoorLotus"/>
          <w:rtl/>
        </w:rPr>
      </w:pPr>
      <w:bookmarkStart w:id="39" w:name="_Toc211095084"/>
      <w:r w:rsidRPr="0002040F">
        <w:rPr>
          <w:rFonts w:ascii="NoorLotus" w:hAnsi="NoorLotus"/>
          <w:rtl/>
        </w:rPr>
        <w:lastRenderedPageBreak/>
        <w:t>معنای سوم: تعلیق قصد امتثال</w:t>
      </w:r>
      <w:bookmarkEnd w:id="39"/>
    </w:p>
    <w:p w14:paraId="20570200" w14:textId="6A4478F4" w:rsidR="00ED6BC7" w:rsidRPr="0002040F" w:rsidRDefault="00592B70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معنای سوم: </w:t>
      </w:r>
      <w:r w:rsidR="000726A8" w:rsidRPr="0002040F">
        <w:rPr>
          <w:rFonts w:ascii="NoorLotus" w:hAnsi="NoorLotus" w:cs="NoorLotus"/>
          <w:rtl/>
        </w:rPr>
        <w:t>مراد از تقیید</w:t>
      </w:r>
      <w:r w:rsidR="00A61E14" w:rsidRPr="0002040F">
        <w:rPr>
          <w:rFonts w:ascii="NoorLotus" w:hAnsi="NoorLotus" w:cs="NoorLotus"/>
          <w:rtl/>
        </w:rPr>
        <w:t>،</w:t>
      </w:r>
      <w:r w:rsidR="000726A8" w:rsidRPr="0002040F">
        <w:rPr>
          <w:rFonts w:ascii="NoorLotus" w:hAnsi="NoorLotus" w:cs="NoorLotus"/>
          <w:rtl/>
        </w:rPr>
        <w:t xml:space="preserve"> </w:t>
      </w:r>
      <w:r w:rsidRPr="0002040F">
        <w:rPr>
          <w:rFonts w:ascii="NoorLotus" w:hAnsi="NoorLotus" w:cs="NoorLotus"/>
          <w:rtl/>
        </w:rPr>
        <w:t xml:space="preserve">تعلیق قصد امتثال است. یعنی </w:t>
      </w:r>
      <w:r w:rsidR="00343DF4" w:rsidRPr="0002040F">
        <w:rPr>
          <w:rFonts w:ascii="NoorLotus" w:hAnsi="NoorLotus" w:cs="NoorLotus"/>
          <w:rtl/>
        </w:rPr>
        <w:t>مکلف می‌</w:t>
      </w:r>
      <w:r w:rsidRPr="0002040F">
        <w:rPr>
          <w:rFonts w:ascii="NoorLotus" w:hAnsi="NoorLotus" w:cs="NoorLotus"/>
          <w:rtl/>
        </w:rPr>
        <w:t xml:space="preserve">گوید «من </w:t>
      </w:r>
      <w:r w:rsidR="00A61E14" w:rsidRPr="0002040F">
        <w:rPr>
          <w:rFonts w:ascii="NoorLotus" w:hAnsi="NoorLotus" w:cs="NoorLotus"/>
          <w:rtl/>
        </w:rPr>
        <w:t xml:space="preserve">تنها </w:t>
      </w:r>
      <w:r w:rsidRPr="0002040F">
        <w:rPr>
          <w:rFonts w:ascii="NoorLotus" w:hAnsi="NoorLotus" w:cs="NoorLotus"/>
          <w:rtl/>
        </w:rPr>
        <w:t xml:space="preserve">در صورتی قصد امتثال امر دارم که امر به نماز با سوره تعلق گرفته </w:t>
      </w:r>
      <w:r w:rsidR="00A61E14" w:rsidRPr="0002040F">
        <w:rPr>
          <w:rFonts w:ascii="NoorLotus" w:hAnsi="NoorLotus" w:cs="NoorLotus"/>
          <w:rtl/>
        </w:rPr>
        <w:t>باشد</w:t>
      </w:r>
      <w:r w:rsidRPr="0002040F">
        <w:rPr>
          <w:rFonts w:ascii="NoorLotus" w:hAnsi="NoorLotus" w:cs="NoorLotus"/>
          <w:rtl/>
        </w:rPr>
        <w:t xml:space="preserve">» که در این صورت </w:t>
      </w:r>
      <w:r w:rsidR="00FE78A0" w:rsidRPr="0002040F">
        <w:rPr>
          <w:rFonts w:ascii="NoorLotus" w:hAnsi="NoorLotus" w:cs="NoorLotus"/>
          <w:rtl/>
        </w:rPr>
        <w:t xml:space="preserve">اگر در واقع امر به نماز لابشرط از سوره تعلق گرفته باشد او این امر را امتثال نکرده است زیرا </w:t>
      </w:r>
      <w:r w:rsidR="00172664" w:rsidRPr="0002040F">
        <w:rPr>
          <w:rFonts w:ascii="NoorLotus" w:hAnsi="NoorLotus" w:cs="NoorLotus"/>
          <w:rtl/>
        </w:rPr>
        <w:t>قصد امتثال او معلق بر تعلق وجوب به نماز به شرط سوره بود و وقتی معلق علیه محقق نشد قصد امتثال نیز محقق نمی‌شود.</w:t>
      </w:r>
    </w:p>
    <w:p w14:paraId="3D77AED8" w14:textId="08B28C16" w:rsidR="00592B70" w:rsidRPr="0002040F" w:rsidRDefault="001170EF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>این معنا از تقیید نیز</w:t>
      </w:r>
      <w:r w:rsidR="00446B60" w:rsidRPr="0002040F">
        <w:rPr>
          <w:rFonts w:ascii="NoorLotus" w:hAnsi="NoorLotus" w:cs="NoorLotus"/>
          <w:rtl/>
        </w:rPr>
        <w:t xml:space="preserve"> در فرض عدم تحقق معلق علیه</w:t>
      </w:r>
      <w:r w:rsidRPr="0002040F">
        <w:rPr>
          <w:rFonts w:ascii="NoorLotus" w:hAnsi="NoorLotus" w:cs="NoorLotus"/>
          <w:rtl/>
        </w:rPr>
        <w:t xml:space="preserve"> م</w:t>
      </w:r>
      <w:r w:rsidR="00446B60" w:rsidRPr="0002040F">
        <w:rPr>
          <w:rFonts w:ascii="NoorLotus" w:hAnsi="NoorLotus" w:cs="NoorLotus"/>
          <w:rtl/>
        </w:rPr>
        <w:t>بطل نماز است</w:t>
      </w:r>
      <w:r w:rsidRPr="0002040F">
        <w:rPr>
          <w:rFonts w:ascii="NoorLotus" w:hAnsi="NoorLotus" w:cs="NoorLotus"/>
          <w:rtl/>
        </w:rPr>
        <w:t xml:space="preserve"> زیرا </w:t>
      </w:r>
      <w:r w:rsidR="00592B70" w:rsidRPr="0002040F">
        <w:rPr>
          <w:rFonts w:ascii="NoorLotus" w:hAnsi="NoorLotus" w:cs="NoorLotus"/>
          <w:rtl/>
        </w:rPr>
        <w:t xml:space="preserve">قصد قربت صرف </w:t>
      </w:r>
      <w:r w:rsidRPr="0002040F">
        <w:rPr>
          <w:rFonts w:ascii="NoorLotus" w:hAnsi="NoorLotus" w:cs="NoorLotus"/>
          <w:rtl/>
        </w:rPr>
        <w:t xml:space="preserve">داعی تکوینی نیست </w:t>
      </w:r>
      <w:r w:rsidR="00CB5519" w:rsidRPr="0002040F">
        <w:rPr>
          <w:rFonts w:ascii="NoorLotus" w:hAnsi="NoorLotus" w:cs="NoorLotus"/>
          <w:rtl/>
        </w:rPr>
        <w:t>بلکه مشتمل بر بنای نفسانی نیز ه</w:t>
      </w:r>
      <w:r w:rsidR="00592B70" w:rsidRPr="0002040F">
        <w:rPr>
          <w:rFonts w:ascii="NoorLotus" w:hAnsi="NoorLotus" w:cs="NoorLotus"/>
          <w:rtl/>
        </w:rPr>
        <w:t>ست</w:t>
      </w:r>
      <w:r w:rsidR="00CB5519" w:rsidRPr="0002040F">
        <w:rPr>
          <w:rFonts w:ascii="NoorLotus" w:hAnsi="NoorLotus" w:cs="NoorLotus"/>
          <w:rtl/>
        </w:rPr>
        <w:t>.</w:t>
      </w:r>
      <w:r w:rsidR="00592B70" w:rsidRPr="0002040F">
        <w:rPr>
          <w:rFonts w:ascii="NoorLotus" w:hAnsi="NoorLotus" w:cs="NoorLotus"/>
          <w:rtl/>
        </w:rPr>
        <w:t xml:space="preserve"> مکلف </w:t>
      </w:r>
      <w:r w:rsidR="007D52BF" w:rsidRPr="0002040F">
        <w:rPr>
          <w:rFonts w:ascii="NoorLotus" w:hAnsi="NoorLotus" w:cs="NoorLotus"/>
          <w:rtl/>
        </w:rPr>
        <w:t>در فرضی که</w:t>
      </w:r>
      <w:r w:rsidR="00B5157E" w:rsidRPr="0002040F">
        <w:rPr>
          <w:rFonts w:ascii="NoorLotus" w:hAnsi="NoorLotus" w:cs="NoorLotus"/>
          <w:rtl/>
        </w:rPr>
        <w:t xml:space="preserve"> مثلا</w:t>
      </w:r>
      <w:r w:rsidR="007D52BF" w:rsidRPr="0002040F">
        <w:rPr>
          <w:rFonts w:ascii="NoorLotus" w:hAnsi="NoorLotus" w:cs="NoorLotus"/>
          <w:rtl/>
        </w:rPr>
        <w:t xml:space="preserve"> مولی از او آب طلب کرده است</w:t>
      </w:r>
      <w:r w:rsidR="00C3132F" w:rsidRPr="0002040F">
        <w:rPr>
          <w:rFonts w:ascii="NoorLotus" w:hAnsi="NoorLotus" w:cs="NoorLotus"/>
          <w:rtl/>
        </w:rPr>
        <w:t xml:space="preserve"> و</w:t>
      </w:r>
      <w:r w:rsidR="00CB5519" w:rsidRPr="0002040F">
        <w:rPr>
          <w:rFonts w:ascii="NoorLotus" w:hAnsi="NoorLotus" w:cs="NoorLotus"/>
          <w:rtl/>
        </w:rPr>
        <w:t xml:space="preserve"> در فرضی که اتیان آب به قصد امتثال امر او باشد</w:t>
      </w:r>
      <w:r w:rsidR="00C3132F" w:rsidRPr="0002040F">
        <w:rPr>
          <w:rFonts w:ascii="NoorLotus" w:hAnsi="NoorLotus" w:cs="NoorLotus"/>
          <w:rtl/>
        </w:rPr>
        <w:t xml:space="preserve"> برای </w:t>
      </w:r>
      <w:r w:rsidR="00CB5519" w:rsidRPr="0002040F">
        <w:rPr>
          <w:rFonts w:ascii="NoorLotus" w:hAnsi="NoorLotus" w:cs="NoorLotus"/>
          <w:rtl/>
        </w:rPr>
        <w:t>آن</w:t>
      </w:r>
      <w:r w:rsidR="00C3132F" w:rsidRPr="0002040F">
        <w:rPr>
          <w:rFonts w:ascii="NoorLotus" w:hAnsi="NoorLotus" w:cs="NoorLotus"/>
          <w:rtl/>
        </w:rPr>
        <w:t xml:space="preserve"> یک میلیون </w:t>
      </w:r>
      <w:r w:rsidR="00CB5519" w:rsidRPr="0002040F">
        <w:rPr>
          <w:rFonts w:ascii="NoorLotus" w:hAnsi="NoorLotus" w:cs="NoorLotus"/>
          <w:rtl/>
        </w:rPr>
        <w:t xml:space="preserve">تومان </w:t>
      </w:r>
      <w:r w:rsidR="00C3132F" w:rsidRPr="0002040F">
        <w:rPr>
          <w:rFonts w:ascii="NoorLotus" w:hAnsi="NoorLotus" w:cs="NoorLotus"/>
          <w:rtl/>
        </w:rPr>
        <w:t>به عنوان جعل</w:t>
      </w:r>
      <w:r w:rsidR="00255B2F" w:rsidRPr="0002040F">
        <w:rPr>
          <w:rFonts w:ascii="NoorLotus" w:hAnsi="NoorLotus" w:cs="NoorLotus"/>
          <w:rtl/>
        </w:rPr>
        <w:t xml:space="preserve">، </w:t>
      </w:r>
      <w:r w:rsidR="00C3132F" w:rsidRPr="0002040F">
        <w:rPr>
          <w:rFonts w:ascii="NoorLotus" w:hAnsi="NoorLotus" w:cs="NoorLotus"/>
          <w:rtl/>
        </w:rPr>
        <w:t>تعیین کرده است</w:t>
      </w:r>
      <w:r w:rsidR="007D52BF" w:rsidRPr="0002040F">
        <w:rPr>
          <w:rFonts w:ascii="NoorLotus" w:hAnsi="NoorLotus" w:cs="NoorLotus"/>
          <w:rtl/>
        </w:rPr>
        <w:t xml:space="preserve">، </w:t>
      </w:r>
      <w:r w:rsidR="00E3654E" w:rsidRPr="0002040F">
        <w:rPr>
          <w:rFonts w:ascii="NoorLotus" w:hAnsi="NoorLotus" w:cs="NoorLotus"/>
          <w:rtl/>
        </w:rPr>
        <w:t>اگر بگوید</w:t>
      </w:r>
      <w:r w:rsidR="00592B70" w:rsidRPr="0002040F">
        <w:rPr>
          <w:rFonts w:ascii="NoorLotus" w:hAnsi="NoorLotus" w:cs="NoorLotus"/>
          <w:rtl/>
        </w:rPr>
        <w:t>: «قصد امتثال امر</w:t>
      </w:r>
      <w:r w:rsidR="002E6969" w:rsidRPr="0002040F">
        <w:rPr>
          <w:rFonts w:ascii="NoorLotus" w:hAnsi="NoorLotus" w:cs="NoorLotus"/>
          <w:rtl/>
        </w:rPr>
        <w:t xml:space="preserve"> مولی معلق بر این است که غرض او این باشد که خودش آب بخورد ولی اگر غرض او این است ک</w:t>
      </w:r>
      <w:r w:rsidR="00592B70" w:rsidRPr="0002040F">
        <w:rPr>
          <w:rFonts w:ascii="NoorLotus" w:hAnsi="NoorLotus" w:cs="NoorLotus"/>
          <w:rtl/>
        </w:rPr>
        <w:t>ه آب را به فرزند خود بده</w:t>
      </w:r>
      <w:r w:rsidR="002E6969" w:rsidRPr="0002040F">
        <w:rPr>
          <w:rFonts w:ascii="NoorLotus" w:hAnsi="NoorLotus" w:cs="NoorLotus"/>
          <w:rtl/>
        </w:rPr>
        <w:t>د</w:t>
      </w:r>
      <w:r w:rsidR="00592B70" w:rsidRPr="0002040F">
        <w:rPr>
          <w:rFonts w:ascii="NoorLotus" w:hAnsi="NoorLotus" w:cs="NoorLotus"/>
          <w:rtl/>
        </w:rPr>
        <w:t xml:space="preserve"> قصد امتثال امر نمی‌کنم.» </w:t>
      </w:r>
      <w:r w:rsidR="00E3654E" w:rsidRPr="0002040F">
        <w:rPr>
          <w:rFonts w:ascii="NoorLotus" w:hAnsi="NoorLotus" w:cs="NoorLotus"/>
          <w:rtl/>
        </w:rPr>
        <w:t>در این صورت اگر</w:t>
      </w:r>
      <w:r w:rsidR="00592B70" w:rsidRPr="0002040F">
        <w:rPr>
          <w:rFonts w:ascii="NoorLotus" w:hAnsi="NoorLotus" w:cs="NoorLotus"/>
          <w:rtl/>
        </w:rPr>
        <w:t xml:space="preserve"> بعد از این که آب آورد</w:t>
      </w:r>
      <w:r w:rsidR="00E3654E" w:rsidRPr="0002040F">
        <w:rPr>
          <w:rFonts w:ascii="NoorLotus" w:hAnsi="NoorLotus" w:cs="NoorLotus"/>
          <w:rtl/>
        </w:rPr>
        <w:t xml:space="preserve"> و مولی آب را به فرزند خود داد،</w:t>
      </w:r>
      <w:r w:rsidR="00592B70" w:rsidRPr="0002040F">
        <w:rPr>
          <w:rFonts w:ascii="NoorLotus" w:hAnsi="NoorLotus" w:cs="NoorLotus"/>
          <w:rtl/>
        </w:rPr>
        <w:t xml:space="preserve"> مولی می‌توان</w:t>
      </w:r>
      <w:r w:rsidR="00590CE1" w:rsidRPr="0002040F">
        <w:rPr>
          <w:rFonts w:ascii="NoorLotus" w:hAnsi="NoorLotus" w:cs="NoorLotus"/>
          <w:rtl/>
        </w:rPr>
        <w:t>د</w:t>
      </w:r>
      <w:r w:rsidR="00592B70" w:rsidRPr="0002040F">
        <w:rPr>
          <w:rFonts w:ascii="NoorLotus" w:hAnsi="NoorLotus" w:cs="NoorLotus"/>
          <w:rtl/>
        </w:rPr>
        <w:t xml:space="preserve"> یک میلیون را به او </w:t>
      </w:r>
      <w:r w:rsidR="00590CE1" w:rsidRPr="0002040F">
        <w:rPr>
          <w:rFonts w:ascii="NoorLotus" w:hAnsi="NoorLotus" w:cs="NoorLotus"/>
          <w:rtl/>
        </w:rPr>
        <w:t>ن</w:t>
      </w:r>
      <w:r w:rsidR="00592B70" w:rsidRPr="0002040F">
        <w:rPr>
          <w:rFonts w:ascii="NoorLotus" w:hAnsi="NoorLotus" w:cs="NoorLotus"/>
          <w:rtl/>
        </w:rPr>
        <w:t xml:space="preserve">دهد زیرا </w:t>
      </w:r>
      <w:r w:rsidR="002759B9" w:rsidRPr="0002040F">
        <w:rPr>
          <w:rFonts w:ascii="NoorLotus" w:hAnsi="NoorLotus" w:cs="NoorLotus"/>
          <w:rtl/>
        </w:rPr>
        <w:t xml:space="preserve">عبد </w:t>
      </w:r>
      <w:r w:rsidR="00592B70" w:rsidRPr="0002040F">
        <w:rPr>
          <w:rFonts w:ascii="NoorLotus" w:hAnsi="NoorLotus" w:cs="NoorLotus"/>
          <w:rtl/>
        </w:rPr>
        <w:t>در این فرض قصد امتثال امر مولی نکرده است</w:t>
      </w:r>
      <w:r w:rsidR="00BC6B6B" w:rsidRPr="0002040F">
        <w:rPr>
          <w:rFonts w:ascii="NoorLotus" w:hAnsi="NoorLotus" w:cs="NoorLotus"/>
          <w:rtl/>
        </w:rPr>
        <w:t xml:space="preserve"> و حال آن که در فرض قصد امتثال امر مولی مستحق یک میلیون بود.</w:t>
      </w:r>
    </w:p>
    <w:p w14:paraId="0374D86B" w14:textId="3CE4200A" w:rsidR="00592B70" w:rsidRPr="0002040F" w:rsidRDefault="00BC6B6B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>در ما نحن فیه نیز این معنا قابل تصویر است و ممکن است مکلف در فرض تعلق امر به نماز با سوره قصد امتثال کند</w:t>
      </w:r>
      <w:r w:rsidR="00E50F8C" w:rsidRPr="0002040F">
        <w:rPr>
          <w:rFonts w:ascii="NoorLotus" w:hAnsi="NoorLotus" w:cs="NoorLotus"/>
          <w:rtl/>
        </w:rPr>
        <w:t xml:space="preserve">. </w:t>
      </w:r>
      <w:r w:rsidR="00592B70" w:rsidRPr="0002040F">
        <w:rPr>
          <w:rFonts w:ascii="NoorLotus" w:hAnsi="NoorLotus" w:cs="NoorLotus"/>
          <w:rtl/>
        </w:rPr>
        <w:t>لذا علم اجمالی</w:t>
      </w:r>
      <w:r w:rsidR="00E50F8C" w:rsidRPr="0002040F">
        <w:rPr>
          <w:rFonts w:ascii="NoorLotus" w:hAnsi="NoorLotus" w:cs="NoorLotus"/>
          <w:rtl/>
        </w:rPr>
        <w:t xml:space="preserve"> پیدا می‌شود به این که یا نماز با سوره واجب است پس اتیان آن لازم است و یا نماز لابشرط از سوره واجب است که در این صورت تعلیق ق</w:t>
      </w:r>
      <w:r w:rsidR="0043445A" w:rsidRPr="0002040F">
        <w:rPr>
          <w:rFonts w:ascii="NoorLotus" w:hAnsi="NoorLotus" w:cs="NoorLotus"/>
          <w:rtl/>
        </w:rPr>
        <w:t>صد</w:t>
      </w:r>
      <w:r w:rsidR="00E50F8C" w:rsidRPr="0002040F">
        <w:rPr>
          <w:rFonts w:ascii="NoorLotus" w:hAnsi="NoorLotus" w:cs="NoorLotus"/>
          <w:rtl/>
        </w:rPr>
        <w:t xml:space="preserve"> امتثال بر وجوب نماز با سوره مبطل عبادت است.</w:t>
      </w:r>
      <w:r w:rsidR="00E87CB1" w:rsidRPr="0002040F">
        <w:rPr>
          <w:rFonts w:ascii="NoorLotus" w:hAnsi="NoorLotus" w:cs="NoorLotus"/>
          <w:rtl/>
        </w:rPr>
        <w:t xml:space="preserve"> و </w:t>
      </w:r>
      <w:r w:rsidR="00592B70" w:rsidRPr="0002040F">
        <w:rPr>
          <w:rFonts w:ascii="NoorLotus" w:hAnsi="NoorLotus" w:cs="NoorLotus"/>
          <w:rtl/>
        </w:rPr>
        <w:t>بنای بر خلاف</w:t>
      </w:r>
      <w:r w:rsidR="00064435" w:rsidRPr="0002040F">
        <w:rPr>
          <w:rFonts w:ascii="NoorLotus" w:hAnsi="NoorLotus" w:cs="NoorLotus"/>
          <w:rtl/>
        </w:rPr>
        <w:t xml:space="preserve"> قطعا</w:t>
      </w:r>
      <w:r w:rsidR="00592B70" w:rsidRPr="0002040F">
        <w:rPr>
          <w:rFonts w:ascii="NoorLotus" w:hAnsi="NoorLotus" w:cs="NoorLotus"/>
          <w:rtl/>
        </w:rPr>
        <w:t xml:space="preserve"> </w:t>
      </w:r>
      <w:r w:rsidR="00FC51C3" w:rsidRPr="0002040F">
        <w:rPr>
          <w:rFonts w:ascii="NoorLotus" w:hAnsi="NoorLotus" w:cs="NoorLotus"/>
          <w:rtl/>
        </w:rPr>
        <w:t xml:space="preserve">در ارتکاز عقلاء </w:t>
      </w:r>
      <w:r w:rsidR="00064435" w:rsidRPr="0002040F">
        <w:rPr>
          <w:rFonts w:ascii="NoorLotus" w:hAnsi="NoorLotus" w:cs="NoorLotus"/>
          <w:rtl/>
        </w:rPr>
        <w:t xml:space="preserve">مخل به قصد قربت است. </w:t>
      </w:r>
    </w:p>
    <w:p w14:paraId="02C3F0DD" w14:textId="0D92E7C1" w:rsidR="00592B70" w:rsidRPr="0002040F" w:rsidRDefault="00592B70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این دو معنای اخیر بلکه معنای </w:t>
      </w:r>
      <w:r w:rsidR="00E87CB1" w:rsidRPr="0002040F">
        <w:rPr>
          <w:rFonts w:ascii="NoorLotus" w:hAnsi="NoorLotus" w:cs="NoorLotus"/>
          <w:rtl/>
        </w:rPr>
        <w:t>اول</w:t>
      </w:r>
      <w:r w:rsidRPr="0002040F">
        <w:rPr>
          <w:rFonts w:ascii="NoorLotus" w:hAnsi="NoorLotus" w:cs="NoorLotus"/>
          <w:rtl/>
        </w:rPr>
        <w:t xml:space="preserve"> </w:t>
      </w:r>
      <w:r w:rsidR="00E87CB1" w:rsidRPr="0002040F">
        <w:rPr>
          <w:rFonts w:ascii="NoorLotus" w:hAnsi="NoorLotus" w:cs="NoorLotus"/>
          <w:rtl/>
        </w:rPr>
        <w:t xml:space="preserve">نیز </w:t>
      </w:r>
      <w:r w:rsidRPr="0002040F">
        <w:rPr>
          <w:rFonts w:ascii="NoorLotus" w:hAnsi="NoorLotus" w:cs="NoorLotus"/>
          <w:rtl/>
        </w:rPr>
        <w:t xml:space="preserve">خارج از محل ابتلاء هستند </w:t>
      </w:r>
      <w:r w:rsidR="000B15A9" w:rsidRPr="0002040F">
        <w:rPr>
          <w:rFonts w:ascii="NoorLotus" w:hAnsi="NoorLotus" w:cs="NoorLotus"/>
          <w:rtl/>
        </w:rPr>
        <w:t xml:space="preserve">زیرا </w:t>
      </w:r>
      <w:r w:rsidRPr="0002040F">
        <w:rPr>
          <w:rFonts w:ascii="NoorLotus" w:hAnsi="NoorLotus" w:cs="NoorLotus"/>
          <w:rtl/>
        </w:rPr>
        <w:t>مکلف داعی نوعی به انجام چنین کاری ندار</w:t>
      </w:r>
      <w:r w:rsidR="00A5182D" w:rsidRPr="0002040F">
        <w:rPr>
          <w:rFonts w:ascii="NoorLotus" w:hAnsi="NoorLotus" w:cs="NoorLotus"/>
          <w:rtl/>
        </w:rPr>
        <w:t xml:space="preserve">د لذا علم اجمالی مذکور </w:t>
      </w:r>
      <w:r w:rsidR="00E87CB1" w:rsidRPr="0002040F">
        <w:rPr>
          <w:rFonts w:ascii="NoorLotus" w:hAnsi="NoorLotus" w:cs="NoorLotus"/>
          <w:rtl/>
        </w:rPr>
        <w:t xml:space="preserve">به نظر مشهور </w:t>
      </w:r>
      <w:r w:rsidR="00A5182D" w:rsidRPr="0002040F">
        <w:rPr>
          <w:rFonts w:ascii="NoorLotus" w:hAnsi="NoorLotus" w:cs="NoorLotus"/>
          <w:rtl/>
        </w:rPr>
        <w:t>منجز نیست</w:t>
      </w:r>
      <w:r w:rsidRPr="0002040F">
        <w:rPr>
          <w:rFonts w:ascii="NoorLotus" w:hAnsi="NoorLotus" w:cs="NoorLotus"/>
          <w:rtl/>
        </w:rPr>
        <w:t xml:space="preserve"> ولی بنا بر </w:t>
      </w:r>
      <w:r w:rsidR="00A5182D" w:rsidRPr="0002040F">
        <w:rPr>
          <w:rFonts w:ascii="NoorLotus" w:hAnsi="NoorLotus" w:cs="NoorLotus"/>
          <w:rtl/>
        </w:rPr>
        <w:t xml:space="preserve">عدم مانعیت </w:t>
      </w:r>
      <w:r w:rsidRPr="0002040F">
        <w:rPr>
          <w:rFonts w:ascii="NoorLotus" w:hAnsi="NoorLotus" w:cs="NoorLotus"/>
          <w:rtl/>
        </w:rPr>
        <w:t>خروج از محل ابتلاء</w:t>
      </w:r>
      <w:r w:rsidR="00A5182D" w:rsidRPr="0002040F">
        <w:rPr>
          <w:rFonts w:ascii="NoorLotus" w:hAnsi="NoorLotus" w:cs="NoorLotus"/>
          <w:rtl/>
        </w:rPr>
        <w:t xml:space="preserve"> از منجزیت علم اجمالی مطلقا -بنا بر نظر مرحوم امام که علم اجمالی را مطلقا منجز می‌داند</w:t>
      </w:r>
      <w:r w:rsidR="00B54BCB" w:rsidRPr="0002040F">
        <w:rPr>
          <w:rFonts w:ascii="NoorLotus" w:hAnsi="NoorLotus" w:cs="NoorLotus"/>
          <w:vertAlign w:val="superscript"/>
          <w:rtl/>
          <w:lang w:bidi="ar"/>
        </w:rPr>
        <w:footnoteReference w:id="2"/>
      </w:r>
      <w:r w:rsidR="00A5182D" w:rsidRPr="0002040F">
        <w:rPr>
          <w:rFonts w:ascii="NoorLotus" w:hAnsi="NoorLotus" w:cs="NoorLotus"/>
          <w:rtl/>
        </w:rPr>
        <w:t xml:space="preserve">- یا </w:t>
      </w:r>
      <w:r w:rsidR="00664D9E" w:rsidRPr="0002040F">
        <w:rPr>
          <w:rFonts w:ascii="NoorLotus" w:hAnsi="NoorLotus" w:cs="NoorLotus"/>
          <w:rtl/>
        </w:rPr>
        <w:t xml:space="preserve">در خصوص صورتی که </w:t>
      </w:r>
      <w:r w:rsidR="00C57176" w:rsidRPr="0002040F">
        <w:rPr>
          <w:rFonts w:ascii="NoorLotus" w:hAnsi="NoorLotus" w:cs="NoorLotus"/>
          <w:rtl/>
        </w:rPr>
        <w:t>طرف علم اجمالی مقدور مکلف است ولی داعی نوعی به ارتکاب آن وجود ندارد -بنا</w:t>
      </w:r>
      <w:r w:rsidR="009F5F33" w:rsidRPr="0002040F">
        <w:rPr>
          <w:rFonts w:ascii="NoorLotus" w:hAnsi="NoorLotus" w:cs="NoorLotus"/>
          <w:rtl/>
        </w:rPr>
        <w:t xml:space="preserve"> بر</w:t>
      </w:r>
      <w:r w:rsidR="00C57176" w:rsidRPr="0002040F">
        <w:rPr>
          <w:rFonts w:ascii="NoorLotus" w:hAnsi="NoorLotus" w:cs="NoorLotus"/>
          <w:rtl/>
        </w:rPr>
        <w:t xml:space="preserve"> نظر صحیح که مختار جمعی از اعلام م</w:t>
      </w:r>
      <w:r w:rsidRPr="0002040F">
        <w:rPr>
          <w:rFonts w:ascii="NoorLotus" w:hAnsi="NoorLotus" w:cs="NoorLotus"/>
          <w:rtl/>
        </w:rPr>
        <w:t>ثل محقق نایینی</w:t>
      </w:r>
      <w:r w:rsidR="00B54BCB" w:rsidRPr="0002040F">
        <w:rPr>
          <w:rFonts w:ascii="NoorLotus" w:hAnsi="NoorLotus" w:cs="NoorLotus"/>
          <w:vertAlign w:val="superscript"/>
          <w:rtl/>
          <w:lang w:bidi="ar"/>
        </w:rPr>
        <w:footnoteReference w:id="3"/>
      </w:r>
      <w:r w:rsidR="0034739A" w:rsidRPr="0002040F">
        <w:rPr>
          <w:rFonts w:ascii="NoorLotus" w:hAnsi="NoorLotus" w:cs="NoorLotus"/>
          <w:rtl/>
        </w:rPr>
        <w:t>،محقق</w:t>
      </w:r>
      <w:r w:rsidRPr="0002040F">
        <w:rPr>
          <w:rFonts w:ascii="NoorLotus" w:hAnsi="NoorLotus" w:cs="NoorLotus"/>
          <w:rtl/>
        </w:rPr>
        <w:t xml:space="preserve">  عراقی</w:t>
      </w:r>
      <w:r w:rsidR="00B54BCB" w:rsidRPr="0002040F">
        <w:rPr>
          <w:rFonts w:ascii="NoorLotus" w:hAnsi="NoorLotus" w:cs="NoorLotus"/>
          <w:vertAlign w:val="superscript"/>
          <w:rtl/>
          <w:lang w:bidi="ar"/>
        </w:rPr>
        <w:footnoteReference w:id="4"/>
      </w:r>
      <w:r w:rsidRPr="0002040F">
        <w:rPr>
          <w:rFonts w:ascii="NoorLotus" w:hAnsi="NoorLotus" w:cs="NoorLotus"/>
          <w:rtl/>
        </w:rPr>
        <w:t xml:space="preserve"> و </w:t>
      </w:r>
      <w:r w:rsidR="00C57176" w:rsidRPr="0002040F">
        <w:rPr>
          <w:rFonts w:ascii="NoorLotus" w:hAnsi="NoorLotus" w:cs="NoorLotus"/>
          <w:rtl/>
        </w:rPr>
        <w:t xml:space="preserve">آقای </w:t>
      </w:r>
      <w:r w:rsidRPr="0002040F">
        <w:rPr>
          <w:rFonts w:ascii="NoorLotus" w:hAnsi="NoorLotus" w:cs="NoorLotus"/>
          <w:rtl/>
        </w:rPr>
        <w:t>خویی</w:t>
      </w:r>
      <w:r w:rsidR="00B54BCB" w:rsidRPr="0002040F">
        <w:rPr>
          <w:rFonts w:ascii="NoorLotus" w:hAnsi="NoorLotus" w:cs="NoorLotus"/>
          <w:vertAlign w:val="superscript"/>
          <w:rtl/>
          <w:lang w:bidi="ar"/>
        </w:rPr>
        <w:footnoteReference w:id="5"/>
      </w:r>
      <w:r w:rsidR="00C57176" w:rsidRPr="0002040F">
        <w:rPr>
          <w:rFonts w:ascii="NoorLotus" w:hAnsi="NoorLotus" w:cs="NoorLotus"/>
          <w:rtl/>
        </w:rPr>
        <w:t xml:space="preserve"> رحمهم الله نیز است-</w:t>
      </w:r>
      <w:r w:rsidRPr="0002040F">
        <w:rPr>
          <w:rFonts w:ascii="NoorLotus" w:hAnsi="NoorLotus" w:cs="NoorLotus"/>
          <w:rtl/>
        </w:rPr>
        <w:t xml:space="preserve"> </w:t>
      </w:r>
      <w:r w:rsidR="00CC4358" w:rsidRPr="0002040F">
        <w:rPr>
          <w:rFonts w:ascii="NoorLotus" w:hAnsi="NoorLotus" w:cs="NoorLotus"/>
          <w:rtl/>
        </w:rPr>
        <w:t>مشکل ایجاد خواهد شد</w:t>
      </w:r>
      <w:r w:rsidRPr="0002040F">
        <w:rPr>
          <w:rFonts w:ascii="NoorLotus" w:hAnsi="NoorLotus" w:cs="NoorLotus"/>
          <w:rtl/>
        </w:rPr>
        <w:t xml:space="preserve"> و این علم اجمالی </w:t>
      </w:r>
      <w:r w:rsidR="0028368F" w:rsidRPr="0002040F">
        <w:rPr>
          <w:rFonts w:ascii="NoorLotus" w:hAnsi="NoorLotus" w:cs="NoorLotus"/>
          <w:rtl/>
        </w:rPr>
        <w:t>منجز خواهد بود.</w:t>
      </w:r>
    </w:p>
    <w:p w14:paraId="181534BB" w14:textId="779582B1" w:rsidR="00592B70" w:rsidRPr="0002040F" w:rsidRDefault="00592B70" w:rsidP="0002040F">
      <w:pPr>
        <w:pStyle w:val="Heading2"/>
        <w:jc w:val="both"/>
        <w:rPr>
          <w:rFonts w:ascii="NoorLotus" w:hAnsi="NoorLotus"/>
          <w:rtl/>
        </w:rPr>
      </w:pPr>
      <w:bookmarkStart w:id="40" w:name="_Toc211095085"/>
      <w:r w:rsidRPr="0002040F">
        <w:rPr>
          <w:rFonts w:ascii="NoorLotus" w:hAnsi="NoorLotus"/>
          <w:rtl/>
        </w:rPr>
        <w:t>جواب از مانع سوم</w:t>
      </w:r>
      <w:bookmarkEnd w:id="40"/>
    </w:p>
    <w:p w14:paraId="15D4939E" w14:textId="320363C7" w:rsidR="00592B70" w:rsidRPr="0002040F" w:rsidRDefault="00D37AFC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  <w:lang w:bidi="ar-SA"/>
        </w:rPr>
        <w:t xml:space="preserve">ممکن است در جواب از این مانع گفته شود: </w:t>
      </w:r>
      <w:r w:rsidRPr="0002040F">
        <w:rPr>
          <w:rFonts w:ascii="NoorLotus" w:hAnsi="NoorLotus" w:cs="NoorLotus"/>
          <w:rtl/>
        </w:rPr>
        <w:t>«</w:t>
      </w:r>
      <w:r w:rsidR="00592B70" w:rsidRPr="0002040F">
        <w:rPr>
          <w:rFonts w:ascii="NoorLotus" w:hAnsi="NoorLotus" w:cs="NoorLotus"/>
          <w:rtl/>
        </w:rPr>
        <w:t xml:space="preserve">مکلف </w:t>
      </w:r>
      <w:r w:rsidR="00EA006E" w:rsidRPr="0002040F">
        <w:rPr>
          <w:rFonts w:ascii="NoorLotus" w:hAnsi="NoorLotus" w:cs="NoorLotus"/>
          <w:rtl/>
        </w:rPr>
        <w:t>اگر قصد امتثال امر یا نماز را معلق بر تعلق امر به نماز با سوره کند تا زمانی که برای او معلوم نشده که نماز با سوره واجب است</w:t>
      </w:r>
      <w:r w:rsidR="008D763D" w:rsidRPr="0002040F">
        <w:rPr>
          <w:rFonts w:ascii="NoorLotus" w:hAnsi="NoorLotus" w:cs="NoorLotus"/>
          <w:rtl/>
        </w:rPr>
        <w:t xml:space="preserve"> </w:t>
      </w:r>
      <w:r w:rsidR="008D763D" w:rsidRPr="0002040F">
        <w:rPr>
          <w:rFonts w:ascii="Sakkal Majalla" w:hAnsi="Sakkal Majalla" w:cs="Sakkal Majalla" w:hint="cs"/>
          <w:rtl/>
        </w:rPr>
        <w:t>–</w:t>
      </w:r>
      <w:r w:rsidR="008D763D" w:rsidRPr="0002040F">
        <w:rPr>
          <w:rFonts w:ascii="NoorLotus" w:hAnsi="NoorLotus" w:cs="NoorLotus"/>
          <w:rtl/>
        </w:rPr>
        <w:t>اگر بعدا کشف شود که نماز با سوره واجب بود</w:t>
      </w:r>
      <w:r w:rsidR="00C46EB7" w:rsidRPr="0002040F">
        <w:rPr>
          <w:rFonts w:ascii="NoorLotus" w:hAnsi="NoorLotus" w:cs="NoorLotus"/>
          <w:rtl/>
        </w:rPr>
        <w:t>ه</w:t>
      </w:r>
      <w:r w:rsidR="008D763D" w:rsidRPr="0002040F">
        <w:rPr>
          <w:rFonts w:ascii="NoorLotus" w:hAnsi="NoorLotus" w:cs="NoorLotus"/>
          <w:rtl/>
        </w:rPr>
        <w:t xml:space="preserve"> در آن زمان نمی‌توان برائت جاری کرد</w:t>
      </w:r>
      <w:r w:rsidR="00C46EB7" w:rsidRPr="0002040F">
        <w:rPr>
          <w:rFonts w:ascii="NoorLotus" w:hAnsi="NoorLotus" w:cs="NoorLotus"/>
          <w:rtl/>
        </w:rPr>
        <w:t xml:space="preserve"> و مطلب دیگری است</w:t>
      </w:r>
      <w:r w:rsidR="008D763D" w:rsidRPr="0002040F">
        <w:rPr>
          <w:rFonts w:ascii="NoorLotus" w:hAnsi="NoorLotus" w:cs="NoorLotus"/>
          <w:rtl/>
        </w:rPr>
        <w:t>-</w:t>
      </w:r>
      <w:r w:rsidR="00EA006E" w:rsidRPr="0002040F">
        <w:rPr>
          <w:rFonts w:ascii="NoorLotus" w:hAnsi="NoorLotus" w:cs="NoorLotus"/>
          <w:rtl/>
        </w:rPr>
        <w:t xml:space="preserve"> </w:t>
      </w:r>
      <w:r w:rsidR="00D726A0" w:rsidRPr="0002040F">
        <w:rPr>
          <w:rFonts w:ascii="NoorLotus" w:hAnsi="NoorLotus" w:cs="NoorLotus"/>
          <w:rtl/>
        </w:rPr>
        <w:t xml:space="preserve">صحت این نماز </w:t>
      </w:r>
      <w:r w:rsidR="00CA3F8A" w:rsidRPr="0002040F">
        <w:rPr>
          <w:rFonts w:ascii="NoorLotus" w:hAnsi="NoorLotus" w:cs="NoorLotus"/>
          <w:rtl/>
        </w:rPr>
        <w:lastRenderedPageBreak/>
        <w:t xml:space="preserve">را احراز نمی‌کند </w:t>
      </w:r>
      <w:r w:rsidR="00EA006E" w:rsidRPr="0002040F">
        <w:rPr>
          <w:rFonts w:ascii="NoorLotus" w:hAnsi="NoorLotus" w:cs="NoorLotus"/>
          <w:rtl/>
        </w:rPr>
        <w:t xml:space="preserve">و نمی‌تواند به آن اکتفا کند چون این تعلیق در </w:t>
      </w:r>
      <w:r w:rsidR="008D763D" w:rsidRPr="0002040F">
        <w:rPr>
          <w:rFonts w:ascii="NoorLotus" w:hAnsi="NoorLotus" w:cs="NoorLotus"/>
          <w:rtl/>
        </w:rPr>
        <w:t xml:space="preserve">قصد امتثال، مخلّ است </w:t>
      </w:r>
      <w:r w:rsidR="006F5764" w:rsidRPr="0002040F">
        <w:rPr>
          <w:rFonts w:ascii="NoorLotus" w:hAnsi="NoorLotus" w:cs="NoorLotus"/>
          <w:rtl/>
        </w:rPr>
        <w:t>لذا این نماز باطل ظاهری است</w:t>
      </w:r>
      <w:r w:rsidR="004D7BD5" w:rsidRPr="0002040F">
        <w:rPr>
          <w:rFonts w:ascii="NoorLotus" w:hAnsi="NoorLotus" w:cs="NoorLotus"/>
          <w:rtl/>
        </w:rPr>
        <w:t>.</w:t>
      </w:r>
      <w:r w:rsidR="00D726A0" w:rsidRPr="0002040F">
        <w:rPr>
          <w:rFonts w:ascii="NoorLotus" w:hAnsi="NoorLotus" w:cs="NoorLotus"/>
          <w:rtl/>
        </w:rPr>
        <w:t xml:space="preserve"> پس یک طرف علم اجمالی منجز تفصیلی دارد.</w:t>
      </w:r>
      <w:r w:rsidR="001C4541" w:rsidRPr="0002040F">
        <w:rPr>
          <w:rFonts w:ascii="NoorLotus" w:hAnsi="NoorLotus" w:cs="NoorLotus"/>
          <w:rtl/>
        </w:rPr>
        <w:t>»</w:t>
      </w:r>
      <w:r w:rsidR="003D2A20" w:rsidRPr="0002040F">
        <w:rPr>
          <w:rFonts w:ascii="NoorLotus" w:hAnsi="NoorLotus" w:cs="NoorLotus"/>
          <w:rtl/>
        </w:rPr>
        <w:t xml:space="preserve"> </w:t>
      </w:r>
    </w:p>
    <w:p w14:paraId="6C5974E1" w14:textId="1BA398B3" w:rsidR="00C46EB7" w:rsidRPr="0002040F" w:rsidRDefault="00C46EB7" w:rsidP="0002040F">
      <w:pPr>
        <w:pStyle w:val="Heading1"/>
        <w:rPr>
          <w:rFonts w:ascii="NoorLotus" w:hAnsi="NoorLotus"/>
          <w:rtl/>
        </w:rPr>
      </w:pPr>
      <w:bookmarkStart w:id="41" w:name="_Toc211095086"/>
      <w:r w:rsidRPr="0002040F">
        <w:rPr>
          <w:rFonts w:ascii="NoorLotus" w:hAnsi="NoorLotus"/>
          <w:rtl/>
        </w:rPr>
        <w:t>نتیجه: عدم ثبوت موانع عامه و خاصه از برائت از اکثر</w:t>
      </w:r>
      <w:bookmarkEnd w:id="41"/>
      <w:r w:rsidRPr="0002040F">
        <w:rPr>
          <w:rFonts w:ascii="NoorLotus" w:hAnsi="NoorLotus"/>
          <w:rtl/>
        </w:rPr>
        <w:t xml:space="preserve"> </w:t>
      </w:r>
    </w:p>
    <w:p w14:paraId="4486FB35" w14:textId="5A19677A" w:rsidR="00337246" w:rsidRPr="0002040F" w:rsidRDefault="00C46EB7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هیچ یک از </w:t>
      </w:r>
      <w:r w:rsidR="00337246" w:rsidRPr="0002040F">
        <w:rPr>
          <w:rFonts w:ascii="NoorLotus" w:hAnsi="NoorLotus" w:cs="NoorLotus"/>
          <w:rtl/>
        </w:rPr>
        <w:t xml:space="preserve">موانع عامه و خاصه مانع از جریان برائت از اکثر در وجوب </w:t>
      </w:r>
      <w:r w:rsidR="005F320D" w:rsidRPr="0002040F">
        <w:rPr>
          <w:rFonts w:ascii="NoorLotus" w:hAnsi="NoorLotus" w:cs="NoorLotus"/>
          <w:rtl/>
        </w:rPr>
        <w:t xml:space="preserve">اقل و اکثر </w:t>
      </w:r>
      <w:r w:rsidR="00D437E0" w:rsidRPr="0002040F">
        <w:rPr>
          <w:rFonts w:ascii="NoorLotus" w:hAnsi="NoorLotus" w:cs="NoorLotus"/>
          <w:rtl/>
        </w:rPr>
        <w:t xml:space="preserve">ارتباطی در اجزاء </w:t>
      </w:r>
      <w:r w:rsidRPr="0002040F">
        <w:rPr>
          <w:rFonts w:ascii="NoorLotus" w:hAnsi="NoorLotus" w:cs="NoorLotus"/>
          <w:rtl/>
        </w:rPr>
        <w:t>نیست</w:t>
      </w:r>
      <w:r w:rsidR="005F320D" w:rsidRPr="0002040F">
        <w:rPr>
          <w:rFonts w:ascii="NoorLotus" w:hAnsi="NoorLotus" w:cs="NoorLotus"/>
          <w:rtl/>
        </w:rPr>
        <w:t>.</w:t>
      </w:r>
    </w:p>
    <w:p w14:paraId="0C53E5CB" w14:textId="337E47C6" w:rsidR="005F320D" w:rsidRPr="0002040F" w:rsidRDefault="005F320D" w:rsidP="0002040F">
      <w:pPr>
        <w:pStyle w:val="Heading2"/>
        <w:jc w:val="both"/>
        <w:rPr>
          <w:rFonts w:ascii="NoorLotus" w:hAnsi="NoorLotus"/>
          <w:rtl/>
        </w:rPr>
      </w:pPr>
      <w:bookmarkStart w:id="42" w:name="_Toc211095087"/>
      <w:r w:rsidRPr="0002040F">
        <w:rPr>
          <w:rFonts w:ascii="NoorLotus" w:hAnsi="NoorLotus"/>
          <w:rtl/>
        </w:rPr>
        <w:t>اقل و اکثر در شرایط</w:t>
      </w:r>
      <w:bookmarkEnd w:id="42"/>
      <w:r w:rsidRPr="0002040F">
        <w:rPr>
          <w:rFonts w:ascii="NoorLotus" w:hAnsi="NoorLotus"/>
          <w:rtl/>
        </w:rPr>
        <w:t xml:space="preserve"> </w:t>
      </w:r>
    </w:p>
    <w:p w14:paraId="4D0C0CCE" w14:textId="05C6D02F" w:rsidR="005F320D" w:rsidRPr="0002040F" w:rsidRDefault="005F320D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>صاحب کفایه</w:t>
      </w:r>
      <w:r w:rsidR="001F5910" w:rsidRPr="0002040F">
        <w:rPr>
          <w:rFonts w:ascii="NoorLotus" w:hAnsi="NoorLotus" w:cs="NoorLotus"/>
          <w:rtl/>
        </w:rPr>
        <w:t xml:space="preserve"> اقل و اکثر در شرایط را</w:t>
      </w:r>
      <w:r w:rsidRPr="0002040F">
        <w:rPr>
          <w:rFonts w:ascii="NoorLotus" w:hAnsi="NoorLotus" w:cs="NoorLotus"/>
          <w:rtl/>
        </w:rPr>
        <w:t xml:space="preserve"> به «دوران امر بین وجوب مطلق و وجوب مشروط» تعبیر می‌کنند</w:t>
      </w:r>
      <w:r w:rsidR="00F67871" w:rsidRPr="0002040F">
        <w:rPr>
          <w:rFonts w:ascii="NoorLotus" w:hAnsi="NoorLotus" w:cs="NoorLotus"/>
          <w:vertAlign w:val="superscript"/>
          <w:rtl/>
          <w:lang w:bidi="ar"/>
        </w:rPr>
        <w:footnoteReference w:id="6"/>
      </w:r>
      <w:r w:rsidRPr="0002040F">
        <w:rPr>
          <w:rFonts w:ascii="NoorLotus" w:hAnsi="NoorLotus" w:cs="NoorLotus"/>
          <w:rtl/>
        </w:rPr>
        <w:t xml:space="preserve">. </w:t>
      </w:r>
      <w:r w:rsidR="002475EC" w:rsidRPr="0002040F">
        <w:rPr>
          <w:rFonts w:ascii="NoorLotus" w:hAnsi="NoorLotus" w:cs="NoorLotus"/>
          <w:rtl/>
        </w:rPr>
        <w:t xml:space="preserve">ایشان </w:t>
      </w:r>
      <w:r w:rsidRPr="0002040F">
        <w:rPr>
          <w:rFonts w:ascii="NoorLotus" w:hAnsi="NoorLotus" w:cs="NoorLotus"/>
          <w:rtl/>
        </w:rPr>
        <w:t>فرموده‌اند: «بنا بر لزوم احتیاط عقلی در دوران امر بین اقل و اکثر در اجزاء</w:t>
      </w:r>
      <w:r w:rsidR="001F5910" w:rsidRPr="0002040F">
        <w:rPr>
          <w:rFonts w:ascii="NoorLotus" w:hAnsi="NoorLotus" w:cs="NoorLotus"/>
          <w:rtl/>
        </w:rPr>
        <w:t>،</w:t>
      </w:r>
      <w:r w:rsidRPr="0002040F">
        <w:rPr>
          <w:rFonts w:ascii="NoorLotus" w:hAnsi="NoorLotus" w:cs="NoorLotus"/>
          <w:rtl/>
        </w:rPr>
        <w:t xml:space="preserve"> وجوب احتیاط </w:t>
      </w:r>
      <w:r w:rsidR="00FC04F6" w:rsidRPr="0002040F">
        <w:rPr>
          <w:rFonts w:ascii="NoorLotus" w:hAnsi="NoorLotus" w:cs="NoorLotus"/>
          <w:rtl/>
        </w:rPr>
        <w:t xml:space="preserve">عقلی </w:t>
      </w:r>
      <w:r w:rsidRPr="0002040F">
        <w:rPr>
          <w:rFonts w:ascii="NoorLotus" w:hAnsi="NoorLotus" w:cs="NoorLotus"/>
          <w:rtl/>
        </w:rPr>
        <w:t xml:space="preserve">در این جا </w:t>
      </w:r>
      <w:r w:rsidR="00FC04F6" w:rsidRPr="0002040F">
        <w:rPr>
          <w:rFonts w:ascii="NoorLotus" w:hAnsi="NoorLotus" w:cs="NoorLotus"/>
          <w:rtl/>
        </w:rPr>
        <w:t xml:space="preserve">اوضح است. </w:t>
      </w:r>
      <w:r w:rsidRPr="0002040F">
        <w:rPr>
          <w:rFonts w:ascii="NoorLotus" w:hAnsi="NoorLotus" w:cs="NoorLotus"/>
          <w:rtl/>
        </w:rPr>
        <w:t xml:space="preserve">زیرا </w:t>
      </w:r>
      <w:r w:rsidR="009B7DE8" w:rsidRPr="0002040F">
        <w:rPr>
          <w:rFonts w:ascii="NoorLotus" w:hAnsi="NoorLotus" w:cs="NoorLotus"/>
          <w:rtl/>
        </w:rPr>
        <w:t xml:space="preserve">در اقل و اکثر در اجزاء شبهه‌ی انحلال علم اجمالی </w:t>
      </w:r>
      <w:r w:rsidRPr="0002040F">
        <w:rPr>
          <w:rFonts w:ascii="NoorLotus" w:hAnsi="NoorLotus" w:cs="NoorLotus"/>
          <w:rtl/>
        </w:rPr>
        <w:t>به علم تفصیلی</w:t>
      </w:r>
      <w:r w:rsidR="009B7DE8" w:rsidRPr="0002040F">
        <w:rPr>
          <w:rFonts w:ascii="NoorLotus" w:hAnsi="NoorLotus" w:cs="NoorLotus"/>
          <w:rtl/>
        </w:rPr>
        <w:t xml:space="preserve"> </w:t>
      </w:r>
      <w:r w:rsidR="001F5910" w:rsidRPr="0002040F">
        <w:rPr>
          <w:rFonts w:ascii="NoorLotus" w:hAnsi="NoorLotus" w:cs="NoorLotus"/>
          <w:rtl/>
        </w:rPr>
        <w:t xml:space="preserve">یا </w:t>
      </w:r>
      <w:r w:rsidR="009B7DE8" w:rsidRPr="0002040F">
        <w:rPr>
          <w:rFonts w:ascii="NoorLotus" w:hAnsi="NoorLotus" w:cs="NoorLotus"/>
          <w:rtl/>
        </w:rPr>
        <w:t xml:space="preserve">به وجوب اقل </w:t>
      </w:r>
      <w:r w:rsidR="001F5910" w:rsidRPr="0002040F">
        <w:rPr>
          <w:rFonts w:ascii="NoorLotus" w:hAnsi="NoorLotus" w:cs="NoorLotus"/>
          <w:rtl/>
        </w:rPr>
        <w:t>نفسیا -بنا بر وجوب اقل لابشرط- یا</w:t>
      </w:r>
      <w:r w:rsidR="009B7DE8" w:rsidRPr="0002040F">
        <w:rPr>
          <w:rFonts w:ascii="NoorLotus" w:hAnsi="NoorLotus" w:cs="NoorLotus"/>
          <w:rtl/>
        </w:rPr>
        <w:t xml:space="preserve"> </w:t>
      </w:r>
      <w:r w:rsidR="001F5910" w:rsidRPr="0002040F">
        <w:rPr>
          <w:rFonts w:ascii="NoorLotus" w:hAnsi="NoorLotus" w:cs="NoorLotus"/>
          <w:rtl/>
        </w:rPr>
        <w:t xml:space="preserve">به وجوب آن </w:t>
      </w:r>
      <w:r w:rsidR="009B7DE8" w:rsidRPr="0002040F">
        <w:rPr>
          <w:rFonts w:ascii="NoorLotus" w:hAnsi="NoorLotus" w:cs="NoorLotus"/>
          <w:rtl/>
        </w:rPr>
        <w:t>غیریا -بنا بر وجوب اکثر-</w:t>
      </w:r>
      <w:r w:rsidRPr="0002040F">
        <w:rPr>
          <w:rFonts w:ascii="NoorLotus" w:hAnsi="NoorLotus" w:cs="NoorLotus"/>
          <w:rtl/>
        </w:rPr>
        <w:t xml:space="preserve"> و شک بدوی وجود داشت در حال</w:t>
      </w:r>
      <w:r w:rsidR="00A01F16" w:rsidRPr="0002040F">
        <w:rPr>
          <w:rFonts w:ascii="NoorLotus" w:hAnsi="NoorLotus" w:cs="NoorLotus"/>
          <w:rtl/>
        </w:rPr>
        <w:t>ی</w:t>
      </w:r>
      <w:r w:rsidRPr="0002040F">
        <w:rPr>
          <w:rFonts w:ascii="NoorLotus" w:hAnsi="NoorLotus" w:cs="NoorLotus"/>
          <w:rtl/>
        </w:rPr>
        <w:t xml:space="preserve"> که این شبهه در ما نحن فیه نمی‌آید. </w:t>
      </w:r>
      <w:r w:rsidR="006C278F" w:rsidRPr="0002040F">
        <w:rPr>
          <w:rFonts w:ascii="NoorLotus" w:hAnsi="NoorLotus" w:cs="NoorLotus"/>
          <w:rtl/>
        </w:rPr>
        <w:t>زیرا در م</w:t>
      </w:r>
      <w:r w:rsidR="00626B48" w:rsidRPr="0002040F">
        <w:rPr>
          <w:rFonts w:ascii="NoorLotus" w:hAnsi="NoorLotus" w:cs="NoorLotus"/>
          <w:rtl/>
        </w:rPr>
        <w:t xml:space="preserve">ورد مردد بودن تعلق وجوب به </w:t>
      </w:r>
      <w:r w:rsidR="006C278F" w:rsidRPr="0002040F">
        <w:rPr>
          <w:rFonts w:ascii="NoorLotus" w:hAnsi="NoorLotus" w:cs="NoorLotus"/>
          <w:rtl/>
        </w:rPr>
        <w:t xml:space="preserve">نماز میت </w:t>
      </w:r>
      <w:r w:rsidRPr="0002040F">
        <w:rPr>
          <w:rFonts w:ascii="NoorLotus" w:hAnsi="NoorLotus" w:cs="NoorLotus"/>
          <w:rtl/>
        </w:rPr>
        <w:t xml:space="preserve">لابشرط از طهارت </w:t>
      </w:r>
      <w:r w:rsidR="006C278F" w:rsidRPr="0002040F">
        <w:rPr>
          <w:rFonts w:ascii="NoorLotus" w:hAnsi="NoorLotus" w:cs="NoorLotus"/>
          <w:rtl/>
        </w:rPr>
        <w:t>ی</w:t>
      </w:r>
      <w:r w:rsidRPr="0002040F">
        <w:rPr>
          <w:rFonts w:ascii="NoorLotus" w:hAnsi="NoorLotus" w:cs="NoorLotus"/>
          <w:rtl/>
        </w:rPr>
        <w:t xml:space="preserve">ا </w:t>
      </w:r>
      <w:r w:rsidR="00626B48" w:rsidRPr="0002040F">
        <w:rPr>
          <w:rFonts w:ascii="NoorLotus" w:hAnsi="NoorLotus" w:cs="NoorLotus"/>
          <w:rtl/>
        </w:rPr>
        <w:t>تعلق آن</w:t>
      </w:r>
      <w:r w:rsidR="006C278F" w:rsidRPr="0002040F">
        <w:rPr>
          <w:rFonts w:ascii="NoorLotus" w:hAnsi="NoorLotus" w:cs="NoorLotus"/>
          <w:rtl/>
        </w:rPr>
        <w:t xml:space="preserve"> به</w:t>
      </w:r>
      <w:r w:rsidR="00E26BB9" w:rsidRPr="0002040F">
        <w:rPr>
          <w:rFonts w:ascii="NoorLotus" w:hAnsi="NoorLotus" w:cs="NoorLotus"/>
          <w:rtl/>
        </w:rPr>
        <w:t xml:space="preserve"> نماز میت به</w:t>
      </w:r>
      <w:r w:rsidR="006C278F" w:rsidRPr="0002040F">
        <w:rPr>
          <w:rFonts w:ascii="NoorLotus" w:hAnsi="NoorLotus" w:cs="NoorLotus"/>
          <w:rtl/>
        </w:rPr>
        <w:t xml:space="preserve"> </w:t>
      </w:r>
      <w:r w:rsidRPr="0002040F">
        <w:rPr>
          <w:rFonts w:ascii="NoorLotus" w:hAnsi="NoorLotus" w:cs="NoorLotus"/>
          <w:rtl/>
        </w:rPr>
        <w:t>شرط طهارت</w:t>
      </w:r>
      <w:r w:rsidR="00626B48" w:rsidRPr="0002040F">
        <w:rPr>
          <w:rFonts w:ascii="NoorLotus" w:hAnsi="NoorLotus" w:cs="NoorLotus"/>
          <w:rtl/>
        </w:rPr>
        <w:t>،</w:t>
      </w:r>
      <w:r w:rsidRPr="0002040F">
        <w:rPr>
          <w:rFonts w:ascii="NoorLotus" w:hAnsi="NoorLotus" w:cs="NoorLotus"/>
          <w:rtl/>
        </w:rPr>
        <w:t xml:space="preserve"> </w:t>
      </w:r>
      <w:r w:rsidR="009511F9" w:rsidRPr="0002040F">
        <w:rPr>
          <w:rFonts w:ascii="NoorLotus" w:hAnsi="NoorLotus" w:cs="NoorLotus"/>
          <w:rtl/>
        </w:rPr>
        <w:t>در صورتی که در واقع ن</w:t>
      </w:r>
      <w:r w:rsidR="00815C2D" w:rsidRPr="0002040F">
        <w:rPr>
          <w:rFonts w:ascii="NoorLotus" w:hAnsi="NoorLotus" w:cs="NoorLotus"/>
          <w:rtl/>
        </w:rPr>
        <w:t xml:space="preserve">ماز با طهارت واجب باشد </w:t>
      </w:r>
      <w:r w:rsidR="009511F9" w:rsidRPr="0002040F">
        <w:rPr>
          <w:rFonts w:ascii="NoorLotus" w:hAnsi="NoorLotus" w:cs="NoorLotus"/>
          <w:rtl/>
        </w:rPr>
        <w:t xml:space="preserve">اگر مکلف نماز با طهارت بخواند </w:t>
      </w:r>
      <w:r w:rsidR="00CF7CA1" w:rsidRPr="0002040F">
        <w:rPr>
          <w:rFonts w:ascii="NoorLotus" w:hAnsi="NoorLotus" w:cs="NoorLotus"/>
          <w:rtl/>
        </w:rPr>
        <w:t xml:space="preserve">این فعل او </w:t>
      </w:r>
      <w:r w:rsidR="00815C2D" w:rsidRPr="0002040F">
        <w:rPr>
          <w:rFonts w:ascii="NoorLotus" w:hAnsi="NoorLotus" w:cs="NoorLotus"/>
          <w:rtl/>
        </w:rPr>
        <w:t>عین واجب است و اگر</w:t>
      </w:r>
      <w:r w:rsidR="009511F9" w:rsidRPr="0002040F">
        <w:rPr>
          <w:rFonts w:ascii="NoorLotus" w:hAnsi="NoorLotus" w:cs="NoorLotus"/>
          <w:rtl/>
        </w:rPr>
        <w:t xml:space="preserve"> </w:t>
      </w:r>
      <w:r w:rsidR="00815C2D" w:rsidRPr="0002040F">
        <w:rPr>
          <w:rFonts w:ascii="NoorLotus" w:hAnsi="NoorLotus" w:cs="NoorLotus"/>
          <w:rtl/>
        </w:rPr>
        <w:t xml:space="preserve"> </w:t>
      </w:r>
      <w:r w:rsidR="00CF7CA1" w:rsidRPr="0002040F">
        <w:rPr>
          <w:rFonts w:ascii="NoorLotus" w:hAnsi="NoorLotus" w:cs="NoorLotus"/>
          <w:rtl/>
        </w:rPr>
        <w:t xml:space="preserve">نماز بدون طهارت بخواند این فعل او مباین با واجب است و </w:t>
      </w:r>
      <w:r w:rsidR="00A26292" w:rsidRPr="0002040F">
        <w:rPr>
          <w:rFonts w:ascii="NoorLotus" w:hAnsi="NoorLotus" w:cs="NoorLotus"/>
          <w:rtl/>
        </w:rPr>
        <w:t>نسبت آن به واجب</w:t>
      </w:r>
      <w:r w:rsidR="00C60BAA" w:rsidRPr="0002040F">
        <w:rPr>
          <w:rFonts w:ascii="NoorLotus" w:hAnsi="NoorLotus" w:cs="NoorLotus"/>
          <w:rtl/>
        </w:rPr>
        <w:t xml:space="preserve"> نسبت</w:t>
      </w:r>
      <w:r w:rsidR="00A26292" w:rsidRPr="0002040F">
        <w:rPr>
          <w:rFonts w:ascii="NoorLotus" w:hAnsi="NoorLotus" w:cs="NoorLotus"/>
          <w:rtl/>
        </w:rPr>
        <w:t xml:space="preserve"> جزء و کل</w:t>
      </w:r>
      <w:r w:rsidR="00CF7CA1" w:rsidRPr="0002040F">
        <w:rPr>
          <w:rFonts w:ascii="NoorLotus" w:hAnsi="NoorLotus" w:cs="NoorLotus"/>
          <w:rtl/>
        </w:rPr>
        <w:t xml:space="preserve"> نیست. </w:t>
      </w:r>
      <w:r w:rsidRPr="0002040F">
        <w:rPr>
          <w:rFonts w:ascii="NoorLotus" w:hAnsi="NoorLotus" w:cs="NoorLotus"/>
          <w:rtl/>
        </w:rPr>
        <w:t xml:space="preserve">واجد شرط عین مشروط و فاقد شرط مباین </w:t>
      </w:r>
      <w:r w:rsidR="00C60BAA" w:rsidRPr="0002040F">
        <w:rPr>
          <w:rFonts w:ascii="NoorLotus" w:hAnsi="NoorLotus" w:cs="NoorLotus"/>
          <w:rtl/>
        </w:rPr>
        <w:t>آن</w:t>
      </w:r>
      <w:r w:rsidRPr="0002040F">
        <w:rPr>
          <w:rFonts w:ascii="NoorLotus" w:hAnsi="NoorLotus" w:cs="NoorLotus"/>
          <w:rtl/>
        </w:rPr>
        <w:t xml:space="preserve"> است</w:t>
      </w:r>
      <w:r w:rsidR="00A752CF" w:rsidRPr="0002040F">
        <w:rPr>
          <w:rFonts w:ascii="NoorLotus" w:hAnsi="NoorLotus" w:cs="NoorLotus"/>
          <w:rtl/>
        </w:rPr>
        <w:t>.</w:t>
      </w:r>
      <w:r w:rsidRPr="0002040F">
        <w:rPr>
          <w:rFonts w:ascii="NoorLotus" w:hAnsi="NoorLotus" w:cs="NoorLotus"/>
          <w:rtl/>
        </w:rPr>
        <w:t xml:space="preserve"> این با </w:t>
      </w:r>
      <w:r w:rsidR="00F71EB5" w:rsidRPr="0002040F">
        <w:rPr>
          <w:rFonts w:ascii="NoorLotus" w:hAnsi="NoorLotus" w:cs="NoorLotus"/>
          <w:rtl/>
        </w:rPr>
        <w:t xml:space="preserve">نماز با سوره فرق دارد زیرا اگر </w:t>
      </w:r>
      <w:r w:rsidR="004122F9" w:rsidRPr="0002040F">
        <w:rPr>
          <w:rFonts w:ascii="NoorLotus" w:hAnsi="NoorLotus" w:cs="NoorLotus"/>
          <w:rtl/>
        </w:rPr>
        <w:t xml:space="preserve">مکلف نماز بدون سوره بخواند و در واقع نماز با سوره واجب باشد </w:t>
      </w:r>
      <w:r w:rsidRPr="0002040F">
        <w:rPr>
          <w:rFonts w:ascii="NoorLotus" w:hAnsi="NoorLotus" w:cs="NoorLotus"/>
          <w:rtl/>
        </w:rPr>
        <w:t>جزئی از واجب اتیان شده است</w:t>
      </w:r>
      <w:r w:rsidR="006A2442" w:rsidRPr="0002040F">
        <w:rPr>
          <w:rFonts w:ascii="NoorLotus" w:hAnsi="NoorLotus" w:cs="NoorLotus"/>
          <w:rtl/>
        </w:rPr>
        <w:t xml:space="preserve">. </w:t>
      </w:r>
      <w:r w:rsidR="00374FC6" w:rsidRPr="0002040F">
        <w:rPr>
          <w:rFonts w:ascii="NoorLotus" w:hAnsi="NoorLotus" w:cs="NoorLotus"/>
          <w:rtl/>
        </w:rPr>
        <w:t>لذا</w:t>
      </w:r>
      <w:r w:rsidR="00E26BB9" w:rsidRPr="0002040F">
        <w:rPr>
          <w:rFonts w:ascii="NoorLotus" w:hAnsi="NoorLotus" w:cs="NoorLotus"/>
          <w:rtl/>
        </w:rPr>
        <w:t xml:space="preserve"> در ما نحن فیه</w:t>
      </w:r>
      <w:r w:rsidR="00374FC6" w:rsidRPr="0002040F">
        <w:rPr>
          <w:rFonts w:ascii="NoorLotus" w:hAnsi="NoorLotus" w:cs="NoorLotus"/>
          <w:rtl/>
        </w:rPr>
        <w:t xml:space="preserve"> برائت عقلیه جاری نیست. ولی برائت شرعیه از شرطیت طهارت در نماز میت جاری می‌شود.»</w:t>
      </w:r>
      <w:r w:rsidR="00430D8C" w:rsidRPr="0002040F">
        <w:rPr>
          <w:rFonts w:ascii="NoorLotus" w:hAnsi="NoorLotus" w:cs="NoorLotus"/>
          <w:vertAlign w:val="superscript"/>
          <w:rtl/>
          <w:lang w:bidi="ar"/>
        </w:rPr>
        <w:footnoteReference w:id="7"/>
      </w:r>
    </w:p>
    <w:p w14:paraId="372D4D94" w14:textId="77777777" w:rsidR="00C60BAA" w:rsidRPr="0002040F" w:rsidRDefault="002F3543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>این کلام تمام نیست زیرا اولا:</w:t>
      </w:r>
      <w:r w:rsidR="00EC0385" w:rsidRPr="0002040F">
        <w:rPr>
          <w:rFonts w:ascii="NoorLotus" w:hAnsi="NoorLotus" w:cs="NoorLotus"/>
          <w:rtl/>
        </w:rPr>
        <w:t xml:space="preserve"> شیخ انصاری رحمه الله برای انحلال علم اجمالی به وجوب مردد بین اقل و اکثر دو بیان داشتند</w:t>
      </w:r>
      <w:r w:rsidR="00E26BB9" w:rsidRPr="0002040F">
        <w:rPr>
          <w:rFonts w:ascii="NoorLotus" w:hAnsi="NoorLotus" w:cs="NoorLotus"/>
          <w:sz w:val="28"/>
          <w:vertAlign w:val="superscript"/>
          <w:rtl/>
          <w:lang w:bidi="ar"/>
        </w:rPr>
        <w:footnoteReference w:id="8"/>
      </w:r>
      <w:r w:rsidR="00EC0385" w:rsidRPr="0002040F">
        <w:rPr>
          <w:rFonts w:ascii="NoorLotus" w:hAnsi="NoorLotus" w:cs="NoorLotus"/>
          <w:rtl/>
        </w:rPr>
        <w:t xml:space="preserve"> و بر فرض که بیان اول ایشان در ما نحن فیه قابل طرح نباشد ولی بیان دوم ایشان یعنی </w:t>
      </w:r>
      <w:r w:rsidRPr="0002040F">
        <w:rPr>
          <w:rFonts w:ascii="NoorLotus" w:hAnsi="NoorLotus" w:cs="NoorLotus"/>
          <w:rtl/>
        </w:rPr>
        <w:t xml:space="preserve">انحلال علم اجمالی </w:t>
      </w:r>
      <w:r w:rsidR="00EC0385" w:rsidRPr="0002040F">
        <w:rPr>
          <w:rFonts w:ascii="NoorLotus" w:hAnsi="NoorLotus" w:cs="NoorLotus"/>
          <w:rtl/>
        </w:rPr>
        <w:t xml:space="preserve">به </w:t>
      </w:r>
      <w:r w:rsidRPr="0002040F">
        <w:rPr>
          <w:rFonts w:ascii="NoorLotus" w:hAnsi="NoorLotus" w:cs="NoorLotus"/>
          <w:rtl/>
        </w:rPr>
        <w:t xml:space="preserve">علم تفصیلی به وجوب اقل استقلالیا او ضمنیا </w:t>
      </w:r>
      <w:r w:rsidR="00EC0385" w:rsidRPr="0002040F">
        <w:rPr>
          <w:rFonts w:ascii="NoorLotus" w:hAnsi="NoorLotus" w:cs="NoorLotus"/>
          <w:rtl/>
        </w:rPr>
        <w:t xml:space="preserve">-که همین بیان نیز صحیح است- </w:t>
      </w:r>
      <w:r w:rsidRPr="0002040F">
        <w:rPr>
          <w:rFonts w:ascii="NoorLotus" w:hAnsi="NoorLotus" w:cs="NoorLotus"/>
          <w:rtl/>
        </w:rPr>
        <w:t>در ما نحن فیه</w:t>
      </w:r>
      <w:r w:rsidR="007D316B" w:rsidRPr="0002040F">
        <w:rPr>
          <w:rFonts w:ascii="NoorLotus" w:hAnsi="NoorLotus" w:cs="NoorLotus"/>
          <w:rtl/>
        </w:rPr>
        <w:t xml:space="preserve"> به لحاظ عالم تعلق احکام</w:t>
      </w:r>
      <w:r w:rsidRPr="0002040F">
        <w:rPr>
          <w:rFonts w:ascii="NoorLotus" w:hAnsi="NoorLotus" w:cs="NoorLotus"/>
          <w:rtl/>
        </w:rPr>
        <w:t xml:space="preserve"> نیز</w:t>
      </w:r>
      <w:r w:rsidR="00EC0385" w:rsidRPr="0002040F">
        <w:rPr>
          <w:rFonts w:ascii="NoorLotus" w:hAnsi="NoorLotus" w:cs="NoorLotus"/>
          <w:rtl/>
        </w:rPr>
        <w:t xml:space="preserve"> قابل طرح است. </w:t>
      </w:r>
      <w:r w:rsidR="004D7B17" w:rsidRPr="0002040F">
        <w:rPr>
          <w:rFonts w:ascii="NoorLotus" w:hAnsi="NoorLotus" w:cs="NoorLotus"/>
          <w:rtl/>
        </w:rPr>
        <w:t>اگر در واقع نماز میت ب</w:t>
      </w:r>
      <w:r w:rsidR="00D31B3F" w:rsidRPr="0002040F">
        <w:rPr>
          <w:rFonts w:ascii="NoorLotus" w:hAnsi="NoorLotus" w:cs="NoorLotus"/>
          <w:rtl/>
        </w:rPr>
        <w:t>ه شرط</w:t>
      </w:r>
      <w:r w:rsidR="004D7B17" w:rsidRPr="0002040F">
        <w:rPr>
          <w:rFonts w:ascii="NoorLotus" w:hAnsi="NoorLotus" w:cs="NoorLotus"/>
          <w:rtl/>
        </w:rPr>
        <w:t xml:space="preserve"> طهارت واجب باشد </w:t>
      </w:r>
      <w:r w:rsidRPr="0002040F">
        <w:rPr>
          <w:rFonts w:ascii="NoorLotus" w:hAnsi="NoorLotus" w:cs="NoorLotus"/>
          <w:rtl/>
        </w:rPr>
        <w:t>ذات نماز که ذات مشروط است واجب ضمنی است و اگر لابشرط از طهارت واجب باشد واجب استقلالی است.</w:t>
      </w:r>
    </w:p>
    <w:p w14:paraId="433D4038" w14:textId="04A1F384" w:rsidR="003432B2" w:rsidRPr="0002040F" w:rsidRDefault="002F3543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 ثانیا: </w:t>
      </w:r>
      <w:r w:rsidR="00CB5148" w:rsidRPr="0002040F">
        <w:rPr>
          <w:rFonts w:ascii="NoorLotus" w:hAnsi="NoorLotus" w:cs="NoorLotus"/>
          <w:rtl/>
        </w:rPr>
        <w:t xml:space="preserve">این که </w:t>
      </w:r>
      <w:r w:rsidR="00C60BAA" w:rsidRPr="0002040F">
        <w:rPr>
          <w:rFonts w:ascii="NoorLotus" w:hAnsi="NoorLotus" w:cs="NoorLotus"/>
          <w:rtl/>
        </w:rPr>
        <w:t>ایشان فرمود</w:t>
      </w:r>
      <w:r w:rsidR="00CB5148" w:rsidRPr="0002040F">
        <w:rPr>
          <w:rFonts w:ascii="NoorLotus" w:hAnsi="NoorLotus" w:cs="NoorLotus"/>
          <w:rtl/>
        </w:rPr>
        <w:t xml:space="preserve"> «اگر در واقع نماز میت با طهارت واجب باشد نماز میت با طهارت در خارج عین واجب است </w:t>
      </w:r>
      <w:r w:rsidR="006860D8" w:rsidRPr="0002040F">
        <w:rPr>
          <w:rFonts w:ascii="NoorLotus" w:hAnsi="NoorLotus" w:cs="NoorLotus"/>
          <w:rtl/>
        </w:rPr>
        <w:t xml:space="preserve">و نماز </w:t>
      </w:r>
      <w:r w:rsidR="008B2F3A" w:rsidRPr="0002040F">
        <w:rPr>
          <w:rFonts w:ascii="NoorLotus" w:hAnsi="NoorLotus" w:cs="NoorLotus"/>
          <w:rtl/>
        </w:rPr>
        <w:t xml:space="preserve">میت بدون طهارت در خارج مباین با </w:t>
      </w:r>
      <w:r w:rsidR="00C60BAA" w:rsidRPr="0002040F">
        <w:rPr>
          <w:rFonts w:ascii="NoorLotus" w:hAnsi="NoorLotus" w:cs="NoorLotus"/>
          <w:rtl/>
        </w:rPr>
        <w:t>آن</w:t>
      </w:r>
      <w:r w:rsidR="008B2F3A" w:rsidRPr="0002040F">
        <w:rPr>
          <w:rFonts w:ascii="NoorLotus" w:hAnsi="NoorLotus" w:cs="NoorLotus"/>
          <w:rtl/>
        </w:rPr>
        <w:t xml:space="preserve"> است.» </w:t>
      </w:r>
      <w:r w:rsidR="00064FC9" w:rsidRPr="0002040F">
        <w:rPr>
          <w:rFonts w:ascii="NoorLotus" w:hAnsi="NoorLotus" w:cs="NoorLotus"/>
          <w:rtl/>
        </w:rPr>
        <w:t xml:space="preserve">این بیان در اقل و اکثر ارتباطی در اجزاء نیز می‌آید و </w:t>
      </w:r>
      <w:r w:rsidR="00A720D3" w:rsidRPr="0002040F">
        <w:rPr>
          <w:rFonts w:ascii="NoorLotus" w:hAnsi="NoorLotus" w:cs="NoorLotus"/>
          <w:rtl/>
        </w:rPr>
        <w:t xml:space="preserve">اگر در واقع نماز با سوره واجب باشد </w:t>
      </w:r>
      <w:r w:rsidR="00064FC9" w:rsidRPr="0002040F">
        <w:rPr>
          <w:rFonts w:ascii="NoorLotus" w:hAnsi="NoorLotus" w:cs="NoorLotus"/>
          <w:rtl/>
        </w:rPr>
        <w:t xml:space="preserve">نماز بدون سوره </w:t>
      </w:r>
      <w:r w:rsidR="00A720D3" w:rsidRPr="0002040F">
        <w:rPr>
          <w:rFonts w:ascii="NoorLotus" w:hAnsi="NoorLotus" w:cs="NoorLotus"/>
          <w:rtl/>
        </w:rPr>
        <w:t xml:space="preserve">نیز در خارج </w:t>
      </w:r>
      <w:r w:rsidR="00064FC9" w:rsidRPr="0002040F">
        <w:rPr>
          <w:rFonts w:ascii="NoorLotus" w:hAnsi="NoorLotus" w:cs="NoorLotus"/>
          <w:rtl/>
        </w:rPr>
        <w:t xml:space="preserve">مباین با </w:t>
      </w:r>
      <w:r w:rsidR="00A720D3" w:rsidRPr="0002040F">
        <w:rPr>
          <w:rFonts w:ascii="NoorLotus" w:hAnsi="NoorLotus" w:cs="NoorLotus"/>
          <w:rtl/>
        </w:rPr>
        <w:t>واجب</w:t>
      </w:r>
      <w:r w:rsidR="00064FC9" w:rsidRPr="0002040F">
        <w:rPr>
          <w:rFonts w:ascii="NoorLotus" w:hAnsi="NoorLotus" w:cs="NoorLotus"/>
          <w:rtl/>
        </w:rPr>
        <w:t xml:space="preserve"> است</w:t>
      </w:r>
      <w:r w:rsidR="00401A9A" w:rsidRPr="0002040F">
        <w:rPr>
          <w:rFonts w:ascii="NoorLotus" w:hAnsi="NoorLotus" w:cs="NoorLotus"/>
          <w:rtl/>
        </w:rPr>
        <w:t xml:space="preserve">. زیرا </w:t>
      </w:r>
      <w:r w:rsidR="00A26F27" w:rsidRPr="0002040F">
        <w:rPr>
          <w:rFonts w:ascii="NoorLotus" w:hAnsi="NoorLotus" w:cs="NoorLotus"/>
          <w:rtl/>
        </w:rPr>
        <w:t xml:space="preserve">در نماز نیز </w:t>
      </w:r>
      <w:r w:rsidR="009916E4" w:rsidRPr="0002040F">
        <w:rPr>
          <w:rFonts w:ascii="NoorLotus" w:hAnsi="NoorLotus" w:cs="NoorLotus"/>
          <w:rtl/>
        </w:rPr>
        <w:t xml:space="preserve">اجزاء </w:t>
      </w:r>
      <w:r w:rsidR="00C60BAA" w:rsidRPr="0002040F">
        <w:rPr>
          <w:rFonts w:ascii="NoorLotus" w:hAnsi="NoorLotus" w:cs="NoorLotus"/>
          <w:rtl/>
        </w:rPr>
        <w:t>-</w:t>
      </w:r>
      <w:r w:rsidR="00A26F27" w:rsidRPr="0002040F">
        <w:rPr>
          <w:rFonts w:ascii="NoorLotus" w:hAnsi="NoorLotus" w:cs="NoorLotus"/>
          <w:rtl/>
        </w:rPr>
        <w:t xml:space="preserve">ولو </w:t>
      </w:r>
      <w:r w:rsidR="00064FC9" w:rsidRPr="0002040F">
        <w:rPr>
          <w:rFonts w:ascii="NoorLotus" w:hAnsi="NoorLotus" w:cs="NoorLotus"/>
          <w:rtl/>
        </w:rPr>
        <w:t>در طول وحدت وجوب</w:t>
      </w:r>
      <w:r w:rsidR="00C60BAA" w:rsidRPr="0002040F">
        <w:rPr>
          <w:rFonts w:ascii="NoorLotus" w:hAnsi="NoorLotus" w:cs="NoorLotus"/>
          <w:rtl/>
        </w:rPr>
        <w:t>-</w:t>
      </w:r>
      <w:r w:rsidR="00064FC9" w:rsidRPr="0002040F">
        <w:rPr>
          <w:rFonts w:ascii="NoorLotus" w:hAnsi="NoorLotus" w:cs="NoorLotus"/>
          <w:rtl/>
        </w:rPr>
        <w:t xml:space="preserve"> به هم مرتبط می‌شوند و هر جزء مشروط به سبق یا لحوق جزء دیگر می‌شود. لذا</w:t>
      </w:r>
      <w:r w:rsidR="009C0B24" w:rsidRPr="0002040F">
        <w:rPr>
          <w:rFonts w:ascii="NoorLotus" w:hAnsi="NoorLotus" w:cs="NoorLotus"/>
          <w:rtl/>
        </w:rPr>
        <w:t xml:space="preserve"> در فرض مذکور</w:t>
      </w:r>
      <w:r w:rsidR="00064FC9" w:rsidRPr="0002040F">
        <w:rPr>
          <w:rFonts w:ascii="NoorLotus" w:hAnsi="NoorLotus" w:cs="NoorLotus"/>
          <w:rtl/>
        </w:rPr>
        <w:t xml:space="preserve"> باید کل نماز اعاده شود. البته </w:t>
      </w:r>
      <w:r w:rsidR="004E7FBC" w:rsidRPr="0002040F">
        <w:rPr>
          <w:rFonts w:ascii="NoorLotus" w:hAnsi="NoorLotus" w:cs="NoorLotus"/>
          <w:rtl/>
        </w:rPr>
        <w:t>در موردی</w:t>
      </w:r>
      <w:r w:rsidR="004F5FEA" w:rsidRPr="0002040F">
        <w:rPr>
          <w:rFonts w:ascii="NoorLotus" w:hAnsi="NoorLotus" w:cs="NoorLotus"/>
          <w:rtl/>
        </w:rPr>
        <w:t xml:space="preserve"> که اتیان اقل </w:t>
      </w:r>
      <w:r w:rsidR="0004296A" w:rsidRPr="0002040F">
        <w:rPr>
          <w:rFonts w:ascii="NoorLotus" w:hAnsi="NoorLotus" w:cs="NoorLotus"/>
          <w:rtl/>
        </w:rPr>
        <w:t xml:space="preserve">همیشه </w:t>
      </w:r>
      <w:r w:rsidR="004E7FBC" w:rsidRPr="0002040F">
        <w:rPr>
          <w:rFonts w:ascii="NoorLotus" w:hAnsi="NoorLotus" w:cs="NoorLotus"/>
          <w:rtl/>
        </w:rPr>
        <w:t xml:space="preserve">صلاحیت لحوق اکثر را دارد </w:t>
      </w:r>
      <w:r w:rsidR="00E81E52" w:rsidRPr="0002040F">
        <w:rPr>
          <w:rFonts w:ascii="NoorLotus" w:hAnsi="NoorLotus" w:cs="NoorLotus"/>
          <w:rtl/>
        </w:rPr>
        <w:t>-</w:t>
      </w:r>
      <w:r w:rsidR="004E7FBC" w:rsidRPr="0002040F">
        <w:rPr>
          <w:rFonts w:ascii="NoorLotus" w:hAnsi="NoorLotus" w:cs="NoorLotus"/>
          <w:rtl/>
        </w:rPr>
        <w:t xml:space="preserve">مثل این که </w:t>
      </w:r>
      <w:r w:rsidR="004D3A7F" w:rsidRPr="0002040F">
        <w:rPr>
          <w:rFonts w:ascii="NoorLotus" w:hAnsi="NoorLotus" w:cs="NoorLotus"/>
          <w:rtl/>
        </w:rPr>
        <w:t xml:space="preserve">مکلف نمی‌داند بر او غسل سر و گردن لازم است یا </w:t>
      </w:r>
      <w:r w:rsidR="004D3A7F" w:rsidRPr="0002040F">
        <w:rPr>
          <w:rFonts w:ascii="NoorLotus" w:hAnsi="NoorLotus" w:cs="NoorLotus"/>
          <w:rtl/>
        </w:rPr>
        <w:lastRenderedPageBreak/>
        <w:t>غسل تمام بدن، و او سر و گردن خود را می‌شو</w:t>
      </w:r>
      <w:r w:rsidR="009916E4" w:rsidRPr="0002040F">
        <w:rPr>
          <w:rFonts w:ascii="NoorLotus" w:hAnsi="NoorLotus" w:cs="NoorLotus"/>
          <w:rtl/>
        </w:rPr>
        <w:t>ی</w:t>
      </w:r>
      <w:r w:rsidR="00632D93" w:rsidRPr="0002040F">
        <w:rPr>
          <w:rFonts w:ascii="NoorLotus" w:hAnsi="NoorLotus" w:cs="NoorLotus"/>
          <w:rtl/>
        </w:rPr>
        <w:t xml:space="preserve">د اگر در واقع اکثر واجب باشد نیز هر موقع </w:t>
      </w:r>
      <w:r w:rsidR="00E00C90" w:rsidRPr="0002040F">
        <w:rPr>
          <w:rFonts w:ascii="NoorLotus" w:hAnsi="NoorLotus" w:cs="NoorLotus"/>
          <w:rtl/>
        </w:rPr>
        <w:t>اجزا</w:t>
      </w:r>
      <w:r w:rsidR="00E81E52" w:rsidRPr="0002040F">
        <w:rPr>
          <w:rFonts w:ascii="NoorLotus" w:hAnsi="NoorLotus" w:cs="NoorLotus"/>
          <w:rtl/>
        </w:rPr>
        <w:t>ء</w:t>
      </w:r>
      <w:r w:rsidR="00E00C90" w:rsidRPr="0002040F">
        <w:rPr>
          <w:rFonts w:ascii="NoorLotus" w:hAnsi="NoorLotus" w:cs="NoorLotus"/>
          <w:rtl/>
        </w:rPr>
        <w:t xml:space="preserve"> دیگر </w:t>
      </w:r>
      <w:r w:rsidR="009916E4" w:rsidRPr="0002040F">
        <w:rPr>
          <w:rFonts w:ascii="NoorLotus" w:hAnsi="NoorLotus" w:cs="NoorLotus"/>
          <w:rtl/>
        </w:rPr>
        <w:t>را</w:t>
      </w:r>
      <w:r w:rsidR="00E00C90" w:rsidRPr="0002040F">
        <w:rPr>
          <w:rFonts w:ascii="NoorLotus" w:hAnsi="NoorLotus" w:cs="NoorLotus"/>
          <w:rtl/>
        </w:rPr>
        <w:t xml:space="preserve"> بشو</w:t>
      </w:r>
      <w:r w:rsidR="009916E4" w:rsidRPr="0002040F">
        <w:rPr>
          <w:rFonts w:ascii="NoorLotus" w:hAnsi="NoorLotus" w:cs="NoorLotus"/>
          <w:rtl/>
        </w:rPr>
        <w:t>ی</w:t>
      </w:r>
      <w:r w:rsidR="00E81E52" w:rsidRPr="0002040F">
        <w:rPr>
          <w:rFonts w:ascii="NoorLotus" w:hAnsi="NoorLotus" w:cs="NoorLotus"/>
          <w:rtl/>
        </w:rPr>
        <w:t xml:space="preserve">د امتثال حاصل می‌شود- </w:t>
      </w:r>
      <w:r w:rsidR="00E00C90" w:rsidRPr="0002040F">
        <w:rPr>
          <w:rFonts w:ascii="NoorLotus" w:hAnsi="NoorLotus" w:cs="NoorLotus"/>
          <w:rtl/>
        </w:rPr>
        <w:t xml:space="preserve">اقل در خارج </w:t>
      </w:r>
      <w:r w:rsidR="004E7FBC" w:rsidRPr="0002040F">
        <w:rPr>
          <w:rFonts w:ascii="NoorLotus" w:hAnsi="NoorLotus" w:cs="NoorLotus"/>
          <w:rtl/>
        </w:rPr>
        <w:t>مباین با واجب</w:t>
      </w:r>
      <w:r w:rsidR="00E00C90" w:rsidRPr="0002040F">
        <w:rPr>
          <w:rFonts w:ascii="NoorLotus" w:hAnsi="NoorLotus" w:cs="NoorLotus"/>
          <w:rtl/>
        </w:rPr>
        <w:t xml:space="preserve"> -یعنی اکثر-</w:t>
      </w:r>
      <w:r w:rsidR="004E7FBC" w:rsidRPr="0002040F">
        <w:rPr>
          <w:rFonts w:ascii="NoorLotus" w:hAnsi="NoorLotus" w:cs="NoorLotus"/>
          <w:rtl/>
        </w:rPr>
        <w:t xml:space="preserve"> نیست ولی اکثر مثال‌های شرعی چنین نیست</w:t>
      </w:r>
      <w:r w:rsidR="009916E4" w:rsidRPr="0002040F">
        <w:rPr>
          <w:rFonts w:ascii="NoorLotus" w:hAnsi="NoorLotus" w:cs="NoorLotus"/>
          <w:rtl/>
        </w:rPr>
        <w:t>ند</w:t>
      </w:r>
      <w:r w:rsidR="004E7FBC" w:rsidRPr="0002040F">
        <w:rPr>
          <w:rFonts w:ascii="NoorLotus" w:hAnsi="NoorLotus" w:cs="NoorLotus"/>
          <w:rtl/>
        </w:rPr>
        <w:t xml:space="preserve"> و در صورت </w:t>
      </w:r>
      <w:r w:rsidR="00906390" w:rsidRPr="0002040F">
        <w:rPr>
          <w:rFonts w:ascii="NoorLotus" w:hAnsi="NoorLotus" w:cs="NoorLotus"/>
          <w:rtl/>
        </w:rPr>
        <w:t xml:space="preserve">عدم اتیان جزء مشکوک </w:t>
      </w:r>
      <w:r w:rsidR="004E7FBC" w:rsidRPr="0002040F">
        <w:rPr>
          <w:rFonts w:ascii="NoorLotus" w:hAnsi="NoorLotus" w:cs="NoorLotus"/>
          <w:rtl/>
        </w:rPr>
        <w:t xml:space="preserve">کل </w:t>
      </w:r>
      <w:r w:rsidR="00906390" w:rsidRPr="0002040F">
        <w:rPr>
          <w:rFonts w:ascii="NoorLotus" w:hAnsi="NoorLotus" w:cs="NoorLotus"/>
          <w:rtl/>
        </w:rPr>
        <w:t>عمل</w:t>
      </w:r>
      <w:r w:rsidR="004E7FBC" w:rsidRPr="0002040F">
        <w:rPr>
          <w:rFonts w:ascii="NoorLotus" w:hAnsi="NoorLotus" w:cs="NoorLotus"/>
          <w:rtl/>
        </w:rPr>
        <w:t xml:space="preserve"> باطل است و باید کل آن اعاده شود. </w:t>
      </w:r>
    </w:p>
    <w:p w14:paraId="756A4B48" w14:textId="26F288D0" w:rsidR="00184731" w:rsidRPr="0002040F" w:rsidRDefault="00DA04CE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highlight w:val="yellow"/>
          <w:rtl/>
        </w:rPr>
        <w:t xml:space="preserve">به نظر ما </w:t>
      </w:r>
      <w:r w:rsidRPr="0002040F">
        <w:rPr>
          <w:rFonts w:ascii="NoorLotus" w:hAnsi="NoorLotus" w:cs="NoorLotus"/>
          <w:rtl/>
        </w:rPr>
        <w:t>بنا بر نظر مشهور</w:t>
      </w:r>
      <w:r w:rsidR="001A6C91" w:rsidRPr="0002040F">
        <w:rPr>
          <w:rFonts w:ascii="NoorLotus" w:hAnsi="NoorLotus" w:cs="NoorLotus"/>
          <w:rtl/>
        </w:rPr>
        <w:t xml:space="preserve"> -یعنی جریان قبح عقاب بلابیان- </w:t>
      </w:r>
      <w:r w:rsidRPr="0002040F">
        <w:rPr>
          <w:rFonts w:ascii="NoorLotus" w:hAnsi="NoorLotus" w:cs="NoorLotus"/>
          <w:rtl/>
        </w:rPr>
        <w:t>می‌توان گفت «بیان بر تقید نماز میت به طهارت تمام نیست ولی</w:t>
      </w:r>
      <w:r w:rsidR="008A4782" w:rsidRPr="0002040F">
        <w:rPr>
          <w:rFonts w:ascii="NoorLotus" w:hAnsi="NoorLotus" w:cs="NoorLotus"/>
          <w:rtl/>
        </w:rPr>
        <w:t xml:space="preserve"> بیان بر اصل وجوب نماز میت -استقلالا یا ضمنا- تمام است و </w:t>
      </w:r>
      <w:r w:rsidRPr="0002040F">
        <w:rPr>
          <w:rFonts w:ascii="NoorLotus" w:hAnsi="NoorLotus" w:cs="NoorLotus"/>
          <w:rtl/>
        </w:rPr>
        <w:t xml:space="preserve">به عهده‌ی مکلف آمده است لذا برائت عقلیه </w:t>
      </w:r>
      <w:r w:rsidR="008A4782" w:rsidRPr="0002040F">
        <w:rPr>
          <w:rFonts w:ascii="NoorLotus" w:hAnsi="NoorLotus" w:cs="NoorLotus"/>
          <w:rtl/>
        </w:rPr>
        <w:t xml:space="preserve">از تقید آن به طهارت </w:t>
      </w:r>
      <w:r w:rsidRPr="0002040F">
        <w:rPr>
          <w:rFonts w:ascii="NoorLotus" w:hAnsi="NoorLotus" w:cs="NoorLotus"/>
          <w:rtl/>
        </w:rPr>
        <w:t xml:space="preserve">جاری می‌شود </w:t>
      </w:r>
      <w:r w:rsidR="00D332CD" w:rsidRPr="0002040F">
        <w:rPr>
          <w:rFonts w:ascii="NoorLotus" w:hAnsi="NoorLotus" w:cs="NoorLotus"/>
          <w:rtl/>
        </w:rPr>
        <w:t>همانطور که</w:t>
      </w:r>
      <w:r w:rsidRPr="0002040F">
        <w:rPr>
          <w:rFonts w:ascii="NoorLotus" w:hAnsi="NoorLotus" w:cs="NoorLotus"/>
          <w:rtl/>
        </w:rPr>
        <w:t xml:space="preserve"> برائت شرعیه </w:t>
      </w:r>
      <w:r w:rsidR="003F6007" w:rsidRPr="0002040F">
        <w:rPr>
          <w:rFonts w:ascii="NoorLotus" w:hAnsi="NoorLotus" w:cs="NoorLotus"/>
          <w:rtl/>
        </w:rPr>
        <w:t>از وجوب تحصیل طهارت در نماز میت نیز جاری می‌شود</w:t>
      </w:r>
      <w:r w:rsidRPr="0002040F">
        <w:rPr>
          <w:rFonts w:ascii="NoorLotus" w:hAnsi="NoorLotus" w:cs="NoorLotus"/>
          <w:rtl/>
        </w:rPr>
        <w:t>.»</w:t>
      </w:r>
    </w:p>
    <w:p w14:paraId="30EBB8C1" w14:textId="26EB3E06" w:rsidR="00DA04CE" w:rsidRPr="0002040F" w:rsidRDefault="00184731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نتیجه‌ی کلام مرحوم آخوند این است که در دوران امر بین وجوب نماز میت لابشرط یا وجوب نماز میت به شرط طهارت و در دوران امر بین وجوب عتق رقبه یا وجوب عتق رقبه مؤمنه برائت از شرطیت طهارت و </w:t>
      </w:r>
      <w:r w:rsidR="009916E4" w:rsidRPr="0002040F">
        <w:rPr>
          <w:rFonts w:ascii="NoorLotus" w:hAnsi="NoorLotus" w:cs="NoorLotus"/>
          <w:rtl/>
        </w:rPr>
        <w:t xml:space="preserve">شرطیت </w:t>
      </w:r>
      <w:r w:rsidRPr="0002040F">
        <w:rPr>
          <w:rFonts w:ascii="NoorLotus" w:hAnsi="NoorLotus" w:cs="NoorLotus"/>
          <w:rtl/>
        </w:rPr>
        <w:t>مؤمنه جاری می‌شود. ولی در دوران امر بین وجوب خاص یا وجوب عام مثل دوران بین وجوب اتیان انسان یا وجوب اتیان حیوان، برائت عقلیه و شرعیه از شرطیت و جزئیت جاری نیست زیرا اگر شارع گفته باشد «جئنی بانسان» امر به ذات انسان تعلق گرفته است و شرطیتی مطرح نیست لذا باید احتیاط کند. و</w:t>
      </w:r>
      <w:r w:rsidR="009916E4" w:rsidRPr="0002040F">
        <w:rPr>
          <w:rFonts w:ascii="NoorLotus" w:hAnsi="NoorLotus" w:cs="NoorLotus"/>
          <w:rtl/>
        </w:rPr>
        <w:t>لی</w:t>
      </w:r>
      <w:r w:rsidRPr="0002040F">
        <w:rPr>
          <w:rFonts w:ascii="NoorLotus" w:hAnsi="NoorLotus" w:cs="NoorLotus"/>
          <w:rtl/>
        </w:rPr>
        <w:t xml:space="preserve"> در موردی که معلوم نیست شارع فرمود «جئنی بحیوان ناطق» یا فرمود «جئنی بحیوان» برائت از شرطیت ناطق بودن جاری می‌شود. </w:t>
      </w:r>
    </w:p>
    <w:p w14:paraId="520F9921" w14:textId="20968410" w:rsidR="000965BF" w:rsidRPr="0002040F" w:rsidRDefault="000965BF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>شهید صدر رحمه الله فرموده‌اند «</w:t>
      </w:r>
      <w:r w:rsidR="00BF5C18" w:rsidRPr="0002040F">
        <w:rPr>
          <w:rFonts w:ascii="NoorLotus" w:hAnsi="NoorLotus" w:cs="NoorLotus"/>
          <w:rtl/>
        </w:rPr>
        <w:t>این دو مثال یعنی دوران بین «جئنی بانسان» و «جئنی بحیوان» و دوران بین «جئنی بحیوان ناطق» و «</w:t>
      </w:r>
      <w:r w:rsidR="009916E4" w:rsidRPr="0002040F">
        <w:rPr>
          <w:rFonts w:ascii="NoorLotus" w:hAnsi="NoorLotus" w:cs="NoorLotus"/>
          <w:rtl/>
        </w:rPr>
        <w:t>جئ</w:t>
      </w:r>
      <w:r w:rsidR="00BF5C18" w:rsidRPr="0002040F">
        <w:rPr>
          <w:rFonts w:ascii="NoorLotus" w:hAnsi="NoorLotus" w:cs="NoorLotus"/>
          <w:rtl/>
        </w:rPr>
        <w:t xml:space="preserve">نی بحیوان» با هم فرق ندارند زیرا </w:t>
      </w:r>
      <w:r w:rsidRPr="0002040F">
        <w:rPr>
          <w:rFonts w:ascii="NoorLotus" w:hAnsi="NoorLotus" w:cs="NoorLotus"/>
          <w:rtl/>
        </w:rPr>
        <w:t>انسان نیز تحلیل به حیوان ناطق می‌شود.</w:t>
      </w:r>
      <w:r w:rsidR="00F74C12" w:rsidRPr="0002040F">
        <w:rPr>
          <w:rFonts w:ascii="NoorLotus" w:hAnsi="NoorLotus" w:cs="NoorLotus"/>
          <w:rtl/>
        </w:rPr>
        <w:t xml:space="preserve"> لذا مراد از «جئ</w:t>
      </w:r>
      <w:r w:rsidR="009916E4" w:rsidRPr="0002040F">
        <w:rPr>
          <w:rFonts w:ascii="NoorLotus" w:hAnsi="NoorLotus" w:cs="NoorLotus"/>
          <w:rtl/>
        </w:rPr>
        <w:t>نی</w:t>
      </w:r>
      <w:r w:rsidR="00F74C12" w:rsidRPr="0002040F">
        <w:rPr>
          <w:rFonts w:ascii="NoorLotus" w:hAnsi="NoorLotus" w:cs="NoorLotus"/>
          <w:rtl/>
        </w:rPr>
        <w:t xml:space="preserve"> بانسان» نیز «جئنی بحیوان ناطق» است.</w:t>
      </w:r>
      <w:r w:rsidRPr="0002040F">
        <w:rPr>
          <w:rFonts w:ascii="NoorLotus" w:hAnsi="NoorLotus" w:cs="NoorLotus"/>
          <w:rtl/>
        </w:rPr>
        <w:t>»</w:t>
      </w:r>
      <w:r w:rsidR="00D06C5F" w:rsidRPr="0002040F">
        <w:rPr>
          <w:rFonts w:ascii="NoorLotus" w:hAnsi="NoorLotus" w:cs="NoorLotus"/>
          <w:vertAlign w:val="superscript"/>
          <w:rtl/>
          <w:lang w:bidi="ar"/>
        </w:rPr>
        <w:footnoteReference w:id="9"/>
      </w:r>
    </w:p>
    <w:p w14:paraId="04EFD1B3" w14:textId="275C7E02" w:rsidR="00B37FA7" w:rsidRPr="0002040F" w:rsidRDefault="009E551F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ولی این </w:t>
      </w:r>
      <w:r w:rsidR="00177D5F" w:rsidRPr="0002040F">
        <w:rPr>
          <w:rFonts w:ascii="NoorLotus" w:hAnsi="NoorLotus" w:cs="NoorLotus"/>
          <w:rtl/>
        </w:rPr>
        <w:t xml:space="preserve">دقت‌های ایشان عرفی نیست. </w:t>
      </w:r>
      <w:r w:rsidRPr="0002040F">
        <w:rPr>
          <w:rFonts w:ascii="NoorLotus" w:hAnsi="NoorLotus" w:cs="NoorLotus"/>
          <w:rtl/>
        </w:rPr>
        <w:t xml:space="preserve">زیرا </w:t>
      </w:r>
      <w:r w:rsidR="001C106D" w:rsidRPr="0002040F">
        <w:rPr>
          <w:rFonts w:ascii="NoorLotus" w:hAnsi="NoorLotus" w:cs="NoorLotus"/>
          <w:rtl/>
        </w:rPr>
        <w:t xml:space="preserve">طبق بیان شما اگر ندانیم که مولا گفته </w:t>
      </w:r>
      <w:r w:rsidRPr="0002040F">
        <w:rPr>
          <w:rFonts w:ascii="NoorLotus" w:hAnsi="NoorLotus" w:cs="NoorLotus"/>
          <w:rtl/>
        </w:rPr>
        <w:t xml:space="preserve">«جئنی بانسان» یا </w:t>
      </w:r>
      <w:r w:rsidR="001C106D" w:rsidRPr="0002040F">
        <w:rPr>
          <w:rFonts w:ascii="NoorLotus" w:hAnsi="NoorLotus" w:cs="NoorLotus"/>
          <w:rtl/>
        </w:rPr>
        <w:t xml:space="preserve">گفته </w:t>
      </w:r>
      <w:r w:rsidRPr="0002040F">
        <w:rPr>
          <w:rFonts w:ascii="NoorLotus" w:hAnsi="NoorLotus" w:cs="NoorLotus"/>
          <w:rtl/>
        </w:rPr>
        <w:t xml:space="preserve">«جئنی بحیوان» </w:t>
      </w:r>
      <w:r w:rsidR="001C106D" w:rsidRPr="0002040F">
        <w:rPr>
          <w:rFonts w:ascii="NoorLotus" w:hAnsi="NoorLotus" w:cs="NoorLotus"/>
          <w:rtl/>
        </w:rPr>
        <w:t xml:space="preserve">انسان به معنای </w:t>
      </w:r>
      <w:r w:rsidRPr="0002040F">
        <w:rPr>
          <w:rFonts w:ascii="NoorLotus" w:hAnsi="NoorLotus" w:cs="NoorLotus"/>
          <w:rtl/>
        </w:rPr>
        <w:t>حیوان ناطق است</w:t>
      </w:r>
      <w:r w:rsidR="001C106D" w:rsidRPr="0002040F">
        <w:rPr>
          <w:rFonts w:ascii="NoorLotus" w:hAnsi="NoorLotus" w:cs="NoorLotus"/>
          <w:rtl/>
        </w:rPr>
        <w:t xml:space="preserve"> اما اگر ندانیم که گفته</w:t>
      </w:r>
      <w:r w:rsidR="004C3B7B" w:rsidRPr="0002040F">
        <w:rPr>
          <w:rFonts w:ascii="NoorLotus" w:hAnsi="NoorLotus" w:cs="NoorLotus"/>
          <w:rtl/>
        </w:rPr>
        <w:t xml:space="preserve"> «جئنی بحیوان» </w:t>
      </w:r>
      <w:r w:rsidR="001C106D" w:rsidRPr="0002040F">
        <w:rPr>
          <w:rFonts w:ascii="NoorLotus" w:hAnsi="NoorLotus" w:cs="NoorLotus"/>
          <w:rtl/>
        </w:rPr>
        <w:t>یا گفته</w:t>
      </w:r>
      <w:r w:rsidR="004C3B7B" w:rsidRPr="0002040F">
        <w:rPr>
          <w:rFonts w:ascii="NoorLotus" w:hAnsi="NoorLotus" w:cs="NoorLotus"/>
          <w:rtl/>
        </w:rPr>
        <w:t xml:space="preserve"> «جئنی بناطق» </w:t>
      </w:r>
      <w:r w:rsidR="008D03B7" w:rsidRPr="0002040F">
        <w:rPr>
          <w:rFonts w:ascii="NoorLotus" w:hAnsi="NoorLotus" w:cs="NoorLotus"/>
          <w:rtl/>
        </w:rPr>
        <w:t>نمی‌توان این بیان را مطرح کرد زیرا ح</w:t>
      </w:r>
      <w:r w:rsidR="00F8541F" w:rsidRPr="0002040F">
        <w:rPr>
          <w:rFonts w:ascii="NoorLotus" w:hAnsi="NoorLotus" w:cs="NoorLotus"/>
          <w:rtl/>
        </w:rPr>
        <w:t>یوان جزء تحلیلی ناطق نیست لذا نمی‌توان گفت مراد از ناطق، حیوان ناطق است</w:t>
      </w:r>
      <w:r w:rsidR="00755273" w:rsidRPr="0002040F">
        <w:rPr>
          <w:rFonts w:ascii="NoorLotus" w:hAnsi="NoorLotus" w:cs="NoorLotus"/>
          <w:rtl/>
        </w:rPr>
        <w:t>.</w:t>
      </w:r>
      <w:r w:rsidR="00B54BCB" w:rsidRPr="0002040F">
        <w:rPr>
          <w:rFonts w:ascii="NoorLotus" w:hAnsi="NoorLotus" w:cs="NoorLotus"/>
          <w:rtl/>
        </w:rPr>
        <w:t xml:space="preserve"> </w:t>
      </w:r>
      <w:r w:rsidR="00755273" w:rsidRPr="0002040F">
        <w:rPr>
          <w:rFonts w:ascii="NoorLotus" w:hAnsi="NoorLotus" w:cs="NoorLotus"/>
          <w:rtl/>
        </w:rPr>
        <w:t>ایشان فرموده‌اند: «در این فرض به نظر بعضی برائت شرعیه جاری نیست.»</w:t>
      </w:r>
    </w:p>
    <w:p w14:paraId="77315A2F" w14:textId="268758EB" w:rsidR="00177D5F" w:rsidRPr="0002040F" w:rsidRDefault="00C70D23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>مثال دیگر اینکه</w:t>
      </w:r>
      <w:r w:rsidR="00755273" w:rsidRPr="0002040F">
        <w:rPr>
          <w:rFonts w:ascii="NoorLotus" w:hAnsi="NoorLotus" w:cs="NoorLotus"/>
          <w:rtl/>
        </w:rPr>
        <w:t xml:space="preserve"> در دوران بین «اکرم زیدا» و «اطعم زیدا» </w:t>
      </w:r>
      <w:r w:rsidR="00C4733A" w:rsidRPr="0002040F">
        <w:rPr>
          <w:rFonts w:ascii="NoorLotus" w:hAnsi="NoorLotus" w:cs="NoorLotus"/>
          <w:rtl/>
        </w:rPr>
        <w:t xml:space="preserve">که در مفهوم اطعام اکرام اخذ نشده است و چنین نیست که اطعام دارای جنس و فصل باشد و </w:t>
      </w:r>
      <w:r w:rsidR="00E20FFE" w:rsidRPr="0002040F">
        <w:rPr>
          <w:rFonts w:ascii="NoorLotus" w:hAnsi="NoorLotus" w:cs="NoorLotus"/>
          <w:rtl/>
        </w:rPr>
        <w:t xml:space="preserve">جنس آن اکرام و فصل </w:t>
      </w:r>
      <w:r w:rsidR="00C4733A" w:rsidRPr="0002040F">
        <w:rPr>
          <w:rFonts w:ascii="NoorLotus" w:hAnsi="NoorLotus" w:cs="NoorLotus"/>
          <w:rtl/>
        </w:rPr>
        <w:t>آ</w:t>
      </w:r>
      <w:r w:rsidR="00E20FFE" w:rsidRPr="0002040F">
        <w:rPr>
          <w:rFonts w:ascii="NoorLotus" w:hAnsi="NoorLotus" w:cs="NoorLotus"/>
          <w:rtl/>
        </w:rPr>
        <w:t>ن اطعام باشد</w:t>
      </w:r>
      <w:r w:rsidR="00C4733A" w:rsidRPr="0002040F">
        <w:rPr>
          <w:rFonts w:ascii="NoorLotus" w:hAnsi="NoorLotus" w:cs="NoorLotus"/>
          <w:rtl/>
        </w:rPr>
        <w:t xml:space="preserve"> </w:t>
      </w:r>
      <w:r w:rsidRPr="0002040F">
        <w:rPr>
          <w:rFonts w:ascii="NoorLotus" w:hAnsi="NoorLotus" w:cs="NoorLotus"/>
          <w:rtl/>
        </w:rPr>
        <w:t>و</w:t>
      </w:r>
      <w:r w:rsidR="00C4733A" w:rsidRPr="0002040F">
        <w:rPr>
          <w:rFonts w:ascii="NoorLotus" w:hAnsi="NoorLotus" w:cs="NoorLotus"/>
          <w:rtl/>
        </w:rPr>
        <w:t xml:space="preserve"> آن شبیه دوران بین «جئنی بحیوان» و «جئنی بناطق» است. </w:t>
      </w:r>
      <w:r w:rsidR="008B4534" w:rsidRPr="0002040F">
        <w:rPr>
          <w:rFonts w:ascii="NoorLotus" w:hAnsi="NoorLotus" w:cs="NoorLotus"/>
          <w:rtl/>
        </w:rPr>
        <w:t xml:space="preserve">که در فرض دوم </w:t>
      </w:r>
      <w:r w:rsidR="003F7C10" w:rsidRPr="0002040F">
        <w:rPr>
          <w:rFonts w:ascii="NoorLotus" w:hAnsi="NoorLotus" w:cs="NoorLotus"/>
          <w:rtl/>
        </w:rPr>
        <w:t xml:space="preserve">امر به اتیان ناطق تعلق </w:t>
      </w:r>
      <w:r w:rsidR="009916E4" w:rsidRPr="0002040F">
        <w:rPr>
          <w:rFonts w:ascii="NoorLotus" w:hAnsi="NoorLotus" w:cs="NoorLotus"/>
          <w:rtl/>
        </w:rPr>
        <w:t>شده</w:t>
      </w:r>
      <w:r w:rsidR="003F7C10" w:rsidRPr="0002040F">
        <w:rPr>
          <w:rFonts w:ascii="NoorLotus" w:hAnsi="NoorLotus" w:cs="NoorLotus"/>
          <w:rtl/>
        </w:rPr>
        <w:t xml:space="preserve"> است</w:t>
      </w:r>
      <w:r w:rsidR="009916E4" w:rsidRPr="0002040F">
        <w:rPr>
          <w:rFonts w:ascii="NoorLotus" w:hAnsi="NoorLotus" w:cs="NoorLotus"/>
          <w:rtl/>
        </w:rPr>
        <w:t>.</w:t>
      </w:r>
    </w:p>
    <w:p w14:paraId="63BDC20B" w14:textId="7F4EF667" w:rsidR="003F7C10" w:rsidRPr="0002040F" w:rsidRDefault="007A3C1C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 xml:space="preserve">شهید صدر رحمه الله فرموده‌اند: «بنا بر مسلک علیت -که صاحب </w:t>
      </w:r>
      <w:r w:rsidR="00C70D23" w:rsidRPr="0002040F">
        <w:rPr>
          <w:rFonts w:ascii="NoorLotus" w:hAnsi="NoorLotus" w:cs="NoorLotus"/>
          <w:rtl/>
        </w:rPr>
        <w:t>کفایه نیز قائل به همین مسلک است</w:t>
      </w:r>
      <w:r w:rsidRPr="0002040F">
        <w:rPr>
          <w:rFonts w:ascii="NoorLotus" w:hAnsi="NoorLotus" w:cs="NoorLotus"/>
          <w:rtl/>
        </w:rPr>
        <w:t xml:space="preserve">- اصل برائت از وجوب مقید جاری نمی‌شود ولو بدون معارض باشد و لذا برائت از شرطیت جاری می‌کند که آن حاکم بر دلیل شرطیت است و موجب تضییق آن می‌شود. </w:t>
      </w:r>
      <w:r w:rsidR="00E66E1E" w:rsidRPr="0002040F">
        <w:rPr>
          <w:rFonts w:ascii="NoorLotus" w:hAnsi="NoorLotus" w:cs="NoorLotus"/>
          <w:rtl/>
        </w:rPr>
        <w:t>ولی ب</w:t>
      </w:r>
      <w:r w:rsidR="003F7C10" w:rsidRPr="0002040F">
        <w:rPr>
          <w:rFonts w:ascii="NoorLotus" w:hAnsi="NoorLotus" w:cs="NoorLotus"/>
          <w:rtl/>
        </w:rPr>
        <w:t>نا بر مسلک اقتضاء اصل برائت از</w:t>
      </w:r>
      <w:r w:rsidR="00E66E1E" w:rsidRPr="0002040F">
        <w:rPr>
          <w:rFonts w:ascii="NoorLotus" w:hAnsi="NoorLotus" w:cs="NoorLotus"/>
          <w:rtl/>
        </w:rPr>
        <w:t xml:space="preserve"> </w:t>
      </w:r>
      <w:r w:rsidR="003F7C10" w:rsidRPr="0002040F">
        <w:rPr>
          <w:rFonts w:ascii="NoorLotus" w:hAnsi="NoorLotus" w:cs="NoorLotus"/>
          <w:rtl/>
        </w:rPr>
        <w:t>وجوب مقید بدون معارض جاری می‌شود لذا در همه‌ی این مثال‌ها اصل برائت از مقید و وجوب اتیان به ناطق و وجوب اطعام زید جاری می‌شود ولو هیچ</w:t>
      </w:r>
      <w:r w:rsidR="00E66E1E" w:rsidRPr="0002040F">
        <w:rPr>
          <w:rFonts w:ascii="NoorLotus" w:hAnsi="NoorLotus" w:cs="NoorLotus"/>
          <w:rtl/>
        </w:rPr>
        <w:t xml:space="preserve"> </w:t>
      </w:r>
      <w:r w:rsidR="003F7C10" w:rsidRPr="0002040F">
        <w:rPr>
          <w:rFonts w:ascii="NoorLotus" w:hAnsi="NoorLotus" w:cs="NoorLotus"/>
          <w:rtl/>
        </w:rPr>
        <w:t xml:space="preserve">‌مفهوم مشترکی با </w:t>
      </w:r>
      <w:r w:rsidR="00E66E1E" w:rsidRPr="0002040F">
        <w:rPr>
          <w:rFonts w:ascii="NoorLotus" w:hAnsi="NoorLotus" w:cs="NoorLotus"/>
          <w:rtl/>
        </w:rPr>
        <w:t xml:space="preserve">دیگری </w:t>
      </w:r>
      <w:r w:rsidR="00964EDB" w:rsidRPr="0002040F">
        <w:rPr>
          <w:rFonts w:ascii="Sakkal Majalla" w:hAnsi="Sakkal Majalla" w:cs="Sakkal Majalla" w:hint="cs"/>
          <w:rtl/>
        </w:rPr>
        <w:t>–</w:t>
      </w:r>
      <w:r w:rsidR="00964EDB" w:rsidRPr="0002040F">
        <w:rPr>
          <w:rFonts w:ascii="NoorLotus" w:hAnsi="NoorLotus" w:cs="NoorLotus"/>
          <w:rtl/>
        </w:rPr>
        <w:t xml:space="preserve">حیوان و اکرام- </w:t>
      </w:r>
      <w:r w:rsidR="00E66E1E" w:rsidRPr="0002040F">
        <w:rPr>
          <w:rFonts w:ascii="NoorLotus" w:hAnsi="NoorLotus" w:cs="NoorLotus"/>
          <w:rtl/>
        </w:rPr>
        <w:t xml:space="preserve">ندارد. </w:t>
      </w:r>
      <w:r w:rsidR="003F7C10" w:rsidRPr="0002040F">
        <w:rPr>
          <w:rFonts w:ascii="NoorLotus" w:hAnsi="NoorLotus" w:cs="NoorLotus"/>
          <w:rtl/>
        </w:rPr>
        <w:t xml:space="preserve">و </w:t>
      </w:r>
      <w:r w:rsidR="003F7C10" w:rsidRPr="0002040F">
        <w:rPr>
          <w:rFonts w:ascii="NoorLotus" w:hAnsi="NoorLotus" w:cs="NoorLotus"/>
          <w:rtl/>
        </w:rPr>
        <w:lastRenderedPageBreak/>
        <w:t>اصل برائت از مفهوم مطلق</w:t>
      </w:r>
      <w:r w:rsidR="004A56A0" w:rsidRPr="0002040F">
        <w:rPr>
          <w:rFonts w:ascii="NoorLotus" w:hAnsi="NoorLotus" w:cs="NoorLotus"/>
          <w:rtl/>
        </w:rPr>
        <w:t xml:space="preserve"> مثل وجوب اتیان به حیوان</w:t>
      </w:r>
      <w:r w:rsidR="003F7C10" w:rsidRPr="0002040F">
        <w:rPr>
          <w:rFonts w:ascii="NoorLotus" w:hAnsi="NoorLotus" w:cs="NoorLotus"/>
          <w:rtl/>
        </w:rPr>
        <w:t xml:space="preserve"> جاری نمی‌شود زیرا </w:t>
      </w:r>
      <w:r w:rsidR="001A289F" w:rsidRPr="0002040F">
        <w:rPr>
          <w:rFonts w:ascii="NoorLotus" w:hAnsi="NoorLotus" w:cs="NoorLotus"/>
          <w:rtl/>
        </w:rPr>
        <w:t>اثر ندارد؛ زیرا</w:t>
      </w:r>
      <w:r w:rsidR="00E66E1E" w:rsidRPr="0002040F">
        <w:rPr>
          <w:rFonts w:ascii="NoorLotus" w:hAnsi="NoorLotus" w:cs="NoorLotus"/>
          <w:rtl/>
        </w:rPr>
        <w:t xml:space="preserve"> </w:t>
      </w:r>
      <w:r w:rsidR="003F7C10" w:rsidRPr="0002040F">
        <w:rPr>
          <w:rFonts w:ascii="NoorLotus" w:hAnsi="NoorLotus" w:cs="NoorLotus"/>
          <w:rtl/>
        </w:rPr>
        <w:t xml:space="preserve">اگر غرض از آن اثبات تعلق امر به مقید </w:t>
      </w:r>
      <w:r w:rsidR="004A56A0" w:rsidRPr="0002040F">
        <w:rPr>
          <w:rFonts w:ascii="NoorLotus" w:hAnsi="NoorLotus" w:cs="NoorLotus"/>
          <w:rtl/>
        </w:rPr>
        <w:t xml:space="preserve">یعنی انسان یا ناطق </w:t>
      </w:r>
      <w:r w:rsidR="003F7C10" w:rsidRPr="0002040F">
        <w:rPr>
          <w:rFonts w:ascii="NoorLotus" w:hAnsi="NoorLotus" w:cs="NoorLotus"/>
          <w:rtl/>
        </w:rPr>
        <w:t>است</w:t>
      </w:r>
      <w:r w:rsidR="00A86497" w:rsidRPr="0002040F">
        <w:rPr>
          <w:rFonts w:ascii="NoorLotus" w:hAnsi="NoorLotus" w:cs="NoorLotus"/>
          <w:rtl/>
        </w:rPr>
        <w:t>،</w:t>
      </w:r>
      <w:r w:rsidR="003F7C10" w:rsidRPr="0002040F">
        <w:rPr>
          <w:rFonts w:ascii="NoorLotus" w:hAnsi="NoorLotus" w:cs="NoorLotus"/>
          <w:rtl/>
        </w:rPr>
        <w:t xml:space="preserve"> </w:t>
      </w:r>
      <w:r w:rsidR="001A289F" w:rsidRPr="0002040F">
        <w:rPr>
          <w:rFonts w:ascii="NoorLotus" w:hAnsi="NoorLotus" w:cs="NoorLotus"/>
          <w:rtl/>
        </w:rPr>
        <w:t xml:space="preserve">اصل </w:t>
      </w:r>
      <w:r w:rsidR="003F7C10" w:rsidRPr="0002040F">
        <w:rPr>
          <w:rFonts w:ascii="NoorLotus" w:hAnsi="NoorLotus" w:cs="NoorLotus"/>
          <w:rtl/>
        </w:rPr>
        <w:t>مثبت است واگر غرض اثبات جواز ترک مطلق</w:t>
      </w:r>
      <w:r w:rsidR="009916E4" w:rsidRPr="0002040F">
        <w:rPr>
          <w:rFonts w:ascii="NoorLotus" w:hAnsi="NoorLotus" w:cs="NoorLotus"/>
          <w:rtl/>
        </w:rPr>
        <w:t xml:space="preserve"> -و لو در ضمن غیر انسان-</w:t>
      </w:r>
      <w:r w:rsidR="003F7C10" w:rsidRPr="0002040F">
        <w:rPr>
          <w:rFonts w:ascii="NoorLotus" w:hAnsi="NoorLotus" w:cs="NoorLotus"/>
          <w:rtl/>
        </w:rPr>
        <w:t xml:space="preserve"> است مستلزم ترخیص </w:t>
      </w:r>
      <w:r w:rsidR="001A289F" w:rsidRPr="0002040F">
        <w:rPr>
          <w:rFonts w:ascii="NoorLotus" w:hAnsi="NoorLotus" w:cs="NoorLotus"/>
          <w:rtl/>
        </w:rPr>
        <w:t xml:space="preserve">در </w:t>
      </w:r>
      <w:r w:rsidR="003F7C10" w:rsidRPr="0002040F">
        <w:rPr>
          <w:rFonts w:ascii="NoorLotus" w:hAnsi="NoorLotus" w:cs="NoorLotus"/>
          <w:rtl/>
        </w:rPr>
        <w:t xml:space="preserve">مخالفت قطعیه است. </w:t>
      </w:r>
    </w:p>
    <w:p w14:paraId="06EF17D6" w14:textId="0C3ABAD3" w:rsidR="00E24614" w:rsidRPr="0002040F" w:rsidRDefault="00E24614" w:rsidP="0002040F">
      <w:pPr>
        <w:jc w:val="both"/>
        <w:rPr>
          <w:rFonts w:ascii="NoorLotus" w:hAnsi="NoorLotus" w:cs="NoorLotus"/>
          <w:rtl/>
        </w:rPr>
      </w:pPr>
      <w:r w:rsidRPr="0002040F">
        <w:rPr>
          <w:rFonts w:ascii="NoorLotus" w:hAnsi="NoorLotus" w:cs="NoorLotus"/>
          <w:rtl/>
        </w:rPr>
        <w:t>ان‌شاء الله در جلسه آینده کلام مرحوم عراق</w:t>
      </w:r>
      <w:r w:rsidR="009916E4" w:rsidRPr="0002040F">
        <w:rPr>
          <w:rFonts w:ascii="NoorLotus" w:hAnsi="NoorLotus" w:cs="NoorLotus"/>
          <w:rtl/>
        </w:rPr>
        <w:t>ی</w:t>
      </w:r>
      <w:r w:rsidRPr="0002040F">
        <w:rPr>
          <w:rFonts w:ascii="NoorLotus" w:hAnsi="NoorLotus" w:cs="NoorLotus"/>
          <w:rtl/>
        </w:rPr>
        <w:t xml:space="preserve"> و مقتضای تحقیق در مسأله را بیان خواهیم کرد. </w:t>
      </w:r>
    </w:p>
    <w:sectPr w:rsidR="00E24614" w:rsidRPr="0002040F" w:rsidSect="008A1829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EDC85" w14:textId="77777777" w:rsidR="00487EDB" w:rsidRDefault="00487EDB" w:rsidP="008A1829">
      <w:pPr>
        <w:spacing w:after="0" w:line="240" w:lineRule="auto"/>
      </w:pPr>
      <w:r>
        <w:separator/>
      </w:r>
    </w:p>
  </w:endnote>
  <w:endnote w:type="continuationSeparator" w:id="0">
    <w:p w14:paraId="3AF90DCF" w14:textId="77777777" w:rsidR="00487EDB" w:rsidRDefault="00487EDB" w:rsidP="008A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B45DF" w14:textId="77777777" w:rsidR="008A1829" w:rsidRDefault="008A1829" w:rsidP="007F1053">
    <w:pPr>
      <w:pStyle w:val="Footer"/>
    </w:pPr>
  </w:p>
  <w:p w14:paraId="6AA47A7D" w14:textId="77777777" w:rsidR="008A1829" w:rsidRDefault="008A1829" w:rsidP="007F1053"/>
  <w:p w14:paraId="42FBFEA0" w14:textId="77777777" w:rsidR="008A1829" w:rsidRDefault="008A1829"/>
  <w:p w14:paraId="58642B92" w14:textId="77777777" w:rsidR="008A1829" w:rsidRDefault="008A1829"/>
  <w:p w14:paraId="15E86C03" w14:textId="77777777" w:rsidR="008A1829" w:rsidRDefault="008A1829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D5513" w14:textId="77777777" w:rsidR="008A1829" w:rsidRDefault="008A1829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974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08859611" w14:textId="77777777" w:rsidR="008A1829" w:rsidRDefault="008A1829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8F0A" w14:textId="77777777" w:rsidR="00487EDB" w:rsidRDefault="00487EDB" w:rsidP="008A1829">
      <w:pPr>
        <w:spacing w:after="0" w:line="240" w:lineRule="auto"/>
      </w:pPr>
      <w:r>
        <w:separator/>
      </w:r>
    </w:p>
  </w:footnote>
  <w:footnote w:type="continuationSeparator" w:id="0">
    <w:p w14:paraId="561170AA" w14:textId="77777777" w:rsidR="00487EDB" w:rsidRDefault="00487EDB" w:rsidP="008A1829">
      <w:pPr>
        <w:spacing w:after="0" w:line="240" w:lineRule="auto"/>
      </w:pPr>
      <w:r>
        <w:continuationSeparator/>
      </w:r>
    </w:p>
  </w:footnote>
  <w:footnote w:id="1">
    <w:p w14:paraId="20A5E449" w14:textId="4EBF8420" w:rsidR="00C96D13" w:rsidRPr="00AC3E33" w:rsidRDefault="00C96D13" w:rsidP="00AC3E33">
      <w:pPr>
        <w:jc w:val="both"/>
        <w:rPr>
          <w:rFonts w:ascii="NoorLotus" w:hAnsi="NoorLotus" w:cs="NoorLotus"/>
          <w:color w:val="000080"/>
          <w:szCs w:val="22"/>
          <w:rtl/>
          <w:lang w:bidi="ar"/>
        </w:rPr>
      </w:pPr>
      <w:r w:rsidRPr="00AC3E33">
        <w:rPr>
          <w:rStyle w:val="FootnoteReference"/>
          <w:rFonts w:cs="NoorLotus"/>
          <w:color w:val="3C3C3C"/>
          <w:sz w:val="22"/>
          <w:szCs w:val="22"/>
        </w:rPr>
        <w:footnoteRef/>
      </w:r>
      <w:r w:rsidRPr="00AC3E33">
        <w:rPr>
          <w:rFonts w:ascii="Cambria" w:hAnsi="Cambria" w:cs="Cambria" w:hint="cs"/>
          <w:color w:val="3C3C3C"/>
          <w:szCs w:val="22"/>
          <w:rtl/>
        </w:rPr>
        <w:t> </w:t>
      </w:r>
      <w:r w:rsidRPr="00AC3E33">
        <w:rPr>
          <w:rFonts w:ascii="NoorLotus" w:hAnsi="NoorLotus" w:cs="NoorLotus"/>
          <w:color w:val="3C3C3C"/>
          <w:szCs w:val="22"/>
          <w:rtl/>
        </w:rPr>
        <w:t>یزدی محمد کاظم بن عبد العظیم. العروة الوثقی (عدة من الفقهاء، جامعه مدرسين). ج 3، جماعة المدرسين في الحوزة العلمیة بقم. مؤسسة النشر الإسلامي، 1421، ص 122-124.</w:t>
      </w:r>
      <w:r w:rsidR="008C36E8" w:rsidRPr="00AC3E33">
        <w:rPr>
          <w:rFonts w:ascii="NoorLotus" w:hAnsi="NoorLotus" w:cs="NoorLotus"/>
          <w:color w:val="3C3C3C"/>
          <w:szCs w:val="22"/>
          <w:rtl/>
        </w:rPr>
        <w:t xml:space="preserve"> کلام ایشان: «</w:t>
      </w:r>
      <w:r w:rsidR="008C36E8" w:rsidRPr="00AC3E33">
        <w:rPr>
          <w:rFonts w:ascii="NoorLotus" w:hAnsi="NoorLotus" w:cs="NoorLotus"/>
          <w:b/>
          <w:bCs/>
          <w:color w:val="000080"/>
          <w:szCs w:val="22"/>
          <w:rtl/>
          <w:lang w:bidi="ar"/>
        </w:rPr>
        <w:t>(مسألة ١٢): إذا نوى الاقتداء بشخص على أنّه زيد فبان أنّه عمرو</w:t>
      </w:r>
      <w:r w:rsidR="008C36E8" w:rsidRPr="00AC3E33">
        <w:rPr>
          <w:rFonts w:ascii="NoorLotus" w:hAnsi="NoorLotus" w:cs="NoorLotus"/>
          <w:color w:val="000080"/>
          <w:szCs w:val="22"/>
          <w:rtl/>
        </w:rPr>
        <w:t xml:space="preserve"> </w:t>
      </w:r>
      <w:r w:rsidR="008C36E8" w:rsidRPr="00AC3E33">
        <w:rPr>
          <w:rFonts w:ascii="NoorLotus" w:hAnsi="NoorLotus" w:cs="NoorLotus"/>
          <w:b/>
          <w:bCs/>
          <w:color w:val="000080"/>
          <w:szCs w:val="22"/>
          <w:rtl/>
          <w:lang w:bidi="ar"/>
        </w:rPr>
        <w:t>فإن لم يكن عمرو عادلاً بطلت جماعته و صلاته أيضاً إذا ترك القراءة أو أتى بما يخالف صلاة المنفرد، و إلّا صحّت على الأقوى، و إن التفت في الأثناء و لم يقع منه ما ينافي صلاة المنفرد أتمّ‌ منفرداً، و إن كان عمرو أيضاً عادلاً ففي المسألة صورتان: إحداهما أن يكون قصده الاقتداء بزيد و تخيّل أنّ‌ الحاضر هو زيد، و في هذه الصورة تبطل جماعته و صلاته أيضاً إن خالفت صلاة المنفرد الثانية أن يكون قصده الاقتداء بهذا الحاضر، و لكن تخيّل أنّه زيد فبان أنّه عمرو، و في هذه الصورة الأقوى صحّة جماعته و صلاته، فالمناط ما قصده لا ما تخيّله من باب الاشتباه في التطبيق.»</w:t>
      </w:r>
    </w:p>
  </w:footnote>
  <w:footnote w:id="2">
    <w:p w14:paraId="01FEE2DD" w14:textId="44AC87A6" w:rsidR="00B54BCB" w:rsidRPr="00AC3E33" w:rsidRDefault="00B54BCB" w:rsidP="001A289F">
      <w:pPr>
        <w:pStyle w:val="FootnoteText"/>
        <w:rPr>
          <w:rFonts w:ascii="NoorLotus" w:hAnsi="NoorLotus" w:cs="NoorLotus"/>
          <w:color w:val="3C3C3C"/>
          <w:sz w:val="22"/>
          <w:szCs w:val="22"/>
          <w:rtl/>
          <w:lang w:bidi="ar-SA"/>
        </w:rPr>
      </w:pPr>
      <w:r w:rsidRPr="00AC3E33">
        <w:rPr>
          <w:rStyle w:val="FootnoteReference"/>
          <w:rFonts w:cs="NoorLotus"/>
          <w:color w:val="3C3C3C"/>
          <w:sz w:val="22"/>
          <w:szCs w:val="22"/>
        </w:rPr>
        <w:footnoteRef/>
      </w:r>
      <w:r w:rsidRPr="00AC3E33">
        <w:rPr>
          <w:rFonts w:ascii="Cambria" w:hAnsi="Cambria" w:cs="Cambria" w:hint="cs"/>
          <w:color w:val="3C3C3C"/>
          <w:sz w:val="22"/>
          <w:szCs w:val="22"/>
          <w:rtl/>
        </w:rPr>
        <w:t> </w:t>
      </w:r>
      <w:r w:rsidRPr="00AC3E33">
        <w:rPr>
          <w:rFonts w:ascii="NoorLotus" w:hAnsi="NoorLotus" w:cs="NoorLotus"/>
          <w:color w:val="3C3C3C"/>
          <w:sz w:val="22"/>
          <w:szCs w:val="22"/>
          <w:rtl/>
        </w:rPr>
        <w:t>تهذیب الأصول. ج 3، ص 228.</w:t>
      </w:r>
    </w:p>
  </w:footnote>
  <w:footnote w:id="3">
    <w:p w14:paraId="37C47CD7" w14:textId="19423102" w:rsidR="00B54BCB" w:rsidRPr="00AC3E33" w:rsidRDefault="00B54BCB" w:rsidP="001A289F">
      <w:pPr>
        <w:pStyle w:val="FootnoteText"/>
        <w:rPr>
          <w:rFonts w:ascii="NoorLotus" w:hAnsi="NoorLotus" w:cs="NoorLotus"/>
          <w:color w:val="3C3C3C"/>
          <w:sz w:val="22"/>
          <w:szCs w:val="22"/>
          <w:rtl/>
          <w:lang w:bidi="ar-SA"/>
        </w:rPr>
      </w:pPr>
      <w:r w:rsidRPr="00AC3E33">
        <w:rPr>
          <w:rStyle w:val="FootnoteReference"/>
          <w:rFonts w:cs="NoorLotus"/>
          <w:color w:val="3C3C3C"/>
          <w:sz w:val="22"/>
          <w:szCs w:val="22"/>
        </w:rPr>
        <w:footnoteRef/>
      </w:r>
      <w:r w:rsidRPr="00AC3E33">
        <w:rPr>
          <w:rFonts w:ascii="Cambria" w:hAnsi="Cambria" w:cs="Cambria" w:hint="cs"/>
          <w:color w:val="3C3C3C"/>
          <w:sz w:val="22"/>
          <w:szCs w:val="22"/>
          <w:rtl/>
        </w:rPr>
        <w:t> </w:t>
      </w:r>
      <w:r w:rsidRPr="00AC3E33">
        <w:rPr>
          <w:rFonts w:ascii="NoorLotus" w:hAnsi="NoorLotus" w:cs="NoorLotus"/>
          <w:color w:val="3C3C3C"/>
          <w:sz w:val="22"/>
          <w:szCs w:val="22"/>
          <w:rtl/>
        </w:rPr>
        <w:t xml:space="preserve"> فوائد الاُصول (النائیني). ج 4، ص 53.</w:t>
      </w:r>
    </w:p>
  </w:footnote>
  <w:footnote w:id="4">
    <w:p w14:paraId="1A19922C" w14:textId="1B5EE27C" w:rsidR="00B54BCB" w:rsidRPr="00AC3E33" w:rsidRDefault="00B54BCB" w:rsidP="001A289F">
      <w:pPr>
        <w:pStyle w:val="FootnoteText"/>
        <w:rPr>
          <w:rFonts w:ascii="NoorLotus" w:hAnsi="NoorLotus" w:cs="NoorLotus"/>
          <w:color w:val="3C3C3C"/>
          <w:sz w:val="22"/>
          <w:szCs w:val="22"/>
          <w:rtl/>
          <w:lang w:bidi="ar-SA"/>
        </w:rPr>
      </w:pPr>
      <w:r w:rsidRPr="00AC3E33">
        <w:rPr>
          <w:rStyle w:val="FootnoteReference"/>
          <w:rFonts w:cs="NoorLotus"/>
          <w:color w:val="3C3C3C"/>
          <w:sz w:val="22"/>
          <w:szCs w:val="22"/>
        </w:rPr>
        <w:footnoteRef/>
      </w:r>
      <w:r w:rsidRPr="00AC3E33">
        <w:rPr>
          <w:rFonts w:ascii="Cambria" w:hAnsi="Cambria" w:cs="Cambria" w:hint="cs"/>
          <w:color w:val="3C3C3C"/>
          <w:sz w:val="22"/>
          <w:szCs w:val="22"/>
          <w:rtl/>
        </w:rPr>
        <w:t> </w:t>
      </w:r>
      <w:r w:rsidRPr="00AC3E33">
        <w:rPr>
          <w:rFonts w:ascii="NoorLotus" w:hAnsi="NoorLotus" w:cs="NoorLotus"/>
          <w:color w:val="3C3C3C"/>
          <w:sz w:val="22"/>
          <w:szCs w:val="22"/>
          <w:rtl/>
        </w:rPr>
        <w:t xml:space="preserve"> نهایة الأفکار. ج 3، ص 338.</w:t>
      </w:r>
    </w:p>
  </w:footnote>
  <w:footnote w:id="5">
    <w:p w14:paraId="232DD6CA" w14:textId="222370D6" w:rsidR="00B54BCB" w:rsidRPr="00AC3E33" w:rsidRDefault="00B54BCB" w:rsidP="001A289F">
      <w:pPr>
        <w:pStyle w:val="FootnoteText"/>
        <w:rPr>
          <w:rFonts w:ascii="NoorLotus" w:hAnsi="NoorLotus" w:cs="NoorLotus"/>
          <w:color w:val="3C3C3C"/>
          <w:sz w:val="22"/>
          <w:szCs w:val="22"/>
          <w:rtl/>
          <w:lang w:bidi="ar-SA"/>
        </w:rPr>
      </w:pPr>
      <w:r w:rsidRPr="00AC3E33">
        <w:rPr>
          <w:rStyle w:val="FootnoteReference"/>
          <w:rFonts w:cs="NoorLotus"/>
          <w:color w:val="3C3C3C"/>
          <w:sz w:val="22"/>
          <w:szCs w:val="22"/>
        </w:rPr>
        <w:footnoteRef/>
      </w:r>
      <w:r w:rsidRPr="00AC3E33">
        <w:rPr>
          <w:rFonts w:ascii="Cambria" w:hAnsi="Cambria" w:cs="Cambria" w:hint="cs"/>
          <w:color w:val="3C3C3C"/>
          <w:sz w:val="22"/>
          <w:szCs w:val="22"/>
          <w:rtl/>
        </w:rPr>
        <w:t> </w:t>
      </w:r>
      <w:r w:rsidRPr="00AC3E33">
        <w:rPr>
          <w:rFonts w:ascii="NoorLotus" w:hAnsi="NoorLotus" w:cs="NoorLotus"/>
          <w:color w:val="3C3C3C"/>
          <w:sz w:val="22"/>
          <w:szCs w:val="22"/>
          <w:rtl/>
        </w:rPr>
        <w:t xml:space="preserve"> مصباح الأصول. ج 2، ص 393.</w:t>
      </w:r>
    </w:p>
  </w:footnote>
  <w:footnote w:id="6">
    <w:p w14:paraId="67F0806D" w14:textId="4BC8FA2B" w:rsidR="00F67871" w:rsidRPr="00AC3E33" w:rsidRDefault="00F67871" w:rsidP="001A289F">
      <w:pPr>
        <w:pStyle w:val="FootnoteText"/>
        <w:rPr>
          <w:rFonts w:ascii="NoorLotus" w:hAnsi="NoorLotus" w:cs="NoorLotus"/>
          <w:color w:val="3C3C3C"/>
          <w:sz w:val="22"/>
          <w:szCs w:val="22"/>
          <w:rtl/>
          <w:lang w:bidi="ar-SA"/>
        </w:rPr>
      </w:pPr>
      <w:r w:rsidRPr="00AC3E33">
        <w:rPr>
          <w:rStyle w:val="FootnoteReference"/>
          <w:rFonts w:cs="NoorLotus"/>
          <w:color w:val="3C3C3C"/>
          <w:sz w:val="22"/>
          <w:szCs w:val="22"/>
        </w:rPr>
        <w:footnoteRef/>
      </w:r>
      <w:r w:rsidRPr="00AC3E33">
        <w:rPr>
          <w:rFonts w:ascii="Cambria" w:hAnsi="Cambria" w:cs="Cambria" w:hint="cs"/>
          <w:color w:val="3C3C3C"/>
          <w:sz w:val="22"/>
          <w:szCs w:val="22"/>
          <w:rtl/>
        </w:rPr>
        <w:t> </w:t>
      </w:r>
      <w:r w:rsidRPr="00AC3E33">
        <w:rPr>
          <w:rFonts w:ascii="NoorLotus" w:hAnsi="NoorLotus" w:cs="NoorLotus" w:hint="cs"/>
          <w:color w:val="3C3C3C"/>
          <w:sz w:val="22"/>
          <w:szCs w:val="22"/>
          <w:rtl/>
        </w:rPr>
        <w:t>آخوند</w:t>
      </w:r>
      <w:r w:rsidRPr="00AC3E33">
        <w:rPr>
          <w:rFonts w:ascii="NoorLotus" w:hAnsi="NoorLotus" w:cs="NoorLotus"/>
          <w:color w:val="3C3C3C"/>
          <w:sz w:val="22"/>
          <w:szCs w:val="22"/>
          <w:rtl/>
        </w:rPr>
        <w:t xml:space="preserve"> </w:t>
      </w:r>
      <w:r w:rsidRPr="00AC3E33">
        <w:rPr>
          <w:rFonts w:ascii="NoorLotus" w:hAnsi="NoorLotus" w:cs="NoorLotus" w:hint="cs"/>
          <w:color w:val="3C3C3C"/>
          <w:sz w:val="22"/>
          <w:szCs w:val="22"/>
          <w:rtl/>
        </w:rPr>
        <w:t>خراسانی</w:t>
      </w:r>
      <w:r w:rsidRPr="00AC3E33">
        <w:rPr>
          <w:rFonts w:ascii="NoorLotus" w:hAnsi="NoorLotus" w:cs="NoorLotus"/>
          <w:color w:val="3C3C3C"/>
          <w:sz w:val="22"/>
          <w:szCs w:val="22"/>
          <w:rtl/>
        </w:rPr>
        <w:t xml:space="preserve"> </w:t>
      </w:r>
      <w:r w:rsidRPr="00AC3E33">
        <w:rPr>
          <w:rFonts w:ascii="NoorLotus" w:hAnsi="NoorLotus" w:cs="NoorLotus" w:hint="cs"/>
          <w:color w:val="3C3C3C"/>
          <w:sz w:val="22"/>
          <w:szCs w:val="22"/>
          <w:rtl/>
        </w:rPr>
        <w:t>محمدکاظم</w:t>
      </w:r>
      <w:r w:rsidRPr="00AC3E33">
        <w:rPr>
          <w:rFonts w:ascii="NoorLotus" w:hAnsi="NoorLotus" w:cs="NoorLotus"/>
          <w:color w:val="3C3C3C"/>
          <w:sz w:val="22"/>
          <w:szCs w:val="22"/>
          <w:rtl/>
        </w:rPr>
        <w:t xml:space="preserve"> </w:t>
      </w:r>
      <w:r w:rsidRPr="00AC3E33">
        <w:rPr>
          <w:rFonts w:ascii="NoorLotus" w:hAnsi="NoorLotus" w:cs="NoorLotus" w:hint="cs"/>
          <w:color w:val="3C3C3C"/>
          <w:sz w:val="22"/>
          <w:szCs w:val="22"/>
          <w:rtl/>
        </w:rPr>
        <w:t>بن</w:t>
      </w:r>
      <w:r w:rsidRPr="00AC3E33">
        <w:rPr>
          <w:rFonts w:ascii="NoorLotus" w:hAnsi="NoorLotus" w:cs="NoorLotus"/>
          <w:color w:val="3C3C3C"/>
          <w:sz w:val="22"/>
          <w:szCs w:val="22"/>
          <w:rtl/>
        </w:rPr>
        <w:t xml:space="preserve"> </w:t>
      </w:r>
      <w:r w:rsidRPr="00AC3E33">
        <w:rPr>
          <w:rFonts w:ascii="NoorLotus" w:hAnsi="NoorLotus" w:cs="NoorLotus" w:hint="cs"/>
          <w:color w:val="3C3C3C"/>
          <w:sz w:val="22"/>
          <w:szCs w:val="22"/>
          <w:rtl/>
        </w:rPr>
        <w:t>حسین</w:t>
      </w:r>
      <w:r w:rsidRPr="00AC3E33">
        <w:rPr>
          <w:rFonts w:ascii="NoorLotus" w:hAnsi="NoorLotus" w:cs="NoorLotus"/>
          <w:color w:val="3C3C3C"/>
          <w:sz w:val="22"/>
          <w:szCs w:val="22"/>
          <w:rtl/>
        </w:rPr>
        <w:t>. کفایة الأصول (طبع آل البيت)، ص 367.</w:t>
      </w:r>
    </w:p>
  </w:footnote>
  <w:footnote w:id="7">
    <w:p w14:paraId="663F8EDB" w14:textId="28A2A96E" w:rsidR="00430D8C" w:rsidRPr="00AC3E33" w:rsidRDefault="00430D8C" w:rsidP="00AC3E33">
      <w:pPr>
        <w:pStyle w:val="FootnoteText"/>
        <w:rPr>
          <w:rFonts w:ascii="NoorLotus" w:hAnsi="NoorLotus" w:cs="NoorLotus"/>
          <w:color w:val="3C3C3C"/>
          <w:sz w:val="22"/>
          <w:szCs w:val="22"/>
          <w:rtl/>
          <w:lang w:bidi="ar-SA"/>
        </w:rPr>
      </w:pPr>
      <w:r w:rsidRPr="00AC3E33">
        <w:rPr>
          <w:rStyle w:val="FootnoteReference"/>
          <w:rFonts w:cs="NoorLotus"/>
          <w:color w:val="3C3C3C"/>
          <w:sz w:val="22"/>
          <w:szCs w:val="22"/>
        </w:rPr>
        <w:footnoteRef/>
      </w:r>
      <w:r w:rsidRPr="00AC3E33">
        <w:rPr>
          <w:rFonts w:ascii="Cambria" w:hAnsi="Cambria" w:cs="Cambria" w:hint="cs"/>
          <w:color w:val="3C3C3C"/>
          <w:sz w:val="22"/>
          <w:szCs w:val="22"/>
          <w:rtl/>
        </w:rPr>
        <w:t> </w:t>
      </w:r>
      <w:r w:rsidRPr="00AC3E33">
        <w:rPr>
          <w:rFonts w:ascii="NoorLotus" w:hAnsi="NoorLotus" w:cs="NoorLotus"/>
          <w:color w:val="3C3C3C"/>
          <w:sz w:val="22"/>
          <w:szCs w:val="22"/>
          <w:rtl/>
        </w:rPr>
        <w:t>همان.</w:t>
      </w:r>
    </w:p>
  </w:footnote>
  <w:footnote w:id="8">
    <w:p w14:paraId="544716BB" w14:textId="5AF41CED" w:rsidR="00E26BB9" w:rsidRPr="00AC3E33" w:rsidRDefault="00E26BB9" w:rsidP="001A289F">
      <w:pPr>
        <w:pStyle w:val="FootnoteText"/>
        <w:rPr>
          <w:rFonts w:ascii="NoorLotus" w:hAnsi="NoorLotus" w:cs="NoorLotus"/>
          <w:sz w:val="22"/>
          <w:szCs w:val="22"/>
          <w:rtl/>
          <w:lang w:bidi="ar-SA"/>
        </w:rPr>
      </w:pPr>
      <w:r w:rsidRPr="00AC3E33">
        <w:rPr>
          <w:rStyle w:val="FootnoteReference"/>
          <w:rFonts w:cs="NoorLotus"/>
          <w:sz w:val="22"/>
          <w:szCs w:val="22"/>
        </w:rPr>
        <w:footnoteRef/>
      </w:r>
      <w:r w:rsidRPr="00AC3E33">
        <w:rPr>
          <w:rFonts w:ascii="Cambria" w:hAnsi="Cambria" w:cs="Cambria" w:hint="cs"/>
          <w:sz w:val="22"/>
          <w:szCs w:val="22"/>
          <w:rtl/>
        </w:rPr>
        <w:t> </w:t>
      </w:r>
      <w:r w:rsidRPr="00AC3E33">
        <w:rPr>
          <w:rFonts w:ascii="NoorLotus" w:hAnsi="NoorLotus" w:cs="NoorLotus"/>
          <w:sz w:val="22"/>
          <w:szCs w:val="22"/>
          <w:rtl/>
        </w:rPr>
        <w:t>انصاری مرتضی بن محمدامین</w:t>
      </w:r>
      <w:r w:rsidR="0002040F">
        <w:rPr>
          <w:rFonts w:ascii="NoorLotus" w:hAnsi="NoorLotus" w:cs="NoorLotus"/>
          <w:sz w:val="22"/>
          <w:szCs w:val="22"/>
          <w:rtl/>
        </w:rPr>
        <w:t xml:space="preserve">. فرائد الاُصول </w:t>
      </w:r>
      <w:r w:rsidR="0002040F">
        <w:rPr>
          <w:rFonts w:ascii="NoorLotus" w:hAnsi="NoorLotus" w:cs="NoorLotus" w:hint="cs"/>
          <w:sz w:val="22"/>
          <w:szCs w:val="22"/>
          <w:rtl/>
        </w:rPr>
        <w:t>(</w:t>
      </w:r>
      <w:r w:rsidR="0002040F">
        <w:rPr>
          <w:rFonts w:ascii="NoorLotus" w:hAnsi="NoorLotus" w:cs="NoorLotus"/>
          <w:sz w:val="22"/>
          <w:szCs w:val="22"/>
          <w:rtl/>
        </w:rPr>
        <w:t>جامعه مدرسین</w:t>
      </w:r>
      <w:r w:rsidR="0002040F">
        <w:rPr>
          <w:rFonts w:ascii="NoorLotus" w:hAnsi="NoorLotus" w:cs="NoorLotus" w:hint="cs"/>
          <w:sz w:val="22"/>
          <w:szCs w:val="22"/>
          <w:rtl/>
        </w:rPr>
        <w:t>)</w:t>
      </w:r>
      <w:r w:rsidRPr="00AC3E33">
        <w:rPr>
          <w:rFonts w:ascii="NoorLotus" w:hAnsi="NoorLotus" w:cs="NoorLotus"/>
          <w:sz w:val="22"/>
          <w:szCs w:val="22"/>
          <w:rtl/>
        </w:rPr>
        <w:t xml:space="preserve"> ج 2، ص 462.</w:t>
      </w:r>
    </w:p>
  </w:footnote>
  <w:footnote w:id="9">
    <w:p w14:paraId="73DB6BF6" w14:textId="48A9BB30" w:rsidR="00D06C5F" w:rsidRPr="00AC3E33" w:rsidRDefault="00D06C5F" w:rsidP="0002040F">
      <w:pPr>
        <w:pStyle w:val="FootnoteText"/>
        <w:rPr>
          <w:rFonts w:ascii="NoorLotus" w:hAnsi="NoorLotus" w:cs="NoorLotus"/>
          <w:color w:val="3C3C3C"/>
          <w:sz w:val="22"/>
          <w:szCs w:val="22"/>
          <w:rtl/>
          <w:lang w:bidi="ar-SA"/>
        </w:rPr>
      </w:pPr>
      <w:r w:rsidRPr="00AC3E33">
        <w:rPr>
          <w:rStyle w:val="FootnoteReference"/>
          <w:rFonts w:cs="NoorLotus"/>
          <w:color w:val="3C3C3C"/>
          <w:sz w:val="22"/>
          <w:szCs w:val="22"/>
        </w:rPr>
        <w:footnoteRef/>
      </w:r>
      <w:r w:rsidRPr="00AC3E33">
        <w:rPr>
          <w:rFonts w:ascii="Cambria" w:hAnsi="Cambria" w:cs="Cambria" w:hint="cs"/>
          <w:color w:val="3C3C3C"/>
          <w:sz w:val="22"/>
          <w:szCs w:val="22"/>
          <w:rtl/>
        </w:rPr>
        <w:t> </w:t>
      </w:r>
      <w:r w:rsidRPr="00AC3E33">
        <w:rPr>
          <w:rFonts w:ascii="NoorLotus" w:hAnsi="NoorLotus" w:cs="NoorLotus"/>
          <w:color w:val="3C3C3C"/>
          <w:sz w:val="22"/>
          <w:szCs w:val="22"/>
          <w:rtl/>
        </w:rPr>
        <w:t>بحوث في علم الأصول (الهاشمي الشاهرودي). ج 5، ص 354.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43BAD" w14:textId="77777777" w:rsidR="008A1829" w:rsidRDefault="008A1829" w:rsidP="007F1053">
    <w:pPr>
      <w:pStyle w:val="Header"/>
    </w:pPr>
  </w:p>
  <w:p w14:paraId="47425E60" w14:textId="77777777" w:rsidR="008A1829" w:rsidRDefault="008A1829" w:rsidP="007F1053"/>
  <w:p w14:paraId="582B57EC" w14:textId="77777777" w:rsidR="008A1829" w:rsidRDefault="008A1829"/>
  <w:p w14:paraId="11D8EAC7" w14:textId="77777777" w:rsidR="008A1829" w:rsidRDefault="008A1829"/>
  <w:p w14:paraId="49B3994D" w14:textId="77777777" w:rsidR="008A1829" w:rsidRDefault="008A1829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E61F7" w14:textId="0E7B91B9" w:rsidR="008A1829" w:rsidRPr="009E10DD" w:rsidRDefault="008A1829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جلسه:25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خ:19/7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29"/>
    <w:rsid w:val="0002040F"/>
    <w:rsid w:val="00025746"/>
    <w:rsid w:val="00037C76"/>
    <w:rsid w:val="0004296A"/>
    <w:rsid w:val="00064435"/>
    <w:rsid w:val="00064FC9"/>
    <w:rsid w:val="000726A8"/>
    <w:rsid w:val="00082DFA"/>
    <w:rsid w:val="000949A8"/>
    <w:rsid w:val="000965BF"/>
    <w:rsid w:val="000A05A2"/>
    <w:rsid w:val="000B15A9"/>
    <w:rsid w:val="000C1185"/>
    <w:rsid w:val="000C1D04"/>
    <w:rsid w:val="000C6212"/>
    <w:rsid w:val="00105961"/>
    <w:rsid w:val="0011371C"/>
    <w:rsid w:val="0011380B"/>
    <w:rsid w:val="00115FCE"/>
    <w:rsid w:val="001170EF"/>
    <w:rsid w:val="00127379"/>
    <w:rsid w:val="001416F8"/>
    <w:rsid w:val="00152607"/>
    <w:rsid w:val="001543B5"/>
    <w:rsid w:val="00172664"/>
    <w:rsid w:val="00177D5F"/>
    <w:rsid w:val="00184731"/>
    <w:rsid w:val="001A289F"/>
    <w:rsid w:val="001A6C91"/>
    <w:rsid w:val="001B6FD2"/>
    <w:rsid w:val="001C106D"/>
    <w:rsid w:val="001C4541"/>
    <w:rsid w:val="001C52D6"/>
    <w:rsid w:val="001D2652"/>
    <w:rsid w:val="001D3214"/>
    <w:rsid w:val="001D7F4D"/>
    <w:rsid w:val="001E41E4"/>
    <w:rsid w:val="001F08C6"/>
    <w:rsid w:val="001F2534"/>
    <w:rsid w:val="001F5910"/>
    <w:rsid w:val="00217CD5"/>
    <w:rsid w:val="002475EC"/>
    <w:rsid w:val="00247E18"/>
    <w:rsid w:val="00255B2F"/>
    <w:rsid w:val="00255C00"/>
    <w:rsid w:val="00257C92"/>
    <w:rsid w:val="002633C0"/>
    <w:rsid w:val="00273912"/>
    <w:rsid w:val="002759B9"/>
    <w:rsid w:val="002778C4"/>
    <w:rsid w:val="0028368F"/>
    <w:rsid w:val="002B519F"/>
    <w:rsid w:val="002C3AFE"/>
    <w:rsid w:val="002E08B3"/>
    <w:rsid w:val="002E19F4"/>
    <w:rsid w:val="002E6969"/>
    <w:rsid w:val="002F3543"/>
    <w:rsid w:val="003118D3"/>
    <w:rsid w:val="00324EEB"/>
    <w:rsid w:val="00334050"/>
    <w:rsid w:val="00337246"/>
    <w:rsid w:val="003432B2"/>
    <w:rsid w:val="00343DF4"/>
    <w:rsid w:val="0034739A"/>
    <w:rsid w:val="00367BE2"/>
    <w:rsid w:val="00374FC6"/>
    <w:rsid w:val="00380957"/>
    <w:rsid w:val="003939DE"/>
    <w:rsid w:val="003B4048"/>
    <w:rsid w:val="003C3BC8"/>
    <w:rsid w:val="003D2A20"/>
    <w:rsid w:val="003E604D"/>
    <w:rsid w:val="003F1E95"/>
    <w:rsid w:val="003F33CC"/>
    <w:rsid w:val="003F6007"/>
    <w:rsid w:val="003F7C10"/>
    <w:rsid w:val="00401A9A"/>
    <w:rsid w:val="004102E0"/>
    <w:rsid w:val="00410868"/>
    <w:rsid w:val="004122F9"/>
    <w:rsid w:val="004204D6"/>
    <w:rsid w:val="00430D8C"/>
    <w:rsid w:val="004311D0"/>
    <w:rsid w:val="0043445A"/>
    <w:rsid w:val="00434EA1"/>
    <w:rsid w:val="00446505"/>
    <w:rsid w:val="00446B60"/>
    <w:rsid w:val="00462DB8"/>
    <w:rsid w:val="004703AE"/>
    <w:rsid w:val="00472CEE"/>
    <w:rsid w:val="00483E55"/>
    <w:rsid w:val="00487EDB"/>
    <w:rsid w:val="0049320A"/>
    <w:rsid w:val="00495328"/>
    <w:rsid w:val="004957B9"/>
    <w:rsid w:val="004A4E57"/>
    <w:rsid w:val="004A56A0"/>
    <w:rsid w:val="004B3F3D"/>
    <w:rsid w:val="004C2974"/>
    <w:rsid w:val="004C3B7B"/>
    <w:rsid w:val="004D3A7F"/>
    <w:rsid w:val="004D7B17"/>
    <w:rsid w:val="004D7BD5"/>
    <w:rsid w:val="004E202E"/>
    <w:rsid w:val="004E7FBC"/>
    <w:rsid w:val="004F5FEA"/>
    <w:rsid w:val="00505A66"/>
    <w:rsid w:val="0053566D"/>
    <w:rsid w:val="005627AB"/>
    <w:rsid w:val="005630AD"/>
    <w:rsid w:val="005713C4"/>
    <w:rsid w:val="00581D36"/>
    <w:rsid w:val="00581F63"/>
    <w:rsid w:val="00585426"/>
    <w:rsid w:val="00585C97"/>
    <w:rsid w:val="00590CE1"/>
    <w:rsid w:val="00592044"/>
    <w:rsid w:val="00592B70"/>
    <w:rsid w:val="005955F2"/>
    <w:rsid w:val="005A5BCF"/>
    <w:rsid w:val="005B76FF"/>
    <w:rsid w:val="005B77D0"/>
    <w:rsid w:val="005E034C"/>
    <w:rsid w:val="005F320D"/>
    <w:rsid w:val="006064F3"/>
    <w:rsid w:val="00626B48"/>
    <w:rsid w:val="00632D93"/>
    <w:rsid w:val="00654BCF"/>
    <w:rsid w:val="00664D9E"/>
    <w:rsid w:val="006703F4"/>
    <w:rsid w:val="0067219A"/>
    <w:rsid w:val="0067228C"/>
    <w:rsid w:val="00673BA8"/>
    <w:rsid w:val="00674492"/>
    <w:rsid w:val="00685125"/>
    <w:rsid w:val="006860D8"/>
    <w:rsid w:val="00696AAF"/>
    <w:rsid w:val="006A21B3"/>
    <w:rsid w:val="006A2442"/>
    <w:rsid w:val="006B09CF"/>
    <w:rsid w:val="006B5A07"/>
    <w:rsid w:val="006C278F"/>
    <w:rsid w:val="006D04B4"/>
    <w:rsid w:val="006D3611"/>
    <w:rsid w:val="006E5226"/>
    <w:rsid w:val="006F5764"/>
    <w:rsid w:val="007078F9"/>
    <w:rsid w:val="00710A3C"/>
    <w:rsid w:val="00713533"/>
    <w:rsid w:val="00726A84"/>
    <w:rsid w:val="00726C61"/>
    <w:rsid w:val="0072778F"/>
    <w:rsid w:val="0073346B"/>
    <w:rsid w:val="00755273"/>
    <w:rsid w:val="00765E44"/>
    <w:rsid w:val="007674A6"/>
    <w:rsid w:val="00772752"/>
    <w:rsid w:val="007978A0"/>
    <w:rsid w:val="007A3C1C"/>
    <w:rsid w:val="007B13F8"/>
    <w:rsid w:val="007B4D18"/>
    <w:rsid w:val="007D07ED"/>
    <w:rsid w:val="007D316B"/>
    <w:rsid w:val="007D52BF"/>
    <w:rsid w:val="007D5A8E"/>
    <w:rsid w:val="008005DD"/>
    <w:rsid w:val="00815C2D"/>
    <w:rsid w:val="008162F0"/>
    <w:rsid w:val="00832FBA"/>
    <w:rsid w:val="008372BE"/>
    <w:rsid w:val="00841BE3"/>
    <w:rsid w:val="00844F8A"/>
    <w:rsid w:val="0086095B"/>
    <w:rsid w:val="00861EBC"/>
    <w:rsid w:val="00864856"/>
    <w:rsid w:val="0087027A"/>
    <w:rsid w:val="008853E6"/>
    <w:rsid w:val="00886B12"/>
    <w:rsid w:val="00894249"/>
    <w:rsid w:val="00896700"/>
    <w:rsid w:val="008A16B2"/>
    <w:rsid w:val="008A1829"/>
    <w:rsid w:val="008A269D"/>
    <w:rsid w:val="008A2B1E"/>
    <w:rsid w:val="008A4782"/>
    <w:rsid w:val="008B2F3A"/>
    <w:rsid w:val="008B38FD"/>
    <w:rsid w:val="008B4534"/>
    <w:rsid w:val="008C36E8"/>
    <w:rsid w:val="008D03B7"/>
    <w:rsid w:val="008D763D"/>
    <w:rsid w:val="008E6179"/>
    <w:rsid w:val="008F0B1D"/>
    <w:rsid w:val="008F323C"/>
    <w:rsid w:val="00906390"/>
    <w:rsid w:val="0091318A"/>
    <w:rsid w:val="00925849"/>
    <w:rsid w:val="009511F9"/>
    <w:rsid w:val="009548CC"/>
    <w:rsid w:val="009550F4"/>
    <w:rsid w:val="00955D03"/>
    <w:rsid w:val="0096242B"/>
    <w:rsid w:val="00964EDB"/>
    <w:rsid w:val="009678A5"/>
    <w:rsid w:val="009847F4"/>
    <w:rsid w:val="009855F0"/>
    <w:rsid w:val="009865EF"/>
    <w:rsid w:val="009916E4"/>
    <w:rsid w:val="009973C4"/>
    <w:rsid w:val="009A4E41"/>
    <w:rsid w:val="009A7AD2"/>
    <w:rsid w:val="009B1E90"/>
    <w:rsid w:val="009B3B0A"/>
    <w:rsid w:val="009B5A36"/>
    <w:rsid w:val="009B7DE8"/>
    <w:rsid w:val="009C0B24"/>
    <w:rsid w:val="009C3B21"/>
    <w:rsid w:val="009C3D6D"/>
    <w:rsid w:val="009D67BC"/>
    <w:rsid w:val="009E551F"/>
    <w:rsid w:val="009F5F33"/>
    <w:rsid w:val="00A01F16"/>
    <w:rsid w:val="00A14E4C"/>
    <w:rsid w:val="00A24712"/>
    <w:rsid w:val="00A26292"/>
    <w:rsid w:val="00A26F27"/>
    <w:rsid w:val="00A4005C"/>
    <w:rsid w:val="00A5182D"/>
    <w:rsid w:val="00A574F3"/>
    <w:rsid w:val="00A5793C"/>
    <w:rsid w:val="00A61E14"/>
    <w:rsid w:val="00A720D3"/>
    <w:rsid w:val="00A74346"/>
    <w:rsid w:val="00A752CF"/>
    <w:rsid w:val="00A81437"/>
    <w:rsid w:val="00A86497"/>
    <w:rsid w:val="00AC0D4D"/>
    <w:rsid w:val="00AC3E33"/>
    <w:rsid w:val="00AD7E4D"/>
    <w:rsid w:val="00AF422D"/>
    <w:rsid w:val="00B0011C"/>
    <w:rsid w:val="00B02B01"/>
    <w:rsid w:val="00B16410"/>
    <w:rsid w:val="00B3633B"/>
    <w:rsid w:val="00B37FA7"/>
    <w:rsid w:val="00B5157E"/>
    <w:rsid w:val="00B54BCB"/>
    <w:rsid w:val="00B67C45"/>
    <w:rsid w:val="00B82A40"/>
    <w:rsid w:val="00BA0043"/>
    <w:rsid w:val="00BA0119"/>
    <w:rsid w:val="00BA586B"/>
    <w:rsid w:val="00BC1866"/>
    <w:rsid w:val="00BC6B6B"/>
    <w:rsid w:val="00BD2812"/>
    <w:rsid w:val="00BE2BAE"/>
    <w:rsid w:val="00BE7593"/>
    <w:rsid w:val="00BF5C18"/>
    <w:rsid w:val="00C3132F"/>
    <w:rsid w:val="00C33B6D"/>
    <w:rsid w:val="00C408B9"/>
    <w:rsid w:val="00C46EB7"/>
    <w:rsid w:val="00C4733A"/>
    <w:rsid w:val="00C53154"/>
    <w:rsid w:val="00C57176"/>
    <w:rsid w:val="00C60BAA"/>
    <w:rsid w:val="00C612C0"/>
    <w:rsid w:val="00C61355"/>
    <w:rsid w:val="00C65F76"/>
    <w:rsid w:val="00C70D23"/>
    <w:rsid w:val="00C96D13"/>
    <w:rsid w:val="00CA3F8A"/>
    <w:rsid w:val="00CB5148"/>
    <w:rsid w:val="00CB5519"/>
    <w:rsid w:val="00CB5A9E"/>
    <w:rsid w:val="00CC4358"/>
    <w:rsid w:val="00CE438A"/>
    <w:rsid w:val="00CF0C7D"/>
    <w:rsid w:val="00CF5A23"/>
    <w:rsid w:val="00CF7CA1"/>
    <w:rsid w:val="00D06C5F"/>
    <w:rsid w:val="00D105A5"/>
    <w:rsid w:val="00D11AB3"/>
    <w:rsid w:val="00D12172"/>
    <w:rsid w:val="00D16805"/>
    <w:rsid w:val="00D31B3F"/>
    <w:rsid w:val="00D332CD"/>
    <w:rsid w:val="00D37AFC"/>
    <w:rsid w:val="00D437E0"/>
    <w:rsid w:val="00D726A0"/>
    <w:rsid w:val="00D74C0D"/>
    <w:rsid w:val="00D90227"/>
    <w:rsid w:val="00DA04CE"/>
    <w:rsid w:val="00DA3548"/>
    <w:rsid w:val="00DA5E3F"/>
    <w:rsid w:val="00DB26E0"/>
    <w:rsid w:val="00DB5632"/>
    <w:rsid w:val="00DB6ADD"/>
    <w:rsid w:val="00DE70AB"/>
    <w:rsid w:val="00E00C90"/>
    <w:rsid w:val="00E147BE"/>
    <w:rsid w:val="00E20FFE"/>
    <w:rsid w:val="00E243AD"/>
    <w:rsid w:val="00E24614"/>
    <w:rsid w:val="00E259A3"/>
    <w:rsid w:val="00E26BB9"/>
    <w:rsid w:val="00E3654E"/>
    <w:rsid w:val="00E4054D"/>
    <w:rsid w:val="00E45679"/>
    <w:rsid w:val="00E50F8C"/>
    <w:rsid w:val="00E5115F"/>
    <w:rsid w:val="00E651B3"/>
    <w:rsid w:val="00E652F1"/>
    <w:rsid w:val="00E666E4"/>
    <w:rsid w:val="00E66E1E"/>
    <w:rsid w:val="00E72ADB"/>
    <w:rsid w:val="00E81C71"/>
    <w:rsid w:val="00E81E52"/>
    <w:rsid w:val="00E87CB1"/>
    <w:rsid w:val="00EA006E"/>
    <w:rsid w:val="00EC0385"/>
    <w:rsid w:val="00EC251B"/>
    <w:rsid w:val="00EC3F34"/>
    <w:rsid w:val="00ED3556"/>
    <w:rsid w:val="00ED574F"/>
    <w:rsid w:val="00ED58F3"/>
    <w:rsid w:val="00ED6BC7"/>
    <w:rsid w:val="00EF1428"/>
    <w:rsid w:val="00F00A80"/>
    <w:rsid w:val="00F01632"/>
    <w:rsid w:val="00F15C8D"/>
    <w:rsid w:val="00F2555B"/>
    <w:rsid w:val="00F34384"/>
    <w:rsid w:val="00F42199"/>
    <w:rsid w:val="00F67871"/>
    <w:rsid w:val="00F71EB5"/>
    <w:rsid w:val="00F74C12"/>
    <w:rsid w:val="00F81D58"/>
    <w:rsid w:val="00F8541F"/>
    <w:rsid w:val="00F87870"/>
    <w:rsid w:val="00FA6DFB"/>
    <w:rsid w:val="00FB1301"/>
    <w:rsid w:val="00FC04F6"/>
    <w:rsid w:val="00FC51C3"/>
    <w:rsid w:val="00FE16CC"/>
    <w:rsid w:val="00FE78A0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62C4A4"/>
  <w15:chartTrackingRefBased/>
  <w15:docId w15:val="{5D26F109-6DD8-45EA-AAAE-E9EE7714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829"/>
    <w:pPr>
      <w:bidi/>
    </w:pPr>
    <w:rPr>
      <w:rFonts w:cs="B Badr"/>
      <w:szCs w:val="28"/>
    </w:rPr>
  </w:style>
  <w:style w:type="paragraph" w:styleId="Heading1">
    <w:name w:val="heading 1"/>
    <w:basedOn w:val="Normal"/>
    <w:next w:val="Normal"/>
    <w:link w:val="Heading1Char"/>
    <w:qFormat/>
    <w:rsid w:val="00FF28ED"/>
    <w:pPr>
      <w:keepNext/>
      <w:keepLines/>
      <w:outlineLvl w:val="0"/>
    </w:pPr>
    <w:rPr>
      <w:rFonts w:asciiTheme="majorHAnsi" w:eastAsiaTheme="majorEastAsia" w:hAnsiTheme="majorHAnsi" w:cs="NoorLotus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FF28ED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8ED"/>
    <w:pPr>
      <w:keepNext/>
      <w:keepLines/>
      <w:spacing w:before="160" w:after="80"/>
      <w:outlineLvl w:val="2"/>
    </w:pPr>
    <w:rPr>
      <w:rFonts w:eastAsiaTheme="majorEastAsia" w:cs="NoorLotus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8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28ED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F28ED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F28ED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829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829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829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829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829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A1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829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8A1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82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8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829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8A1829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8A1829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1829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1829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A1829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A1829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8A1829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A1829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8A182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A18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787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2040F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2040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4890C-695D-4648-BB19-2ED2FEDB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279</cp:revision>
  <cp:lastPrinted>2025-10-11T13:41:00Z</cp:lastPrinted>
  <dcterms:created xsi:type="dcterms:W3CDTF">2025-10-11T04:42:00Z</dcterms:created>
  <dcterms:modified xsi:type="dcterms:W3CDTF">2025-10-12T16:00:00Z</dcterms:modified>
</cp:coreProperties>
</file>