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04BC6" w14:textId="77777777" w:rsidR="004A3265" w:rsidRPr="008806A7" w:rsidRDefault="004A3265" w:rsidP="004A3265">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09549480"/>
      <w:r w:rsidRPr="008806A7">
        <w:rPr>
          <w:rFonts w:ascii="IRANSans" w:hAnsi="IRANSans" w:cs="IRANSans"/>
          <w:color w:val="00B050"/>
          <w:sz w:val="28"/>
          <w:shd w:val="clear" w:color="auto" w:fill="FFFFFF"/>
          <w:rtl/>
          <w:lang w:val="x-none"/>
        </w:rPr>
        <w:t>بسم الله الرحمن الرحیم</w:t>
      </w:r>
    </w:p>
    <w:p w14:paraId="0E679F88" w14:textId="77777777" w:rsidR="004A3265" w:rsidRPr="008806A7" w:rsidRDefault="004A3265" w:rsidP="004A3265">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385FEB84" w14:textId="77777777" w:rsidR="004A3265" w:rsidRPr="008806A7" w:rsidRDefault="004A3265" w:rsidP="004A3265">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2DAE8E4" w14:textId="77777777" w:rsidR="004A3265" w:rsidRPr="008806A7" w:rsidRDefault="004A3265" w:rsidP="004A3265">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332546AD" w14:textId="7A35DE6F" w:rsidR="004A3265" w:rsidRPr="008806A7" w:rsidRDefault="004A3265" w:rsidP="004A3265">
      <w:pPr>
        <w:autoSpaceDE w:val="0"/>
        <w:autoSpaceDN w:val="0"/>
        <w:adjustRightInd w:val="0"/>
        <w:spacing w:after="0" w:line="240" w:lineRule="auto"/>
        <w:rPr>
          <w:rFonts w:ascii="IRANSans" w:hAnsi="IRANSans" w:cs="IRANSans"/>
          <w:color w:val="C00000"/>
          <w:sz w:val="28"/>
          <w:shd w:val="clear" w:color="auto" w:fill="FFFFFF"/>
          <w:rtl/>
          <w:lang w:val="x-none"/>
        </w:rPr>
      </w:pPr>
      <w:bookmarkStart w:id="1" w:name="_Toc176716813"/>
      <w:bookmarkStart w:id="2" w:name="_Toc176783840"/>
      <w:bookmarkStart w:id="3" w:name="_Toc176876614"/>
      <w:bookmarkStart w:id="4" w:name="_Toc177035831"/>
      <w:bookmarkStart w:id="5" w:name="_Toc177228118"/>
      <w:bookmarkStart w:id="6" w:name="_Toc177317965"/>
      <w:bookmarkStart w:id="7" w:name="_Toc177931971"/>
      <w:bookmarkStart w:id="8" w:name="_Toc178007717"/>
      <w:bookmarkStart w:id="9" w:name="_Toc178251765"/>
      <w:bookmarkStart w:id="10" w:name="_Toc178439241"/>
      <w:bookmarkStart w:id="11" w:name="_Toc178873308"/>
      <w:bookmarkStart w:id="12" w:name="_Toc179096037"/>
      <w:bookmarkStart w:id="13" w:name="_Toc179146975"/>
      <w:bookmarkStart w:id="14" w:name="_Toc179211335"/>
      <w:bookmarkStart w:id="15" w:name="_Toc179285558"/>
      <w:bookmarkStart w:id="16" w:name="_Toc179285639"/>
      <w:bookmarkStart w:id="17" w:name="_Toc181461275"/>
      <w:bookmarkStart w:id="18" w:name="_Toc181560991"/>
      <w:bookmarkStart w:id="19" w:name="_Toc181642991"/>
      <w:bookmarkStart w:id="20" w:name="_Toc181726611"/>
      <w:bookmarkStart w:id="21" w:name="_Toc182244954"/>
      <w:bookmarkStart w:id="22" w:name="_Toc208225879"/>
      <w:bookmarkStart w:id="23" w:name="_Toc208307988"/>
      <w:bookmarkStart w:id="24" w:name="_Toc208653360"/>
      <w:bookmarkStart w:id="25" w:name="_Toc208996996"/>
      <w:bookmarkStart w:id="26" w:name="_Toc209257360"/>
      <w:bookmarkStart w:id="27" w:name="_Toc209347234"/>
      <w:bookmarkStart w:id="28" w:name="_Toc209428403"/>
      <w:bookmarkStart w:id="29" w:name="_Toc209516222"/>
      <w:bookmarkStart w:id="30" w:name="_Toc209608587"/>
      <w:bookmarkStart w:id="31" w:name="_Toc209861481"/>
      <w:bookmarkStart w:id="32" w:name="_Toc209951167"/>
      <w:bookmarkStart w:id="33"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hint="cs"/>
          <w:color w:val="C00000"/>
          <w:sz w:val="28"/>
          <w:shd w:val="clear" w:color="auto" w:fill="FFFFFF"/>
          <w:rtl/>
        </w:rPr>
        <w:t>13</w:t>
      </w:r>
      <w:r w:rsidRPr="008806A7">
        <w:rPr>
          <w:rFonts w:ascii="IRANSans" w:hAnsi="IRANSans" w:cs="IRANSans"/>
          <w:color w:val="C00000"/>
          <w:sz w:val="28"/>
          <w:shd w:val="clear" w:color="auto" w:fill="FFFFFF"/>
          <w:rtl/>
          <w:lang w:val="x-none"/>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IRANSans" w:hAnsi="IRANSans" w:cs="IRANSans" w:hint="cs"/>
          <w:color w:val="C00000"/>
          <w:sz w:val="28"/>
          <w:shd w:val="clear" w:color="auto" w:fill="FFFFFF"/>
          <w:rtl/>
        </w:rPr>
        <w:t>846</w:t>
      </w:r>
      <w:r w:rsidRPr="008806A7">
        <w:rPr>
          <w:rFonts w:ascii="IRANSans" w:hAnsi="IRANSans" w:cs="IRANSans"/>
          <w:color w:val="C00000"/>
          <w:sz w:val="28"/>
          <w:shd w:val="clear" w:color="auto" w:fill="FFFFFF"/>
          <w:rtl/>
          <w:lang w:val="x-none"/>
        </w:rPr>
        <w:tab/>
      </w:r>
    </w:p>
    <w:p w14:paraId="38151824" w14:textId="75F99F7E" w:rsidR="004A3265" w:rsidRPr="008806A7" w:rsidRDefault="004A3265" w:rsidP="004A3265">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13</w:t>
      </w:r>
      <w:r w:rsidRPr="008806A7">
        <w:rPr>
          <w:rFonts w:ascii="IRANSans" w:hAnsi="IRANSans" w:cs="IRANSans"/>
          <w:color w:val="C00000"/>
          <w:sz w:val="28"/>
          <w:shd w:val="clear" w:color="auto" w:fill="FFFFFF"/>
          <w:lang w:val="x-none"/>
        </w:rPr>
        <w:t>-1404070</w:t>
      </w:r>
      <w:r>
        <w:rPr>
          <w:rFonts w:ascii="IRANSans" w:hAnsi="IRANSans" w:cs="IRANSans"/>
          <w:color w:val="C00000"/>
          <w:sz w:val="28"/>
          <w:shd w:val="clear" w:color="auto" w:fill="FFFFFF"/>
        </w:rPr>
        <w:t>1</w:t>
      </w:r>
      <w:bookmarkStart w:id="34" w:name="_GoBack"/>
      <w:bookmarkEnd w:id="34"/>
    </w:p>
    <w:p w14:paraId="1C4BE6E3" w14:textId="77777777" w:rsidR="004A3265" w:rsidRDefault="004A3265" w:rsidP="004A3265">
      <w:pPr>
        <w:rPr>
          <w:color w:val="EE0000"/>
          <w:rtl/>
        </w:rPr>
      </w:pPr>
      <w:r w:rsidRPr="00CC362D">
        <w:rPr>
          <w:rFonts w:hint="cs"/>
          <w:color w:val="EE0000"/>
          <w:rtl/>
        </w:rPr>
        <w:t>----------------------------</w:t>
      </w:r>
      <w:r>
        <w:rPr>
          <w:rFonts w:hint="cs"/>
          <w:color w:val="EE0000"/>
          <w:rtl/>
        </w:rPr>
        <w:t>-------------</w:t>
      </w:r>
    </w:p>
    <w:p w14:paraId="1BAAF92E" w14:textId="2207F478" w:rsidR="005E7D4A" w:rsidRPr="00474A95" w:rsidRDefault="005E7D4A" w:rsidP="00474A95">
      <w:pPr>
        <w:pStyle w:val="Heading1"/>
        <w:jc w:val="both"/>
        <w:rPr>
          <w:rFonts w:ascii="NoorLotus" w:hAnsi="NoorLotus"/>
          <w:rtl/>
        </w:rPr>
      </w:pPr>
      <w:r w:rsidRPr="00474A95">
        <w:rPr>
          <w:rFonts w:ascii="NoorLotus" w:hAnsi="NoorLotus"/>
          <w:rtl/>
        </w:rPr>
        <w:t>ادامه بحث اقل و اکثر ارتباطی</w:t>
      </w:r>
      <w:bookmarkEnd w:id="0"/>
    </w:p>
    <w:p w14:paraId="47F2FCA5" w14:textId="5BAD06E0" w:rsidR="005E7D4A" w:rsidRPr="00474A95" w:rsidRDefault="006B5C06" w:rsidP="00474A95">
      <w:pPr>
        <w:jc w:val="both"/>
        <w:rPr>
          <w:rFonts w:ascii="NoorLotus" w:hAnsi="NoorLotus" w:cs="NoorLotus"/>
          <w:rtl/>
        </w:rPr>
      </w:pPr>
      <w:r w:rsidRPr="00474A95">
        <w:rPr>
          <w:rFonts w:ascii="NoorLotus" w:hAnsi="NoorLotus" w:cs="NoorLotus"/>
          <w:rtl/>
        </w:rPr>
        <w:t>بحث در</w:t>
      </w:r>
      <w:r w:rsidR="00421AE2">
        <w:rPr>
          <w:rFonts w:ascii="NoorLotus" w:hAnsi="NoorLotus" w:cs="NoorLotus" w:hint="cs"/>
          <w:rtl/>
        </w:rPr>
        <w:t xml:space="preserve"> </w:t>
      </w:r>
      <w:r w:rsidR="005E7D4A" w:rsidRPr="00474A95">
        <w:rPr>
          <w:rFonts w:ascii="NoorLotus" w:hAnsi="NoorLotus" w:cs="NoorLotus"/>
          <w:rtl/>
        </w:rPr>
        <w:t>ا</w:t>
      </w:r>
      <w:r w:rsidRPr="00474A95">
        <w:rPr>
          <w:rFonts w:ascii="NoorLotus" w:hAnsi="NoorLotus" w:cs="NoorLotus"/>
          <w:rtl/>
        </w:rPr>
        <w:t xml:space="preserve">قل و اکثر ارتباطی </w:t>
      </w:r>
      <w:r w:rsidR="005E7D4A" w:rsidRPr="00474A95">
        <w:rPr>
          <w:rFonts w:ascii="NoorLotus" w:hAnsi="NoorLotus" w:cs="NoorLotus"/>
          <w:rtl/>
        </w:rPr>
        <w:t>بود که در حکم آن اختلاف است. بعضی مثل صاحب کفایه قائل به لزوم احتیاط عقلا شدند</w:t>
      </w:r>
      <w:r w:rsidR="007C7099" w:rsidRPr="00474A95">
        <w:rPr>
          <w:rFonts w:ascii="NoorLotus" w:hAnsi="NoorLotus" w:cs="NoorLotus"/>
          <w:vertAlign w:val="superscript"/>
          <w:rtl/>
          <w:lang w:bidi="ar"/>
        </w:rPr>
        <w:footnoteReference w:id="1"/>
      </w:r>
      <w:r w:rsidR="005E7D4A" w:rsidRPr="00474A95">
        <w:rPr>
          <w:rFonts w:ascii="NoorLotus" w:hAnsi="NoorLotus" w:cs="NoorLotus"/>
          <w:rtl/>
        </w:rPr>
        <w:t xml:space="preserve"> و بعضی مثل </w:t>
      </w:r>
      <w:r w:rsidRPr="00474A95">
        <w:rPr>
          <w:rFonts w:ascii="NoorLotus" w:hAnsi="NoorLotus" w:cs="NoorLotus"/>
          <w:rtl/>
        </w:rPr>
        <w:t xml:space="preserve">شیخ انصاری </w:t>
      </w:r>
      <w:r w:rsidR="005E7D4A" w:rsidRPr="00474A95">
        <w:rPr>
          <w:rFonts w:ascii="NoorLotus" w:hAnsi="NoorLotus" w:cs="NoorLotus"/>
          <w:rtl/>
        </w:rPr>
        <w:t>رحمه الله قائل به برائت عقلی شدند.</w:t>
      </w:r>
      <w:r w:rsidR="007C7099" w:rsidRPr="00474A95">
        <w:rPr>
          <w:rFonts w:ascii="NoorLotus" w:hAnsi="NoorLotus" w:cs="NoorLotus"/>
          <w:vertAlign w:val="superscript"/>
          <w:rtl/>
          <w:lang w:bidi="ar"/>
        </w:rPr>
        <w:footnoteReference w:id="2"/>
      </w:r>
    </w:p>
    <w:p w14:paraId="5D91D500" w14:textId="3788245E" w:rsidR="007C7099" w:rsidRPr="00474A95" w:rsidRDefault="007C7099" w:rsidP="00474A95">
      <w:pPr>
        <w:pStyle w:val="Heading2"/>
        <w:jc w:val="both"/>
        <w:rPr>
          <w:rFonts w:ascii="NoorLotus" w:hAnsi="NoorLotus"/>
          <w:rtl/>
        </w:rPr>
      </w:pPr>
      <w:bookmarkStart w:id="35" w:name="_Toc209549481"/>
      <w:r w:rsidRPr="00474A95">
        <w:rPr>
          <w:rFonts w:ascii="NoorLotus" w:hAnsi="NoorLotus"/>
          <w:rtl/>
        </w:rPr>
        <w:t>بررسی کلام مرحوم خویی در منشأ اختلاف در اقل و اکثر ارتباطی</w:t>
      </w:r>
      <w:bookmarkEnd w:id="35"/>
    </w:p>
    <w:p w14:paraId="6C3E0286" w14:textId="17ED9B64" w:rsidR="00053506" w:rsidRPr="00474A95" w:rsidRDefault="006B5C06" w:rsidP="00474A95">
      <w:pPr>
        <w:jc w:val="both"/>
        <w:rPr>
          <w:rFonts w:ascii="NoorLotus" w:hAnsi="NoorLotus" w:cs="NoorLotus"/>
          <w:sz w:val="28"/>
          <w:vertAlign w:val="superscript"/>
          <w:rtl/>
        </w:rPr>
      </w:pPr>
      <w:r w:rsidRPr="00474A95">
        <w:rPr>
          <w:rFonts w:ascii="NoorLotus" w:hAnsi="NoorLotus" w:cs="NoorLotus"/>
          <w:rtl/>
        </w:rPr>
        <w:t>مرحوم خویی فرموده‌اند:</w:t>
      </w:r>
      <w:r w:rsidR="00421AE2">
        <w:rPr>
          <w:rFonts w:ascii="NoorLotus" w:hAnsi="NoorLotus" w:cs="NoorLotus" w:hint="cs"/>
          <w:rtl/>
        </w:rPr>
        <w:t xml:space="preserve"> </w:t>
      </w:r>
      <w:r w:rsidRPr="00474A95">
        <w:rPr>
          <w:rFonts w:ascii="NoorLotus" w:hAnsi="NoorLotus" w:cs="NoorLotus"/>
          <w:rtl/>
        </w:rPr>
        <w:t>«منشأ اختلاف این است که در اقل و اکثر نسبت به اقل علم تفصیلی به تکلیف و نسبت به اکثر شک بدوی است تا مجرای برائت عقلیه باشد یا علم اجمالی به وجوب جامع بین اقل لابشرط ی</w:t>
      </w:r>
      <w:r w:rsidR="005C6564" w:rsidRPr="00474A95">
        <w:rPr>
          <w:rFonts w:ascii="NoorLotus" w:hAnsi="NoorLotus" w:cs="NoorLotus"/>
          <w:rtl/>
        </w:rPr>
        <w:t>ا</w:t>
      </w:r>
      <w:r w:rsidRPr="00474A95">
        <w:rPr>
          <w:rFonts w:ascii="NoorLotus" w:hAnsi="NoorLotus" w:cs="NoorLotus"/>
          <w:rtl/>
        </w:rPr>
        <w:t xml:space="preserve"> اکثر وجود دارد تا مجرای قاعده‌ی اشتغال باشد.»</w:t>
      </w:r>
      <w:r w:rsidR="007C7099" w:rsidRPr="00474A95">
        <w:rPr>
          <w:rFonts w:ascii="NoorLotus" w:hAnsi="NoorLotus" w:cs="NoorLotus"/>
          <w:sz w:val="28"/>
          <w:vertAlign w:val="superscript"/>
          <w:rtl/>
          <w:lang w:bidi="ar"/>
        </w:rPr>
        <w:footnoteReference w:id="3"/>
      </w:r>
    </w:p>
    <w:p w14:paraId="10535C85" w14:textId="3A13920F" w:rsidR="006B5C06" w:rsidRPr="00474A95" w:rsidRDefault="006B5C06" w:rsidP="00474A95">
      <w:pPr>
        <w:jc w:val="both"/>
        <w:rPr>
          <w:rFonts w:ascii="NoorLotus" w:hAnsi="NoorLotus" w:cs="NoorLotus"/>
          <w:rtl/>
        </w:rPr>
      </w:pPr>
      <w:r w:rsidRPr="00474A95">
        <w:rPr>
          <w:rFonts w:ascii="NoorLotus" w:hAnsi="NoorLotus" w:cs="NoorLotus"/>
          <w:rtl/>
        </w:rPr>
        <w:t>این کلام تمام نیست زیرا ممکن است گفته شود «ولو شک در تکلیف وجود دارد</w:t>
      </w:r>
      <w:r w:rsidR="00DE332D" w:rsidRPr="00474A95">
        <w:rPr>
          <w:rFonts w:ascii="NoorLotus" w:hAnsi="NoorLotus" w:cs="NoorLotus"/>
          <w:rtl/>
        </w:rPr>
        <w:t xml:space="preserve"> و به لحاظ ذات وجوب</w:t>
      </w:r>
      <w:r w:rsidR="006B5A29" w:rsidRPr="00474A95">
        <w:rPr>
          <w:rFonts w:ascii="NoorLotus" w:hAnsi="NoorLotus" w:cs="NoorLotus"/>
          <w:rtl/>
        </w:rPr>
        <w:t>،</w:t>
      </w:r>
      <w:r w:rsidR="00DE332D" w:rsidRPr="00474A95">
        <w:rPr>
          <w:rFonts w:ascii="NoorLotus" w:hAnsi="NoorLotus" w:cs="NoorLotus"/>
          <w:rtl/>
        </w:rPr>
        <w:t xml:space="preserve"> انحلال علم اجمالی </w:t>
      </w:r>
      <w:r w:rsidR="006B5A29" w:rsidRPr="00474A95">
        <w:rPr>
          <w:rFonts w:ascii="NoorLotus" w:hAnsi="NoorLotus" w:cs="NoorLotus"/>
          <w:rtl/>
        </w:rPr>
        <w:t>-</w:t>
      </w:r>
      <w:r w:rsidR="00DE332D" w:rsidRPr="00474A95">
        <w:rPr>
          <w:rFonts w:ascii="NoorLotus" w:hAnsi="NoorLotus" w:cs="NoorLotus"/>
          <w:rtl/>
        </w:rPr>
        <w:t>به اقل و اکثر</w:t>
      </w:r>
      <w:r w:rsidR="006B5A29" w:rsidRPr="00474A95">
        <w:rPr>
          <w:rFonts w:ascii="NoorLotus" w:hAnsi="NoorLotus" w:cs="NoorLotus"/>
          <w:rtl/>
        </w:rPr>
        <w:t>-</w:t>
      </w:r>
      <w:r w:rsidR="00DE332D" w:rsidRPr="00474A95">
        <w:rPr>
          <w:rFonts w:ascii="NoorLotus" w:hAnsi="NoorLotus" w:cs="NoorLotus"/>
          <w:rtl/>
        </w:rPr>
        <w:t xml:space="preserve"> به علم تفصیلی به وجوب اقل و شک بدوی در اکثر صحیح است</w:t>
      </w:r>
      <w:r w:rsidRPr="00474A95">
        <w:rPr>
          <w:rFonts w:ascii="NoorLotus" w:hAnsi="NoorLotus" w:cs="NoorLotus"/>
          <w:rtl/>
        </w:rPr>
        <w:t xml:space="preserve"> ولی به سبب جهات دیگر</w:t>
      </w:r>
      <w:r w:rsidR="005C6564" w:rsidRPr="00474A95">
        <w:rPr>
          <w:rFonts w:ascii="NoorLotus" w:hAnsi="NoorLotus" w:cs="NoorLotus"/>
          <w:rtl/>
        </w:rPr>
        <w:t xml:space="preserve"> </w:t>
      </w:r>
      <w:r w:rsidR="00C02339" w:rsidRPr="00474A95">
        <w:rPr>
          <w:rFonts w:ascii="Times New Roman" w:hAnsi="Times New Roman" w:cs="Times New Roman" w:hint="cs"/>
          <w:rtl/>
        </w:rPr>
        <w:t>–</w:t>
      </w:r>
      <w:r w:rsidR="00C02339" w:rsidRPr="00474A95">
        <w:rPr>
          <w:rFonts w:ascii="NoorLotus" w:hAnsi="NoorLotus" w:cs="NoorLotus"/>
          <w:rtl/>
        </w:rPr>
        <w:t xml:space="preserve">که در آینده مطرح خواهد شد مثل </w:t>
      </w:r>
      <w:r w:rsidR="005C6564" w:rsidRPr="00474A95">
        <w:rPr>
          <w:rFonts w:ascii="NoorLotus" w:hAnsi="NoorLotus" w:cs="NoorLotus"/>
          <w:rtl/>
        </w:rPr>
        <w:t xml:space="preserve">شک در سقوط غرض و </w:t>
      </w:r>
      <w:r w:rsidR="00DE332D" w:rsidRPr="00474A95">
        <w:rPr>
          <w:rFonts w:ascii="NoorLotus" w:hAnsi="NoorLotus" w:cs="NoorLotus"/>
          <w:rtl/>
        </w:rPr>
        <w:t xml:space="preserve">سقوط </w:t>
      </w:r>
      <w:r w:rsidR="005C6564" w:rsidRPr="00474A95">
        <w:rPr>
          <w:rFonts w:ascii="NoorLotus" w:hAnsi="NoorLotus" w:cs="NoorLotus"/>
          <w:rtl/>
        </w:rPr>
        <w:t>وجوب اقل در صورت عدم اتیان اکثر</w:t>
      </w:r>
      <w:r w:rsidR="00C02339" w:rsidRPr="00474A95">
        <w:rPr>
          <w:rFonts w:ascii="NoorLotus" w:hAnsi="NoorLotus" w:cs="NoorLotus"/>
          <w:rtl/>
        </w:rPr>
        <w:t xml:space="preserve">- </w:t>
      </w:r>
      <w:r w:rsidR="005C6564" w:rsidRPr="00474A95">
        <w:rPr>
          <w:rFonts w:ascii="NoorLotus" w:hAnsi="NoorLotus" w:cs="NoorLotus"/>
          <w:rtl/>
        </w:rPr>
        <w:t>عقلا</w:t>
      </w:r>
      <w:r w:rsidR="00C02339" w:rsidRPr="00474A95">
        <w:rPr>
          <w:rFonts w:ascii="NoorLotus" w:hAnsi="NoorLotus" w:cs="NoorLotus"/>
          <w:rtl/>
        </w:rPr>
        <w:t>ً</w:t>
      </w:r>
      <w:r w:rsidR="005C6564" w:rsidRPr="00474A95">
        <w:rPr>
          <w:rFonts w:ascii="NoorLotus" w:hAnsi="NoorLotus" w:cs="NoorLotus"/>
          <w:rtl/>
        </w:rPr>
        <w:t xml:space="preserve"> </w:t>
      </w:r>
      <w:r w:rsidRPr="00474A95">
        <w:rPr>
          <w:rFonts w:ascii="NoorLotus" w:hAnsi="NoorLotus" w:cs="NoorLotus"/>
          <w:rtl/>
        </w:rPr>
        <w:t xml:space="preserve">احتیاط </w:t>
      </w:r>
      <w:r w:rsidR="005C6564" w:rsidRPr="00474A95">
        <w:rPr>
          <w:rFonts w:ascii="NoorLotus" w:hAnsi="NoorLotus" w:cs="NoorLotus"/>
          <w:rtl/>
        </w:rPr>
        <w:t>لازم است</w:t>
      </w:r>
      <w:r w:rsidRPr="00474A95">
        <w:rPr>
          <w:rFonts w:ascii="NoorLotus" w:hAnsi="NoorLotus" w:cs="NoorLotus"/>
          <w:rtl/>
        </w:rPr>
        <w:t>.»</w:t>
      </w:r>
    </w:p>
    <w:p w14:paraId="3B46CF2B" w14:textId="126612C1" w:rsidR="00DE1E23" w:rsidRPr="00474A95" w:rsidRDefault="00DE1E23" w:rsidP="00474A95">
      <w:pPr>
        <w:pStyle w:val="Heading2"/>
        <w:rPr>
          <w:rFonts w:ascii="NoorLotus" w:hAnsi="NoorLotus"/>
          <w:rtl/>
        </w:rPr>
      </w:pPr>
      <w:bookmarkStart w:id="36" w:name="_Toc209549482"/>
      <w:r w:rsidRPr="00474A95">
        <w:rPr>
          <w:rFonts w:ascii="NoorLotus" w:hAnsi="NoorLotus"/>
          <w:rtl/>
        </w:rPr>
        <w:lastRenderedPageBreak/>
        <w:t>ادله قول به احتیاط در اقل و اکثر ارتباطی</w:t>
      </w:r>
      <w:bookmarkEnd w:id="36"/>
    </w:p>
    <w:p w14:paraId="5C3D7A4F" w14:textId="6DAC71B0" w:rsidR="00157169" w:rsidRPr="00474A95" w:rsidRDefault="00157169" w:rsidP="00474A95">
      <w:pPr>
        <w:jc w:val="both"/>
        <w:rPr>
          <w:rFonts w:ascii="NoorLotus" w:hAnsi="NoorLotus" w:cs="NoorLotus"/>
          <w:rtl/>
        </w:rPr>
      </w:pPr>
      <w:r w:rsidRPr="00474A95">
        <w:rPr>
          <w:rFonts w:ascii="NoorLotus" w:hAnsi="NoorLotus" w:cs="NoorLotus"/>
          <w:rtl/>
        </w:rPr>
        <w:t>مشکل اقل و اکثر که منشأ شده بعضی قائل به وجوب احتیاط شوند چند امر است.</w:t>
      </w:r>
    </w:p>
    <w:p w14:paraId="4C5B0FD1" w14:textId="1E3ED793" w:rsidR="007C7099" w:rsidRPr="00474A95" w:rsidRDefault="007C7099" w:rsidP="00474A95">
      <w:pPr>
        <w:pStyle w:val="Heading3"/>
        <w:rPr>
          <w:rtl/>
        </w:rPr>
      </w:pPr>
      <w:bookmarkStart w:id="37" w:name="_Toc209549483"/>
      <w:r w:rsidRPr="00474A95">
        <w:rPr>
          <w:rtl/>
        </w:rPr>
        <w:t>دلیل اول</w:t>
      </w:r>
      <w:r w:rsidR="00854007" w:rsidRPr="00474A95">
        <w:rPr>
          <w:rtl/>
        </w:rPr>
        <w:t>: علم اجمالی به وجوب استقلالی اقل یا وجوب استقلالی اکثر</w:t>
      </w:r>
      <w:bookmarkEnd w:id="37"/>
    </w:p>
    <w:p w14:paraId="4C21D86B" w14:textId="58E0EE2B" w:rsidR="006B5C06" w:rsidRPr="00474A95" w:rsidRDefault="006B5C06" w:rsidP="00474A95">
      <w:pPr>
        <w:jc w:val="both"/>
        <w:rPr>
          <w:rFonts w:ascii="NoorLotus" w:hAnsi="NoorLotus" w:cs="NoorLotus"/>
          <w:rtl/>
        </w:rPr>
      </w:pPr>
      <w:r w:rsidRPr="00474A95">
        <w:rPr>
          <w:rFonts w:ascii="NoorLotus" w:hAnsi="NoorLotus" w:cs="NoorLotus"/>
          <w:rtl/>
        </w:rPr>
        <w:t xml:space="preserve">امر اول: علم اجمالی به تعلق وجوب استقلالی به اقل یا وجوب استقلالی به اکثر وجود </w:t>
      </w:r>
      <w:r w:rsidR="00C02339" w:rsidRPr="00474A95">
        <w:rPr>
          <w:rFonts w:ascii="NoorLotus" w:hAnsi="NoorLotus" w:cs="NoorLotus"/>
          <w:rtl/>
        </w:rPr>
        <w:t>دارد</w:t>
      </w:r>
      <w:r w:rsidRPr="00474A95">
        <w:rPr>
          <w:rFonts w:ascii="NoorLotus" w:hAnsi="NoorLotus" w:cs="NoorLotus"/>
          <w:rtl/>
        </w:rPr>
        <w:t xml:space="preserve"> و</w:t>
      </w:r>
      <w:r w:rsidR="00C02339" w:rsidRPr="00474A95">
        <w:rPr>
          <w:rFonts w:ascii="NoorLotus" w:hAnsi="NoorLotus" w:cs="NoorLotus"/>
          <w:rtl/>
        </w:rPr>
        <w:t xml:space="preserve"> </w:t>
      </w:r>
      <w:r w:rsidRPr="00474A95">
        <w:rPr>
          <w:rFonts w:ascii="NoorLotus" w:hAnsi="NoorLotus" w:cs="NoorLotus"/>
          <w:rtl/>
        </w:rPr>
        <w:t xml:space="preserve">این علم اجمالی منحل نیست. </w:t>
      </w:r>
    </w:p>
    <w:p w14:paraId="33944444" w14:textId="692D48C1" w:rsidR="001416B7" w:rsidRPr="00474A95" w:rsidRDefault="001416B7" w:rsidP="00474A95">
      <w:pPr>
        <w:pStyle w:val="Heading3"/>
        <w:rPr>
          <w:rtl/>
        </w:rPr>
      </w:pPr>
      <w:bookmarkStart w:id="38" w:name="_Toc209549484"/>
      <w:r w:rsidRPr="00474A95">
        <w:rPr>
          <w:rtl/>
        </w:rPr>
        <w:t>بررسی دلیل اول بر وجوب احتیا</w:t>
      </w:r>
      <w:r w:rsidR="00854007" w:rsidRPr="00474A95">
        <w:rPr>
          <w:rtl/>
        </w:rPr>
        <w:t>ط</w:t>
      </w:r>
      <w:bookmarkEnd w:id="38"/>
    </w:p>
    <w:p w14:paraId="759F00A7" w14:textId="3055D1AE" w:rsidR="006B5C06" w:rsidRPr="00474A95" w:rsidRDefault="006B5C06" w:rsidP="00474A95">
      <w:pPr>
        <w:jc w:val="both"/>
        <w:rPr>
          <w:rFonts w:ascii="NoorLotus" w:hAnsi="NoorLotus" w:cs="NoorLotus"/>
          <w:rtl/>
        </w:rPr>
      </w:pPr>
      <w:r w:rsidRPr="00474A95">
        <w:rPr>
          <w:rFonts w:ascii="NoorLotus" w:hAnsi="NoorLotus" w:cs="NoorLotus"/>
          <w:rtl/>
        </w:rPr>
        <w:t xml:space="preserve">از این امر دو جواب داده شده است: </w:t>
      </w:r>
    </w:p>
    <w:p w14:paraId="7A181889" w14:textId="47EC2914" w:rsidR="006B5C06" w:rsidRPr="00474A95" w:rsidRDefault="006B5C06" w:rsidP="00474A95">
      <w:pPr>
        <w:pStyle w:val="Heading3"/>
        <w:rPr>
          <w:rtl/>
        </w:rPr>
      </w:pPr>
      <w:bookmarkStart w:id="39" w:name="_Toc209549485"/>
      <w:r w:rsidRPr="00474A95">
        <w:rPr>
          <w:rtl/>
        </w:rPr>
        <w:t xml:space="preserve">جواب اول: </w:t>
      </w:r>
      <w:r w:rsidR="008F58D5" w:rsidRPr="00474A95">
        <w:rPr>
          <w:rtl/>
        </w:rPr>
        <w:t>انحلال علم اجمالی به علم تفصیلی به وجوب اقل اعم از غیری و نفسی و شک بدوی در اکثر</w:t>
      </w:r>
      <w:bookmarkEnd w:id="39"/>
    </w:p>
    <w:p w14:paraId="670147AF" w14:textId="116F00E8" w:rsidR="008F58D5" w:rsidRPr="00474A95" w:rsidRDefault="006B5C06" w:rsidP="00474A95">
      <w:pPr>
        <w:jc w:val="both"/>
        <w:rPr>
          <w:rFonts w:ascii="NoorLotus" w:hAnsi="NoorLotus" w:cs="NoorLotus"/>
          <w:sz w:val="28"/>
          <w:vertAlign w:val="superscript"/>
          <w:rtl/>
        </w:rPr>
      </w:pPr>
      <w:r w:rsidRPr="00474A95">
        <w:rPr>
          <w:rFonts w:ascii="NoorLotus" w:hAnsi="NoorLotus" w:cs="NoorLotus"/>
          <w:rtl/>
        </w:rPr>
        <w:t xml:space="preserve">شیخ انصاری در بعضی تعبیرات خود فرموده‌اند: «ولو علم اجمالی به وجوب اقل یا وجوب اکثر وجود دارد ولی بعد از تأمل </w:t>
      </w:r>
      <w:r w:rsidR="00BC68E0" w:rsidRPr="00474A95">
        <w:rPr>
          <w:rFonts w:ascii="NoorLotus" w:hAnsi="NoorLotus" w:cs="NoorLotus"/>
          <w:rtl/>
        </w:rPr>
        <w:t>فهمیده می‌</w:t>
      </w:r>
      <w:r w:rsidR="00157169" w:rsidRPr="00474A95">
        <w:rPr>
          <w:rFonts w:ascii="NoorLotus" w:hAnsi="NoorLotus" w:cs="NoorLotus"/>
          <w:rtl/>
        </w:rPr>
        <w:t>شود که اقل در هر صورت واجب است حال</w:t>
      </w:r>
      <w:r w:rsidR="00BC68E0" w:rsidRPr="00474A95">
        <w:rPr>
          <w:rFonts w:ascii="NoorLotus" w:hAnsi="NoorLotus" w:cs="NoorLotus"/>
          <w:rtl/>
        </w:rPr>
        <w:t xml:space="preserve"> آن یا واجب نفسی است و یا واجب غیری</w:t>
      </w:r>
      <w:r w:rsidR="00157169" w:rsidRPr="00474A95">
        <w:rPr>
          <w:rFonts w:ascii="NoorLotus" w:hAnsi="NoorLotus" w:cs="NoorLotus"/>
          <w:rtl/>
        </w:rPr>
        <w:t xml:space="preserve">؛ </w:t>
      </w:r>
      <w:r w:rsidR="00BC68E0" w:rsidRPr="00474A95">
        <w:rPr>
          <w:rFonts w:ascii="NoorLotus" w:hAnsi="NoorLotus" w:cs="NoorLotus"/>
          <w:rtl/>
        </w:rPr>
        <w:t>زیرا جزء واجب، واجب غیری است و «لا</w:t>
      </w:r>
      <w:r w:rsidR="00421AE2">
        <w:rPr>
          <w:rFonts w:ascii="NoorLotus" w:hAnsi="NoorLotus" w:cs="NoorLotus" w:hint="cs"/>
          <w:rtl/>
        </w:rPr>
        <w:t xml:space="preserve"> </w:t>
      </w:r>
      <w:r w:rsidR="00BC68E0" w:rsidRPr="00474A95">
        <w:rPr>
          <w:rFonts w:ascii="NoorLotus" w:hAnsi="NoorLotus" w:cs="NoorLotus"/>
          <w:rtl/>
        </w:rPr>
        <w:t xml:space="preserve">یتمّ الواجب بدونه» یعنی </w:t>
      </w:r>
      <w:r w:rsidRPr="00474A95">
        <w:rPr>
          <w:rFonts w:ascii="NoorLotus" w:hAnsi="NoorLotus" w:cs="NoorLotus"/>
          <w:rtl/>
        </w:rPr>
        <w:t>اگر اکثر نیز واجب باشد اقل در ضمن آن واجب غیری است</w:t>
      </w:r>
      <w:r w:rsidR="00BC68E0" w:rsidRPr="00474A95">
        <w:rPr>
          <w:rFonts w:ascii="NoorLotus" w:hAnsi="NoorLotus" w:cs="NoorLotus"/>
          <w:rtl/>
        </w:rPr>
        <w:t xml:space="preserve">. </w:t>
      </w:r>
      <w:r w:rsidRPr="00474A95">
        <w:rPr>
          <w:rFonts w:ascii="NoorLotus" w:hAnsi="NoorLotus" w:cs="NoorLotus"/>
          <w:rtl/>
        </w:rPr>
        <w:t>پس علم اجمالی منحل می‌شود زیرا اقل در هر حال واجب است یا به وجوب نفسی یا به وجوب غیری پس اتیان آن لازم است. و ترک آن موجب استحقاق عقاب در ظرف ترک آن است و</w:t>
      </w:r>
      <w:r w:rsidR="004E0FD9" w:rsidRPr="00474A95">
        <w:rPr>
          <w:rFonts w:ascii="NoorLotus" w:hAnsi="NoorLotus" w:cs="NoorLotus"/>
          <w:rtl/>
        </w:rPr>
        <w:t xml:space="preserve"> </w:t>
      </w:r>
      <w:r w:rsidRPr="00474A95">
        <w:rPr>
          <w:rFonts w:ascii="NoorLotus" w:hAnsi="NoorLotus" w:cs="NoorLotus"/>
          <w:rtl/>
        </w:rPr>
        <w:t>لو عصیان و</w:t>
      </w:r>
      <w:r w:rsidR="00134B9B" w:rsidRPr="00474A95">
        <w:rPr>
          <w:rFonts w:ascii="NoorLotus" w:hAnsi="NoorLotus" w:cs="NoorLotus"/>
          <w:rtl/>
        </w:rPr>
        <w:t>جوب</w:t>
      </w:r>
      <w:r w:rsidRPr="00474A95">
        <w:rPr>
          <w:rFonts w:ascii="NoorLotus" w:hAnsi="NoorLotus" w:cs="NoorLotus"/>
          <w:rtl/>
        </w:rPr>
        <w:t xml:space="preserve"> غیری </w:t>
      </w:r>
      <w:r w:rsidR="00134B9B" w:rsidRPr="00474A95">
        <w:rPr>
          <w:rFonts w:ascii="NoorLotus" w:hAnsi="NoorLotus" w:cs="NoorLotus"/>
          <w:rtl/>
        </w:rPr>
        <w:t xml:space="preserve">سبب استحقاق عقاب نشود ولی اگر واجب غیری نیز باشد در ظرف ترک اقل مستحق عقاب می‌شود </w:t>
      </w:r>
      <w:r w:rsidR="00585ECC" w:rsidRPr="00474A95">
        <w:rPr>
          <w:rFonts w:ascii="NoorLotus" w:hAnsi="NoorLotus" w:cs="NoorLotus"/>
          <w:rtl/>
        </w:rPr>
        <w:t>و</w:t>
      </w:r>
      <w:r w:rsidRPr="00474A95">
        <w:rPr>
          <w:rFonts w:ascii="NoorLotus" w:hAnsi="NoorLotus" w:cs="NoorLotus"/>
          <w:rtl/>
        </w:rPr>
        <w:t>لو عقاب بر ترک اقل نشود</w:t>
      </w:r>
      <w:r w:rsidR="00585ECC" w:rsidRPr="00474A95">
        <w:rPr>
          <w:rFonts w:ascii="NoorLotus" w:hAnsi="NoorLotus" w:cs="NoorLotus"/>
          <w:rtl/>
        </w:rPr>
        <w:t>.</w:t>
      </w:r>
      <w:r w:rsidRPr="00474A95">
        <w:rPr>
          <w:rFonts w:ascii="NoorLotus" w:hAnsi="NoorLotus" w:cs="NoorLotus"/>
          <w:rtl/>
        </w:rPr>
        <w:t xml:space="preserve"> در ظرف ترک مقدمه</w:t>
      </w:r>
      <w:r w:rsidR="00585ECC" w:rsidRPr="00474A95">
        <w:rPr>
          <w:rFonts w:ascii="NoorLotus" w:hAnsi="NoorLotus" w:cs="NoorLotus"/>
          <w:rtl/>
        </w:rPr>
        <w:t xml:space="preserve"> واجب</w:t>
      </w:r>
      <w:r w:rsidRPr="00474A95">
        <w:rPr>
          <w:rFonts w:ascii="NoorLotus" w:hAnsi="NoorLotus" w:cs="NoorLotus"/>
          <w:rtl/>
        </w:rPr>
        <w:t xml:space="preserve"> مکلف مستحق عقاب </w:t>
      </w:r>
      <w:r w:rsidR="002E496D" w:rsidRPr="00474A95">
        <w:rPr>
          <w:rFonts w:ascii="NoorLotus" w:hAnsi="NoorLotus" w:cs="NoorLotus"/>
          <w:rtl/>
        </w:rPr>
        <w:t>می‌</w:t>
      </w:r>
      <w:r w:rsidRPr="00474A95">
        <w:rPr>
          <w:rFonts w:ascii="NoorLotus" w:hAnsi="NoorLotus" w:cs="NoorLotus"/>
          <w:rtl/>
        </w:rPr>
        <w:t>شود ولو به سبب ترک مقدمه عقاب نشود و به سبب ترک ذی المقدمه مستحق عقاب باشد.</w:t>
      </w:r>
      <w:r w:rsidR="00962A9B" w:rsidRPr="00474A95">
        <w:rPr>
          <w:rFonts w:ascii="NoorLotus" w:hAnsi="NoorLotus" w:cs="NoorLotus"/>
          <w:rtl/>
        </w:rPr>
        <w:t xml:space="preserve"> پس ترک اقل موجب استحقاق عقاب تفصیلا است </w:t>
      </w:r>
      <w:r w:rsidR="001A2F77" w:rsidRPr="00474A95">
        <w:rPr>
          <w:rFonts w:ascii="NoorLotus" w:hAnsi="NoorLotus" w:cs="NoorLotus"/>
          <w:rtl/>
        </w:rPr>
        <w:t>و</w:t>
      </w:r>
      <w:r w:rsidR="0042730B" w:rsidRPr="00474A95">
        <w:rPr>
          <w:rFonts w:ascii="NoorLotus" w:hAnsi="NoorLotus" w:cs="NoorLotus"/>
          <w:rtl/>
        </w:rPr>
        <w:t xml:space="preserve"> وجوب اکثر </w:t>
      </w:r>
      <w:r w:rsidR="001A2F77" w:rsidRPr="00474A95">
        <w:rPr>
          <w:rFonts w:ascii="NoorLotus" w:hAnsi="NoorLotus" w:cs="NoorLotus"/>
          <w:rtl/>
        </w:rPr>
        <w:t>م</w:t>
      </w:r>
      <w:r w:rsidR="0042730B" w:rsidRPr="00474A95">
        <w:rPr>
          <w:rFonts w:ascii="NoorLotus" w:hAnsi="NoorLotus" w:cs="NoorLotus"/>
          <w:rtl/>
        </w:rPr>
        <w:t>شک</w:t>
      </w:r>
      <w:r w:rsidR="001A2F77" w:rsidRPr="00474A95">
        <w:rPr>
          <w:rFonts w:ascii="NoorLotus" w:hAnsi="NoorLotus" w:cs="NoorLotus"/>
          <w:rtl/>
        </w:rPr>
        <w:t xml:space="preserve">وک است </w:t>
      </w:r>
      <w:r w:rsidR="0042730B" w:rsidRPr="00474A95">
        <w:rPr>
          <w:rFonts w:ascii="NoorLotus" w:hAnsi="NoorLotus" w:cs="NoorLotus"/>
          <w:rtl/>
        </w:rPr>
        <w:t>و عقلا</w:t>
      </w:r>
      <w:r w:rsidR="002E496D" w:rsidRPr="00474A95">
        <w:rPr>
          <w:rFonts w:ascii="NoorLotus" w:hAnsi="NoorLotus" w:cs="NoorLotus"/>
          <w:rtl/>
        </w:rPr>
        <w:t>ً</w:t>
      </w:r>
      <w:r w:rsidR="0042730B" w:rsidRPr="00474A95">
        <w:rPr>
          <w:rFonts w:ascii="NoorLotus" w:hAnsi="NoorLotus" w:cs="NoorLotus"/>
          <w:rtl/>
        </w:rPr>
        <w:t xml:space="preserve"> مجرای برائت است.</w:t>
      </w:r>
      <w:r w:rsidR="00854007" w:rsidRPr="00474A95">
        <w:rPr>
          <w:rFonts w:ascii="NoorLotus" w:hAnsi="NoorLotus" w:cs="NoorLotus"/>
          <w:sz w:val="28"/>
          <w:vertAlign w:val="superscript"/>
          <w:rtl/>
          <w:lang w:bidi="ar"/>
        </w:rPr>
        <w:footnoteReference w:id="4"/>
      </w:r>
    </w:p>
    <w:p w14:paraId="75F9907C" w14:textId="6C8BEB4C" w:rsidR="002E496D" w:rsidRPr="00474A95" w:rsidRDefault="0042730B" w:rsidP="00474A95">
      <w:pPr>
        <w:jc w:val="both"/>
        <w:rPr>
          <w:rFonts w:ascii="NoorLotus" w:hAnsi="NoorLotus" w:cs="NoorLotus"/>
          <w:rtl/>
        </w:rPr>
      </w:pPr>
      <w:r w:rsidRPr="00474A95">
        <w:rPr>
          <w:rFonts w:ascii="NoorLotus" w:hAnsi="NoorLotus" w:cs="NoorLotus"/>
          <w:rtl/>
        </w:rPr>
        <w:t>مراد ایشان از این بیان انحلال حقیقی علم اجمالی نیست زیرا معلوم بالاجمال وجوب نفسی اقل یا وجوب نفسی اکثر است در حالی که معلوم بالتفصیل</w:t>
      </w:r>
      <w:r w:rsidR="00613AFD" w:rsidRPr="00474A95">
        <w:rPr>
          <w:rFonts w:ascii="NoorLotus" w:hAnsi="NoorLotus" w:cs="NoorLotus"/>
          <w:rtl/>
        </w:rPr>
        <w:t xml:space="preserve"> یعنی وجوب اقل اعم از وجوب نفسی و وجوب غیری</w:t>
      </w:r>
      <w:r w:rsidRPr="00474A95">
        <w:rPr>
          <w:rFonts w:ascii="NoorLotus" w:hAnsi="NoorLotus" w:cs="NoorLotus"/>
          <w:rtl/>
        </w:rPr>
        <w:t xml:space="preserve"> از سنخ معلوم بالاجمال نیست</w:t>
      </w:r>
      <w:r w:rsidR="00613AFD" w:rsidRPr="00474A95">
        <w:rPr>
          <w:rFonts w:ascii="NoorLotus" w:hAnsi="NoorLotus" w:cs="NoorLotus"/>
          <w:rtl/>
        </w:rPr>
        <w:t xml:space="preserve">. </w:t>
      </w:r>
      <w:r w:rsidRPr="00474A95">
        <w:rPr>
          <w:rFonts w:ascii="NoorLotus" w:hAnsi="NoorLotus" w:cs="NoorLotus"/>
          <w:rtl/>
        </w:rPr>
        <w:t>پس مراد ایشان انحلال حکمی است یعنی علم اجمالی حقیق</w:t>
      </w:r>
      <w:r w:rsidR="00421AE2">
        <w:rPr>
          <w:rFonts w:ascii="NoorLotus" w:hAnsi="NoorLotus" w:cs="NoorLotus" w:hint="cs"/>
          <w:rtl/>
        </w:rPr>
        <w:t>ةً</w:t>
      </w:r>
      <w:r w:rsidRPr="00474A95">
        <w:rPr>
          <w:rFonts w:ascii="NoorLotus" w:hAnsi="NoorLotus" w:cs="NoorLotus"/>
          <w:rtl/>
        </w:rPr>
        <w:t xml:space="preserve"> باقی است ولی اثر آن که منجزیت است موجود نیست.</w:t>
      </w:r>
    </w:p>
    <w:p w14:paraId="67914380" w14:textId="5973C6AC" w:rsidR="007618DA" w:rsidRPr="00474A95" w:rsidRDefault="002640AD" w:rsidP="00474A95">
      <w:pPr>
        <w:jc w:val="both"/>
        <w:rPr>
          <w:rFonts w:ascii="NoorLotus" w:hAnsi="NoorLotus" w:cs="NoorLotus"/>
          <w:rtl/>
        </w:rPr>
      </w:pPr>
      <w:r w:rsidRPr="00474A95">
        <w:rPr>
          <w:rFonts w:ascii="NoorLotus" w:hAnsi="NoorLotus" w:cs="NoorLotus"/>
          <w:rtl/>
        </w:rPr>
        <w:lastRenderedPageBreak/>
        <w:t xml:space="preserve"> در وجه عدم منجزیت علم اجمالی در این فرض دو وجه می‌تواند بیان</w:t>
      </w:r>
      <w:r w:rsidR="001D5A84" w:rsidRPr="00474A95">
        <w:rPr>
          <w:rFonts w:ascii="NoorLotus" w:hAnsi="NoorLotus" w:cs="NoorLotus"/>
          <w:rtl/>
        </w:rPr>
        <w:t xml:space="preserve"> کند</w:t>
      </w:r>
      <w:r w:rsidR="00B55BDD" w:rsidRPr="00474A95">
        <w:rPr>
          <w:rFonts w:ascii="NoorLotus" w:hAnsi="NoorLotus" w:cs="NoorLotus"/>
          <w:rtl/>
        </w:rPr>
        <w:t>.</w:t>
      </w:r>
    </w:p>
    <w:p w14:paraId="607367E1" w14:textId="291C28E4" w:rsidR="0042730B" w:rsidRPr="00474A95" w:rsidRDefault="002640AD" w:rsidP="00474A95">
      <w:pPr>
        <w:pStyle w:val="Heading2"/>
        <w:jc w:val="both"/>
        <w:rPr>
          <w:rFonts w:ascii="NoorLotus" w:hAnsi="NoorLotus"/>
          <w:rtl/>
        </w:rPr>
      </w:pPr>
      <w:bookmarkStart w:id="40" w:name="_Toc209549486"/>
      <w:r w:rsidRPr="00474A95">
        <w:rPr>
          <w:rFonts w:ascii="NoorLotus" w:hAnsi="NoorLotus"/>
          <w:rtl/>
        </w:rPr>
        <w:t>وجه اول</w:t>
      </w:r>
      <w:r w:rsidR="001D5A84" w:rsidRPr="00474A95">
        <w:rPr>
          <w:rFonts w:ascii="NoorLotus" w:hAnsi="NoorLotus"/>
          <w:rtl/>
        </w:rPr>
        <w:t xml:space="preserve"> برای عدم منجزیت علم اجمالی</w:t>
      </w:r>
      <w:bookmarkEnd w:id="40"/>
    </w:p>
    <w:p w14:paraId="0695DA6F" w14:textId="6D70732B" w:rsidR="00217E39" w:rsidRPr="00474A95" w:rsidRDefault="0042730B" w:rsidP="00474A95">
      <w:pPr>
        <w:jc w:val="both"/>
        <w:rPr>
          <w:rFonts w:ascii="NoorLotus" w:hAnsi="NoorLotus" w:cs="NoorLotus"/>
          <w:rtl/>
        </w:rPr>
      </w:pPr>
      <w:r w:rsidRPr="00474A95">
        <w:rPr>
          <w:rFonts w:ascii="NoorLotus" w:hAnsi="NoorLotus" w:cs="NoorLotus"/>
          <w:rtl/>
        </w:rPr>
        <w:t>مکلف در فرض مذکور علم به وجوب اقل علی کل حال دارد.</w:t>
      </w:r>
      <w:r w:rsidR="006A1A5A" w:rsidRPr="00474A95">
        <w:rPr>
          <w:rFonts w:ascii="NoorLotus" w:hAnsi="NoorLotus" w:cs="NoorLotus"/>
          <w:rtl/>
        </w:rPr>
        <w:t xml:space="preserve"> </w:t>
      </w:r>
      <w:r w:rsidRPr="00474A95">
        <w:rPr>
          <w:rFonts w:ascii="NoorLotus" w:hAnsi="NoorLotus" w:cs="NoorLotus"/>
          <w:rtl/>
        </w:rPr>
        <w:t>و این سبب علم</w:t>
      </w:r>
      <w:r w:rsidR="006A1A5A" w:rsidRPr="00474A95">
        <w:rPr>
          <w:rFonts w:ascii="NoorLotus" w:hAnsi="NoorLotus" w:cs="NoorLotus"/>
          <w:rtl/>
        </w:rPr>
        <w:t xml:space="preserve"> تفصیلی</w:t>
      </w:r>
      <w:r w:rsidRPr="00474A95">
        <w:rPr>
          <w:rFonts w:ascii="NoorLotus" w:hAnsi="NoorLotus" w:cs="NoorLotus"/>
          <w:rtl/>
        </w:rPr>
        <w:t xml:space="preserve"> به استحقاق عقاب </w:t>
      </w:r>
      <w:r w:rsidR="006A1A5A" w:rsidRPr="00474A95">
        <w:rPr>
          <w:rFonts w:ascii="NoorLotus" w:hAnsi="NoorLotus" w:cs="NoorLotus"/>
          <w:rtl/>
        </w:rPr>
        <w:t xml:space="preserve">در ظرف ترک اقل </w:t>
      </w:r>
      <w:r w:rsidRPr="00474A95">
        <w:rPr>
          <w:rFonts w:ascii="NoorLotus" w:hAnsi="NoorLotus" w:cs="NoorLotus"/>
          <w:rtl/>
        </w:rPr>
        <w:t>می‌شود و چنین علم اجمالی</w:t>
      </w:r>
      <w:r w:rsidR="002E496D" w:rsidRPr="00474A95">
        <w:rPr>
          <w:rFonts w:ascii="NoorLotus" w:hAnsi="NoorLotus" w:cs="NoorLotus"/>
          <w:rtl/>
        </w:rPr>
        <w:t>‌</w:t>
      </w:r>
      <w:r w:rsidRPr="00474A95">
        <w:rPr>
          <w:rFonts w:ascii="NoorLotus" w:hAnsi="NoorLotus" w:cs="NoorLotus"/>
          <w:rtl/>
        </w:rPr>
        <w:t xml:space="preserve"> که یک طرف آن منجز تفصیلی دارد و علم تفصیلی به وجوب آن اعم از نفسی یا غیری </w:t>
      </w:r>
      <w:r w:rsidR="000E2F32" w:rsidRPr="00474A95">
        <w:rPr>
          <w:rFonts w:ascii="NoorLotus" w:hAnsi="NoorLotus" w:cs="NoorLotus"/>
          <w:rtl/>
        </w:rPr>
        <w:t>وجود دارد،</w:t>
      </w:r>
      <w:r w:rsidRPr="00474A95">
        <w:rPr>
          <w:rFonts w:ascii="NoorLotus" w:hAnsi="NoorLotus" w:cs="NoorLotus"/>
          <w:rtl/>
        </w:rPr>
        <w:t xml:space="preserve"> منجز نیست.</w:t>
      </w:r>
    </w:p>
    <w:p w14:paraId="439E2E8D" w14:textId="1AADAC93" w:rsidR="00217E39" w:rsidRPr="00474A95" w:rsidRDefault="008F58D5" w:rsidP="00474A95">
      <w:pPr>
        <w:pStyle w:val="Heading2"/>
        <w:jc w:val="both"/>
        <w:rPr>
          <w:rFonts w:ascii="NoorLotus" w:hAnsi="NoorLotus"/>
          <w:rtl/>
        </w:rPr>
      </w:pPr>
      <w:bookmarkStart w:id="41" w:name="_Toc209549487"/>
      <w:r w:rsidRPr="00474A95">
        <w:rPr>
          <w:rFonts w:ascii="NoorLotus" w:hAnsi="NoorLotus"/>
          <w:rtl/>
        </w:rPr>
        <w:t xml:space="preserve">بررسی </w:t>
      </w:r>
      <w:r w:rsidR="001D5A84" w:rsidRPr="00474A95">
        <w:rPr>
          <w:rFonts w:ascii="NoorLotus" w:hAnsi="NoorLotus"/>
          <w:rtl/>
        </w:rPr>
        <w:t>وجه</w:t>
      </w:r>
      <w:r w:rsidRPr="00474A95">
        <w:rPr>
          <w:rFonts w:ascii="NoorLotus" w:hAnsi="NoorLotus"/>
          <w:rtl/>
        </w:rPr>
        <w:t xml:space="preserve"> اول </w:t>
      </w:r>
      <w:r w:rsidR="001D5A84" w:rsidRPr="00474A95">
        <w:rPr>
          <w:rFonts w:ascii="NoorLotus" w:hAnsi="NoorLotus"/>
          <w:rtl/>
        </w:rPr>
        <w:t>برای عدم منجزیت علم اجمالی</w:t>
      </w:r>
      <w:bookmarkEnd w:id="41"/>
    </w:p>
    <w:p w14:paraId="2EADAFA3" w14:textId="3ACCC2DD" w:rsidR="0042730B" w:rsidRPr="00474A95" w:rsidRDefault="0042730B" w:rsidP="00474A95">
      <w:pPr>
        <w:jc w:val="both"/>
        <w:rPr>
          <w:rFonts w:ascii="NoorLotus" w:hAnsi="NoorLotus" w:cs="NoorLotus"/>
          <w:rtl/>
        </w:rPr>
      </w:pPr>
      <w:r w:rsidRPr="00474A95">
        <w:rPr>
          <w:rFonts w:ascii="NoorLotus" w:hAnsi="NoorLotus" w:cs="NoorLotus"/>
          <w:rtl/>
        </w:rPr>
        <w:t xml:space="preserve">این </w:t>
      </w:r>
      <w:r w:rsidR="00217E39" w:rsidRPr="00474A95">
        <w:rPr>
          <w:rFonts w:ascii="NoorLotus" w:hAnsi="NoorLotus" w:cs="NoorLotus"/>
          <w:rtl/>
        </w:rPr>
        <w:t xml:space="preserve">وجه </w:t>
      </w:r>
      <w:r w:rsidRPr="00474A95">
        <w:rPr>
          <w:rFonts w:ascii="NoorLotus" w:hAnsi="NoorLotus" w:cs="NoorLotus"/>
          <w:rtl/>
        </w:rPr>
        <w:t xml:space="preserve">تمام نیست زیرا اولا: مقدمه </w:t>
      </w:r>
      <w:r w:rsidR="00217E39" w:rsidRPr="00474A95">
        <w:rPr>
          <w:rFonts w:ascii="NoorLotus" w:hAnsi="NoorLotus" w:cs="NoorLotus"/>
          <w:rtl/>
        </w:rPr>
        <w:t xml:space="preserve">یا اصلا </w:t>
      </w:r>
      <w:r w:rsidRPr="00474A95">
        <w:rPr>
          <w:rFonts w:ascii="NoorLotus" w:hAnsi="NoorLotus" w:cs="NoorLotus"/>
          <w:rtl/>
        </w:rPr>
        <w:t xml:space="preserve">واجب شرعی نیست </w:t>
      </w:r>
      <w:r w:rsidR="00217E39" w:rsidRPr="00474A95">
        <w:rPr>
          <w:rFonts w:ascii="NoorLotus" w:hAnsi="NoorLotus" w:cs="NoorLotus"/>
          <w:rtl/>
        </w:rPr>
        <w:t xml:space="preserve">-مختار استاد حفظه الله- </w:t>
      </w:r>
      <w:r w:rsidRPr="00474A95">
        <w:rPr>
          <w:rFonts w:ascii="NoorLotus" w:hAnsi="NoorLotus" w:cs="NoorLotus"/>
          <w:rtl/>
        </w:rPr>
        <w:t>و یا حداقل به نظر شما</w:t>
      </w:r>
      <w:r w:rsidR="00217E39" w:rsidRPr="00474A95">
        <w:rPr>
          <w:rFonts w:ascii="NoorLotus" w:hAnsi="NoorLotus" w:cs="NoorLotus"/>
          <w:rtl/>
        </w:rPr>
        <w:t xml:space="preserve"> فقط</w:t>
      </w:r>
      <w:r w:rsidRPr="00474A95">
        <w:rPr>
          <w:rFonts w:ascii="NoorLotus" w:hAnsi="NoorLotus" w:cs="NoorLotus"/>
          <w:rtl/>
        </w:rPr>
        <w:t xml:space="preserve"> </w:t>
      </w:r>
      <w:r w:rsidR="00217E39" w:rsidRPr="00474A95">
        <w:rPr>
          <w:rFonts w:ascii="NoorLotus" w:hAnsi="NoorLotus" w:cs="NoorLotus"/>
          <w:rtl/>
        </w:rPr>
        <w:t xml:space="preserve">مقدمه موصله واجب است </w:t>
      </w:r>
      <w:r w:rsidR="00B84320" w:rsidRPr="00474A95">
        <w:rPr>
          <w:rFonts w:ascii="NoorLotus" w:hAnsi="NoorLotus" w:cs="NoorLotus"/>
          <w:rtl/>
        </w:rPr>
        <w:t xml:space="preserve">و مقدمه‌ای که به قصد توصل به ذی المقدمه اتیان </w:t>
      </w:r>
      <w:r w:rsidR="00B55BDD" w:rsidRPr="00474A95">
        <w:rPr>
          <w:rFonts w:ascii="NoorLotus" w:hAnsi="NoorLotus" w:cs="NoorLotus"/>
          <w:rtl/>
        </w:rPr>
        <w:t xml:space="preserve">نشود واجب نیست لذا اتیان اقل </w:t>
      </w:r>
      <w:r w:rsidR="00B84320" w:rsidRPr="00474A95">
        <w:rPr>
          <w:rFonts w:ascii="NoorLotus" w:hAnsi="NoorLotus" w:cs="NoorLotus"/>
          <w:rtl/>
        </w:rPr>
        <w:t>بدون بنای بر اتیان اکثر</w:t>
      </w:r>
      <w:r w:rsidR="00972C3C" w:rsidRPr="00474A95">
        <w:rPr>
          <w:rFonts w:ascii="NoorLotus" w:hAnsi="NoorLotus" w:cs="NoorLotus"/>
          <w:rtl/>
        </w:rPr>
        <w:t xml:space="preserve"> در صورت وجوب اکثر</w:t>
      </w:r>
      <w:r w:rsidR="00B84320" w:rsidRPr="00474A95">
        <w:rPr>
          <w:rFonts w:ascii="NoorLotus" w:hAnsi="NoorLotus" w:cs="NoorLotus"/>
          <w:rtl/>
        </w:rPr>
        <w:t xml:space="preserve"> </w:t>
      </w:r>
      <w:r w:rsidRPr="00474A95">
        <w:rPr>
          <w:rFonts w:ascii="NoorLotus" w:hAnsi="NoorLotus" w:cs="NoorLotus"/>
          <w:rtl/>
        </w:rPr>
        <w:t xml:space="preserve">مقدمه‌ای است که لم یقصد به التوصل الی الواجب زیرا بنا ندارد که واجب که اکثر است را اتیان کند. </w:t>
      </w:r>
    </w:p>
    <w:p w14:paraId="2AA574CE" w14:textId="40880B14" w:rsidR="0042730B" w:rsidRPr="00474A95" w:rsidRDefault="0042730B" w:rsidP="00474A95">
      <w:pPr>
        <w:jc w:val="both"/>
        <w:rPr>
          <w:rFonts w:ascii="NoorLotus" w:hAnsi="NoorLotus" w:cs="NoorLotus"/>
          <w:rtl/>
        </w:rPr>
      </w:pPr>
      <w:r w:rsidRPr="00474A95">
        <w:rPr>
          <w:rFonts w:ascii="NoorLotus" w:hAnsi="NoorLotus" w:cs="NoorLotus"/>
          <w:rtl/>
        </w:rPr>
        <w:t xml:space="preserve">ثانیا: </w:t>
      </w:r>
      <w:r w:rsidR="00000F4A" w:rsidRPr="00474A95">
        <w:rPr>
          <w:rFonts w:ascii="NoorLotus" w:hAnsi="NoorLotus" w:cs="NoorLotus"/>
          <w:rtl/>
        </w:rPr>
        <w:t>مقدمه واجب شامل اجزای واجب نمی‌شود زیرا واجب که کل است با اجزای خود اتحاد وجودی دارد و اختلاف آن دو به اعتبار است</w:t>
      </w:r>
      <w:r w:rsidR="002603A6" w:rsidRPr="00474A95">
        <w:rPr>
          <w:rFonts w:ascii="NoorLotus" w:hAnsi="NoorLotus" w:cs="NoorLotus"/>
          <w:rtl/>
        </w:rPr>
        <w:t>. مرکب اگر بالاسر و</w:t>
      </w:r>
      <w:r w:rsidR="00000F4A" w:rsidRPr="00474A95">
        <w:rPr>
          <w:rFonts w:ascii="NoorLotus" w:hAnsi="NoorLotus" w:cs="NoorLotus"/>
          <w:rtl/>
        </w:rPr>
        <w:t xml:space="preserve"> مجموعی لحاظ شود واجب است و اگر اجزای آن تک تک لحاظ شوند اجزای واجب هستند و کل بر اجزای خود توقف ندارد بلکه متحد با آن است. در حالی که وجود مقدمه با وجود ذی المقدمه مغایر است مثل</w:t>
      </w:r>
      <w:r w:rsidR="002603A6" w:rsidRPr="00474A95">
        <w:rPr>
          <w:rFonts w:ascii="NoorLotus" w:hAnsi="NoorLotus" w:cs="NoorLotus"/>
          <w:rtl/>
        </w:rPr>
        <w:t xml:space="preserve"> صعود الی السطح که با نصب سلم مغایر است.</w:t>
      </w:r>
    </w:p>
    <w:p w14:paraId="4E1BCB27" w14:textId="7C4C4FE2" w:rsidR="00000F4A" w:rsidRPr="00474A95" w:rsidRDefault="00000F4A" w:rsidP="00474A95">
      <w:pPr>
        <w:jc w:val="both"/>
        <w:rPr>
          <w:rFonts w:ascii="NoorLotus" w:hAnsi="NoorLotus" w:cs="NoorLotus"/>
          <w:rtl/>
        </w:rPr>
      </w:pPr>
      <w:r w:rsidRPr="00474A95">
        <w:rPr>
          <w:rFonts w:ascii="NoorLotus" w:hAnsi="NoorLotus" w:cs="NoorLotus"/>
          <w:rtl/>
        </w:rPr>
        <w:t>ثالثا: وقتی بر عصیان وجوب غیری عقاب مترتب نیست</w:t>
      </w:r>
      <w:r w:rsidR="00AA08A8" w:rsidRPr="00474A95">
        <w:rPr>
          <w:rFonts w:ascii="NoorLotus" w:hAnsi="NoorLotus" w:cs="NoorLotus"/>
          <w:rtl/>
        </w:rPr>
        <w:t xml:space="preserve"> وجود</w:t>
      </w:r>
      <w:r w:rsidRPr="00474A95">
        <w:rPr>
          <w:rFonts w:ascii="NoorLotus" w:hAnsi="NoorLotus" w:cs="NoorLotus"/>
          <w:rtl/>
        </w:rPr>
        <w:t xml:space="preserve"> وجوب شرعی و عدم وجوب شرعی آن اثری ندارد زیرا اثر </w:t>
      </w:r>
      <w:r w:rsidR="008B4868" w:rsidRPr="00474A95">
        <w:rPr>
          <w:rFonts w:ascii="NoorLotus" w:hAnsi="NoorLotus" w:cs="NoorLotus"/>
          <w:rtl/>
        </w:rPr>
        <w:t xml:space="preserve">و امتیاز </w:t>
      </w:r>
      <w:r w:rsidRPr="00474A95">
        <w:rPr>
          <w:rFonts w:ascii="NoorLotus" w:hAnsi="NoorLotus" w:cs="NoorLotus"/>
          <w:rtl/>
        </w:rPr>
        <w:t xml:space="preserve">وجوب شرعی این است که عصیان آن موجب استحقاق عقاب شود. لذا وجوب شرعی مقدمه اثر ندارد تا بخواهد موجب انحلال علم اجمالی شود. </w:t>
      </w:r>
    </w:p>
    <w:p w14:paraId="252250FC" w14:textId="2C413B82" w:rsidR="00000F4A" w:rsidRPr="00474A95" w:rsidRDefault="001D5A84" w:rsidP="00474A95">
      <w:pPr>
        <w:pStyle w:val="Heading2"/>
        <w:jc w:val="both"/>
        <w:rPr>
          <w:rFonts w:ascii="NoorLotus" w:hAnsi="NoorLotus"/>
          <w:rtl/>
        </w:rPr>
      </w:pPr>
      <w:bookmarkStart w:id="42" w:name="_Toc209549488"/>
      <w:r w:rsidRPr="00474A95">
        <w:rPr>
          <w:rFonts w:ascii="NoorLotus" w:hAnsi="NoorLotus"/>
          <w:rtl/>
        </w:rPr>
        <w:t>وجه دوم برای عدم منجزیت علم اجمالی</w:t>
      </w:r>
      <w:bookmarkEnd w:id="42"/>
    </w:p>
    <w:p w14:paraId="5F011DAD" w14:textId="27E4BAFB" w:rsidR="00460556" w:rsidRPr="00474A95" w:rsidRDefault="003C4C5B" w:rsidP="00474A95">
      <w:pPr>
        <w:jc w:val="both"/>
        <w:rPr>
          <w:rFonts w:ascii="NoorLotus" w:hAnsi="NoorLotus" w:cs="NoorLotus"/>
          <w:rtl/>
        </w:rPr>
      </w:pPr>
      <w:r w:rsidRPr="00474A95">
        <w:rPr>
          <w:rFonts w:ascii="NoorLotus" w:hAnsi="NoorLotus" w:cs="NoorLotus"/>
          <w:rtl/>
        </w:rPr>
        <w:t xml:space="preserve">(این وجه در ضمن یک مثال توضیح داده می‌شود) </w:t>
      </w:r>
      <w:r w:rsidR="00460556" w:rsidRPr="00474A95">
        <w:rPr>
          <w:rFonts w:ascii="NoorLotus" w:hAnsi="NoorLotus" w:cs="NoorLotus"/>
          <w:rtl/>
        </w:rPr>
        <w:t xml:space="preserve">وقتی مکلف علم اجمالی دارد به این که یا نذر کرد وضو بگیرد و یا نذر کرد نماز بخواند که اگر </w:t>
      </w:r>
      <w:r w:rsidR="005233E1" w:rsidRPr="00474A95">
        <w:rPr>
          <w:rFonts w:ascii="NoorLotus" w:hAnsi="NoorLotus" w:cs="NoorLotus"/>
          <w:rtl/>
        </w:rPr>
        <w:t>متعلق نذر نماز باشد</w:t>
      </w:r>
      <w:r w:rsidR="00460556" w:rsidRPr="00474A95">
        <w:rPr>
          <w:rFonts w:ascii="NoorLotus" w:hAnsi="NoorLotus" w:cs="NoorLotus"/>
          <w:rtl/>
        </w:rPr>
        <w:t xml:space="preserve"> مقدمه‌ی آن وضو گرفتن است و اگر</w:t>
      </w:r>
      <w:r w:rsidR="00E26E23" w:rsidRPr="00474A95">
        <w:rPr>
          <w:rFonts w:ascii="NoorLotus" w:hAnsi="NoorLotus" w:cs="NoorLotus"/>
          <w:rtl/>
        </w:rPr>
        <w:t xml:space="preserve"> متعلق نذر وضو باشد خود وضو متعلق نذر و واجب است. د</w:t>
      </w:r>
      <w:r w:rsidR="00460556" w:rsidRPr="00474A95">
        <w:rPr>
          <w:rFonts w:ascii="NoorLotus" w:hAnsi="NoorLotus" w:cs="NoorLotus"/>
          <w:rtl/>
        </w:rPr>
        <w:t xml:space="preserve">ر این جا علم اجمالی </w:t>
      </w:r>
      <w:r w:rsidR="00710D51" w:rsidRPr="00474A95">
        <w:rPr>
          <w:rFonts w:ascii="NoorLotus" w:hAnsi="NoorLotus" w:cs="NoorLotus"/>
          <w:rtl/>
        </w:rPr>
        <w:t xml:space="preserve">حتی بنا بر انکار وجوب شرعی مقدمه </w:t>
      </w:r>
      <w:r w:rsidR="00460556" w:rsidRPr="00474A95">
        <w:rPr>
          <w:rFonts w:ascii="NoorLotus" w:hAnsi="NoorLotus" w:cs="NoorLotus"/>
          <w:rtl/>
        </w:rPr>
        <w:t>حکما</w:t>
      </w:r>
      <w:r w:rsidR="00641E75" w:rsidRPr="00474A95">
        <w:rPr>
          <w:rFonts w:ascii="NoorLotus" w:hAnsi="NoorLotus" w:cs="NoorLotus"/>
          <w:rtl/>
        </w:rPr>
        <w:t>ً</w:t>
      </w:r>
      <w:r w:rsidR="00460556" w:rsidRPr="00474A95">
        <w:rPr>
          <w:rFonts w:ascii="NoorLotus" w:hAnsi="NoorLotus" w:cs="NoorLotus"/>
          <w:rtl/>
        </w:rPr>
        <w:t xml:space="preserve"> منحل می‌شود زیرا ترک وضو مساوی با مخالفت قطعیه علم اجمالی است زیرا اگر منذور وضو باشد که آن ترک شد و اگر منذور صلات باشد با ترک وضو آن نیز ترک می‌شود </w:t>
      </w:r>
      <w:r w:rsidR="00107B16" w:rsidRPr="00474A95">
        <w:rPr>
          <w:rFonts w:ascii="NoorLotus" w:hAnsi="NoorLotus" w:cs="NoorLotus"/>
          <w:rtl/>
        </w:rPr>
        <w:t xml:space="preserve">زیرا نمی‌توان نماز صحیح خواند </w:t>
      </w:r>
      <w:r w:rsidR="00460556" w:rsidRPr="00474A95">
        <w:rPr>
          <w:rFonts w:ascii="NoorLotus" w:hAnsi="NoorLotus" w:cs="NoorLotus"/>
          <w:rtl/>
        </w:rPr>
        <w:t xml:space="preserve">و این که استحقاق عقاب در ظرف ترک وضو به خاطر ترک وضو است یا به خاطر این است </w:t>
      </w:r>
      <w:r w:rsidR="00460556" w:rsidRPr="00474A95">
        <w:rPr>
          <w:rFonts w:ascii="NoorLotus" w:hAnsi="NoorLotus" w:cs="NoorLotus"/>
          <w:rtl/>
        </w:rPr>
        <w:lastRenderedPageBreak/>
        <w:t xml:space="preserve">که موجب ترک نماز با وضو شده است مهم نیست و مهم این است که در ظرف ترک وضو مکلف </w:t>
      </w:r>
      <w:r w:rsidR="00D720FF" w:rsidRPr="00474A95">
        <w:rPr>
          <w:rFonts w:ascii="NoorLotus" w:hAnsi="NoorLotus" w:cs="NoorLotus"/>
          <w:rtl/>
        </w:rPr>
        <w:t xml:space="preserve">علم به استحقاق </w:t>
      </w:r>
      <w:r w:rsidR="00460556" w:rsidRPr="00474A95">
        <w:rPr>
          <w:rFonts w:ascii="NoorLotus" w:hAnsi="NoorLotus" w:cs="NoorLotus"/>
          <w:rtl/>
        </w:rPr>
        <w:t xml:space="preserve">عقاب </w:t>
      </w:r>
      <w:r w:rsidR="00D720FF" w:rsidRPr="00474A95">
        <w:rPr>
          <w:rFonts w:ascii="NoorLotus" w:hAnsi="NoorLotus" w:cs="NoorLotus"/>
          <w:rtl/>
        </w:rPr>
        <w:t>دارد.</w:t>
      </w:r>
      <w:r w:rsidR="00460556" w:rsidRPr="00474A95">
        <w:rPr>
          <w:rFonts w:ascii="NoorLotus" w:hAnsi="NoorLotus" w:cs="NoorLotus"/>
          <w:rtl/>
        </w:rPr>
        <w:t xml:space="preserve"> </w:t>
      </w:r>
    </w:p>
    <w:p w14:paraId="1B6D39CA" w14:textId="707F1DDE" w:rsidR="00460556" w:rsidRPr="00474A95" w:rsidRDefault="00460556" w:rsidP="00474A95">
      <w:pPr>
        <w:pStyle w:val="Heading2"/>
        <w:jc w:val="both"/>
        <w:rPr>
          <w:rFonts w:ascii="NoorLotus" w:hAnsi="NoorLotus"/>
          <w:rtl/>
        </w:rPr>
      </w:pPr>
      <w:bookmarkStart w:id="43" w:name="_Toc209549489"/>
      <w:r w:rsidRPr="00474A95">
        <w:rPr>
          <w:rFonts w:ascii="NoorLotus" w:hAnsi="NoorLotus"/>
          <w:rtl/>
        </w:rPr>
        <w:t xml:space="preserve">بررسی </w:t>
      </w:r>
      <w:r w:rsidR="001D5A84" w:rsidRPr="00474A95">
        <w:rPr>
          <w:rFonts w:ascii="NoorLotus" w:hAnsi="NoorLotus"/>
          <w:rtl/>
        </w:rPr>
        <w:t>وجه دوم</w:t>
      </w:r>
      <w:bookmarkEnd w:id="43"/>
    </w:p>
    <w:p w14:paraId="491347E2" w14:textId="17E4BA2C" w:rsidR="00000F4A" w:rsidRPr="00474A95" w:rsidRDefault="00641E75" w:rsidP="00474A95">
      <w:pPr>
        <w:jc w:val="both"/>
        <w:rPr>
          <w:rFonts w:ascii="NoorLotus" w:hAnsi="NoorLotus" w:cs="NoorLotus"/>
          <w:rtl/>
        </w:rPr>
      </w:pPr>
      <w:r w:rsidRPr="00474A95">
        <w:rPr>
          <w:rFonts w:ascii="NoorLotus" w:hAnsi="NoorLotus" w:cs="NoorLotus"/>
          <w:rtl/>
        </w:rPr>
        <w:t xml:space="preserve">این بیان نیز تمام نیست. </w:t>
      </w:r>
      <w:r w:rsidR="0082409A" w:rsidRPr="00474A95">
        <w:rPr>
          <w:rFonts w:ascii="NoorLotus" w:hAnsi="NoorLotus" w:cs="NoorLotus"/>
          <w:rtl/>
        </w:rPr>
        <w:t xml:space="preserve">این که گفته شود «این که استحقاق عقاب در ظرف ترک وضو به خاطر ترک وضو است یا به خاطر این است که موجب ترک نماز با وضو شده است مهم نیست و صرف علم به استحقاق عقاب در ظرف ترک وضو مهم است» درست نیست زیرا </w:t>
      </w:r>
      <w:r w:rsidR="00274FCF" w:rsidRPr="00474A95">
        <w:rPr>
          <w:rFonts w:ascii="NoorLotus" w:hAnsi="NoorLotus" w:cs="NoorLotus"/>
          <w:rtl/>
        </w:rPr>
        <w:t xml:space="preserve">این مطلب مهم </w:t>
      </w:r>
      <w:r w:rsidR="003A4BAB" w:rsidRPr="00474A95">
        <w:rPr>
          <w:rFonts w:ascii="NoorLotus" w:hAnsi="NoorLotus" w:cs="NoorLotus"/>
          <w:rtl/>
        </w:rPr>
        <w:t>است</w:t>
      </w:r>
      <w:r w:rsidR="00274FCF" w:rsidRPr="00474A95">
        <w:rPr>
          <w:rFonts w:ascii="NoorLotus" w:hAnsi="NoorLotus" w:cs="NoorLotus"/>
          <w:rtl/>
        </w:rPr>
        <w:t xml:space="preserve"> چون مکلف شک دارد که منشأ استحقاق عقاب وضو است یا ترک نماز با وضو است و به وجدان عقلی و عقلایی این علم اجمالی منجز است. </w:t>
      </w:r>
      <w:r w:rsidR="00D95DE3" w:rsidRPr="00474A95">
        <w:rPr>
          <w:rFonts w:ascii="NoorLotus" w:hAnsi="NoorLotus" w:cs="NoorLotus"/>
          <w:rtl/>
        </w:rPr>
        <w:t xml:space="preserve">شبیه این که </w:t>
      </w:r>
      <w:r w:rsidR="000E4C61" w:rsidRPr="00474A95">
        <w:rPr>
          <w:rFonts w:ascii="NoorLotus" w:hAnsi="NoorLotus" w:cs="NoorLotus"/>
          <w:rtl/>
        </w:rPr>
        <w:t xml:space="preserve">عبدی که از شخصی </w:t>
      </w:r>
      <w:r w:rsidR="006A1A70" w:rsidRPr="00474A95">
        <w:rPr>
          <w:rFonts w:ascii="NoorLotus" w:hAnsi="NoorLotus" w:cs="NoorLotus"/>
          <w:rtl/>
        </w:rPr>
        <w:t>حقوق می‌گیرد که تمام دستورات او را تفصیلا و اجمالا امتثال کند</w:t>
      </w:r>
      <w:r w:rsidR="00B805B4" w:rsidRPr="00474A95">
        <w:rPr>
          <w:rFonts w:ascii="NoorLotus" w:hAnsi="NoorLotus" w:cs="NoorLotus"/>
          <w:rtl/>
        </w:rPr>
        <w:t xml:space="preserve"> -یا از باب تعهد عقلایی بین موالی و عبید-</w:t>
      </w:r>
      <w:r w:rsidR="006A1A70" w:rsidRPr="00474A95">
        <w:rPr>
          <w:rFonts w:ascii="NoorLotus" w:hAnsi="NoorLotus" w:cs="NoorLotus"/>
          <w:rtl/>
        </w:rPr>
        <w:t xml:space="preserve"> و این عبد نمی‌داند</w:t>
      </w:r>
      <w:r w:rsidRPr="00474A95">
        <w:rPr>
          <w:rFonts w:ascii="NoorLotus" w:hAnsi="NoorLotus" w:cs="NoorLotus"/>
          <w:rtl/>
        </w:rPr>
        <w:t xml:space="preserve"> که مولی</w:t>
      </w:r>
      <w:r w:rsidR="006A1A70" w:rsidRPr="00474A95">
        <w:rPr>
          <w:rFonts w:ascii="NoorLotus" w:hAnsi="NoorLotus" w:cs="NoorLotus"/>
          <w:rtl/>
        </w:rPr>
        <w:t xml:space="preserve"> </w:t>
      </w:r>
      <w:r w:rsidR="00CE073B" w:rsidRPr="00474A95">
        <w:rPr>
          <w:rFonts w:ascii="NoorLotus" w:hAnsi="NoorLotus" w:cs="NoorLotus"/>
          <w:rtl/>
        </w:rPr>
        <w:t>از او گذاشتن نردبان را خواست</w:t>
      </w:r>
      <w:r w:rsidRPr="00474A95">
        <w:rPr>
          <w:rFonts w:ascii="NoorLotus" w:hAnsi="NoorLotus" w:cs="NoorLotus"/>
          <w:rtl/>
        </w:rPr>
        <w:t>ه</w:t>
      </w:r>
      <w:r w:rsidR="00CE073B" w:rsidRPr="00474A95">
        <w:rPr>
          <w:rFonts w:ascii="NoorLotus" w:hAnsi="NoorLotus" w:cs="NoorLotus"/>
          <w:rtl/>
        </w:rPr>
        <w:t xml:space="preserve"> یا رفتن به </w:t>
      </w:r>
      <w:r w:rsidR="00421AE2" w:rsidRPr="00474A95">
        <w:rPr>
          <w:rFonts w:ascii="NoorLotus" w:hAnsi="NoorLotus" w:cs="NoorLotus" w:hint="cs"/>
          <w:rtl/>
        </w:rPr>
        <w:t>پشت بام</w:t>
      </w:r>
      <w:r w:rsidR="00CE073B" w:rsidRPr="00474A95">
        <w:rPr>
          <w:rFonts w:ascii="NoorLotus" w:hAnsi="NoorLotus" w:cs="NoorLotus"/>
          <w:rtl/>
        </w:rPr>
        <w:t xml:space="preserve"> را که </w:t>
      </w:r>
      <w:r w:rsidR="00421AE2" w:rsidRPr="00474A95">
        <w:rPr>
          <w:rFonts w:ascii="NoorLotus" w:hAnsi="NoorLotus" w:cs="NoorLotus" w:hint="cs"/>
          <w:rtl/>
        </w:rPr>
        <w:t>پشت بام</w:t>
      </w:r>
      <w:r w:rsidR="00CE073B" w:rsidRPr="00474A95">
        <w:rPr>
          <w:rFonts w:ascii="NoorLotus" w:hAnsi="NoorLotus" w:cs="NoorLotus"/>
          <w:rtl/>
        </w:rPr>
        <w:t xml:space="preserve"> رفتن متوقف بر گذاشتن نردبان است. در این صورت اگر عبد </w:t>
      </w:r>
      <w:r w:rsidR="006A1A70" w:rsidRPr="00474A95">
        <w:rPr>
          <w:rFonts w:ascii="NoorLotus" w:hAnsi="NoorLotus" w:cs="NoorLotus"/>
          <w:rtl/>
        </w:rPr>
        <w:t xml:space="preserve">نردبان بگذارد ولی به </w:t>
      </w:r>
      <w:r w:rsidR="00421AE2">
        <w:rPr>
          <w:rFonts w:ascii="NoorLotus" w:hAnsi="NoorLotus" w:cs="NoorLotus" w:hint="cs"/>
          <w:rtl/>
        </w:rPr>
        <w:t>پشت بام</w:t>
      </w:r>
      <w:r w:rsidR="006A1A70" w:rsidRPr="00474A95">
        <w:rPr>
          <w:rFonts w:ascii="NoorLotus" w:hAnsi="NoorLotus" w:cs="NoorLotus"/>
          <w:rtl/>
        </w:rPr>
        <w:t xml:space="preserve"> نرود و در واقع رفتن به </w:t>
      </w:r>
      <w:r w:rsidR="00421AE2" w:rsidRPr="00474A95">
        <w:rPr>
          <w:rFonts w:ascii="NoorLotus" w:hAnsi="NoorLotus" w:cs="NoorLotus" w:hint="cs"/>
          <w:rtl/>
        </w:rPr>
        <w:t>پشت بام</w:t>
      </w:r>
      <w:r w:rsidR="006A1A70" w:rsidRPr="00474A95">
        <w:rPr>
          <w:rFonts w:ascii="NoorLotus" w:hAnsi="NoorLotus" w:cs="NoorLotus"/>
          <w:rtl/>
        </w:rPr>
        <w:t xml:space="preserve"> واجب باشد در نظر مردم مستحق عقاب است و عذر آوردن به انحلال علم اجمالی با بیان مذکور از او پذیرفته نمی‌شود </w:t>
      </w:r>
      <w:r w:rsidR="00E40740" w:rsidRPr="00474A95">
        <w:rPr>
          <w:rFonts w:ascii="NoorLotus" w:hAnsi="NoorLotus" w:cs="NoorLotus"/>
          <w:rtl/>
        </w:rPr>
        <w:t xml:space="preserve">و برائت عقلیه یا عقلائیه جاری نمی‌شود </w:t>
      </w:r>
      <w:r w:rsidR="00CF3AF3" w:rsidRPr="00474A95">
        <w:rPr>
          <w:rFonts w:ascii="NoorLotus" w:hAnsi="NoorLotus" w:cs="NoorLotus"/>
          <w:rtl/>
        </w:rPr>
        <w:t>و مولی بر او احتجاج می‌کند</w:t>
      </w:r>
      <w:r w:rsidR="00E40740" w:rsidRPr="00474A95">
        <w:rPr>
          <w:rFonts w:ascii="NoorLotus" w:hAnsi="NoorLotus" w:cs="NoorLotus"/>
          <w:rtl/>
        </w:rPr>
        <w:t>.</w:t>
      </w:r>
      <w:r w:rsidR="00CF3AF3" w:rsidRPr="00474A95">
        <w:rPr>
          <w:rFonts w:ascii="NoorLotus" w:hAnsi="NoorLotus" w:cs="NoorLotus"/>
          <w:rtl/>
        </w:rPr>
        <w:t xml:space="preserve"> </w:t>
      </w:r>
      <w:r w:rsidR="006A1A70" w:rsidRPr="00474A95">
        <w:rPr>
          <w:rFonts w:ascii="NoorLotus" w:hAnsi="NoorLotus" w:cs="NoorLotus"/>
          <w:rtl/>
        </w:rPr>
        <w:t xml:space="preserve">لذا جامع بین وجوب نصب سلم و وجوب رفتن به </w:t>
      </w:r>
      <w:r w:rsidR="00421AE2" w:rsidRPr="00474A95">
        <w:rPr>
          <w:rFonts w:ascii="NoorLotus" w:hAnsi="NoorLotus" w:cs="NoorLotus" w:hint="cs"/>
          <w:rtl/>
        </w:rPr>
        <w:t>پشت بام</w:t>
      </w:r>
      <w:r w:rsidR="006A1A70" w:rsidRPr="00474A95">
        <w:rPr>
          <w:rFonts w:ascii="NoorLotus" w:hAnsi="NoorLotus" w:cs="NoorLotus"/>
          <w:rtl/>
        </w:rPr>
        <w:t xml:space="preserve"> معلوم است و اشتغال یقینی</w:t>
      </w:r>
      <w:r w:rsidR="008F6199" w:rsidRPr="00474A95">
        <w:rPr>
          <w:rFonts w:ascii="NoorLotus" w:hAnsi="NoorLotus" w:cs="NoorLotus"/>
          <w:rtl/>
        </w:rPr>
        <w:t xml:space="preserve"> به جامع</w:t>
      </w:r>
      <w:r w:rsidR="006A1A70" w:rsidRPr="00474A95">
        <w:rPr>
          <w:rFonts w:ascii="NoorLotus" w:hAnsi="NoorLotus" w:cs="NoorLotus"/>
          <w:rtl/>
        </w:rPr>
        <w:t xml:space="preserve"> اقتضای فراغ یقینی </w:t>
      </w:r>
      <w:r w:rsidR="008F6199" w:rsidRPr="00474A95">
        <w:rPr>
          <w:rFonts w:ascii="NoorLotus" w:hAnsi="NoorLotus" w:cs="NoorLotus"/>
          <w:rtl/>
        </w:rPr>
        <w:t xml:space="preserve">با اتیان دو طرف </w:t>
      </w:r>
      <w:r w:rsidR="006A1A70" w:rsidRPr="00474A95">
        <w:rPr>
          <w:rFonts w:ascii="NoorLotus" w:hAnsi="NoorLotus" w:cs="NoorLotus"/>
          <w:rtl/>
        </w:rPr>
        <w:t xml:space="preserve">دارد. </w:t>
      </w:r>
      <w:r w:rsidR="00615410" w:rsidRPr="00474A95">
        <w:rPr>
          <w:rFonts w:ascii="NoorLotus" w:hAnsi="NoorLotus" w:cs="NoorLotus"/>
          <w:rtl/>
        </w:rPr>
        <w:t xml:space="preserve">و نهایتا </w:t>
      </w:r>
      <w:r w:rsidR="00B94F93" w:rsidRPr="00474A95">
        <w:rPr>
          <w:rFonts w:ascii="NoorLotus" w:hAnsi="NoorLotus" w:cs="NoorLotus"/>
          <w:rtl/>
        </w:rPr>
        <w:t>وجوب اقل یا اکثر</w:t>
      </w:r>
      <w:r w:rsidR="00615410" w:rsidRPr="00474A95">
        <w:rPr>
          <w:rFonts w:ascii="NoorLotus" w:hAnsi="NoorLotus" w:cs="NoorLotus"/>
          <w:rtl/>
        </w:rPr>
        <w:t xml:space="preserve"> با بیان مذکور</w:t>
      </w:r>
      <w:r w:rsidR="00B94F93" w:rsidRPr="00474A95">
        <w:rPr>
          <w:rFonts w:ascii="NoorLotus" w:hAnsi="NoorLotus" w:cs="NoorLotus"/>
          <w:rtl/>
        </w:rPr>
        <w:t xml:space="preserve"> نیز شبیه مثال مذکور است که عقلاء</w:t>
      </w:r>
      <w:r w:rsidR="00BE542B" w:rsidRPr="00474A95">
        <w:rPr>
          <w:rFonts w:ascii="NoorLotus" w:hAnsi="NoorLotus" w:cs="NoorLotus"/>
          <w:rtl/>
        </w:rPr>
        <w:t>،</w:t>
      </w:r>
      <w:r w:rsidR="00B94F93" w:rsidRPr="00474A95">
        <w:rPr>
          <w:rFonts w:ascii="NoorLotus" w:hAnsi="NoorLotus" w:cs="NoorLotus"/>
          <w:rtl/>
        </w:rPr>
        <w:t xml:space="preserve"> برائت </w:t>
      </w:r>
      <w:r w:rsidR="00967532" w:rsidRPr="00474A95">
        <w:rPr>
          <w:rFonts w:ascii="NoorLotus" w:hAnsi="NoorLotus" w:cs="NoorLotus"/>
          <w:rtl/>
        </w:rPr>
        <w:t xml:space="preserve">عقلیه و عقلائیه </w:t>
      </w:r>
      <w:r w:rsidR="00B94F93" w:rsidRPr="00474A95">
        <w:rPr>
          <w:rFonts w:ascii="NoorLotus" w:hAnsi="NoorLotus" w:cs="NoorLotus"/>
          <w:rtl/>
        </w:rPr>
        <w:t>از اکثر</w:t>
      </w:r>
      <w:r w:rsidR="00BE542B" w:rsidRPr="00474A95">
        <w:rPr>
          <w:rFonts w:ascii="NoorLotus" w:hAnsi="NoorLotus" w:cs="NoorLotus"/>
          <w:rtl/>
        </w:rPr>
        <w:t xml:space="preserve"> را جاری نمی‌کنن</w:t>
      </w:r>
      <w:r w:rsidR="00B94F93" w:rsidRPr="00474A95">
        <w:rPr>
          <w:rFonts w:ascii="NoorLotus" w:hAnsi="NoorLotus" w:cs="NoorLotus"/>
          <w:rtl/>
        </w:rPr>
        <w:t xml:space="preserve">د. </w:t>
      </w:r>
    </w:p>
    <w:p w14:paraId="06290909" w14:textId="37EDE97C" w:rsidR="00E11034" w:rsidRPr="00474A95" w:rsidRDefault="00E11034" w:rsidP="00474A95">
      <w:pPr>
        <w:pStyle w:val="Heading3"/>
        <w:rPr>
          <w:rtl/>
        </w:rPr>
      </w:pPr>
      <w:bookmarkStart w:id="44" w:name="_Toc209549490"/>
      <w:r w:rsidRPr="00474A95">
        <w:rPr>
          <w:rtl/>
        </w:rPr>
        <w:t>بررسی جریان برائت از وجوب نماز در فرض علم اجمالی به وجوب آن یا وضو</w:t>
      </w:r>
      <w:bookmarkEnd w:id="44"/>
    </w:p>
    <w:p w14:paraId="7321CA78" w14:textId="33955044" w:rsidR="00B94F93" w:rsidRPr="00474A95" w:rsidRDefault="00B94F93" w:rsidP="00474A95">
      <w:pPr>
        <w:jc w:val="both"/>
        <w:rPr>
          <w:rFonts w:ascii="NoorLotus" w:hAnsi="NoorLotus" w:cs="NoorLotus"/>
          <w:rtl/>
        </w:rPr>
      </w:pPr>
      <w:r w:rsidRPr="00474A95">
        <w:rPr>
          <w:rFonts w:ascii="NoorLotus" w:hAnsi="NoorLotus" w:cs="NoorLotus"/>
          <w:rtl/>
        </w:rPr>
        <w:t>در همین مثال مذکور بعضی مثل مرحوم خویی قائل به جریان برائت از وجوب نماز بدون معارض شدند</w:t>
      </w:r>
      <w:r w:rsidR="000572E0" w:rsidRPr="00474A95">
        <w:rPr>
          <w:rFonts w:ascii="NoorLotus" w:hAnsi="NoorLotus" w:cs="NoorLotus"/>
          <w:rtl/>
        </w:rPr>
        <w:t>.</w:t>
      </w:r>
      <w:r w:rsidR="000572E0" w:rsidRPr="00474A95">
        <w:rPr>
          <w:rStyle w:val="FootnoteReference"/>
          <w:rFonts w:cs="NoorLotus"/>
          <w:rtl/>
        </w:rPr>
        <w:footnoteReference w:id="5"/>
      </w:r>
      <w:r w:rsidR="00BE542B" w:rsidRPr="00474A95">
        <w:rPr>
          <w:rFonts w:ascii="NoorLotus" w:hAnsi="NoorLotus" w:cs="NoorLotus"/>
          <w:rtl/>
        </w:rPr>
        <w:t xml:space="preserve"> </w:t>
      </w:r>
      <w:r w:rsidRPr="00474A95">
        <w:rPr>
          <w:rFonts w:ascii="NoorLotus" w:hAnsi="NoorLotus" w:cs="NoorLotus"/>
          <w:rtl/>
        </w:rPr>
        <w:t>زیرا اصل برائت از وجوب وضو اثر ندارد زیرا مفاد برائت از آن جواز ترک وضو است در حالی که ترک آن مستلزم مخالفت قطعیه علم اجمالی است</w:t>
      </w:r>
      <w:r w:rsidR="00AA78E9" w:rsidRPr="00474A95">
        <w:rPr>
          <w:rFonts w:ascii="NoorLotus" w:hAnsi="NoorLotus" w:cs="NoorLotus"/>
          <w:rtl/>
        </w:rPr>
        <w:t xml:space="preserve"> لذا</w:t>
      </w:r>
      <w:r w:rsidR="002C07CA" w:rsidRPr="00474A95">
        <w:rPr>
          <w:rFonts w:ascii="NoorLotus" w:hAnsi="NoorLotus" w:cs="NoorLotus"/>
          <w:rtl/>
        </w:rPr>
        <w:t xml:space="preserve"> </w:t>
      </w:r>
      <w:r w:rsidRPr="00474A95">
        <w:rPr>
          <w:rFonts w:ascii="NoorLotus" w:hAnsi="NoorLotus" w:cs="NoorLotus"/>
          <w:rtl/>
        </w:rPr>
        <w:t>برائت از وجوب</w:t>
      </w:r>
      <w:r w:rsidR="00AA78E9" w:rsidRPr="00474A95">
        <w:rPr>
          <w:rFonts w:ascii="NoorLotus" w:hAnsi="NoorLotus" w:cs="NoorLotus"/>
          <w:rtl/>
        </w:rPr>
        <w:t xml:space="preserve"> نماز بدون معارض جاری است. در مثال مذکور نیز برائت از وجوب</w:t>
      </w:r>
      <w:r w:rsidRPr="00474A95">
        <w:rPr>
          <w:rFonts w:ascii="NoorLotus" w:hAnsi="NoorLotus" w:cs="NoorLotus"/>
          <w:rtl/>
        </w:rPr>
        <w:t xml:space="preserve"> </w:t>
      </w:r>
      <w:r w:rsidR="00AA78E9" w:rsidRPr="00474A95">
        <w:rPr>
          <w:rFonts w:ascii="NoorLotus" w:hAnsi="NoorLotus" w:cs="NoorLotus"/>
          <w:rtl/>
        </w:rPr>
        <w:t xml:space="preserve">صعود الی السطح بدون معارض جاری است زیرا معنای برائت از </w:t>
      </w:r>
      <w:r w:rsidR="002F2714" w:rsidRPr="00474A95">
        <w:rPr>
          <w:rFonts w:ascii="NoorLotus" w:hAnsi="NoorLotus" w:cs="NoorLotus"/>
          <w:rtl/>
        </w:rPr>
        <w:t xml:space="preserve">وجوب </w:t>
      </w:r>
      <w:r w:rsidRPr="00474A95">
        <w:rPr>
          <w:rFonts w:ascii="NoorLotus" w:hAnsi="NoorLotus" w:cs="NoorLotus"/>
          <w:rtl/>
        </w:rPr>
        <w:t xml:space="preserve">نفسی نصب سلم جواز ترک نصب سلم است که آن مستلزم مخالفت قطعیه است </w:t>
      </w:r>
      <w:r w:rsidR="00E11034" w:rsidRPr="00474A95">
        <w:rPr>
          <w:rFonts w:ascii="NoorLotus" w:hAnsi="NoorLotus" w:cs="NoorLotus"/>
          <w:rtl/>
        </w:rPr>
        <w:t>چون</w:t>
      </w:r>
      <w:r w:rsidRPr="00474A95">
        <w:rPr>
          <w:rFonts w:ascii="NoorLotus" w:hAnsi="NoorLotus" w:cs="NoorLotus"/>
          <w:rtl/>
        </w:rPr>
        <w:t xml:space="preserve"> بدون نصب سلم رفتن به </w:t>
      </w:r>
      <w:r w:rsidR="00421AE2" w:rsidRPr="00474A95">
        <w:rPr>
          <w:rFonts w:ascii="NoorLotus" w:hAnsi="NoorLotus" w:cs="NoorLotus" w:hint="cs"/>
          <w:rtl/>
        </w:rPr>
        <w:t>پشت بام</w:t>
      </w:r>
      <w:r w:rsidRPr="00474A95">
        <w:rPr>
          <w:rFonts w:ascii="NoorLotus" w:hAnsi="NoorLotus" w:cs="NoorLotus"/>
          <w:rtl/>
        </w:rPr>
        <w:t xml:space="preserve"> نیز مقدور نی</w:t>
      </w:r>
      <w:r w:rsidR="002F2714" w:rsidRPr="00474A95">
        <w:rPr>
          <w:rFonts w:ascii="NoorLotus" w:hAnsi="NoorLotus" w:cs="NoorLotus"/>
          <w:rtl/>
        </w:rPr>
        <w:t>ست.</w:t>
      </w:r>
    </w:p>
    <w:p w14:paraId="4529092C" w14:textId="56DE7BB9" w:rsidR="008F58D5" w:rsidRPr="00474A95" w:rsidRDefault="008F58D5" w:rsidP="00474A95">
      <w:pPr>
        <w:pStyle w:val="Heading3"/>
        <w:rPr>
          <w:rtl/>
        </w:rPr>
      </w:pPr>
      <w:bookmarkStart w:id="45" w:name="_Toc209549491"/>
      <w:r w:rsidRPr="00474A95">
        <w:rPr>
          <w:rtl/>
        </w:rPr>
        <w:lastRenderedPageBreak/>
        <w:t>نقد و بررسی ادلۀ عدم جریان برائت شرعیه</w:t>
      </w:r>
      <w:bookmarkEnd w:id="45"/>
    </w:p>
    <w:p w14:paraId="2A15BA5E" w14:textId="77777777" w:rsidR="001565A1" w:rsidRPr="00474A95" w:rsidRDefault="00B94F93" w:rsidP="00474A95">
      <w:pPr>
        <w:jc w:val="both"/>
        <w:rPr>
          <w:rFonts w:ascii="NoorLotus" w:hAnsi="NoorLotus" w:cs="NoorLotus"/>
          <w:rtl/>
        </w:rPr>
      </w:pPr>
      <w:r w:rsidRPr="00474A95">
        <w:rPr>
          <w:rFonts w:ascii="NoorLotus" w:hAnsi="NoorLotus" w:cs="NoorLotus"/>
          <w:rtl/>
        </w:rPr>
        <w:t xml:space="preserve">امام و آیت الله سیستانی حفظه الله </w:t>
      </w:r>
      <w:r w:rsidR="00C65E8F" w:rsidRPr="00474A95">
        <w:rPr>
          <w:rFonts w:ascii="NoorLotus" w:hAnsi="NoorLotus" w:cs="NoorLotus"/>
          <w:rtl/>
        </w:rPr>
        <w:t xml:space="preserve">قائل به عدم جریان </w:t>
      </w:r>
      <w:r w:rsidRPr="00474A95">
        <w:rPr>
          <w:rFonts w:ascii="NoorLotus" w:hAnsi="NoorLotus" w:cs="NoorLotus"/>
          <w:rtl/>
        </w:rPr>
        <w:t>برائت شرعیه</w:t>
      </w:r>
      <w:r w:rsidR="00443C8E" w:rsidRPr="00474A95">
        <w:rPr>
          <w:rFonts w:ascii="NoorLotus" w:hAnsi="NoorLotus" w:cs="NoorLotus"/>
          <w:rtl/>
        </w:rPr>
        <w:t xml:space="preserve"> از وجوب صلات</w:t>
      </w:r>
      <w:r w:rsidRPr="00474A95">
        <w:rPr>
          <w:rFonts w:ascii="NoorLotus" w:hAnsi="NoorLotus" w:cs="NoorLotus"/>
          <w:rtl/>
        </w:rPr>
        <w:t xml:space="preserve"> </w:t>
      </w:r>
      <w:r w:rsidR="00C65E8F" w:rsidRPr="00474A95">
        <w:rPr>
          <w:rFonts w:ascii="NoorLotus" w:hAnsi="NoorLotus" w:cs="NoorLotus"/>
          <w:rtl/>
        </w:rPr>
        <w:t xml:space="preserve">مثل برائت عقلیه شدند. </w:t>
      </w:r>
      <w:r w:rsidR="008F58D5" w:rsidRPr="00474A95">
        <w:rPr>
          <w:rFonts w:ascii="NoorLotus" w:hAnsi="NoorLotus" w:cs="NoorLotus"/>
          <w:rtl/>
        </w:rPr>
        <w:t xml:space="preserve">برای </w:t>
      </w:r>
      <w:r w:rsidR="00B61F27" w:rsidRPr="00474A95">
        <w:rPr>
          <w:rFonts w:ascii="NoorLotus" w:hAnsi="NoorLotus" w:cs="NoorLotus"/>
          <w:rtl/>
        </w:rPr>
        <w:t xml:space="preserve">اثبات این مطلب دو بیان می‌توان ذکر کرد: </w:t>
      </w:r>
    </w:p>
    <w:p w14:paraId="6124D98C" w14:textId="77777777" w:rsidR="001565A1" w:rsidRPr="00474A95" w:rsidRDefault="00B61F27" w:rsidP="00474A95">
      <w:pPr>
        <w:jc w:val="both"/>
        <w:rPr>
          <w:rFonts w:ascii="NoorLotus" w:hAnsi="NoorLotus" w:cs="NoorLotus"/>
          <w:rtl/>
        </w:rPr>
      </w:pPr>
      <w:r w:rsidRPr="00474A95">
        <w:rPr>
          <w:rFonts w:ascii="NoorLotus" w:hAnsi="NoorLotus" w:cs="NoorLotus"/>
          <w:rtl/>
        </w:rPr>
        <w:t>بیان اول: حدیث رفع در اطراف علم اجمالی موضوع ندارد. آیت الله سیستانی حفظه الله علیه علاوه بر حدیث رفع سایر اصول م</w:t>
      </w:r>
      <w:r w:rsidR="001565A1" w:rsidRPr="00474A95">
        <w:rPr>
          <w:rFonts w:ascii="NoorLotus" w:hAnsi="NoorLotus" w:cs="NoorLotus"/>
          <w:rtl/>
        </w:rPr>
        <w:t>ثل استصحاب عدم را نیز بیان کرده</w:t>
      </w:r>
      <w:r w:rsidRPr="00474A95">
        <w:rPr>
          <w:rFonts w:ascii="NoorLotus" w:hAnsi="NoorLotus" w:cs="NoorLotus"/>
          <w:rtl/>
        </w:rPr>
        <w:t xml:space="preserve"> و فرموده‌اند: «</w:t>
      </w:r>
      <w:r w:rsidR="00443C8E" w:rsidRPr="00474A95">
        <w:rPr>
          <w:rFonts w:ascii="NoorLotus" w:hAnsi="NoorLotus" w:cs="NoorLotus"/>
          <w:rtl/>
        </w:rPr>
        <w:t>اصول</w:t>
      </w:r>
      <w:r w:rsidRPr="00474A95">
        <w:rPr>
          <w:rFonts w:ascii="NoorLotus" w:hAnsi="NoorLotus" w:cs="NoorLotus"/>
          <w:rtl/>
        </w:rPr>
        <w:t xml:space="preserve"> ترخیصیه عملیه</w:t>
      </w:r>
      <w:r w:rsidR="00443C8E" w:rsidRPr="00474A95">
        <w:rPr>
          <w:rFonts w:ascii="NoorLotus" w:hAnsi="NoorLotus" w:cs="NoorLotus"/>
          <w:rtl/>
        </w:rPr>
        <w:t xml:space="preserve"> ناظر به نفی شک بدوی است و ناظر به مواردی که مکلف شک در انطباق تکلیف معلوم بالاجمال </w:t>
      </w:r>
      <w:r w:rsidR="00992CD3" w:rsidRPr="00474A95">
        <w:rPr>
          <w:rFonts w:ascii="NoorLotus" w:hAnsi="NoorLotus" w:cs="NoorLotus"/>
          <w:rtl/>
        </w:rPr>
        <w:t>بر</w:t>
      </w:r>
      <w:r w:rsidR="00443C8E" w:rsidRPr="00474A95">
        <w:rPr>
          <w:rFonts w:ascii="NoorLotus" w:hAnsi="NoorLotus" w:cs="NoorLotus"/>
          <w:rtl/>
        </w:rPr>
        <w:t xml:space="preserve"> طرف الف یا طرف ب </w:t>
      </w:r>
      <w:r w:rsidR="001565A1" w:rsidRPr="00474A95">
        <w:rPr>
          <w:rFonts w:ascii="NoorLotus" w:hAnsi="NoorLotus" w:cs="NoorLotus"/>
          <w:rtl/>
        </w:rPr>
        <w:t>دارد</w:t>
      </w:r>
      <w:r w:rsidR="00992CD3" w:rsidRPr="00474A95">
        <w:rPr>
          <w:rFonts w:ascii="NoorLotus" w:hAnsi="NoorLotus" w:cs="NoorLotus"/>
          <w:rtl/>
        </w:rPr>
        <w:t xml:space="preserve">، نمی‌باشند. </w:t>
      </w:r>
    </w:p>
    <w:p w14:paraId="6D973FF2" w14:textId="72054259" w:rsidR="00B94F93" w:rsidRPr="00474A95" w:rsidRDefault="00F16A3F" w:rsidP="00474A95">
      <w:pPr>
        <w:jc w:val="both"/>
        <w:rPr>
          <w:rFonts w:ascii="NoorLotus" w:hAnsi="NoorLotus" w:cs="NoorLotus"/>
          <w:rtl/>
        </w:rPr>
      </w:pPr>
      <w:r w:rsidRPr="00474A95">
        <w:rPr>
          <w:rFonts w:ascii="NoorLotus" w:hAnsi="NoorLotus" w:cs="NoorLotus"/>
          <w:rtl/>
        </w:rPr>
        <w:t xml:space="preserve">بیان دوم: برائت از وجوب </w:t>
      </w:r>
      <w:r w:rsidR="00443C8E" w:rsidRPr="00474A95">
        <w:rPr>
          <w:rFonts w:ascii="NoorLotus" w:hAnsi="NoorLotus" w:cs="NoorLotus"/>
          <w:rtl/>
        </w:rPr>
        <w:t xml:space="preserve">نفسی صلات با برائت از وجوب نفسی وضو </w:t>
      </w:r>
      <w:r w:rsidRPr="00474A95">
        <w:rPr>
          <w:rFonts w:ascii="NoorLotus" w:hAnsi="NoorLotus" w:cs="NoorLotus"/>
          <w:rtl/>
        </w:rPr>
        <w:t>تعارض می‌کند.</w:t>
      </w:r>
      <w:r w:rsidR="00443C8E" w:rsidRPr="00474A95">
        <w:rPr>
          <w:rFonts w:ascii="NoorLotus" w:hAnsi="NoorLotus" w:cs="NoorLotus"/>
          <w:rtl/>
        </w:rPr>
        <w:t xml:space="preserve"> زیرا مکلف یقین ندارد به این که به سبب ترک وضو عقاب می‌شود چون علم به وجوب نفسی وضو ندارد و اثر این برائت این است که اگر کسی </w:t>
      </w:r>
      <w:r w:rsidR="00685E9F" w:rsidRPr="00474A95">
        <w:rPr>
          <w:rFonts w:ascii="NoorLotus" w:hAnsi="NoorLotus" w:cs="NoorLotus"/>
          <w:rtl/>
        </w:rPr>
        <w:t xml:space="preserve">قصد </w:t>
      </w:r>
      <w:r w:rsidR="00443C8E" w:rsidRPr="00474A95">
        <w:rPr>
          <w:rFonts w:ascii="NoorLotus" w:hAnsi="NoorLotus" w:cs="NoorLotus"/>
          <w:rtl/>
        </w:rPr>
        <w:t xml:space="preserve">احتیاط </w:t>
      </w:r>
      <w:r w:rsidR="00685E9F" w:rsidRPr="00474A95">
        <w:rPr>
          <w:rFonts w:ascii="NoorLotus" w:hAnsi="NoorLotus" w:cs="NoorLotus"/>
          <w:rtl/>
        </w:rPr>
        <w:t xml:space="preserve">و اتیان نماز نداشت </w:t>
      </w:r>
      <w:r w:rsidR="00443C8E" w:rsidRPr="00474A95">
        <w:rPr>
          <w:rFonts w:ascii="NoorLotus" w:hAnsi="NoorLotus" w:cs="NoorLotus"/>
          <w:rtl/>
        </w:rPr>
        <w:t xml:space="preserve">نسبت به وجوب نفسی وضو مؤمن دارد و اگر در واقع </w:t>
      </w:r>
      <w:r w:rsidR="006F3E07" w:rsidRPr="00474A95">
        <w:rPr>
          <w:rFonts w:ascii="NoorLotus" w:hAnsi="NoorLotus" w:cs="NoorLotus"/>
          <w:rtl/>
        </w:rPr>
        <w:t xml:space="preserve">وضو </w:t>
      </w:r>
      <w:r w:rsidR="00443C8E" w:rsidRPr="00474A95">
        <w:rPr>
          <w:rFonts w:ascii="NoorLotus" w:hAnsi="NoorLotus" w:cs="NoorLotus"/>
          <w:rtl/>
        </w:rPr>
        <w:t>واجب نفسی باشد به سبب ترک آن عقاب نمی‌شود یعنی</w:t>
      </w:r>
      <w:r w:rsidR="00560EBC" w:rsidRPr="00474A95">
        <w:rPr>
          <w:rFonts w:ascii="NoorLotus" w:hAnsi="NoorLotus" w:cs="NoorLotus"/>
          <w:rtl/>
        </w:rPr>
        <w:t xml:space="preserve"> این برائت می‌گوید</w:t>
      </w:r>
      <w:r w:rsidR="00443C8E" w:rsidRPr="00474A95">
        <w:rPr>
          <w:rFonts w:ascii="NoorLotus" w:hAnsi="NoorLotus" w:cs="NoorLotus"/>
          <w:rtl/>
        </w:rPr>
        <w:t xml:space="preserve"> اگر </w:t>
      </w:r>
      <w:r w:rsidR="00560EBC" w:rsidRPr="00474A95">
        <w:rPr>
          <w:rFonts w:ascii="NoorLotus" w:hAnsi="NoorLotus" w:cs="NoorLotus"/>
          <w:rtl/>
        </w:rPr>
        <w:t>مکلف نماز می‌</w:t>
      </w:r>
      <w:r w:rsidR="00443C8E" w:rsidRPr="00474A95">
        <w:rPr>
          <w:rFonts w:ascii="NoorLotus" w:hAnsi="NoorLotus" w:cs="NoorLotus"/>
          <w:rtl/>
        </w:rPr>
        <w:t xml:space="preserve">خواند </w:t>
      </w:r>
      <w:r w:rsidR="00D05B69" w:rsidRPr="00474A95">
        <w:rPr>
          <w:rFonts w:ascii="NoorLotus" w:hAnsi="NoorLotus" w:cs="NoorLotus"/>
          <w:rtl/>
        </w:rPr>
        <w:t>این کار را انجام دهد</w:t>
      </w:r>
      <w:r w:rsidR="00443C8E" w:rsidRPr="00474A95">
        <w:rPr>
          <w:rFonts w:ascii="NoorLotus" w:hAnsi="NoorLotus" w:cs="NoorLotus"/>
          <w:rtl/>
        </w:rPr>
        <w:t xml:space="preserve"> ولی اگر نمی‌خواند وضو نیز لازم نیست</w:t>
      </w:r>
      <w:r w:rsidR="00560EBC" w:rsidRPr="00474A95">
        <w:rPr>
          <w:rFonts w:ascii="NoorLotus" w:hAnsi="NoorLotus" w:cs="NoorLotus"/>
          <w:rtl/>
        </w:rPr>
        <w:t xml:space="preserve"> بگیرد</w:t>
      </w:r>
      <w:r w:rsidR="00443C8E" w:rsidRPr="00474A95">
        <w:rPr>
          <w:rFonts w:ascii="NoorLotus" w:hAnsi="NoorLotus" w:cs="NoorLotus"/>
          <w:rtl/>
        </w:rPr>
        <w:t xml:space="preserve">. </w:t>
      </w:r>
    </w:p>
    <w:p w14:paraId="2AD3BA73" w14:textId="02350A36" w:rsidR="00A50AA5" w:rsidRPr="00474A95" w:rsidRDefault="00443C8E" w:rsidP="00474A95">
      <w:pPr>
        <w:jc w:val="both"/>
        <w:rPr>
          <w:rFonts w:ascii="NoorLotus" w:hAnsi="NoorLotus" w:cs="NoorLotus"/>
          <w:rtl/>
        </w:rPr>
      </w:pPr>
      <w:r w:rsidRPr="00474A95">
        <w:rPr>
          <w:rFonts w:ascii="NoorLotus" w:hAnsi="NoorLotus" w:cs="NoorLotus"/>
          <w:rtl/>
        </w:rPr>
        <w:t>این بیان ولو خالی از وجه نیست ولی می‌توان از بیان مرحوم خویی دفاع کرد زیرا اولا: ادله‌ی اصول مؤم</w:t>
      </w:r>
      <w:r w:rsidR="00421AE2">
        <w:rPr>
          <w:rFonts w:ascii="NoorLotus" w:hAnsi="NoorLotus" w:cs="NoorLotus" w:hint="cs"/>
          <w:rtl/>
        </w:rPr>
        <w:t>ّ</w:t>
      </w:r>
      <w:r w:rsidRPr="00474A95">
        <w:rPr>
          <w:rFonts w:ascii="NoorLotus" w:hAnsi="NoorLotus" w:cs="NoorLotus"/>
          <w:rtl/>
        </w:rPr>
        <w:t>نه اطلاق دارند و شامل اطراف علم اجمالی</w:t>
      </w:r>
      <w:r w:rsidR="008C6D0D" w:rsidRPr="00474A95">
        <w:rPr>
          <w:rFonts w:ascii="NoorLotus" w:hAnsi="NoorLotus" w:cs="NoorLotus"/>
          <w:rtl/>
        </w:rPr>
        <w:t xml:space="preserve"> در موردی که معارض نداشته باشند،</w:t>
      </w:r>
      <w:r w:rsidRPr="00474A95">
        <w:rPr>
          <w:rFonts w:ascii="NoorLotus" w:hAnsi="NoorLotus" w:cs="NoorLotus"/>
          <w:rtl/>
        </w:rPr>
        <w:t xml:space="preserve"> می‌شوند و از اطراف علم اجمالی در صورتی که معارض نداشته باشند انصراف ندارند</w:t>
      </w:r>
      <w:r w:rsidR="00560EBC" w:rsidRPr="00474A95">
        <w:rPr>
          <w:rFonts w:ascii="NoorLotus" w:hAnsi="NoorLotus" w:cs="NoorLotus"/>
          <w:rtl/>
        </w:rPr>
        <w:t xml:space="preserve"> در نتیجه</w:t>
      </w:r>
      <w:r w:rsidR="0095232C" w:rsidRPr="00474A95">
        <w:rPr>
          <w:rFonts w:ascii="NoorLotus" w:hAnsi="NoorLotus" w:cs="NoorLotus"/>
          <w:rtl/>
        </w:rPr>
        <w:t xml:space="preserve"> اگر خطاب مختص به یک طرف باشد جاری می‌شود. </w:t>
      </w:r>
      <w:r w:rsidRPr="00474A95">
        <w:rPr>
          <w:rFonts w:ascii="NoorLotus" w:hAnsi="NoorLotus" w:cs="NoorLotus"/>
          <w:rtl/>
        </w:rPr>
        <w:t xml:space="preserve">ثانیا: </w:t>
      </w:r>
      <w:r w:rsidR="009F7A73" w:rsidRPr="00474A95">
        <w:rPr>
          <w:rFonts w:ascii="NoorLotus" w:hAnsi="NoorLotus" w:cs="NoorLotus"/>
          <w:rtl/>
        </w:rPr>
        <w:t>بیان دوم نیز تمام نیست. در موردی که مکلف علم اجمالی به وجوب استقبال قبله یا حرمت استدبار قبله در زمان واحد دارد استدبار قبله ملازم با ترک استقبال است</w:t>
      </w:r>
      <w:r w:rsidR="006F4407" w:rsidRPr="00474A95">
        <w:rPr>
          <w:rFonts w:ascii="NoorLotus" w:hAnsi="NoorLotus" w:cs="NoorLotus"/>
          <w:rtl/>
        </w:rPr>
        <w:t xml:space="preserve"> </w:t>
      </w:r>
      <w:r w:rsidR="00934CE1" w:rsidRPr="00474A95">
        <w:rPr>
          <w:rFonts w:ascii="NoorLotus" w:hAnsi="NoorLotus" w:cs="NoorLotus"/>
          <w:rtl/>
        </w:rPr>
        <w:t>یعنی اگر مکلف استدبار قبله کند با</w:t>
      </w:r>
      <w:r w:rsidR="006F4407" w:rsidRPr="00474A95">
        <w:rPr>
          <w:rFonts w:ascii="NoorLotus" w:hAnsi="NoorLotus" w:cs="NoorLotus"/>
          <w:rtl/>
        </w:rPr>
        <w:t xml:space="preserve"> </w:t>
      </w:r>
      <w:r w:rsidR="009F7A73" w:rsidRPr="00474A95">
        <w:rPr>
          <w:rFonts w:ascii="NoorLotus" w:hAnsi="NoorLotus" w:cs="NoorLotus"/>
          <w:rtl/>
        </w:rPr>
        <w:t xml:space="preserve">تکلیف معلوم بالاجمال </w:t>
      </w:r>
      <w:r w:rsidR="00934CE1" w:rsidRPr="00474A95">
        <w:rPr>
          <w:rFonts w:ascii="NoorLotus" w:hAnsi="NoorLotus" w:cs="NoorLotus"/>
          <w:rtl/>
        </w:rPr>
        <w:t>مخالفت قطعیه کرده است زیرا یا استدبار قبله حرام بود که مرتکب آن شد و یا استقبال قبله واجب</w:t>
      </w:r>
      <w:r w:rsidR="00560EBC" w:rsidRPr="00474A95">
        <w:rPr>
          <w:rFonts w:ascii="NoorLotus" w:hAnsi="NoorLotus" w:cs="NoorLotus"/>
          <w:rtl/>
        </w:rPr>
        <w:t xml:space="preserve"> بود</w:t>
      </w:r>
      <w:r w:rsidR="00934CE1" w:rsidRPr="00474A95">
        <w:rPr>
          <w:rFonts w:ascii="NoorLotus" w:hAnsi="NoorLotus" w:cs="NoorLotus"/>
          <w:rtl/>
        </w:rPr>
        <w:t xml:space="preserve"> که آن را ترک کرده است </w:t>
      </w:r>
      <w:r w:rsidR="009F7A73" w:rsidRPr="00474A95">
        <w:rPr>
          <w:rFonts w:ascii="NoorLotus" w:hAnsi="NoorLotus" w:cs="NoorLotus"/>
          <w:rtl/>
        </w:rPr>
        <w:t xml:space="preserve">ولی برائت از وجوب استقبال قبله </w:t>
      </w:r>
      <w:r w:rsidR="00AF704C" w:rsidRPr="00474A95">
        <w:rPr>
          <w:rFonts w:ascii="NoorLotus" w:hAnsi="NoorLotus" w:cs="NoorLotus"/>
          <w:rtl/>
        </w:rPr>
        <w:t>اثر دارد و اثر آن</w:t>
      </w:r>
      <w:r w:rsidR="009F7A73" w:rsidRPr="00474A95">
        <w:rPr>
          <w:rFonts w:ascii="NoorLotus" w:hAnsi="NoorLotus" w:cs="NoorLotus"/>
          <w:rtl/>
        </w:rPr>
        <w:t xml:space="preserve"> جواز توجه به شرق یا غرب است که پشت به قبله نیست ولی رو به قبله نیز نیست. این که شارع بگوید: «</w:t>
      </w:r>
      <w:r w:rsidR="00E52E69" w:rsidRPr="00474A95">
        <w:rPr>
          <w:rFonts w:ascii="NoorLotus" w:hAnsi="NoorLotus" w:cs="NoorLotus"/>
          <w:rtl/>
        </w:rPr>
        <w:t xml:space="preserve">احتیاط لازم است و لذا باید استقبال قبله کنید ولی در صورت ترک استقبال قبله </w:t>
      </w:r>
      <w:r w:rsidR="009F7A73" w:rsidRPr="00474A95">
        <w:rPr>
          <w:rFonts w:ascii="NoorLotus" w:hAnsi="NoorLotus" w:cs="NoorLotus"/>
          <w:rtl/>
        </w:rPr>
        <w:t>نسبت به حرمت نفسیه استدبار قبله برائت جاری می‌شود.»</w:t>
      </w:r>
      <w:r w:rsidR="00E2380E" w:rsidRPr="00474A95">
        <w:rPr>
          <w:rFonts w:ascii="NoorLotus" w:hAnsi="NoorLotus" w:cs="NoorLotus"/>
          <w:rtl/>
        </w:rPr>
        <w:t xml:space="preserve"> درست نیست زیرا یک تکلیف بیش‌تر وجود ندارد یا وجوب استقبال قبله است و یا حرمت استدبار قبله است و مکلف قطعا بر این تکلیف عقاب می‌شود زیرا</w:t>
      </w:r>
      <w:r w:rsidR="0043125B" w:rsidRPr="00474A95">
        <w:rPr>
          <w:rFonts w:ascii="NoorLotus" w:hAnsi="NoorLotus" w:cs="NoorLotus"/>
          <w:rtl/>
        </w:rPr>
        <w:t xml:space="preserve"> با استدبار قبله</w:t>
      </w:r>
      <w:r w:rsidR="009F7A73" w:rsidRPr="00474A95">
        <w:rPr>
          <w:rFonts w:ascii="NoorLotus" w:hAnsi="NoorLotus" w:cs="NoorLotus"/>
          <w:rtl/>
        </w:rPr>
        <w:t xml:space="preserve"> مخالفت قطعیه </w:t>
      </w:r>
      <w:r w:rsidR="0043125B" w:rsidRPr="00474A95">
        <w:rPr>
          <w:rFonts w:ascii="NoorLotus" w:hAnsi="NoorLotus" w:cs="NoorLotus"/>
          <w:rtl/>
        </w:rPr>
        <w:t xml:space="preserve">با آن </w:t>
      </w:r>
      <w:r w:rsidR="009F7A73" w:rsidRPr="00474A95">
        <w:rPr>
          <w:rFonts w:ascii="NoorLotus" w:hAnsi="NoorLotus" w:cs="NoorLotus"/>
          <w:rtl/>
        </w:rPr>
        <w:t>کرده است و برائت از حرمت</w:t>
      </w:r>
      <w:r w:rsidR="007E1532" w:rsidRPr="00474A95">
        <w:rPr>
          <w:rFonts w:ascii="NoorLotus" w:hAnsi="NoorLotus" w:cs="NoorLotus"/>
          <w:rtl/>
        </w:rPr>
        <w:t xml:space="preserve"> نفسیه</w:t>
      </w:r>
      <w:r w:rsidR="009F7A73" w:rsidRPr="00474A95">
        <w:rPr>
          <w:rFonts w:ascii="NoorLotus" w:hAnsi="NoorLotus" w:cs="NoorLotus"/>
          <w:rtl/>
        </w:rPr>
        <w:t xml:space="preserve"> استدبار قبله اثر</w:t>
      </w:r>
      <w:r w:rsidR="007E1532" w:rsidRPr="00474A95">
        <w:rPr>
          <w:rFonts w:ascii="NoorLotus" w:hAnsi="NoorLotus" w:cs="NoorLotus"/>
          <w:rtl/>
        </w:rPr>
        <w:t xml:space="preserve"> عرفی</w:t>
      </w:r>
      <w:r w:rsidR="009F7A73" w:rsidRPr="00474A95">
        <w:rPr>
          <w:rFonts w:ascii="NoorLotus" w:hAnsi="NoorLotus" w:cs="NoorLotus"/>
          <w:rtl/>
        </w:rPr>
        <w:t xml:space="preserve"> ندارد</w:t>
      </w:r>
      <w:r w:rsidR="007E1532" w:rsidRPr="00474A95">
        <w:rPr>
          <w:rFonts w:ascii="NoorLotus" w:hAnsi="NoorLotus" w:cs="NoorLotus"/>
          <w:rtl/>
        </w:rPr>
        <w:t xml:space="preserve">. و </w:t>
      </w:r>
      <w:r w:rsidR="00A50AA5" w:rsidRPr="00474A95">
        <w:rPr>
          <w:rFonts w:ascii="NoorLotus" w:hAnsi="NoorLotus" w:cs="NoorLotus"/>
          <w:rtl/>
        </w:rPr>
        <w:t xml:space="preserve">این که دلیل برائت دلالت بر عدم عقاب بر مخالفت قطعیه علم اجمالی کند، </w:t>
      </w:r>
      <w:r w:rsidR="007E1532" w:rsidRPr="00474A95">
        <w:rPr>
          <w:rFonts w:ascii="NoorLotus" w:hAnsi="NoorLotus" w:cs="NoorLotus"/>
          <w:rtl/>
        </w:rPr>
        <w:lastRenderedPageBreak/>
        <w:t xml:space="preserve">خلاف متفاهم </w:t>
      </w:r>
      <w:r w:rsidR="00A50AA5" w:rsidRPr="00474A95">
        <w:rPr>
          <w:rFonts w:ascii="NoorLotus" w:hAnsi="NoorLotus" w:cs="NoorLotus"/>
          <w:rtl/>
        </w:rPr>
        <w:t xml:space="preserve">عرفی </w:t>
      </w:r>
      <w:r w:rsidR="007E1532" w:rsidRPr="00474A95">
        <w:rPr>
          <w:rFonts w:ascii="NoorLotus" w:hAnsi="NoorLotus" w:cs="NoorLotus"/>
          <w:rtl/>
        </w:rPr>
        <w:t>ا</w:t>
      </w:r>
      <w:r w:rsidR="00A50AA5" w:rsidRPr="00474A95">
        <w:rPr>
          <w:rFonts w:ascii="NoorLotus" w:hAnsi="NoorLotus" w:cs="NoorLotus"/>
          <w:rtl/>
        </w:rPr>
        <w:t>ست.</w:t>
      </w:r>
      <w:r w:rsidR="007E1532" w:rsidRPr="00474A95">
        <w:rPr>
          <w:rFonts w:ascii="NoorLotus" w:hAnsi="NoorLotus" w:cs="NoorLotus"/>
          <w:rtl/>
        </w:rPr>
        <w:t xml:space="preserve"> </w:t>
      </w:r>
      <w:r w:rsidR="00C845BB" w:rsidRPr="00474A95">
        <w:rPr>
          <w:rFonts w:ascii="NoorLotus" w:hAnsi="NoorLotus" w:cs="NoorLotus"/>
          <w:rtl/>
        </w:rPr>
        <w:t xml:space="preserve">و این که دلالت بر جواز توجه به شرق یا غرب یا استدبار قبله در صورت ترک استقبال قبله، کند فایده‌ای ندارد زیرا مشکل مخالفت قطعیه بر تکلیف و </w:t>
      </w:r>
      <w:r w:rsidR="00A50AA5" w:rsidRPr="00474A95">
        <w:rPr>
          <w:rFonts w:ascii="NoorLotus" w:hAnsi="NoorLotus" w:cs="NoorLotus"/>
          <w:rtl/>
        </w:rPr>
        <w:t xml:space="preserve">استحقاق عقاب بر آن </w:t>
      </w:r>
      <w:r w:rsidR="00C845BB" w:rsidRPr="00474A95">
        <w:rPr>
          <w:rFonts w:ascii="NoorLotus" w:hAnsi="NoorLotus" w:cs="NoorLotus"/>
          <w:rtl/>
        </w:rPr>
        <w:t xml:space="preserve">است </w:t>
      </w:r>
      <w:r w:rsidR="00A50AA5" w:rsidRPr="00474A95">
        <w:rPr>
          <w:rFonts w:ascii="NoorLotus" w:hAnsi="NoorLotus" w:cs="NoorLotus"/>
          <w:rtl/>
        </w:rPr>
        <w:t>و این مشکل نیز حل نشده است.</w:t>
      </w:r>
      <w:r w:rsidR="00C845BB" w:rsidRPr="00474A95">
        <w:rPr>
          <w:rFonts w:ascii="NoorLotus" w:hAnsi="NoorLotus" w:cs="NoorLotus"/>
          <w:rtl/>
        </w:rPr>
        <w:t xml:space="preserve"> </w:t>
      </w:r>
      <w:r w:rsidR="0052362E" w:rsidRPr="00474A95">
        <w:rPr>
          <w:rFonts w:ascii="NoorLotus" w:hAnsi="NoorLotus" w:cs="NoorLotus"/>
          <w:rtl/>
        </w:rPr>
        <w:t xml:space="preserve">و این که دلالت کند بر این که اگر در واقع استدبار قبله حرام باشد مکلف به سبب ترک استقبال قبله </w:t>
      </w:r>
      <w:r w:rsidR="00A50AA5" w:rsidRPr="00474A95">
        <w:rPr>
          <w:rFonts w:ascii="NoorLotus" w:hAnsi="NoorLotus" w:cs="NoorLotus"/>
          <w:rtl/>
        </w:rPr>
        <w:t>متجری می‌شود و بنا بر عدم استحقاق عقاب بر تجری</w:t>
      </w:r>
      <w:r w:rsidR="0052362E" w:rsidRPr="00474A95">
        <w:rPr>
          <w:rFonts w:ascii="NoorLotus" w:hAnsi="NoorLotus" w:cs="NoorLotus"/>
          <w:rtl/>
        </w:rPr>
        <w:t xml:space="preserve"> به سبب استدبار قبله</w:t>
      </w:r>
      <w:r w:rsidR="00A50AA5" w:rsidRPr="00474A95">
        <w:rPr>
          <w:rFonts w:ascii="NoorLotus" w:hAnsi="NoorLotus" w:cs="NoorLotus"/>
          <w:rtl/>
        </w:rPr>
        <w:t xml:space="preserve"> عقاب نمی‌شود</w:t>
      </w:r>
      <w:r w:rsidR="002776EF" w:rsidRPr="00474A95">
        <w:rPr>
          <w:rFonts w:ascii="NoorLotus" w:hAnsi="NoorLotus" w:cs="NoorLotus"/>
          <w:rtl/>
        </w:rPr>
        <w:t xml:space="preserve"> زیرا در حق او برائت جعل شده است</w:t>
      </w:r>
      <w:r w:rsidR="00A50AA5" w:rsidRPr="00474A95">
        <w:rPr>
          <w:rFonts w:ascii="NoorLotus" w:hAnsi="NoorLotus" w:cs="NoorLotus"/>
          <w:rtl/>
        </w:rPr>
        <w:t xml:space="preserve"> ولی این اثر عرفی نیست زیرا وقتی تکلیف معلوم بالاجمال مخالفت قطعیه می‌شود</w:t>
      </w:r>
      <w:r w:rsidR="00EE4F24" w:rsidRPr="00474A95">
        <w:rPr>
          <w:rFonts w:ascii="NoorLotus" w:hAnsi="NoorLotus" w:cs="NoorLotus"/>
          <w:rtl/>
        </w:rPr>
        <w:t xml:space="preserve"> به ارتکاز قوی عقلاء و </w:t>
      </w:r>
      <w:r w:rsidR="003E69FC" w:rsidRPr="00474A95">
        <w:rPr>
          <w:rFonts w:ascii="NoorLotus" w:hAnsi="NoorLotus" w:cs="NoorLotus"/>
          <w:rtl/>
        </w:rPr>
        <w:t xml:space="preserve">وجدان عقلی </w:t>
      </w:r>
      <w:r w:rsidR="00A50AA5" w:rsidRPr="00474A95">
        <w:rPr>
          <w:rFonts w:ascii="NoorLotus" w:hAnsi="NoorLotus" w:cs="NoorLotus"/>
          <w:rtl/>
        </w:rPr>
        <w:t xml:space="preserve">استحقاق عقاب </w:t>
      </w:r>
      <w:r w:rsidR="003E69FC" w:rsidRPr="00474A95">
        <w:rPr>
          <w:rFonts w:ascii="NoorLotus" w:hAnsi="NoorLotus" w:cs="NoorLotus"/>
          <w:rtl/>
        </w:rPr>
        <w:t>ثابت است و این که شارع در این فرض مخالفت قطعیه بگوید «اگر در واقع استدبار قبله حرام باشد مکلف به سبب استدبار قبله عقاب نمی‌شود</w:t>
      </w:r>
      <w:r w:rsidR="005A1CD6" w:rsidRPr="00474A95">
        <w:rPr>
          <w:rFonts w:ascii="NoorLotus" w:hAnsi="NoorLotus" w:cs="NoorLotus"/>
          <w:rtl/>
        </w:rPr>
        <w:t>»</w:t>
      </w:r>
      <w:r w:rsidR="003E69FC" w:rsidRPr="00474A95">
        <w:rPr>
          <w:rFonts w:ascii="NoorLotus" w:hAnsi="NoorLotus" w:cs="NoorLotus"/>
          <w:rtl/>
        </w:rPr>
        <w:t xml:space="preserve"> </w:t>
      </w:r>
      <w:r w:rsidR="00A50AA5" w:rsidRPr="00474A95">
        <w:rPr>
          <w:rFonts w:ascii="NoorLotus" w:hAnsi="NoorLotus" w:cs="NoorLotus"/>
          <w:rtl/>
        </w:rPr>
        <w:t xml:space="preserve">مفاد عرفی </w:t>
      </w:r>
      <w:r w:rsidR="007C7099" w:rsidRPr="00474A95">
        <w:rPr>
          <w:rFonts w:ascii="NoorLotus" w:hAnsi="NoorLotus" w:cs="NoorLotus"/>
          <w:color w:val="008000"/>
          <w:rtl/>
        </w:rPr>
        <w:t>«رفع ما لایعلمون»</w:t>
      </w:r>
      <w:r w:rsidR="007C7099" w:rsidRPr="00474A95">
        <w:rPr>
          <w:rStyle w:val="FootnoteReference"/>
          <w:rFonts w:cs="NoorLotus"/>
          <w:color w:val="000000"/>
          <w:sz w:val="30"/>
          <w:szCs w:val="30"/>
          <w:rtl/>
        </w:rPr>
        <w:footnoteReference w:id="6"/>
      </w:r>
      <w:r w:rsidR="00A50AA5" w:rsidRPr="00474A95">
        <w:rPr>
          <w:rFonts w:ascii="NoorLotus" w:hAnsi="NoorLotus" w:cs="NoorLotus"/>
          <w:rtl/>
        </w:rPr>
        <w:t xml:space="preserve">و </w:t>
      </w:r>
      <w:r w:rsidR="007C7099" w:rsidRPr="00474A95">
        <w:rPr>
          <w:rFonts w:ascii="NoorLotus" w:hAnsi="NoorLotus" w:cs="NoorLotus"/>
          <w:color w:val="008000"/>
          <w:rtl/>
        </w:rPr>
        <w:t>«لاتنقض الیقین بالشک»</w:t>
      </w:r>
      <w:r w:rsidR="007C7099" w:rsidRPr="00474A95">
        <w:rPr>
          <w:rStyle w:val="FootnoteReference"/>
          <w:rFonts w:cs="NoorLotus"/>
          <w:color w:val="008000"/>
          <w:rtl/>
        </w:rPr>
        <w:footnoteReference w:id="7"/>
      </w:r>
      <w:r w:rsidR="00A50AA5" w:rsidRPr="00474A95">
        <w:rPr>
          <w:rFonts w:ascii="NoorLotus" w:hAnsi="NoorLotus" w:cs="NoorLotus"/>
          <w:rtl/>
        </w:rPr>
        <w:t xml:space="preserve"> نیست.</w:t>
      </w:r>
    </w:p>
    <w:p w14:paraId="0E8D3136" w14:textId="48B7F909" w:rsidR="008B733F" w:rsidRPr="00474A95" w:rsidRDefault="00A50AA5" w:rsidP="00474A95">
      <w:pPr>
        <w:jc w:val="both"/>
        <w:rPr>
          <w:rFonts w:ascii="NoorLotus" w:hAnsi="NoorLotus" w:cs="NoorLotus"/>
          <w:rtl/>
        </w:rPr>
      </w:pPr>
      <w:r w:rsidRPr="00474A95">
        <w:rPr>
          <w:rFonts w:ascii="NoorLotus" w:hAnsi="NoorLotus" w:cs="NoorLotus"/>
          <w:rtl/>
        </w:rPr>
        <w:t>لذا کلام مرحوم خویی درست است و برائت شرعیه و استصحاب از وجوب نفسی ذی المقدمه</w:t>
      </w:r>
      <w:r w:rsidR="00336C0D" w:rsidRPr="00474A95">
        <w:rPr>
          <w:rFonts w:ascii="NoorLotus" w:hAnsi="NoorLotus" w:cs="NoorLotus"/>
          <w:rtl/>
        </w:rPr>
        <w:t xml:space="preserve"> مثل نماز یا وجوب استقبال قبله</w:t>
      </w:r>
      <w:r w:rsidRPr="00474A95">
        <w:rPr>
          <w:rFonts w:ascii="NoorLotus" w:hAnsi="NoorLotus" w:cs="NoorLotus"/>
          <w:rtl/>
        </w:rPr>
        <w:t xml:space="preserve"> جاری می‌شود و آن با اصل برائت در طرف دیگر تعارض نمی‌کند زیرا جریان برائت در آن اثر ندارد ولی عقلا</w:t>
      </w:r>
      <w:r w:rsidR="005A1CD6" w:rsidRPr="00474A95">
        <w:rPr>
          <w:rFonts w:ascii="NoorLotus" w:hAnsi="NoorLotus" w:cs="NoorLotus"/>
          <w:rtl/>
        </w:rPr>
        <w:t>ً</w:t>
      </w:r>
      <w:r w:rsidRPr="00474A95">
        <w:rPr>
          <w:rFonts w:ascii="NoorLotus" w:hAnsi="NoorLotus" w:cs="NoorLotus"/>
          <w:rtl/>
        </w:rPr>
        <w:t xml:space="preserve"> و عقلا</w:t>
      </w:r>
      <w:r w:rsidR="00421AE2">
        <w:rPr>
          <w:rFonts w:ascii="NoorLotus" w:hAnsi="NoorLotus" w:cs="NoorLotus" w:hint="cs"/>
          <w:rtl/>
        </w:rPr>
        <w:t>ءً</w:t>
      </w:r>
      <w:r w:rsidRPr="00474A95">
        <w:rPr>
          <w:rFonts w:ascii="NoorLotus" w:hAnsi="NoorLotus" w:cs="NoorLotus"/>
          <w:rtl/>
        </w:rPr>
        <w:t xml:space="preserve"> تکلیف بر او منجز است و فعلا نیز بحث در حکم عقل و عقلاء است.</w:t>
      </w:r>
    </w:p>
    <w:p w14:paraId="5515920B" w14:textId="79BFBAEE" w:rsidR="00327423" w:rsidRPr="00474A95" w:rsidRDefault="008B733F" w:rsidP="00474A95">
      <w:pPr>
        <w:jc w:val="both"/>
        <w:rPr>
          <w:rFonts w:ascii="NoorLotus" w:hAnsi="NoorLotus" w:cs="NoorLotus"/>
          <w:rtl/>
        </w:rPr>
      </w:pPr>
      <w:r w:rsidRPr="00474A95">
        <w:rPr>
          <w:rFonts w:ascii="NoorLotus" w:hAnsi="NoorLotus" w:cs="NoorLotus"/>
          <w:rtl/>
        </w:rPr>
        <w:t xml:space="preserve">اقل و اکثر نیز از این قبیل است </w:t>
      </w:r>
      <w:r w:rsidR="00F458CF" w:rsidRPr="00474A95">
        <w:rPr>
          <w:rFonts w:ascii="NoorLotus" w:hAnsi="NoorLotus" w:cs="NoorLotus"/>
          <w:rtl/>
        </w:rPr>
        <w:t>و تا آخر وقت مکلف می‌تواند اکثر را اتیان کند و اگر صبر کند و تا آخر وقت اکثر را اتیان نکند مقتضای «</w:t>
      </w:r>
      <w:r w:rsidR="00F458CF" w:rsidRPr="00474A95">
        <w:rPr>
          <w:rFonts w:ascii="NoorLotus" w:hAnsi="NoorLotus" w:cs="NoorLotus"/>
          <w:color w:val="008000"/>
          <w:rtl/>
        </w:rPr>
        <w:t>الصلاة لات</w:t>
      </w:r>
      <w:r w:rsidR="007C7099" w:rsidRPr="00474A95">
        <w:rPr>
          <w:rFonts w:ascii="NoorLotus" w:hAnsi="NoorLotus" w:cs="NoorLotus"/>
          <w:color w:val="008000"/>
          <w:rtl/>
        </w:rPr>
        <w:t>سقط</w:t>
      </w:r>
      <w:r w:rsidR="00F458CF" w:rsidRPr="00474A95">
        <w:rPr>
          <w:rFonts w:ascii="NoorLotus" w:hAnsi="NoorLotus" w:cs="NoorLotus"/>
          <w:color w:val="008000"/>
          <w:rtl/>
        </w:rPr>
        <w:t xml:space="preserve"> بحال</w:t>
      </w:r>
      <w:r w:rsidR="00F458CF" w:rsidRPr="00474A95">
        <w:rPr>
          <w:rFonts w:ascii="NoorLotus" w:hAnsi="NoorLotus" w:cs="NoorLotus"/>
          <w:rtl/>
        </w:rPr>
        <w:t xml:space="preserve">» وجوب اتیان اقل است. </w:t>
      </w:r>
      <w:r w:rsidR="00F469EF" w:rsidRPr="00474A95">
        <w:rPr>
          <w:rFonts w:ascii="NoorLotus" w:hAnsi="NoorLotus" w:cs="NoorLotus"/>
          <w:rtl/>
        </w:rPr>
        <w:t xml:space="preserve">لذا تا زمانی که مکلف قصد اتیان اقل را دارد متمکن از اتیان اکثر است و معنا ندارد که با فرض تمکن از اکثر گفته شود «از ترک اکثر توبه می‌کند و اقل را اتیان می‌کند.» زیرا مجال و وقت برای اتیان اکثر را دارد. </w:t>
      </w:r>
    </w:p>
    <w:p w14:paraId="60EC20F4" w14:textId="7EBCA537" w:rsidR="00D24CEE" w:rsidRPr="00474A95" w:rsidRDefault="00D24CEE" w:rsidP="00474A95">
      <w:pPr>
        <w:pStyle w:val="Heading2"/>
        <w:jc w:val="both"/>
        <w:rPr>
          <w:rFonts w:ascii="NoorLotus" w:hAnsi="NoorLotus"/>
          <w:sz w:val="34"/>
          <w:rtl/>
        </w:rPr>
      </w:pPr>
      <w:bookmarkStart w:id="46" w:name="_Toc209549492"/>
      <w:r w:rsidRPr="00474A95">
        <w:rPr>
          <w:rFonts w:ascii="NoorLotus" w:hAnsi="NoorLotus"/>
          <w:sz w:val="34"/>
          <w:rtl/>
        </w:rPr>
        <w:t>اشکال محقق عراقی بر شیخ انصاری رحمهما الله</w:t>
      </w:r>
      <w:bookmarkEnd w:id="46"/>
    </w:p>
    <w:p w14:paraId="70C65BA4" w14:textId="37613845" w:rsidR="00EC3A7F" w:rsidRPr="00474A95" w:rsidRDefault="00327423" w:rsidP="00474A95">
      <w:pPr>
        <w:jc w:val="both"/>
        <w:rPr>
          <w:rFonts w:ascii="NoorLotus" w:hAnsi="NoorLotus" w:cs="NoorLotus"/>
          <w:rtl/>
        </w:rPr>
      </w:pPr>
      <w:r w:rsidRPr="00474A95">
        <w:rPr>
          <w:rFonts w:ascii="NoorLotus" w:hAnsi="NoorLotus" w:cs="NoorLotus"/>
          <w:rtl/>
        </w:rPr>
        <w:t>محقق عراقی رحمه الله</w:t>
      </w:r>
      <w:r w:rsidR="00233D7B" w:rsidRPr="00474A95">
        <w:rPr>
          <w:rFonts w:ascii="NoorLotus" w:hAnsi="NoorLotus" w:cs="NoorLotus"/>
          <w:rtl/>
        </w:rPr>
        <w:t xml:space="preserve"> که روش ایشان در علم اصول روش عقلی است</w:t>
      </w:r>
      <w:r w:rsidRPr="00474A95">
        <w:rPr>
          <w:rFonts w:ascii="NoorLotus" w:hAnsi="NoorLotus" w:cs="NoorLotus"/>
          <w:rtl/>
        </w:rPr>
        <w:t xml:space="preserve"> فرموده‌اند: «انحلال علم اجمالی به علم تفصیلی به وجوب اقل اعم از نفسی و غیری محال است </w:t>
      </w:r>
      <w:r w:rsidR="00EC3A7F" w:rsidRPr="00474A95">
        <w:rPr>
          <w:rFonts w:ascii="NoorLotus" w:hAnsi="NoorLotus" w:cs="NoorLotus"/>
          <w:rtl/>
        </w:rPr>
        <w:t>زیرا علم تفصیلی به وجوب اقل نفسیا یا غیری</w:t>
      </w:r>
      <w:r w:rsidR="00D5783E" w:rsidRPr="00474A95">
        <w:rPr>
          <w:rFonts w:ascii="NoorLotus" w:hAnsi="NoorLotus" w:cs="NoorLotus"/>
          <w:rtl/>
        </w:rPr>
        <w:t>ا</w:t>
      </w:r>
      <w:r w:rsidR="00EC3A7F" w:rsidRPr="00474A95">
        <w:rPr>
          <w:rFonts w:ascii="NoorLotus" w:hAnsi="NoorLotus" w:cs="NoorLotus"/>
          <w:rtl/>
        </w:rPr>
        <w:t xml:space="preserve"> معلول علم اجمالی ب</w:t>
      </w:r>
      <w:r w:rsidR="0024158A" w:rsidRPr="00474A95">
        <w:rPr>
          <w:rFonts w:ascii="NoorLotus" w:hAnsi="NoorLotus" w:cs="NoorLotus"/>
          <w:rtl/>
        </w:rPr>
        <w:t>ه وجوب اقل یا اکثر است و از</w:t>
      </w:r>
      <w:r w:rsidR="00EC3A7F" w:rsidRPr="00474A95">
        <w:rPr>
          <w:rFonts w:ascii="NoorLotus" w:hAnsi="NoorLotus" w:cs="NoorLotus"/>
          <w:rtl/>
        </w:rPr>
        <w:t xml:space="preserve"> علم اجمالی به وجوب اقل یا اکثر علم تفصیلی به وجوب اقل</w:t>
      </w:r>
      <w:r w:rsidR="00453524" w:rsidRPr="00474A95">
        <w:rPr>
          <w:rFonts w:ascii="NoorLotus" w:hAnsi="NoorLotus" w:cs="NoorLotus"/>
          <w:rtl/>
        </w:rPr>
        <w:t xml:space="preserve"> لنفسه او لغیره </w:t>
      </w:r>
      <w:r w:rsidR="00EC3A7F" w:rsidRPr="00474A95">
        <w:rPr>
          <w:rFonts w:ascii="NoorLotus" w:hAnsi="NoorLotus" w:cs="NoorLotus"/>
          <w:rtl/>
        </w:rPr>
        <w:t xml:space="preserve">تولید می‌شود و زمانی که علم تفصیلی متاخر محقق می‌شود علم اجمالی اثر خود یعنی </w:t>
      </w:r>
      <w:r w:rsidR="00EC3A7F" w:rsidRPr="00474A95">
        <w:rPr>
          <w:rFonts w:ascii="NoorLotus" w:hAnsi="NoorLotus" w:cs="NoorLotus"/>
          <w:rtl/>
        </w:rPr>
        <w:lastRenderedPageBreak/>
        <w:t>منجزیت خود را مترتب کرده است و علم تفصیلی متاخر متولد از علم اجمالی نمی‌تواند مانع از منجزیت آن شود و مانعیت آن از تنجیز علم اجمالی محال است. لذا علم اجمالی ب</w:t>
      </w:r>
      <w:r w:rsidR="007962F8" w:rsidRPr="00474A95">
        <w:rPr>
          <w:rFonts w:ascii="NoorLotus" w:hAnsi="NoorLotus" w:cs="NoorLotus"/>
          <w:rtl/>
        </w:rPr>
        <w:t>ه</w:t>
      </w:r>
      <w:r w:rsidR="005B3FDC" w:rsidRPr="00474A95">
        <w:rPr>
          <w:rFonts w:ascii="NoorLotus" w:hAnsi="NoorLotus" w:cs="NoorLotus"/>
          <w:rtl/>
        </w:rPr>
        <w:t xml:space="preserve"> وجوب نفسی اقل یا اکثر عقلا منجز است.»</w:t>
      </w:r>
      <w:r w:rsidR="00D24CEE" w:rsidRPr="00474A95">
        <w:rPr>
          <w:rFonts w:ascii="NoorLotus" w:hAnsi="NoorLotus" w:cs="NoorLotus"/>
          <w:vertAlign w:val="superscript"/>
          <w:rtl/>
          <w:lang w:bidi="ar"/>
        </w:rPr>
        <w:footnoteReference w:id="8"/>
      </w:r>
    </w:p>
    <w:p w14:paraId="2D2306CB" w14:textId="676EAF4C" w:rsidR="00C46D76" w:rsidRPr="00474A95" w:rsidRDefault="00C46D76" w:rsidP="00474A95">
      <w:pPr>
        <w:jc w:val="both"/>
        <w:rPr>
          <w:rFonts w:ascii="NoorLotus" w:hAnsi="NoorLotus" w:cs="NoorLotus"/>
          <w:rtl/>
        </w:rPr>
      </w:pPr>
      <w:r w:rsidRPr="00474A95">
        <w:rPr>
          <w:rFonts w:ascii="NoorLotus" w:hAnsi="NoorLotus" w:cs="NoorLotus"/>
          <w:rtl/>
        </w:rPr>
        <w:t>مراد ایشان عدم امکان انحلال حکمی علم اجمالی است و الا عدم انحلال حقیقی آن که معلوم است و نیاز به این مباحث و م</w:t>
      </w:r>
      <w:r w:rsidR="0024158A" w:rsidRPr="00474A95">
        <w:rPr>
          <w:rFonts w:ascii="NoorLotus" w:hAnsi="NoorLotus" w:cs="NoorLotus"/>
          <w:rtl/>
        </w:rPr>
        <w:t>طالب ندارد</w:t>
      </w:r>
      <w:r w:rsidRPr="00474A95">
        <w:rPr>
          <w:rFonts w:ascii="NoorLotus" w:hAnsi="NoorLotus" w:cs="NoorLotus"/>
          <w:rtl/>
        </w:rPr>
        <w:t xml:space="preserve">. </w:t>
      </w:r>
    </w:p>
    <w:p w14:paraId="6E998BA0" w14:textId="73716AAA" w:rsidR="008F58D5" w:rsidRPr="00474A95" w:rsidRDefault="008F58D5" w:rsidP="00474A95">
      <w:pPr>
        <w:pStyle w:val="Heading3"/>
        <w:rPr>
          <w:rtl/>
        </w:rPr>
      </w:pPr>
      <w:bookmarkStart w:id="47" w:name="_Toc209549493"/>
      <w:r w:rsidRPr="00474A95">
        <w:rPr>
          <w:rtl/>
        </w:rPr>
        <w:t>پاسخ به اشکال محقق عراقی رحمه الله</w:t>
      </w:r>
      <w:bookmarkEnd w:id="47"/>
    </w:p>
    <w:p w14:paraId="606125D8" w14:textId="1A9E7292" w:rsidR="00443C8E" w:rsidRPr="00474A95" w:rsidRDefault="00EC3A7F" w:rsidP="00474A95">
      <w:pPr>
        <w:jc w:val="both"/>
        <w:rPr>
          <w:rFonts w:ascii="NoorLotus" w:hAnsi="NoorLotus" w:cs="NoorLotus"/>
          <w:rtl/>
        </w:rPr>
      </w:pPr>
      <w:r w:rsidRPr="00474A95">
        <w:rPr>
          <w:rFonts w:ascii="NoorLotus" w:hAnsi="NoorLotus" w:cs="NoorLotus"/>
          <w:rtl/>
        </w:rPr>
        <w:t>این بیان نیز تمام نیست زیرا</w:t>
      </w:r>
      <w:r w:rsidR="00534237" w:rsidRPr="00474A95">
        <w:rPr>
          <w:rFonts w:ascii="NoorLotus" w:hAnsi="NoorLotus" w:cs="NoorLotus"/>
          <w:rtl/>
        </w:rPr>
        <w:t xml:space="preserve"> ولو</w:t>
      </w:r>
      <w:r w:rsidRPr="00474A95">
        <w:rPr>
          <w:rFonts w:ascii="NoorLotus" w:hAnsi="NoorLotus" w:cs="NoorLotus"/>
          <w:rtl/>
        </w:rPr>
        <w:t xml:space="preserve"> علم اجمالی به جامع</w:t>
      </w:r>
      <w:r w:rsidR="00534237" w:rsidRPr="00474A95">
        <w:rPr>
          <w:rFonts w:ascii="NoorLotus" w:hAnsi="NoorLotus" w:cs="NoorLotus"/>
          <w:rtl/>
        </w:rPr>
        <w:t xml:space="preserve"> وجوب نفسی</w:t>
      </w:r>
      <w:r w:rsidRPr="00474A95">
        <w:rPr>
          <w:rFonts w:ascii="NoorLotus" w:hAnsi="NoorLotus" w:cs="NoorLotus"/>
          <w:rtl/>
        </w:rPr>
        <w:t xml:space="preserve"> اقل </w:t>
      </w:r>
      <w:r w:rsidR="00534237" w:rsidRPr="00474A95">
        <w:rPr>
          <w:rFonts w:ascii="NoorLotus" w:hAnsi="NoorLotus" w:cs="NoorLotus"/>
          <w:rtl/>
        </w:rPr>
        <w:t xml:space="preserve">یا </w:t>
      </w:r>
      <w:r w:rsidRPr="00474A95">
        <w:rPr>
          <w:rFonts w:ascii="NoorLotus" w:hAnsi="NoorLotus" w:cs="NoorLotus"/>
          <w:rtl/>
        </w:rPr>
        <w:t xml:space="preserve">اکثر منشأ تولید علم تفصیلی به وجوب اقل </w:t>
      </w:r>
      <w:r w:rsidR="00534237" w:rsidRPr="00474A95">
        <w:rPr>
          <w:rFonts w:ascii="NoorLotus" w:hAnsi="NoorLotus" w:cs="NoorLotus"/>
          <w:rtl/>
        </w:rPr>
        <w:t xml:space="preserve">لنفسه یا لغیره </w:t>
      </w:r>
      <w:r w:rsidRPr="00474A95">
        <w:rPr>
          <w:rFonts w:ascii="NoorLotus" w:hAnsi="NoorLotus" w:cs="NoorLotus"/>
          <w:rtl/>
        </w:rPr>
        <w:t xml:space="preserve">شد ولی این علم تفصیلی که اثر علم اجمالی است می‌تواند مانع از اثر دیگر علم اجمالی یعنی تنجیز آن شود زیرا </w:t>
      </w:r>
      <w:r w:rsidR="00057B46" w:rsidRPr="00474A95">
        <w:rPr>
          <w:rFonts w:ascii="NoorLotus" w:hAnsi="NoorLotus" w:cs="NoorLotus"/>
          <w:rtl/>
        </w:rPr>
        <w:t>علم اجمالی دارای دو اثر است یکی منجزیت و دیگری علم تفصیلی به وجوب اقل اعم از نفسی یا غیری</w:t>
      </w:r>
      <w:r w:rsidR="006842A5" w:rsidRPr="00474A95">
        <w:rPr>
          <w:rFonts w:ascii="NoorLotus" w:hAnsi="NoorLotus" w:cs="NoorLotus"/>
          <w:rtl/>
        </w:rPr>
        <w:t xml:space="preserve"> و </w:t>
      </w:r>
      <w:r w:rsidRPr="00474A95">
        <w:rPr>
          <w:rFonts w:ascii="NoorLotus" w:hAnsi="NoorLotus" w:cs="NoorLotus"/>
          <w:rtl/>
        </w:rPr>
        <w:t xml:space="preserve">علم تفصیلی در طول ذات علم اجمالی است ولی در طول اثر آن نیست بلکه در عرض اثر آن است. </w:t>
      </w:r>
    </w:p>
    <w:p w14:paraId="46E8BBFC" w14:textId="58EAA514" w:rsidR="008F58D5" w:rsidRPr="00474A95" w:rsidRDefault="001D5A84" w:rsidP="00474A95">
      <w:pPr>
        <w:pStyle w:val="Heading2"/>
        <w:jc w:val="both"/>
        <w:rPr>
          <w:rFonts w:ascii="NoorLotus" w:hAnsi="NoorLotus"/>
          <w:sz w:val="34"/>
          <w:rtl/>
        </w:rPr>
      </w:pPr>
      <w:bookmarkStart w:id="48" w:name="_Toc209549494"/>
      <w:r w:rsidRPr="00474A95">
        <w:rPr>
          <w:rFonts w:ascii="NoorLotus" w:hAnsi="NoorLotus"/>
          <w:sz w:val="34"/>
          <w:rtl/>
        </w:rPr>
        <w:t>وجه سوم برای عدم منجزیت علم اجمالی: انحلال علم اجمالی</w:t>
      </w:r>
      <w:bookmarkEnd w:id="48"/>
    </w:p>
    <w:p w14:paraId="0BBA6AC4" w14:textId="54D99E84" w:rsidR="00F409BA" w:rsidRPr="00474A95" w:rsidRDefault="00321E4A" w:rsidP="00474A95">
      <w:pPr>
        <w:jc w:val="both"/>
        <w:rPr>
          <w:rFonts w:ascii="NoorLotus" w:hAnsi="NoorLotus" w:cs="NoorLotus"/>
          <w:rtl/>
        </w:rPr>
      </w:pPr>
      <w:r w:rsidRPr="00474A95">
        <w:rPr>
          <w:rFonts w:ascii="NoorLotus" w:hAnsi="NoorLotus" w:cs="NoorLotus"/>
          <w:rtl/>
        </w:rPr>
        <w:t>شیخ انصاری در</w:t>
      </w:r>
      <w:r w:rsidR="00386090" w:rsidRPr="00474A95">
        <w:rPr>
          <w:rFonts w:ascii="NoorLotus" w:hAnsi="NoorLotus" w:cs="NoorLotus"/>
          <w:rtl/>
        </w:rPr>
        <w:t xml:space="preserve"> جای دیگری از رسائل بیان دیگری را مطرح فرموده است</w:t>
      </w:r>
      <w:r w:rsidRPr="00474A95">
        <w:rPr>
          <w:rFonts w:ascii="NoorLotus" w:hAnsi="NoorLotus" w:cs="NoorLotus"/>
          <w:rtl/>
        </w:rPr>
        <w:t xml:space="preserve">: </w:t>
      </w:r>
      <w:r w:rsidR="000A380E" w:rsidRPr="00474A95">
        <w:rPr>
          <w:rFonts w:ascii="NoorLotus" w:hAnsi="NoorLotus" w:cs="NoorLotus"/>
          <w:rtl/>
        </w:rPr>
        <w:t>«</w:t>
      </w:r>
      <w:r w:rsidRPr="00474A95">
        <w:rPr>
          <w:rFonts w:ascii="NoorLotus" w:hAnsi="NoorLotus" w:cs="NoorLotus"/>
          <w:rtl/>
        </w:rPr>
        <w:t>علم اجمالی به وجوب استقلالی اقل یا وجوب استقلالی</w:t>
      </w:r>
      <w:r w:rsidR="00DA082B" w:rsidRPr="00474A95">
        <w:rPr>
          <w:rFonts w:ascii="NoorLotus" w:hAnsi="NoorLotus" w:cs="NoorLotus"/>
          <w:rtl/>
        </w:rPr>
        <w:t xml:space="preserve"> اکثر</w:t>
      </w:r>
      <w:r w:rsidRPr="00474A95">
        <w:rPr>
          <w:rFonts w:ascii="NoorLotus" w:hAnsi="NoorLotus" w:cs="NoorLotus"/>
          <w:rtl/>
        </w:rPr>
        <w:t xml:space="preserve"> به </w:t>
      </w:r>
      <w:r w:rsidR="00EF0CBF" w:rsidRPr="00474A95">
        <w:rPr>
          <w:rFonts w:ascii="NoorLotus" w:hAnsi="NoorLotus" w:cs="NoorLotus"/>
          <w:rtl/>
        </w:rPr>
        <w:t xml:space="preserve">علم تفصیلی به </w:t>
      </w:r>
      <w:r w:rsidRPr="00474A95">
        <w:rPr>
          <w:rFonts w:ascii="NoorLotus" w:hAnsi="NoorLotus" w:cs="NoorLotus"/>
          <w:rtl/>
        </w:rPr>
        <w:t>وجوب اقل نفسیا او</w:t>
      </w:r>
      <w:r w:rsidR="00EF0CBF" w:rsidRPr="00474A95">
        <w:rPr>
          <w:rFonts w:ascii="NoorLotus" w:hAnsi="NoorLotus" w:cs="NoorLotus"/>
          <w:rtl/>
        </w:rPr>
        <w:t xml:space="preserve"> </w:t>
      </w:r>
      <w:r w:rsidRPr="00474A95">
        <w:rPr>
          <w:rFonts w:ascii="NoorLotus" w:hAnsi="NoorLotus" w:cs="NoorLotus"/>
          <w:rtl/>
        </w:rPr>
        <w:t xml:space="preserve">ضمنیا منحل می‌شود زیرا جزء واجب دارای وجوب ضمنی است. </w:t>
      </w:r>
      <w:r w:rsidR="000C68F2" w:rsidRPr="00474A95">
        <w:rPr>
          <w:rFonts w:ascii="NoorLotus" w:hAnsi="NoorLotus" w:cs="NoorLotus"/>
          <w:rtl/>
        </w:rPr>
        <w:t xml:space="preserve">و </w:t>
      </w:r>
      <w:r w:rsidRPr="00474A95">
        <w:rPr>
          <w:rFonts w:ascii="NoorLotus" w:hAnsi="NoorLotus" w:cs="NoorLotus"/>
          <w:rtl/>
        </w:rPr>
        <w:t>عقلا ترک اقل موجب استحقاق عقاب می‌شود ولی</w:t>
      </w:r>
      <w:r w:rsidR="000C68F2" w:rsidRPr="00474A95">
        <w:rPr>
          <w:rFonts w:ascii="NoorLotus" w:hAnsi="NoorLotus" w:cs="NoorLotus"/>
          <w:rtl/>
        </w:rPr>
        <w:t xml:space="preserve"> بیان بر وجوب اکثر تمام نیست </w:t>
      </w:r>
      <w:r w:rsidR="006448FF" w:rsidRPr="00474A95">
        <w:rPr>
          <w:rFonts w:ascii="NoorLotus" w:hAnsi="NoorLotus" w:cs="NoorLotus"/>
          <w:rtl/>
        </w:rPr>
        <w:t>و عقاب بر ترک آن عقاب بلابیان است.»</w:t>
      </w:r>
      <w:r w:rsidRPr="00474A95">
        <w:rPr>
          <w:rFonts w:ascii="NoorLotus" w:hAnsi="NoorLotus" w:cs="NoorLotus"/>
          <w:vanish/>
          <w:rtl/>
        </w:rPr>
        <w:t>ند:</w:t>
      </w:r>
    </w:p>
    <w:p w14:paraId="013D2120" w14:textId="27EFE306" w:rsidR="00321E4A" w:rsidRPr="00474A95" w:rsidRDefault="00321E4A" w:rsidP="00474A95">
      <w:pPr>
        <w:jc w:val="both"/>
        <w:rPr>
          <w:rFonts w:ascii="NoorLotus" w:hAnsi="NoorLotus" w:cs="NoorLotus"/>
          <w:rtl/>
        </w:rPr>
      </w:pPr>
      <w:r w:rsidRPr="00474A95">
        <w:rPr>
          <w:rFonts w:ascii="NoorLotus" w:hAnsi="NoorLotus" w:cs="NoorLotus"/>
          <w:rtl/>
        </w:rPr>
        <w:t xml:space="preserve">ظاهر این کلام نیز انحلال </w:t>
      </w:r>
      <w:r w:rsidR="00CF54FA" w:rsidRPr="00474A95">
        <w:rPr>
          <w:rFonts w:ascii="NoorLotus" w:hAnsi="NoorLotus" w:cs="NoorLotus"/>
          <w:rtl/>
        </w:rPr>
        <w:t>حقیقی</w:t>
      </w:r>
      <w:r w:rsidRPr="00474A95">
        <w:rPr>
          <w:rFonts w:ascii="NoorLotus" w:hAnsi="NoorLotus" w:cs="NoorLotus"/>
          <w:rtl/>
        </w:rPr>
        <w:t xml:space="preserve"> نیست زیرا تعبیر ایشان </w:t>
      </w:r>
      <w:r w:rsidR="008F58D5" w:rsidRPr="00474A95">
        <w:rPr>
          <w:rFonts w:ascii="NoorLotus" w:hAnsi="NoorLotus" w:cs="NoorLotus"/>
          <w:rtl/>
        </w:rPr>
        <w:t>«</w:t>
      </w:r>
      <w:r w:rsidR="008F58D5" w:rsidRPr="00474A95">
        <w:rPr>
          <w:rFonts w:ascii="NoorLotus" w:hAnsi="NoorLotus" w:cs="NoorLotus"/>
          <w:color w:val="000080"/>
          <w:rtl/>
        </w:rPr>
        <w:t>فیحکم العقل بقبح العقاب علی مخالفة وجوب الاکثر من ناحیة ترک الجزء المشکوک و یراه من العقاب بلا بیان و لا یعارضه حکم العقل بقبح العقاب علی ترک الاقل إذ یکفی فی البیان العلم التفصیلی بوجوبه إما استقلالاً او ضمناً</w:t>
      </w:r>
      <w:r w:rsidR="008F58D5" w:rsidRPr="00474A95">
        <w:rPr>
          <w:rFonts w:ascii="NoorLotus" w:hAnsi="NoorLotus" w:cs="NoorLotus"/>
          <w:rtl/>
        </w:rPr>
        <w:t>».</w:t>
      </w:r>
      <w:r w:rsidR="00FB7904" w:rsidRPr="00474A95">
        <w:rPr>
          <w:rFonts w:ascii="NoorLotus" w:hAnsi="NoorLotus" w:cs="NoorLotus"/>
          <w:vertAlign w:val="superscript"/>
          <w:rtl/>
          <w:lang w:bidi="ar"/>
        </w:rPr>
        <w:footnoteReference w:id="9"/>
      </w:r>
      <w:r w:rsidRPr="00474A95">
        <w:rPr>
          <w:rFonts w:ascii="NoorLotus" w:hAnsi="NoorLotus" w:cs="NoorLotus"/>
          <w:rtl/>
        </w:rPr>
        <w:t xml:space="preserve"> که آن ت</w:t>
      </w:r>
      <w:r w:rsidR="00001372" w:rsidRPr="00474A95">
        <w:rPr>
          <w:rFonts w:ascii="NoorLotus" w:hAnsi="NoorLotus" w:cs="NoorLotus"/>
          <w:rtl/>
        </w:rPr>
        <w:t>قریب</w:t>
      </w:r>
      <w:r w:rsidRPr="00474A95">
        <w:rPr>
          <w:rFonts w:ascii="NoorLotus" w:hAnsi="NoorLotus" w:cs="NoorLotus"/>
          <w:rtl/>
        </w:rPr>
        <w:t xml:space="preserve"> انحلال حکمی است و انحلال حقیقی به این بیان ثابت </w:t>
      </w:r>
      <w:r w:rsidRPr="00474A95">
        <w:rPr>
          <w:rFonts w:ascii="NoorLotus" w:hAnsi="NoorLotus" w:cs="NoorLotus"/>
          <w:rtl/>
        </w:rPr>
        <w:lastRenderedPageBreak/>
        <w:t xml:space="preserve">نمی‌شود </w:t>
      </w:r>
      <w:r w:rsidR="00312D2B" w:rsidRPr="00474A95">
        <w:rPr>
          <w:rFonts w:ascii="NoorLotus" w:hAnsi="NoorLotus" w:cs="NoorLotus"/>
          <w:rtl/>
        </w:rPr>
        <w:t>زیرا علم اجمالی به وجوب استقلالی اقل یا وجوب استقلالی اکثر</w:t>
      </w:r>
      <w:r w:rsidRPr="00474A95">
        <w:rPr>
          <w:rFonts w:ascii="NoorLotus" w:hAnsi="NoorLotus" w:cs="NoorLotus"/>
          <w:rtl/>
        </w:rPr>
        <w:t xml:space="preserve"> با علم تفصیلی به وجوب اقل که استقلالی یا ضمنی بودن آن مبهم است، منحل نمی‌شود</w:t>
      </w:r>
      <w:r w:rsidR="00312D2B" w:rsidRPr="00474A95">
        <w:rPr>
          <w:rFonts w:ascii="NoorLotus" w:hAnsi="NoorLotus" w:cs="NoorLotus"/>
          <w:rtl/>
        </w:rPr>
        <w:t>.</w:t>
      </w:r>
    </w:p>
    <w:p w14:paraId="68B7E831" w14:textId="77777777" w:rsidR="006A1A70" w:rsidRPr="00474A95" w:rsidRDefault="006A1A70" w:rsidP="00474A95">
      <w:pPr>
        <w:jc w:val="both"/>
        <w:rPr>
          <w:rFonts w:ascii="NoorLotus" w:hAnsi="NoorLotus" w:cs="NoorLotus"/>
          <w:rtl/>
        </w:rPr>
      </w:pPr>
    </w:p>
    <w:sectPr w:rsidR="006A1A70" w:rsidRPr="00474A95" w:rsidSect="00053506">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9543D" w14:textId="77777777" w:rsidR="002122B7" w:rsidRDefault="002122B7" w:rsidP="00053506">
      <w:pPr>
        <w:spacing w:after="0" w:line="240" w:lineRule="auto"/>
      </w:pPr>
      <w:r>
        <w:separator/>
      </w:r>
    </w:p>
  </w:endnote>
  <w:endnote w:type="continuationSeparator" w:id="0">
    <w:p w14:paraId="2F1FCCA3" w14:textId="77777777" w:rsidR="002122B7" w:rsidRDefault="002122B7" w:rsidP="00053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oorLotus">
    <w:altName w:val="Segoe UI Semilight"/>
    <w:panose1 w:val="00000000000000000000"/>
    <w:charset w:val="00"/>
    <w:family w:val="auto"/>
    <w:pitch w:val="variable"/>
    <w:sig w:usb0="00000000" w:usb1="80002000" w:usb2="00000008" w:usb3="00000000" w:csb0="00000043"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4889D" w14:textId="77777777" w:rsidR="00053506" w:rsidRDefault="00053506" w:rsidP="007F1053">
    <w:pPr>
      <w:pStyle w:val="Footer"/>
    </w:pPr>
  </w:p>
  <w:p w14:paraId="1AA9BCE3" w14:textId="77777777" w:rsidR="00053506" w:rsidRDefault="00053506" w:rsidP="007F1053"/>
  <w:p w14:paraId="7CC01FBC" w14:textId="77777777" w:rsidR="00053506" w:rsidRDefault="00053506"/>
  <w:p w14:paraId="718E763D" w14:textId="77777777" w:rsidR="00053506" w:rsidRDefault="00053506"/>
  <w:p w14:paraId="015B079D" w14:textId="77777777" w:rsidR="00053506" w:rsidRDefault="00053506"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2AEE51C" w14:textId="77777777" w:rsidR="00053506" w:rsidRDefault="00053506" w:rsidP="00822C53">
        <w:pPr>
          <w:pStyle w:val="Footer"/>
          <w:jc w:val="center"/>
        </w:pPr>
        <w:r>
          <w:fldChar w:fldCharType="begin"/>
        </w:r>
        <w:r>
          <w:instrText xml:space="preserve"> PAGE   \* MERGEFORMAT </w:instrText>
        </w:r>
        <w:r>
          <w:fldChar w:fldCharType="separate"/>
        </w:r>
        <w:r w:rsidR="004A3265">
          <w:rPr>
            <w:noProof/>
            <w:rtl/>
          </w:rPr>
          <w:t>1</w:t>
        </w:r>
        <w:r>
          <w:rPr>
            <w:noProof/>
          </w:rPr>
          <w:fldChar w:fldCharType="end"/>
        </w:r>
      </w:p>
    </w:sdtContent>
  </w:sdt>
  <w:p w14:paraId="1A985301" w14:textId="77777777" w:rsidR="00053506" w:rsidRDefault="00053506"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67C83" w14:textId="77777777" w:rsidR="002122B7" w:rsidRDefault="002122B7" w:rsidP="00053506">
      <w:pPr>
        <w:spacing w:after="0" w:line="240" w:lineRule="auto"/>
      </w:pPr>
      <w:r>
        <w:separator/>
      </w:r>
    </w:p>
  </w:footnote>
  <w:footnote w:type="continuationSeparator" w:id="0">
    <w:p w14:paraId="5FCA46EE" w14:textId="77777777" w:rsidR="002122B7" w:rsidRDefault="002122B7" w:rsidP="00053506">
      <w:pPr>
        <w:spacing w:after="0" w:line="240" w:lineRule="auto"/>
      </w:pPr>
      <w:r>
        <w:continuationSeparator/>
      </w:r>
    </w:p>
  </w:footnote>
  <w:footnote w:id="1">
    <w:p w14:paraId="6A2C2B38" w14:textId="77777777" w:rsidR="007C7099" w:rsidRPr="00BE542B" w:rsidRDefault="007C7099" w:rsidP="007C7099">
      <w:pPr>
        <w:pStyle w:val="FootnoteText"/>
        <w:rPr>
          <w:rFonts w:ascii="NoorLotus" w:hAnsi="NoorLotus" w:cs="NoorLotus"/>
          <w:rtl/>
          <w:lang w:bidi="ar-SA"/>
        </w:rPr>
      </w:pPr>
      <w:r w:rsidRPr="00BE542B">
        <w:rPr>
          <w:rStyle w:val="FootnoteReference"/>
          <w:rFonts w:cs="NoorLotus"/>
        </w:rPr>
        <w:footnoteRef/>
      </w:r>
      <w:r w:rsidRPr="00BE542B">
        <w:rPr>
          <w:rFonts w:ascii="Cambria" w:hAnsi="Cambria" w:cs="Cambria" w:hint="cs"/>
          <w:rtl/>
        </w:rPr>
        <w:t> </w:t>
      </w:r>
      <w:r w:rsidRPr="00BE542B">
        <w:rPr>
          <w:rFonts w:ascii="NoorLotus" w:hAnsi="NoorLotus" w:cs="NoorLotus" w:hint="cs"/>
          <w:rtl/>
        </w:rPr>
        <w:t>آخوند</w:t>
      </w:r>
      <w:r w:rsidRPr="00BE542B">
        <w:rPr>
          <w:rFonts w:ascii="NoorLotus" w:hAnsi="NoorLotus" w:cs="NoorLotus"/>
          <w:rtl/>
        </w:rPr>
        <w:t xml:space="preserve"> </w:t>
      </w:r>
      <w:r w:rsidRPr="00BE542B">
        <w:rPr>
          <w:rFonts w:ascii="NoorLotus" w:hAnsi="NoorLotus" w:cs="NoorLotus" w:hint="cs"/>
          <w:rtl/>
        </w:rPr>
        <w:t>خراسانی</w:t>
      </w:r>
      <w:r w:rsidRPr="00BE542B">
        <w:rPr>
          <w:rFonts w:ascii="NoorLotus" w:hAnsi="NoorLotus" w:cs="NoorLotus"/>
          <w:rtl/>
        </w:rPr>
        <w:t xml:space="preserve"> </w:t>
      </w:r>
      <w:r w:rsidRPr="00BE542B">
        <w:rPr>
          <w:rFonts w:ascii="NoorLotus" w:hAnsi="NoorLotus" w:cs="NoorLotus" w:hint="cs"/>
          <w:rtl/>
        </w:rPr>
        <w:t>محمدکاظم</w:t>
      </w:r>
      <w:r w:rsidRPr="00BE542B">
        <w:rPr>
          <w:rFonts w:ascii="NoorLotus" w:hAnsi="NoorLotus" w:cs="NoorLotus"/>
          <w:rtl/>
        </w:rPr>
        <w:t xml:space="preserve"> </w:t>
      </w:r>
      <w:r w:rsidRPr="00BE542B">
        <w:rPr>
          <w:rFonts w:ascii="NoorLotus" w:hAnsi="NoorLotus" w:cs="NoorLotus" w:hint="cs"/>
          <w:rtl/>
        </w:rPr>
        <w:t>بن</w:t>
      </w:r>
      <w:r w:rsidRPr="00BE542B">
        <w:rPr>
          <w:rFonts w:ascii="NoorLotus" w:hAnsi="NoorLotus" w:cs="NoorLotus"/>
          <w:rtl/>
        </w:rPr>
        <w:t xml:space="preserve"> </w:t>
      </w:r>
      <w:r w:rsidRPr="00BE542B">
        <w:rPr>
          <w:rFonts w:ascii="NoorLotus" w:hAnsi="NoorLotus" w:cs="NoorLotus" w:hint="cs"/>
          <w:rtl/>
        </w:rPr>
        <w:t>حسین</w:t>
      </w:r>
      <w:r w:rsidRPr="00BE542B">
        <w:rPr>
          <w:rFonts w:ascii="NoorLotus" w:hAnsi="NoorLotus" w:cs="NoorLotus"/>
          <w:rtl/>
        </w:rPr>
        <w:t>. کفایة الأصول (طبع آل البيت). مؤسسة آل البیت (علیهم السلام) لإحیاء التراث، 1409، ص 363-366.</w:t>
      </w:r>
    </w:p>
  </w:footnote>
  <w:footnote w:id="2">
    <w:p w14:paraId="549D8A1B" w14:textId="77777777" w:rsidR="007C7099" w:rsidRPr="00BE542B" w:rsidRDefault="007C7099" w:rsidP="007C7099">
      <w:pPr>
        <w:pStyle w:val="FootnoteText"/>
        <w:rPr>
          <w:rFonts w:ascii="NoorLotus" w:hAnsi="NoorLotus" w:cs="NoorLotus"/>
          <w:rtl/>
          <w:lang w:bidi="ar-SA"/>
        </w:rPr>
      </w:pPr>
      <w:r w:rsidRPr="00BE542B">
        <w:rPr>
          <w:rStyle w:val="FootnoteReference"/>
          <w:rFonts w:cs="NoorLotus"/>
        </w:rPr>
        <w:footnoteRef/>
      </w:r>
      <w:r w:rsidRPr="00BE542B">
        <w:rPr>
          <w:rFonts w:ascii="Cambria" w:hAnsi="Cambria" w:cs="Cambria" w:hint="cs"/>
          <w:rtl/>
        </w:rPr>
        <w:t> </w:t>
      </w:r>
      <w:r w:rsidRPr="00BE542B">
        <w:rPr>
          <w:rFonts w:ascii="NoorLotus" w:hAnsi="NoorLotus" w:cs="NoorLotus" w:hint="cs"/>
          <w:rtl/>
        </w:rPr>
        <w:t>انصاری</w:t>
      </w:r>
      <w:r w:rsidRPr="00BE542B">
        <w:rPr>
          <w:rFonts w:ascii="NoorLotus" w:hAnsi="NoorLotus" w:cs="NoorLotus"/>
          <w:rtl/>
        </w:rPr>
        <w:t xml:space="preserve"> </w:t>
      </w:r>
      <w:r w:rsidRPr="00BE542B">
        <w:rPr>
          <w:rFonts w:ascii="NoorLotus" w:hAnsi="NoorLotus" w:cs="NoorLotus" w:hint="cs"/>
          <w:rtl/>
        </w:rPr>
        <w:t>مرتضی</w:t>
      </w:r>
      <w:r w:rsidRPr="00BE542B">
        <w:rPr>
          <w:rFonts w:ascii="NoorLotus" w:hAnsi="NoorLotus" w:cs="NoorLotus"/>
          <w:rtl/>
        </w:rPr>
        <w:t xml:space="preserve"> </w:t>
      </w:r>
      <w:r w:rsidRPr="00BE542B">
        <w:rPr>
          <w:rFonts w:ascii="NoorLotus" w:hAnsi="NoorLotus" w:cs="NoorLotus" w:hint="cs"/>
          <w:rtl/>
        </w:rPr>
        <w:t>بن</w:t>
      </w:r>
      <w:r w:rsidRPr="00BE542B">
        <w:rPr>
          <w:rFonts w:ascii="NoorLotus" w:hAnsi="NoorLotus" w:cs="NoorLotus"/>
          <w:rtl/>
        </w:rPr>
        <w:t xml:space="preserve"> </w:t>
      </w:r>
      <w:r w:rsidRPr="00BE542B">
        <w:rPr>
          <w:rFonts w:ascii="NoorLotus" w:hAnsi="NoorLotus" w:cs="NoorLotus" w:hint="cs"/>
          <w:rtl/>
        </w:rPr>
        <w:t>محمدامین</w:t>
      </w:r>
      <w:r w:rsidRPr="00BE542B">
        <w:rPr>
          <w:rFonts w:ascii="NoorLotus" w:hAnsi="NoorLotus" w:cs="NoorLotus"/>
          <w:rtl/>
        </w:rPr>
        <w:t>. فرائد الاُصول / جامعه مدرسین. ج 2، جماعة المدرسين في الحوزة العلمیة بقم. مؤسسة النشر الإسلامي، ص 460.</w:t>
      </w:r>
    </w:p>
  </w:footnote>
  <w:footnote w:id="3">
    <w:p w14:paraId="333B785F" w14:textId="77777777" w:rsidR="007C7099" w:rsidRPr="00BE542B" w:rsidRDefault="007C7099" w:rsidP="007C7099">
      <w:pPr>
        <w:pStyle w:val="FootnoteText"/>
        <w:rPr>
          <w:rFonts w:ascii="NoorLotus" w:hAnsi="NoorLotus" w:cs="NoorLotus"/>
          <w:rtl/>
          <w:lang w:bidi="ar-SA"/>
        </w:rPr>
      </w:pPr>
      <w:r w:rsidRPr="00BE542B">
        <w:rPr>
          <w:rStyle w:val="FootnoteReference"/>
          <w:rFonts w:cs="NoorLotus"/>
        </w:rPr>
        <w:footnoteRef/>
      </w:r>
      <w:r w:rsidRPr="00BE542B">
        <w:rPr>
          <w:rFonts w:ascii="Cambria" w:hAnsi="Cambria" w:cs="Cambria" w:hint="cs"/>
          <w:rtl/>
        </w:rPr>
        <w:t> </w:t>
      </w:r>
      <w:r w:rsidRPr="00BE542B">
        <w:rPr>
          <w:rFonts w:ascii="NoorLotus" w:hAnsi="NoorLotus" w:cs="NoorLotus" w:hint="cs"/>
          <w:rtl/>
        </w:rPr>
        <w:t>خوئی</w:t>
      </w:r>
      <w:r w:rsidRPr="00BE542B">
        <w:rPr>
          <w:rFonts w:ascii="NoorLotus" w:hAnsi="NoorLotus" w:cs="NoorLotus"/>
          <w:rtl/>
        </w:rPr>
        <w:t xml:space="preserve"> </w:t>
      </w:r>
      <w:r w:rsidRPr="00BE542B">
        <w:rPr>
          <w:rFonts w:ascii="NoorLotus" w:hAnsi="NoorLotus" w:cs="NoorLotus" w:hint="cs"/>
          <w:rtl/>
        </w:rPr>
        <w:t>ابوالقاسم</w:t>
      </w:r>
      <w:r w:rsidRPr="00BE542B">
        <w:rPr>
          <w:rFonts w:ascii="NoorLotus" w:hAnsi="NoorLotus" w:cs="NoorLotus"/>
          <w:rtl/>
        </w:rPr>
        <w:t>. مصباح الأصول. ج 2، مکتبة الداوري، 1422، ص 426.</w:t>
      </w:r>
    </w:p>
  </w:footnote>
  <w:footnote w:id="4">
    <w:p w14:paraId="0E930534" w14:textId="77777777" w:rsidR="00854007" w:rsidRPr="00BE542B" w:rsidRDefault="00854007" w:rsidP="00854007">
      <w:pPr>
        <w:pStyle w:val="FootnoteText"/>
        <w:rPr>
          <w:rFonts w:ascii="NoorLotus" w:hAnsi="NoorLotus" w:cs="NoorLotus"/>
          <w:rtl/>
          <w:lang w:bidi="ar-SA"/>
        </w:rPr>
      </w:pPr>
      <w:r w:rsidRPr="00BE542B">
        <w:rPr>
          <w:rStyle w:val="FootnoteReference"/>
          <w:rFonts w:cs="NoorLotus"/>
        </w:rPr>
        <w:footnoteRef/>
      </w:r>
      <w:r w:rsidRPr="00BE542B">
        <w:rPr>
          <w:rFonts w:ascii="Cambria" w:hAnsi="Cambria" w:cs="Cambria" w:hint="cs"/>
          <w:rtl/>
        </w:rPr>
        <w:t> </w:t>
      </w:r>
      <w:r w:rsidRPr="00BE542B">
        <w:rPr>
          <w:rFonts w:ascii="NoorLotus" w:hAnsi="NoorLotus" w:cs="NoorLotus" w:hint="cs"/>
          <w:rtl/>
        </w:rPr>
        <w:t>انصاری</w:t>
      </w:r>
      <w:r w:rsidRPr="00BE542B">
        <w:rPr>
          <w:rFonts w:ascii="NoorLotus" w:hAnsi="NoorLotus" w:cs="NoorLotus"/>
          <w:rtl/>
        </w:rPr>
        <w:t xml:space="preserve"> </w:t>
      </w:r>
      <w:r w:rsidRPr="00BE542B">
        <w:rPr>
          <w:rFonts w:ascii="NoorLotus" w:hAnsi="NoorLotus" w:cs="NoorLotus" w:hint="cs"/>
          <w:rtl/>
        </w:rPr>
        <w:t>مرتضی</w:t>
      </w:r>
      <w:r w:rsidRPr="00BE542B">
        <w:rPr>
          <w:rFonts w:ascii="NoorLotus" w:hAnsi="NoorLotus" w:cs="NoorLotus"/>
          <w:rtl/>
        </w:rPr>
        <w:t xml:space="preserve"> </w:t>
      </w:r>
      <w:r w:rsidRPr="00BE542B">
        <w:rPr>
          <w:rFonts w:ascii="NoorLotus" w:hAnsi="NoorLotus" w:cs="NoorLotus" w:hint="cs"/>
          <w:rtl/>
        </w:rPr>
        <w:t>بن</w:t>
      </w:r>
      <w:r w:rsidRPr="00BE542B">
        <w:rPr>
          <w:rFonts w:ascii="NoorLotus" w:hAnsi="NoorLotus" w:cs="NoorLotus"/>
          <w:rtl/>
        </w:rPr>
        <w:t xml:space="preserve"> </w:t>
      </w:r>
      <w:r w:rsidRPr="00BE542B">
        <w:rPr>
          <w:rFonts w:ascii="NoorLotus" w:hAnsi="NoorLotus" w:cs="NoorLotus" w:hint="cs"/>
          <w:rtl/>
        </w:rPr>
        <w:t>محمدامین</w:t>
      </w:r>
      <w:r w:rsidRPr="00BE542B">
        <w:rPr>
          <w:rFonts w:ascii="NoorLotus" w:hAnsi="NoorLotus" w:cs="NoorLotus"/>
          <w:rtl/>
        </w:rPr>
        <w:t>. فرائد الاُصول / جامعه مدرسین. ج 2، جماعة المدرسين في الحوزة العلمیة بقم. مؤسسة النشر الإسلامي، ص 462.</w:t>
      </w:r>
    </w:p>
  </w:footnote>
  <w:footnote w:id="5">
    <w:p w14:paraId="622B33B2" w14:textId="59258F2E" w:rsidR="000572E0" w:rsidRPr="00BE542B" w:rsidRDefault="000572E0" w:rsidP="000A380E">
      <w:pPr>
        <w:pStyle w:val="FootnoteText"/>
        <w:rPr>
          <w:rFonts w:ascii="NoorLotus" w:hAnsi="NoorLotus" w:cs="NoorLotus"/>
          <w:rtl/>
        </w:rPr>
      </w:pPr>
      <w:r w:rsidRPr="00BE542B">
        <w:rPr>
          <w:rStyle w:val="FootnoteReference"/>
          <w:rFonts w:cs="NoorLotus"/>
        </w:rPr>
        <w:footnoteRef/>
      </w:r>
      <w:r w:rsidRPr="00BE542B">
        <w:rPr>
          <w:rFonts w:ascii="NoorLotus" w:hAnsi="NoorLotus" w:cs="NoorLotus"/>
          <w:rtl/>
        </w:rPr>
        <w:t xml:space="preserve"> </w:t>
      </w:r>
      <w:r w:rsidR="001416B7" w:rsidRPr="00BE542B">
        <w:rPr>
          <w:rFonts w:ascii="NoorLotus" w:hAnsi="NoorLotus" w:cs="NoorLotus"/>
          <w:rtl/>
        </w:rPr>
        <w:t>خوئی ابوالقاسم. مصباح الأصول. ج 2، مکتبة الداوري، 1422، ص 430-441</w:t>
      </w:r>
      <w:r w:rsidR="000A380E" w:rsidRPr="00BE542B">
        <w:rPr>
          <w:rFonts w:ascii="NoorLotus" w:hAnsi="NoorLotus" w:cs="NoorLotus"/>
          <w:rtl/>
        </w:rPr>
        <w:t>؛ خوئی ابوالقاسم. محاضرات في أصول الفقه (الخوئي). ج 2، انصاريان، 1410، ص 390.</w:t>
      </w:r>
    </w:p>
  </w:footnote>
  <w:footnote w:id="6">
    <w:p w14:paraId="74D3D829" w14:textId="77777777" w:rsidR="007C7099" w:rsidRPr="00BE542B" w:rsidRDefault="007C7099" w:rsidP="007C7099">
      <w:pPr>
        <w:pStyle w:val="FootnoteText"/>
        <w:rPr>
          <w:rFonts w:ascii="NoorLotus" w:hAnsi="NoorLotus" w:cs="NoorLotus"/>
        </w:rPr>
      </w:pPr>
      <w:r w:rsidRPr="00BE542B">
        <w:rPr>
          <w:rStyle w:val="FootnoteReference"/>
          <w:rFonts w:cs="NoorLotus"/>
        </w:rPr>
        <w:footnoteRef/>
      </w:r>
      <w:r w:rsidRPr="00BE542B">
        <w:rPr>
          <w:rFonts w:ascii="NoorLotus" w:hAnsi="NoorLotus" w:cs="NoorLotus"/>
          <w:rtl/>
        </w:rPr>
        <w:t xml:space="preserve"> وسائل الشیعة، شیخ حر عاملی، محمد بن حسن، ج23، ص237، ح3؛ النوادر، اشعری قمی، احمد بن محمد بن عیسی، ص74.</w:t>
      </w:r>
    </w:p>
  </w:footnote>
  <w:footnote w:id="7">
    <w:p w14:paraId="7ED41849" w14:textId="77777777" w:rsidR="007C7099" w:rsidRPr="00BE542B" w:rsidRDefault="007C7099" w:rsidP="007C7099">
      <w:pPr>
        <w:pStyle w:val="FootnoteText"/>
        <w:rPr>
          <w:rFonts w:ascii="NoorLotus" w:hAnsi="NoorLotus" w:cs="NoorLotus"/>
        </w:rPr>
      </w:pPr>
      <w:r w:rsidRPr="00BE542B">
        <w:rPr>
          <w:rStyle w:val="FootnoteReference"/>
          <w:rFonts w:cs="NoorLotus"/>
        </w:rPr>
        <w:footnoteRef/>
      </w:r>
      <w:r w:rsidRPr="00BE542B">
        <w:rPr>
          <w:rFonts w:ascii="NoorLotus" w:hAnsi="NoorLotus" w:cs="NoorLotus"/>
          <w:rtl/>
        </w:rPr>
        <w:t xml:space="preserve"> وسائل الشیعة، شیخ حر عاملی، محمد بن حسن، ج1، ص245، ح1.</w:t>
      </w:r>
    </w:p>
  </w:footnote>
  <w:footnote w:id="8">
    <w:p w14:paraId="2E0819F2" w14:textId="166321D0" w:rsidR="00D24CEE" w:rsidRPr="00BE542B" w:rsidRDefault="00D24CEE" w:rsidP="00D24CEE">
      <w:pPr>
        <w:pStyle w:val="FootnoteText"/>
        <w:rPr>
          <w:rFonts w:ascii="NoorLotus" w:hAnsi="NoorLotus" w:cs="NoorLotus"/>
          <w:rtl/>
          <w:lang w:bidi="ar-SA"/>
        </w:rPr>
      </w:pPr>
      <w:r w:rsidRPr="00BE542B">
        <w:rPr>
          <w:rStyle w:val="FootnoteReference"/>
          <w:rFonts w:cs="NoorLotus"/>
        </w:rPr>
        <w:footnoteRef/>
      </w:r>
      <w:r w:rsidRPr="00BE542B">
        <w:rPr>
          <w:rFonts w:ascii="Cambria" w:hAnsi="Cambria" w:cs="Cambria" w:hint="cs"/>
          <w:rtl/>
        </w:rPr>
        <w:t> </w:t>
      </w:r>
      <w:r w:rsidRPr="00BE542B">
        <w:rPr>
          <w:rFonts w:ascii="NoorLotus" w:hAnsi="NoorLotus" w:cs="NoorLotus" w:hint="cs"/>
          <w:rtl/>
        </w:rPr>
        <w:t>عراقی</w:t>
      </w:r>
      <w:r w:rsidRPr="00BE542B">
        <w:rPr>
          <w:rFonts w:ascii="NoorLotus" w:hAnsi="NoorLotus" w:cs="NoorLotus"/>
          <w:rtl/>
        </w:rPr>
        <w:t xml:space="preserve"> </w:t>
      </w:r>
      <w:r w:rsidRPr="00BE542B">
        <w:rPr>
          <w:rFonts w:ascii="NoorLotus" w:hAnsi="NoorLotus" w:cs="NoorLotus" w:hint="cs"/>
          <w:rtl/>
        </w:rPr>
        <w:t>ضیاء‌الدین</w:t>
      </w:r>
      <w:r w:rsidRPr="00BE542B">
        <w:rPr>
          <w:rFonts w:ascii="NoorLotus" w:hAnsi="NoorLotus" w:cs="NoorLotus"/>
          <w:rtl/>
        </w:rPr>
        <w:t>. نهایة الأفکار. ج 3، جماعة المدرسين في الحوزة العلمیة بقم. مؤسسة النشر الإسلامي، 1417، ص 385.</w:t>
      </w:r>
      <w:r w:rsidRPr="00BE542B">
        <w:rPr>
          <w:rFonts w:ascii="NoorLotus" w:hAnsi="NoorLotus" w:cs="NoorLotus"/>
          <w:rtl/>
          <w:lang w:bidi="ar-SA"/>
        </w:rPr>
        <w:t xml:space="preserve"> متن کلام ایشان: «</w:t>
      </w:r>
      <w:r w:rsidRPr="00BE542B">
        <w:rPr>
          <w:rFonts w:ascii="NoorLotus" w:eastAsia="Times New Roman" w:hAnsi="NoorLotus" w:cs="NoorLotus"/>
          <w:sz w:val="24"/>
          <w:szCs w:val="24"/>
          <w:rtl/>
          <w:lang w:bidi="ar"/>
        </w:rPr>
        <w:t xml:space="preserve"> </w:t>
      </w:r>
      <w:r w:rsidRPr="00BE542B">
        <w:rPr>
          <w:rFonts w:ascii="NoorLotus" w:hAnsi="NoorLotus" w:cs="NoorLotus"/>
          <w:rtl/>
          <w:lang w:bidi="ar"/>
        </w:rPr>
        <w:t>(فان) في مثله يكون العلم الإجمالي في الرتبة السابقة مؤثرا في تنجز معلومه في الطرفين، و بتأثيره لا يبقى مجال لتأثير العلم التفصيلي المتأخر حتى يوجب انحلاله، و لازمه بحكم العقل هو الاحتياط و وجوب الإتيان بالأكثر.»</w:t>
      </w:r>
    </w:p>
  </w:footnote>
  <w:footnote w:id="9">
    <w:p w14:paraId="2A5F33A9" w14:textId="77777777" w:rsidR="00FB7904" w:rsidRPr="00BE542B" w:rsidRDefault="00FB7904" w:rsidP="00FB7904">
      <w:pPr>
        <w:pStyle w:val="FootnoteText"/>
        <w:rPr>
          <w:rFonts w:ascii="NoorLotus" w:hAnsi="NoorLotus" w:cs="NoorLotus"/>
          <w:rtl/>
          <w:lang w:bidi="ar-SA"/>
        </w:rPr>
      </w:pPr>
      <w:r w:rsidRPr="00BE542B">
        <w:rPr>
          <w:rStyle w:val="FootnoteReference"/>
          <w:rFonts w:cs="NoorLotus"/>
        </w:rPr>
        <w:footnoteRef/>
      </w:r>
      <w:r w:rsidRPr="00BE542B">
        <w:rPr>
          <w:rFonts w:ascii="Cambria" w:hAnsi="Cambria" w:cs="Cambria" w:hint="cs"/>
          <w:rtl/>
        </w:rPr>
        <w:t> </w:t>
      </w:r>
      <w:r w:rsidRPr="00BE542B">
        <w:rPr>
          <w:rFonts w:ascii="NoorLotus" w:hAnsi="NoorLotus" w:cs="NoorLotus" w:hint="cs"/>
          <w:rtl/>
        </w:rPr>
        <w:t>انصاری</w:t>
      </w:r>
      <w:r w:rsidRPr="00BE542B">
        <w:rPr>
          <w:rFonts w:ascii="NoorLotus" w:hAnsi="NoorLotus" w:cs="NoorLotus"/>
          <w:rtl/>
        </w:rPr>
        <w:t xml:space="preserve"> </w:t>
      </w:r>
      <w:r w:rsidRPr="00BE542B">
        <w:rPr>
          <w:rFonts w:ascii="NoorLotus" w:hAnsi="NoorLotus" w:cs="NoorLotus" w:hint="cs"/>
          <w:rtl/>
        </w:rPr>
        <w:t>مرتضی</w:t>
      </w:r>
      <w:r w:rsidRPr="00BE542B">
        <w:rPr>
          <w:rFonts w:ascii="NoorLotus" w:hAnsi="NoorLotus" w:cs="NoorLotus"/>
          <w:rtl/>
        </w:rPr>
        <w:t xml:space="preserve"> </w:t>
      </w:r>
      <w:r w:rsidRPr="00BE542B">
        <w:rPr>
          <w:rFonts w:ascii="NoorLotus" w:hAnsi="NoorLotus" w:cs="NoorLotus" w:hint="cs"/>
          <w:rtl/>
        </w:rPr>
        <w:t>بن</w:t>
      </w:r>
      <w:r w:rsidRPr="00BE542B">
        <w:rPr>
          <w:rFonts w:ascii="NoorLotus" w:hAnsi="NoorLotus" w:cs="NoorLotus"/>
          <w:rtl/>
        </w:rPr>
        <w:t xml:space="preserve"> </w:t>
      </w:r>
      <w:r w:rsidRPr="00BE542B">
        <w:rPr>
          <w:rFonts w:ascii="NoorLotus" w:hAnsi="NoorLotus" w:cs="NoorLotus" w:hint="cs"/>
          <w:rtl/>
        </w:rPr>
        <w:t>محمدامین</w:t>
      </w:r>
      <w:r w:rsidRPr="00BE542B">
        <w:rPr>
          <w:rFonts w:ascii="NoorLotus" w:hAnsi="NoorLotus" w:cs="NoorLotus"/>
          <w:rtl/>
        </w:rPr>
        <w:t>. فرائد الاُصول / جامعه مدرسین. ج 2، جماعة المدرسين في الحوزة العلمیة بقم. مؤسسة النشر الإسلامي، ص 462.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3146" w14:textId="77777777" w:rsidR="00053506" w:rsidRDefault="00053506" w:rsidP="007F1053">
    <w:pPr>
      <w:pStyle w:val="Header"/>
    </w:pPr>
  </w:p>
  <w:p w14:paraId="3EF332CE" w14:textId="77777777" w:rsidR="00053506" w:rsidRDefault="00053506" w:rsidP="007F1053"/>
  <w:p w14:paraId="12F0E3A7" w14:textId="77777777" w:rsidR="00053506" w:rsidRDefault="00053506"/>
  <w:p w14:paraId="3E5A36D7" w14:textId="77777777" w:rsidR="00053506" w:rsidRDefault="00053506"/>
  <w:p w14:paraId="25F6A049" w14:textId="77777777" w:rsidR="00053506" w:rsidRDefault="00053506"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BE8BC" w14:textId="56059313" w:rsidR="00053506" w:rsidRPr="009E10DD" w:rsidRDefault="00053506"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جلسه:13</w:t>
    </w:r>
    <w:r>
      <w:rPr>
        <w:sz w:val="18"/>
        <w:szCs w:val="18"/>
        <w:rtl/>
      </w:rPr>
      <w:t>(تاری</w:t>
    </w:r>
    <w:r>
      <w:rPr>
        <w:rFonts w:hint="cs"/>
        <w:sz w:val="18"/>
        <w:szCs w:val="18"/>
        <w:rtl/>
      </w:rPr>
      <w:t>خ:1/7</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06"/>
    <w:rsid w:val="00000F4A"/>
    <w:rsid w:val="00001372"/>
    <w:rsid w:val="00047BFB"/>
    <w:rsid w:val="00053506"/>
    <w:rsid w:val="000572E0"/>
    <w:rsid w:val="00057B46"/>
    <w:rsid w:val="000A380E"/>
    <w:rsid w:val="000C6212"/>
    <w:rsid w:val="000C68F2"/>
    <w:rsid w:val="000E2F32"/>
    <w:rsid w:val="000E4C61"/>
    <w:rsid w:val="000F10E5"/>
    <w:rsid w:val="00107B16"/>
    <w:rsid w:val="00134B9B"/>
    <w:rsid w:val="001416B7"/>
    <w:rsid w:val="001416F8"/>
    <w:rsid w:val="00146EEF"/>
    <w:rsid w:val="001565A1"/>
    <w:rsid w:val="00157169"/>
    <w:rsid w:val="001A2F77"/>
    <w:rsid w:val="001A4523"/>
    <w:rsid w:val="001B3FBD"/>
    <w:rsid w:val="001B6FD2"/>
    <w:rsid w:val="001D5A84"/>
    <w:rsid w:val="001D7F4D"/>
    <w:rsid w:val="001F0F07"/>
    <w:rsid w:val="00203848"/>
    <w:rsid w:val="002122B7"/>
    <w:rsid w:val="00217E39"/>
    <w:rsid w:val="00233D7B"/>
    <w:rsid w:val="0024158A"/>
    <w:rsid w:val="00255C00"/>
    <w:rsid w:val="002603A6"/>
    <w:rsid w:val="002640AD"/>
    <w:rsid w:val="00274FCF"/>
    <w:rsid w:val="002776EF"/>
    <w:rsid w:val="002778C4"/>
    <w:rsid w:val="00292C79"/>
    <w:rsid w:val="002C07CA"/>
    <w:rsid w:val="002E08B3"/>
    <w:rsid w:val="002E496D"/>
    <w:rsid w:val="002F0C3F"/>
    <w:rsid w:val="002F2714"/>
    <w:rsid w:val="003018C8"/>
    <w:rsid w:val="00312D2B"/>
    <w:rsid w:val="00321E4A"/>
    <w:rsid w:val="00327423"/>
    <w:rsid w:val="00336C0D"/>
    <w:rsid w:val="0034339B"/>
    <w:rsid w:val="003846E1"/>
    <w:rsid w:val="00386090"/>
    <w:rsid w:val="003A4BAB"/>
    <w:rsid w:val="003B4048"/>
    <w:rsid w:val="003C4C5B"/>
    <w:rsid w:val="003C583B"/>
    <w:rsid w:val="003E69FC"/>
    <w:rsid w:val="0040519C"/>
    <w:rsid w:val="00421AE2"/>
    <w:rsid w:val="0042730B"/>
    <w:rsid w:val="0043125B"/>
    <w:rsid w:val="00443C8E"/>
    <w:rsid w:val="00453524"/>
    <w:rsid w:val="00460556"/>
    <w:rsid w:val="00472CEE"/>
    <w:rsid w:val="00474A95"/>
    <w:rsid w:val="00483A44"/>
    <w:rsid w:val="004909E2"/>
    <w:rsid w:val="004A3265"/>
    <w:rsid w:val="004D291B"/>
    <w:rsid w:val="004E0FD9"/>
    <w:rsid w:val="004E202E"/>
    <w:rsid w:val="005233E1"/>
    <w:rsid w:val="0052362E"/>
    <w:rsid w:val="00534237"/>
    <w:rsid w:val="00560EBC"/>
    <w:rsid w:val="00561832"/>
    <w:rsid w:val="00581D36"/>
    <w:rsid w:val="00585ECC"/>
    <w:rsid w:val="00592044"/>
    <w:rsid w:val="005A1CD6"/>
    <w:rsid w:val="005B3FDC"/>
    <w:rsid w:val="005C6564"/>
    <w:rsid w:val="005C6A07"/>
    <w:rsid w:val="005D694D"/>
    <w:rsid w:val="005E7D4A"/>
    <w:rsid w:val="00613AFD"/>
    <w:rsid w:val="00615410"/>
    <w:rsid w:val="00622D03"/>
    <w:rsid w:val="00641E75"/>
    <w:rsid w:val="006448FF"/>
    <w:rsid w:val="00650DEB"/>
    <w:rsid w:val="00654BCF"/>
    <w:rsid w:val="00673BA8"/>
    <w:rsid w:val="006842A5"/>
    <w:rsid w:val="00685125"/>
    <w:rsid w:val="00685E9F"/>
    <w:rsid w:val="006A1A5A"/>
    <w:rsid w:val="006A1A70"/>
    <w:rsid w:val="006A5084"/>
    <w:rsid w:val="006B5A29"/>
    <w:rsid w:val="006B5C06"/>
    <w:rsid w:val="006C0081"/>
    <w:rsid w:val="006E38F8"/>
    <w:rsid w:val="006F3E07"/>
    <w:rsid w:val="006F4407"/>
    <w:rsid w:val="007078F9"/>
    <w:rsid w:val="00710D51"/>
    <w:rsid w:val="007117C3"/>
    <w:rsid w:val="00737C47"/>
    <w:rsid w:val="007618DA"/>
    <w:rsid w:val="00765E44"/>
    <w:rsid w:val="00791E2F"/>
    <w:rsid w:val="007962F8"/>
    <w:rsid w:val="007C7099"/>
    <w:rsid w:val="007E1532"/>
    <w:rsid w:val="0082409A"/>
    <w:rsid w:val="00841BE3"/>
    <w:rsid w:val="00854007"/>
    <w:rsid w:val="00855385"/>
    <w:rsid w:val="00882918"/>
    <w:rsid w:val="00882FCC"/>
    <w:rsid w:val="008878CD"/>
    <w:rsid w:val="00894249"/>
    <w:rsid w:val="008A269D"/>
    <w:rsid w:val="008A2B1E"/>
    <w:rsid w:val="008B4868"/>
    <w:rsid w:val="008B733F"/>
    <w:rsid w:val="008C6D0D"/>
    <w:rsid w:val="008E3BB5"/>
    <w:rsid w:val="008F323C"/>
    <w:rsid w:val="008F58D5"/>
    <w:rsid w:val="008F6199"/>
    <w:rsid w:val="00934CE1"/>
    <w:rsid w:val="0095232C"/>
    <w:rsid w:val="009548CC"/>
    <w:rsid w:val="00955D03"/>
    <w:rsid w:val="009628B5"/>
    <w:rsid w:val="00962A9B"/>
    <w:rsid w:val="00967532"/>
    <w:rsid w:val="00972C3C"/>
    <w:rsid w:val="00992CD3"/>
    <w:rsid w:val="009B1E90"/>
    <w:rsid w:val="009B3B0A"/>
    <w:rsid w:val="009F7A73"/>
    <w:rsid w:val="00A50AA5"/>
    <w:rsid w:val="00A533CB"/>
    <w:rsid w:val="00A574F3"/>
    <w:rsid w:val="00A731C0"/>
    <w:rsid w:val="00A7418A"/>
    <w:rsid w:val="00A81437"/>
    <w:rsid w:val="00AA08A8"/>
    <w:rsid w:val="00AA78E9"/>
    <w:rsid w:val="00AC4868"/>
    <w:rsid w:val="00AC5866"/>
    <w:rsid w:val="00AD7E4D"/>
    <w:rsid w:val="00AF422D"/>
    <w:rsid w:val="00AF704C"/>
    <w:rsid w:val="00B55BDD"/>
    <w:rsid w:val="00B61F27"/>
    <w:rsid w:val="00B65405"/>
    <w:rsid w:val="00B67C45"/>
    <w:rsid w:val="00B7778C"/>
    <w:rsid w:val="00B805B4"/>
    <w:rsid w:val="00B84320"/>
    <w:rsid w:val="00B86F3D"/>
    <w:rsid w:val="00B8787F"/>
    <w:rsid w:val="00B94F93"/>
    <w:rsid w:val="00BA0119"/>
    <w:rsid w:val="00BA727C"/>
    <w:rsid w:val="00BC1866"/>
    <w:rsid w:val="00BC68E0"/>
    <w:rsid w:val="00BE542B"/>
    <w:rsid w:val="00BE7593"/>
    <w:rsid w:val="00C02339"/>
    <w:rsid w:val="00C46D76"/>
    <w:rsid w:val="00C65E8F"/>
    <w:rsid w:val="00C845BB"/>
    <w:rsid w:val="00CE073B"/>
    <w:rsid w:val="00CE4115"/>
    <w:rsid w:val="00CF3AF3"/>
    <w:rsid w:val="00CF54FA"/>
    <w:rsid w:val="00CF6721"/>
    <w:rsid w:val="00CF67B9"/>
    <w:rsid w:val="00D05B69"/>
    <w:rsid w:val="00D12250"/>
    <w:rsid w:val="00D24CEE"/>
    <w:rsid w:val="00D5783E"/>
    <w:rsid w:val="00D616F2"/>
    <w:rsid w:val="00D70BCA"/>
    <w:rsid w:val="00D720FF"/>
    <w:rsid w:val="00D95DE3"/>
    <w:rsid w:val="00DA082B"/>
    <w:rsid w:val="00DE1E23"/>
    <w:rsid w:val="00DE332D"/>
    <w:rsid w:val="00E11034"/>
    <w:rsid w:val="00E2380E"/>
    <w:rsid w:val="00E26E23"/>
    <w:rsid w:val="00E40740"/>
    <w:rsid w:val="00E52E69"/>
    <w:rsid w:val="00E81C71"/>
    <w:rsid w:val="00EC0C30"/>
    <w:rsid w:val="00EC3A7F"/>
    <w:rsid w:val="00EC3F34"/>
    <w:rsid w:val="00ED58F3"/>
    <w:rsid w:val="00ED5912"/>
    <w:rsid w:val="00EE4F24"/>
    <w:rsid w:val="00EF0CBF"/>
    <w:rsid w:val="00F0484D"/>
    <w:rsid w:val="00F153A9"/>
    <w:rsid w:val="00F16A3F"/>
    <w:rsid w:val="00F2773D"/>
    <w:rsid w:val="00F34384"/>
    <w:rsid w:val="00F409BA"/>
    <w:rsid w:val="00F458CF"/>
    <w:rsid w:val="00F469EF"/>
    <w:rsid w:val="00FA1C89"/>
    <w:rsid w:val="00FB7904"/>
    <w:rsid w:val="00FF0BA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9AE6"/>
  <w15:chartTrackingRefBased/>
  <w15:docId w15:val="{EADBF504-025E-44CF-8994-CC446701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506"/>
    <w:pPr>
      <w:bidi/>
    </w:pPr>
    <w:rPr>
      <w:rFonts w:cs="B Badr"/>
      <w:szCs w:val="28"/>
    </w:rPr>
  </w:style>
  <w:style w:type="paragraph" w:styleId="Heading1">
    <w:name w:val="heading 1"/>
    <w:basedOn w:val="Normal"/>
    <w:next w:val="Normal"/>
    <w:link w:val="Heading1Char"/>
    <w:qFormat/>
    <w:rsid w:val="001A4523"/>
    <w:pPr>
      <w:keepNext/>
      <w:keepLines/>
      <w:outlineLvl w:val="0"/>
    </w:pPr>
    <w:rPr>
      <w:rFonts w:asciiTheme="majorHAnsi" w:eastAsiaTheme="majorEastAsia" w:hAnsiTheme="majorHAnsi" w:cs="NoorLotus"/>
      <w:b/>
      <w:bCs/>
      <w:color w:val="FF0000"/>
      <w:szCs w:val="32"/>
    </w:rPr>
  </w:style>
  <w:style w:type="paragraph" w:styleId="Heading2">
    <w:name w:val="heading 2"/>
    <w:basedOn w:val="Heading4"/>
    <w:next w:val="Normal"/>
    <w:link w:val="Heading2Char"/>
    <w:uiPriority w:val="1"/>
    <w:unhideWhenUsed/>
    <w:qFormat/>
    <w:rsid w:val="001A4523"/>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E11034"/>
    <w:pPr>
      <w:keepNext/>
      <w:keepLines/>
      <w:spacing w:before="160" w:after="80"/>
      <w:outlineLvl w:val="2"/>
    </w:pPr>
    <w:rPr>
      <w:rFonts w:ascii="NoorLotus" w:eastAsiaTheme="majorEastAsia" w:hAnsi="NoorLotus" w:cs="NoorLotus"/>
      <w:b/>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535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53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523"/>
    <w:rPr>
      <w:rFonts w:asciiTheme="majorHAnsi" w:eastAsiaTheme="majorEastAsia" w:hAnsiTheme="majorHAnsi" w:cs="NoorLotus"/>
      <w:b/>
      <w:bCs/>
      <w:color w:val="FF0000"/>
      <w:szCs w:val="32"/>
    </w:rPr>
  </w:style>
  <w:style w:type="character" w:customStyle="1" w:styleId="Heading2Char">
    <w:name w:val="Heading 2 Char"/>
    <w:basedOn w:val="DefaultParagraphFont"/>
    <w:link w:val="Heading2"/>
    <w:uiPriority w:val="1"/>
    <w:rsid w:val="001A4523"/>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E11034"/>
    <w:rPr>
      <w:rFonts w:ascii="NoorLotus" w:eastAsiaTheme="majorEastAsia" w:hAnsi="NoorLotus" w:cs="NoorLotus"/>
      <w:b/>
      <w:bCs/>
      <w:color w:val="FF0000"/>
      <w:sz w:val="28"/>
      <w:szCs w:val="28"/>
    </w:rPr>
  </w:style>
  <w:style w:type="character" w:customStyle="1" w:styleId="Heading5Char">
    <w:name w:val="Heading 5 Char"/>
    <w:basedOn w:val="DefaultParagraphFont"/>
    <w:link w:val="Heading5"/>
    <w:uiPriority w:val="9"/>
    <w:semiHidden/>
    <w:rsid w:val="00053506"/>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053506"/>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053506"/>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053506"/>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053506"/>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053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506"/>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53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506"/>
    <w:pPr>
      <w:spacing w:before="160"/>
      <w:jc w:val="center"/>
    </w:pPr>
    <w:rPr>
      <w:i/>
      <w:iCs/>
      <w:color w:val="404040" w:themeColor="text1" w:themeTint="BF"/>
    </w:rPr>
  </w:style>
  <w:style w:type="character" w:customStyle="1" w:styleId="QuoteChar">
    <w:name w:val="Quote Char"/>
    <w:basedOn w:val="DefaultParagraphFont"/>
    <w:link w:val="Quote"/>
    <w:uiPriority w:val="29"/>
    <w:rsid w:val="00053506"/>
    <w:rPr>
      <w:rFonts w:cs="B Badr"/>
      <w:i/>
      <w:iCs/>
      <w:color w:val="404040" w:themeColor="text1" w:themeTint="BF"/>
      <w:szCs w:val="28"/>
    </w:rPr>
  </w:style>
  <w:style w:type="paragraph" w:styleId="ListParagraph">
    <w:name w:val="List Paragraph"/>
    <w:basedOn w:val="Normal"/>
    <w:uiPriority w:val="34"/>
    <w:qFormat/>
    <w:rsid w:val="00053506"/>
    <w:pPr>
      <w:ind w:left="720"/>
      <w:contextualSpacing/>
    </w:pPr>
  </w:style>
  <w:style w:type="character" w:styleId="IntenseEmphasis">
    <w:name w:val="Intense Emphasis"/>
    <w:basedOn w:val="DefaultParagraphFont"/>
    <w:uiPriority w:val="21"/>
    <w:qFormat/>
    <w:rsid w:val="00053506"/>
    <w:rPr>
      <w:i/>
      <w:iCs/>
      <w:color w:val="365F91" w:themeColor="accent1" w:themeShade="BF"/>
    </w:rPr>
  </w:style>
  <w:style w:type="paragraph" w:styleId="IntenseQuote">
    <w:name w:val="Intense Quote"/>
    <w:basedOn w:val="Normal"/>
    <w:next w:val="Normal"/>
    <w:link w:val="IntenseQuoteChar"/>
    <w:uiPriority w:val="30"/>
    <w:qFormat/>
    <w:rsid w:val="000535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53506"/>
    <w:rPr>
      <w:rFonts w:cs="B Badr"/>
      <w:i/>
      <w:iCs/>
      <w:color w:val="365F91" w:themeColor="accent1" w:themeShade="BF"/>
      <w:szCs w:val="28"/>
    </w:rPr>
  </w:style>
  <w:style w:type="character" w:styleId="IntenseReference">
    <w:name w:val="Intense Reference"/>
    <w:basedOn w:val="DefaultParagraphFont"/>
    <w:uiPriority w:val="32"/>
    <w:qFormat/>
    <w:rsid w:val="00053506"/>
    <w:rPr>
      <w:b/>
      <w:bCs/>
      <w:smallCaps/>
      <w:color w:val="365F91" w:themeColor="accent1" w:themeShade="BF"/>
      <w:spacing w:val="5"/>
    </w:rPr>
  </w:style>
  <w:style w:type="paragraph" w:styleId="FootnoteText">
    <w:name w:val="footnote text"/>
    <w:basedOn w:val="Normal"/>
    <w:link w:val="FootnoteTextChar"/>
    <w:unhideWhenUsed/>
    <w:rsid w:val="00053506"/>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053506"/>
    <w:rPr>
      <w:rFonts w:ascii="Times New Roman" w:eastAsia="Calibri" w:hAnsi="Times New Roman" w:cs="B Badr"/>
      <w:noProof/>
      <w:sz w:val="20"/>
      <w:szCs w:val="20"/>
    </w:rPr>
  </w:style>
  <w:style w:type="paragraph" w:styleId="Header">
    <w:name w:val="header"/>
    <w:basedOn w:val="Normal"/>
    <w:link w:val="HeaderChar"/>
    <w:uiPriority w:val="99"/>
    <w:unhideWhenUsed/>
    <w:rsid w:val="00053506"/>
    <w:pPr>
      <w:tabs>
        <w:tab w:val="center" w:pos="4680"/>
        <w:tab w:val="right" w:pos="9360"/>
      </w:tabs>
      <w:spacing w:after="0" w:line="240" w:lineRule="auto"/>
      <w:jc w:val="right"/>
    </w:pPr>
    <w:rPr>
      <w:rFonts w:ascii="NoorLotus" w:eastAsia="Calibri" w:hAnsi="NoorLotus" w:cs="NoorLotus"/>
      <w:b/>
      <w:bCs/>
      <w:sz w:val="28"/>
    </w:rPr>
  </w:style>
  <w:style w:type="character" w:customStyle="1" w:styleId="HeaderChar">
    <w:name w:val="Header Char"/>
    <w:basedOn w:val="DefaultParagraphFont"/>
    <w:link w:val="Header"/>
    <w:uiPriority w:val="99"/>
    <w:rsid w:val="00053506"/>
    <w:rPr>
      <w:rFonts w:ascii="NoorLotus" w:eastAsia="Calibri" w:hAnsi="NoorLotus" w:cs="NoorLotus"/>
      <w:b/>
      <w:bCs/>
      <w:sz w:val="28"/>
      <w:szCs w:val="28"/>
    </w:rPr>
  </w:style>
  <w:style w:type="paragraph" w:styleId="Footer">
    <w:name w:val="footer"/>
    <w:basedOn w:val="Normal"/>
    <w:link w:val="FooterChar"/>
    <w:uiPriority w:val="99"/>
    <w:unhideWhenUsed/>
    <w:rsid w:val="00053506"/>
    <w:pPr>
      <w:tabs>
        <w:tab w:val="center" w:pos="4680"/>
        <w:tab w:val="right" w:pos="9360"/>
      </w:tabs>
      <w:spacing w:after="0" w:line="240" w:lineRule="auto"/>
      <w:jc w:val="right"/>
    </w:pPr>
    <w:rPr>
      <w:rFonts w:ascii="NoorLotus" w:eastAsia="Calibri" w:hAnsi="NoorLotus" w:cs="NoorLotus"/>
      <w:b/>
      <w:bCs/>
      <w:sz w:val="28"/>
    </w:rPr>
  </w:style>
  <w:style w:type="character" w:customStyle="1" w:styleId="FooterChar">
    <w:name w:val="Footer Char"/>
    <w:basedOn w:val="DefaultParagraphFont"/>
    <w:link w:val="Footer"/>
    <w:uiPriority w:val="99"/>
    <w:rsid w:val="00053506"/>
    <w:rPr>
      <w:rFonts w:ascii="NoorLotus" w:eastAsia="Calibri" w:hAnsi="NoorLotus" w:cs="NoorLotus"/>
      <w:b/>
      <w:bCs/>
      <w:sz w:val="28"/>
      <w:szCs w:val="28"/>
    </w:rPr>
  </w:style>
  <w:style w:type="paragraph" w:styleId="TOCHeading">
    <w:name w:val="TOC Heading"/>
    <w:basedOn w:val="Heading1"/>
    <w:next w:val="Normal"/>
    <w:uiPriority w:val="39"/>
    <w:unhideWhenUsed/>
    <w:qFormat/>
    <w:rsid w:val="00053506"/>
    <w:pPr>
      <w:bidi w:val="0"/>
      <w:spacing w:before="480" w:after="0"/>
      <w:outlineLvl w:val="9"/>
    </w:pPr>
    <w:rPr>
      <w:b w:val="0"/>
      <w:bCs w:val="0"/>
      <w:color w:val="365F91" w:themeColor="accent1" w:themeShade="BF"/>
      <w:szCs w:val="28"/>
      <w:lang w:eastAsia="ja-JP" w:bidi="ar-SA"/>
    </w:rPr>
  </w:style>
  <w:style w:type="paragraph" w:styleId="TOC2">
    <w:name w:val="toc 2"/>
    <w:basedOn w:val="Normal"/>
    <w:next w:val="Normal"/>
    <w:autoRedefine/>
    <w:uiPriority w:val="39"/>
    <w:unhideWhenUsed/>
    <w:rsid w:val="00053506"/>
    <w:pPr>
      <w:spacing w:after="100"/>
      <w:ind w:left="220"/>
    </w:pPr>
  </w:style>
  <w:style w:type="character" w:styleId="Hyperlink">
    <w:name w:val="Hyperlink"/>
    <w:basedOn w:val="DefaultParagraphFont"/>
    <w:uiPriority w:val="99"/>
    <w:unhideWhenUsed/>
    <w:rsid w:val="00053506"/>
    <w:rPr>
      <w:color w:val="0000FF" w:themeColor="hyperlink"/>
      <w:u w:val="single"/>
    </w:rPr>
  </w:style>
  <w:style w:type="character" w:styleId="CommentReference">
    <w:name w:val="annotation reference"/>
    <w:basedOn w:val="DefaultParagraphFont"/>
    <w:uiPriority w:val="99"/>
    <w:semiHidden/>
    <w:unhideWhenUsed/>
    <w:rsid w:val="00053506"/>
    <w:rPr>
      <w:sz w:val="16"/>
      <w:szCs w:val="16"/>
    </w:rPr>
  </w:style>
  <w:style w:type="paragraph" w:styleId="CommentText">
    <w:name w:val="annotation text"/>
    <w:basedOn w:val="Normal"/>
    <w:link w:val="CommentTextChar"/>
    <w:uiPriority w:val="99"/>
    <w:unhideWhenUsed/>
    <w:rsid w:val="00053506"/>
    <w:pPr>
      <w:spacing w:line="240" w:lineRule="auto"/>
    </w:pPr>
    <w:rPr>
      <w:sz w:val="20"/>
      <w:szCs w:val="20"/>
    </w:rPr>
  </w:style>
  <w:style w:type="character" w:customStyle="1" w:styleId="CommentTextChar">
    <w:name w:val="Comment Text Char"/>
    <w:basedOn w:val="DefaultParagraphFont"/>
    <w:link w:val="CommentText"/>
    <w:uiPriority w:val="99"/>
    <w:rsid w:val="00053506"/>
    <w:rPr>
      <w:rFonts w:cs="B Badr"/>
      <w:sz w:val="20"/>
      <w:szCs w:val="20"/>
    </w:rPr>
  </w:style>
  <w:style w:type="paragraph" w:styleId="NormalWeb">
    <w:name w:val="Normal (Web)"/>
    <w:basedOn w:val="Normal"/>
    <w:uiPriority w:val="99"/>
    <w:semiHidden/>
    <w:unhideWhenUsed/>
    <w:rsid w:val="00D24CEE"/>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C7099"/>
    <w:rPr>
      <w:b/>
      <w:bCs/>
    </w:rPr>
  </w:style>
  <w:style w:type="character" w:customStyle="1" w:styleId="CommentSubjectChar">
    <w:name w:val="Comment Subject Char"/>
    <w:basedOn w:val="CommentTextChar"/>
    <w:link w:val="CommentSubject"/>
    <w:uiPriority w:val="99"/>
    <w:semiHidden/>
    <w:rsid w:val="007C7099"/>
    <w:rPr>
      <w:rFonts w:cs="B Badr"/>
      <w:b/>
      <w:bCs/>
      <w:sz w:val="20"/>
      <w:szCs w:val="20"/>
    </w:rPr>
  </w:style>
  <w:style w:type="paragraph" w:styleId="TOC1">
    <w:name w:val="toc 1"/>
    <w:basedOn w:val="Normal"/>
    <w:next w:val="Normal"/>
    <w:autoRedefine/>
    <w:uiPriority w:val="39"/>
    <w:unhideWhenUsed/>
    <w:rsid w:val="00650DEB"/>
    <w:pPr>
      <w:spacing w:after="100"/>
    </w:pPr>
  </w:style>
  <w:style w:type="paragraph" w:styleId="BalloonText">
    <w:name w:val="Balloon Text"/>
    <w:basedOn w:val="Normal"/>
    <w:link w:val="BalloonTextChar"/>
    <w:uiPriority w:val="99"/>
    <w:semiHidden/>
    <w:unhideWhenUsed/>
    <w:rsid w:val="001A4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523"/>
    <w:rPr>
      <w:rFonts w:ascii="Segoe UI" w:hAnsi="Segoe UI" w:cs="Segoe UI"/>
      <w:sz w:val="18"/>
      <w:szCs w:val="18"/>
    </w:rPr>
  </w:style>
  <w:style w:type="paragraph" w:styleId="TOC3">
    <w:name w:val="toc 3"/>
    <w:basedOn w:val="Normal"/>
    <w:next w:val="Normal"/>
    <w:autoRedefine/>
    <w:uiPriority w:val="39"/>
    <w:unhideWhenUsed/>
    <w:rsid w:val="00474A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B8AFA-352F-4BF3-A3A4-B19893A03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4</cp:revision>
  <cp:lastPrinted>2025-09-24T02:59:00Z</cp:lastPrinted>
  <dcterms:created xsi:type="dcterms:W3CDTF">2025-09-24T02:58:00Z</dcterms:created>
  <dcterms:modified xsi:type="dcterms:W3CDTF">2025-10-05T13:48:00Z</dcterms:modified>
</cp:coreProperties>
</file>