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70D33" w14:textId="77777777" w:rsidR="00337548" w:rsidRDefault="00337548" w:rsidP="00337548">
      <w:pPr>
        <w:rPr>
          <w:rFonts w:cs="IRMitra"/>
          <w:b/>
          <w:bCs/>
          <w:color w:val="0070C0"/>
        </w:rPr>
      </w:pPr>
      <w:r>
        <w:rPr>
          <w:rFonts w:cs="IRMitra"/>
          <w:b/>
          <w:bCs/>
          <w:color w:val="0070C0"/>
          <w:rtl/>
        </w:rPr>
        <w:t>دروس خارج فقه استاد معظم حاج شیخ محمدتقی شهیدی</w:t>
      </w:r>
    </w:p>
    <w:p w14:paraId="60324E25" w14:textId="77777777" w:rsidR="00337548" w:rsidRDefault="00337548" w:rsidP="00337548">
      <w:pPr>
        <w:autoSpaceDE w:val="0"/>
        <w:autoSpaceDN w:val="0"/>
        <w:adjustRightInd w:val="0"/>
        <w:spacing w:after="0" w:line="240" w:lineRule="auto"/>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کتاب صلاة - سال دهم</w:t>
      </w:r>
    </w:p>
    <w:p w14:paraId="04ECBB82" w14:textId="77777777" w:rsidR="00337548" w:rsidRDefault="00337548" w:rsidP="00337548">
      <w:pPr>
        <w:autoSpaceDE w:val="0"/>
        <w:autoSpaceDN w:val="0"/>
        <w:adjustRightInd w:val="0"/>
        <w:spacing w:after="0" w:line="240" w:lineRule="auto"/>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سال 1404-1405</w:t>
      </w:r>
    </w:p>
    <w:p w14:paraId="08E22A72" w14:textId="77777777" w:rsidR="00337548" w:rsidRDefault="00337548" w:rsidP="00337548">
      <w:pPr>
        <w:autoSpaceDE w:val="0"/>
        <w:autoSpaceDN w:val="0"/>
        <w:adjustRightInd w:val="0"/>
        <w:spacing w:after="0" w:line="240" w:lineRule="auto"/>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متن تقریر</w:t>
      </w:r>
    </w:p>
    <w:p w14:paraId="6782FE13" w14:textId="3310F9F9" w:rsidR="00337548" w:rsidRDefault="00337548" w:rsidP="00337548">
      <w:pPr>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w:t>
      </w:r>
      <w:r>
        <w:rPr>
          <w:rFonts w:cs="IRMitra"/>
          <w:b/>
          <w:bCs/>
          <w:color w:val="800000"/>
          <w:kern w:val="0"/>
          <w:shd w:val="clear" w:color="auto" w:fill="FFFFFF"/>
          <w:rtl/>
          <w:lang w:val="x-none"/>
          <w14:ligatures w14:val="none"/>
        </w:rPr>
        <w:t>---------------------</w:t>
      </w:r>
      <w:bookmarkStart w:id="0" w:name="_GoBack"/>
      <w:bookmarkEnd w:id="0"/>
    </w:p>
    <w:p w14:paraId="275A149E" w14:textId="61140133" w:rsidR="00337548" w:rsidRDefault="00337548" w:rsidP="00337548">
      <w:pPr>
        <w:rPr>
          <w:rFonts w:cs="IRMitra"/>
          <w:b/>
          <w:bCs/>
          <w:color w:val="C00000"/>
          <w:rtl/>
        </w:rPr>
      </w:pPr>
      <w:r>
        <w:rPr>
          <w:rFonts w:cs="IRMitra"/>
          <w:b/>
          <w:bCs/>
          <w:color w:val="C00000"/>
          <w:rtl/>
        </w:rPr>
        <w:t xml:space="preserve">جلسۀ </w:t>
      </w:r>
      <w:r>
        <w:rPr>
          <w:rFonts w:cs="IRMitra" w:hint="cs"/>
          <w:b/>
          <w:bCs/>
          <w:color w:val="C00000"/>
          <w:rtl/>
        </w:rPr>
        <w:t>19</w:t>
      </w:r>
      <w:r>
        <w:rPr>
          <w:rFonts w:cs="IRMitra"/>
          <w:b/>
          <w:bCs/>
          <w:color w:val="C00000"/>
          <w:rtl/>
        </w:rPr>
        <w:t>-113</w:t>
      </w:r>
      <w:r>
        <w:rPr>
          <w:rFonts w:cs="IRMitra" w:hint="cs"/>
          <w:b/>
          <w:bCs/>
          <w:color w:val="C00000"/>
          <w:rtl/>
        </w:rPr>
        <w:t>6</w:t>
      </w:r>
    </w:p>
    <w:p w14:paraId="45D5B296" w14:textId="1A93EC43" w:rsidR="00337548" w:rsidRDefault="00337548" w:rsidP="00337548">
      <w:pPr>
        <w:autoSpaceDE w:val="0"/>
        <w:autoSpaceDN w:val="0"/>
        <w:adjustRightInd w:val="0"/>
        <w:spacing w:after="0" w:line="240" w:lineRule="auto"/>
        <w:rPr>
          <w:rFonts w:cs="IRMitra"/>
          <w:b/>
          <w:bCs/>
          <w:color w:val="C00000"/>
          <w:kern w:val="0"/>
          <w:shd w:val="clear" w:color="auto" w:fill="FFFFFF"/>
          <w:rtl/>
          <w:lang w:val="x-none"/>
          <w14:ligatures w14:val="none"/>
        </w:rPr>
      </w:pPr>
      <w:r>
        <w:rPr>
          <w:rFonts w:cs="IRMitra"/>
          <w:b/>
          <w:bCs/>
          <w:color w:val="C00000"/>
          <w:kern w:val="0"/>
          <w:shd w:val="clear" w:color="auto" w:fill="FFFFFF"/>
          <w:lang w:val="x-none"/>
          <w14:ligatures w14:val="none"/>
        </w:rPr>
        <w:t>‌</w:t>
      </w:r>
      <w:r>
        <w:rPr>
          <w:rFonts w:cs="IRMitra" w:hint="cs"/>
          <w:b/>
          <w:bCs/>
          <w:color w:val="C00000"/>
          <w:kern w:val="0"/>
          <w:shd w:val="clear" w:color="auto" w:fill="FFFFFF"/>
          <w:rtl/>
          <w:lang w:val="x-none"/>
          <w14:ligatures w14:val="none"/>
        </w:rPr>
        <w:t>چهار</w:t>
      </w:r>
      <w:r>
        <w:rPr>
          <w:rFonts w:cs="IRMitra"/>
          <w:b/>
          <w:bCs/>
          <w:color w:val="C00000"/>
          <w:kern w:val="0"/>
          <w:shd w:val="clear" w:color="auto" w:fill="FFFFFF"/>
          <w:rtl/>
          <w:lang w:val="x-none"/>
          <w14:ligatures w14:val="none"/>
        </w:rPr>
        <w:t xml:space="preserve">شنبه – </w:t>
      </w:r>
      <w:r>
        <w:rPr>
          <w:rFonts w:cs="IRMitra" w:hint="cs"/>
          <w:b/>
          <w:bCs/>
          <w:color w:val="C00000"/>
          <w:kern w:val="0"/>
          <w:shd w:val="clear" w:color="auto" w:fill="FFFFFF"/>
          <w:rtl/>
          <w:lang w:val="x-none"/>
          <w14:ligatures w14:val="none"/>
        </w:rPr>
        <w:t>09</w:t>
      </w:r>
      <w:r>
        <w:rPr>
          <w:rFonts w:cs="IRMitra"/>
          <w:b/>
          <w:bCs/>
          <w:color w:val="C00000"/>
          <w:kern w:val="0"/>
          <w:shd w:val="clear" w:color="auto" w:fill="FFFFFF"/>
          <w:rtl/>
          <w:lang w:val="x-none"/>
          <w14:ligatures w14:val="none"/>
        </w:rPr>
        <w:t>/07/1404</w:t>
      </w:r>
    </w:p>
    <w:p w14:paraId="3230FF62" w14:textId="77777777" w:rsidR="00337548" w:rsidRDefault="00337548" w:rsidP="00337548">
      <w:pPr>
        <w:rPr>
          <w:rFonts w:cs="IRMitra"/>
          <w:color w:val="00B050"/>
          <w:rtl/>
        </w:rPr>
      </w:pPr>
      <w:r>
        <w:rPr>
          <w:rFonts w:cs="IRMitra"/>
          <w:color w:val="00B050"/>
          <w:kern w:val="0"/>
          <w:rtl/>
          <w:lang w:val="x-none"/>
          <w14:ligatures w14:val="none"/>
        </w:rPr>
        <w:t xml:space="preserve">أعوذ باللّه من الشیطان الرجیم بسم </w:t>
      </w:r>
      <w:r>
        <w:rPr>
          <w:rFonts w:cs="IRMitra"/>
          <w:color w:val="00B050"/>
          <w:kern w:val="0"/>
          <w:lang w:val="x-none"/>
          <w14:ligatures w14:val="none"/>
        </w:rPr>
        <w:t>‌</w:t>
      </w:r>
      <w:r>
        <w:rPr>
          <w:rFonts w:cs="IRMitra"/>
          <w:color w:val="00B050"/>
          <w:kern w:val="0"/>
          <w:rtl/>
          <w:lang w:val="x-none"/>
          <w14:ligatures w14:val="none"/>
        </w:rPr>
        <w:t>اللّه الرحمن الرحیم الحمد للّه ربّ العالمین و صلّی الله علی سیّدنا محمّد و آله الطاهرین سیّما بقیّة اللّه فی الأرضین و اللعن علی أعدائهم أجمعین.</w:t>
      </w:r>
    </w:p>
    <w:p w14:paraId="0F5997CF" w14:textId="0936544E" w:rsidR="008B6A69" w:rsidRDefault="008B6A69" w:rsidP="00337548">
      <w:pPr>
        <w:pStyle w:val="TOCHeading"/>
        <w:bidi/>
        <w:rPr>
          <w:rtl/>
        </w:rPr>
      </w:pPr>
    </w:p>
    <w:p w14:paraId="44C468FD" w14:textId="6857E784" w:rsidR="00D06295" w:rsidRDefault="002D1057" w:rsidP="00EC5BD8">
      <w:pPr>
        <w:jc w:val="center"/>
        <w:rPr>
          <w:rtl/>
          <w:lang w:bidi="ar"/>
        </w:rPr>
      </w:pPr>
      <w:r>
        <w:rPr>
          <w:noProof/>
          <w:rtl/>
          <w:lang w:bidi="ar-SA"/>
        </w:rPr>
        <w:drawing>
          <wp:inline distT="0" distB="0" distL="0" distR="0" wp14:anchorId="56842ABD" wp14:editId="27688115">
            <wp:extent cx="538058" cy="309089"/>
            <wp:effectExtent l="0" t="0" r="0" b="0"/>
            <wp:docPr id="1" name="تصویر 2" descr="یک تصویر شامل نقاشی, قطعه تصویر, رسم&#10;&#10;شرح به‌صورت خودکار ایجاد ش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تصویر 2" descr="یک تصویر شامل نقاشی, قطعه تصویر, رسم&#10;&#10;شرح به‌صورت خودکار ایجاد شد"/>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020" cy="313088"/>
                    </a:xfrm>
                    <a:prstGeom prst="rect">
                      <a:avLst/>
                    </a:prstGeom>
                  </pic:spPr>
                </pic:pic>
              </a:graphicData>
            </a:graphic>
          </wp:inline>
        </w:drawing>
      </w:r>
    </w:p>
    <w:p w14:paraId="64B45B57" w14:textId="77777777" w:rsidR="007F334C" w:rsidRDefault="007F334C" w:rsidP="007F334C">
      <w:pPr>
        <w:pStyle w:val="Heading1"/>
        <w:rPr>
          <w:rtl/>
        </w:rPr>
      </w:pPr>
      <w:bookmarkStart w:id="1" w:name="_Toc210798022"/>
      <w:r>
        <w:rPr>
          <w:rFonts w:hint="cs"/>
          <w:rtl/>
        </w:rPr>
        <w:t>ادامه مساله 5</w:t>
      </w:r>
      <w:bookmarkEnd w:id="1"/>
    </w:p>
    <w:p w14:paraId="166B451F" w14:textId="1184BC1F" w:rsidR="007F334C" w:rsidRDefault="007F334C" w:rsidP="007F334C">
      <w:pPr>
        <w:rPr>
          <w:color w:val="0000FF"/>
          <w:rtl/>
        </w:rPr>
      </w:pPr>
      <w:r w:rsidRPr="00277874">
        <w:rPr>
          <w:color w:val="0000FF"/>
          <w:rtl/>
        </w:rPr>
        <w:t>مسألة 5: يجب على المخالف قضاء ما فات منه.</w:t>
      </w:r>
      <w:r w:rsidRPr="00277874">
        <w:rPr>
          <w:rFonts w:hint="cs"/>
          <w:color w:val="0000FF"/>
          <w:rtl/>
        </w:rPr>
        <w:t xml:space="preserve"> </w:t>
      </w:r>
      <w:r w:rsidRPr="00277874">
        <w:rPr>
          <w:color w:val="0000FF"/>
          <w:rtl/>
        </w:rPr>
        <w:t>أو أتى به على وجه يخالف مذهبه، بل و إن كان على وفق مذهبنا أيضاً على الأحوط.</w:t>
      </w:r>
      <w:r w:rsidRPr="00277874">
        <w:rPr>
          <w:rFonts w:hint="cs"/>
          <w:color w:val="0000FF"/>
          <w:rtl/>
        </w:rPr>
        <w:t xml:space="preserve"> </w:t>
      </w:r>
      <w:r w:rsidRPr="00277874">
        <w:rPr>
          <w:color w:val="0000FF"/>
          <w:rtl/>
        </w:rPr>
        <w:t>و أمّا إذا أتى به على وفق مذهبه فلا قضاء عليه، نعم إذا كان الوقت باقياً فإنّه يجب عليه الأداء حينئذٍ، و لو تركه وجب عليه القضاء.</w:t>
      </w:r>
      <w:r w:rsidRPr="00277874">
        <w:rPr>
          <w:rFonts w:hint="cs"/>
          <w:color w:val="0000FF"/>
          <w:rtl/>
        </w:rPr>
        <w:t xml:space="preserve"> </w:t>
      </w:r>
      <w:r w:rsidRPr="00277874">
        <w:rPr>
          <w:color w:val="0000FF"/>
          <w:rtl/>
        </w:rPr>
        <w:t>و لو استبصر ثمّ‌ خالف ثمّ‌ استبصر فالأحوط القضاء و إن أتى به بعد العود إلى الخلاف على وفق مذهبه</w:t>
      </w:r>
      <w:r w:rsidRPr="001566D1">
        <w:rPr>
          <w:rStyle w:val="FootnoteReference"/>
          <w:color w:val="0000FF"/>
          <w:rtl/>
        </w:rPr>
        <w:footnoteReference w:id="2"/>
      </w:r>
      <w:r w:rsidRPr="00277874">
        <w:rPr>
          <w:color w:val="0000FF"/>
          <w:rtl/>
        </w:rPr>
        <w:t>.</w:t>
      </w:r>
    </w:p>
    <w:p w14:paraId="4542E93D" w14:textId="77777777" w:rsidR="00D57175" w:rsidRPr="00621A1B" w:rsidRDefault="00D57175" w:rsidP="00D57175">
      <w:pPr>
        <w:pStyle w:val="Heading2"/>
        <w:rPr>
          <w:rtl/>
        </w:rPr>
      </w:pPr>
      <w:bookmarkStart w:id="2" w:name="_Toc210798023"/>
      <w:r>
        <w:rPr>
          <w:rFonts w:hint="cs"/>
          <w:rtl/>
        </w:rPr>
        <w:t>قضای عبادات مستبصر</w:t>
      </w:r>
      <w:bookmarkEnd w:id="2"/>
    </w:p>
    <w:p w14:paraId="264FA153" w14:textId="77777777" w:rsidR="002101DF" w:rsidRDefault="00D57175" w:rsidP="00D57175">
      <w:pPr>
        <w:rPr>
          <w:rtl/>
        </w:rPr>
      </w:pPr>
      <w:r>
        <w:rPr>
          <w:rFonts w:hint="cs"/>
          <w:rtl/>
        </w:rPr>
        <w:t>بیان شد که اگر مخالفی مستبصر شد لازم نیست که عباداتی مثل نماز، روزه و حج را که قبلا طبق مذهبش انجام داده قضا کند و سه روایت نیز بیان شد از جمله</w:t>
      </w:r>
      <w:r w:rsidR="002101DF">
        <w:rPr>
          <w:rFonts w:hint="cs"/>
          <w:rtl/>
        </w:rPr>
        <w:t>:</w:t>
      </w:r>
    </w:p>
    <w:p w14:paraId="32FAA52C" w14:textId="644AD80F" w:rsidR="00D57175" w:rsidRDefault="00D57175" w:rsidP="00D57175">
      <w:pPr>
        <w:rPr>
          <w:rtl/>
        </w:rPr>
      </w:pPr>
      <w:r>
        <w:rPr>
          <w:rFonts w:hint="cs"/>
          <w:rtl/>
        </w:rPr>
        <w:t xml:space="preserve"> «</w:t>
      </w:r>
      <w:r w:rsidRPr="003B6215">
        <w:rPr>
          <w:color w:val="008000"/>
          <w:rtl/>
        </w:rPr>
        <w:t>مُحَمَّدُ بْنُ الْحَسَنِ بِإِسْنَادِهِ عَنْ مُوسَى بْنِ الْقَاسِمِ عَنْ صَفْوَانَ وَ ابْن‏</w:t>
      </w:r>
      <w:r w:rsidRPr="003B6215">
        <w:rPr>
          <w:rFonts w:hint="cs"/>
          <w:color w:val="008000"/>
          <w:rtl/>
        </w:rPr>
        <w:t xml:space="preserve"> </w:t>
      </w:r>
      <w:r w:rsidRPr="003B6215">
        <w:rPr>
          <w:color w:val="008000"/>
          <w:rtl/>
        </w:rPr>
        <w:t>أَبِي عُمَيْرٍ عَنْ عُمَرَ بْنِ أُذَيْنَةَ عَنْ بُرَيْدِ بْنِ مُعَاوِيَةَ الْعِجْلِيِّ عَنْ أَبِي عَبْدِ اللَّهِ ع فِي حَدِيثٍ قَالَ: كُلُّ عَمَلٍ عَمِلَهُ وَ هُوَ فِي حَالِ نَصْبِهِ «1» وَ ضَلَالَتِهِ ثُمَّ مَنَّ اللَّهُ عَلَيْهِ وَ عَرَّفَهُ الْوَلَايَةَ فَإِنَّهُ يُؤْجَرُ عَلَيْهِ إِلَّا الزَّكَاةَ فَإِنَّهُ يُعِيدُهَا لِأَنَّهُ وَضَعَهَا فِي غَيْرِ مَوَاضِعِهَا لِأَنَّهَا لِأَهْلِ الْوَلَايَةِ- وَ أَمَّا الصَّلَاةُ وَ الْحَجُّ وَ الصِّيَامُ فَلَيْسَ عَلَيْهِ قَضَاءٌ</w:t>
      </w:r>
      <w:r>
        <w:rPr>
          <w:rFonts w:hint="cs"/>
          <w:rtl/>
        </w:rPr>
        <w:t>»</w:t>
      </w:r>
      <w:r>
        <w:rPr>
          <w:rStyle w:val="FootnoteReference"/>
          <w:rtl/>
        </w:rPr>
        <w:footnoteReference w:id="3"/>
      </w:r>
      <w:r>
        <w:rPr>
          <w:rFonts w:hint="cs"/>
          <w:rtl/>
        </w:rPr>
        <w:t>.</w:t>
      </w:r>
    </w:p>
    <w:p w14:paraId="549F64EC" w14:textId="77777777" w:rsidR="00D57175" w:rsidRDefault="00D57175" w:rsidP="00D57175">
      <w:pPr>
        <w:pStyle w:val="Heading3"/>
        <w:rPr>
          <w:rtl/>
        </w:rPr>
      </w:pPr>
      <w:bookmarkStart w:id="3" w:name="_Toc210798024"/>
      <w:r>
        <w:rPr>
          <w:rFonts w:hint="cs"/>
          <w:rtl/>
        </w:rPr>
        <w:lastRenderedPageBreak/>
        <w:t>بررسی تفصیل بین اخلال به رکن و غیر رکن</w:t>
      </w:r>
      <w:bookmarkEnd w:id="3"/>
    </w:p>
    <w:p w14:paraId="01EF86B5" w14:textId="090B8782" w:rsidR="00D57175" w:rsidRDefault="00D57175" w:rsidP="00D57175">
      <w:pPr>
        <w:rPr>
          <w:rtl/>
        </w:rPr>
      </w:pPr>
      <w:r>
        <w:rPr>
          <w:rFonts w:hint="cs"/>
          <w:rtl/>
        </w:rPr>
        <w:t>آقای سیستانی در بحث اجزاء اصول فرموده اند</w:t>
      </w:r>
      <w:r w:rsidR="002101DF">
        <w:rPr>
          <w:rFonts w:hint="cs"/>
          <w:rtl/>
        </w:rPr>
        <w:t>:</w:t>
      </w:r>
      <w:r>
        <w:rPr>
          <w:rFonts w:hint="cs"/>
          <w:rtl/>
        </w:rPr>
        <w:t xml:space="preserve"> اخلال عامه به سنن است که مشکل ایجاد نمی کند به دلیل «السنة لا تنقض الفریضة»</w:t>
      </w:r>
      <w:r>
        <w:rPr>
          <w:rStyle w:val="FootnoteReference"/>
          <w:rtl/>
        </w:rPr>
        <w:footnoteReference w:id="4"/>
      </w:r>
      <w:r>
        <w:rPr>
          <w:rFonts w:hint="cs"/>
          <w:rtl/>
        </w:rPr>
        <w:t xml:space="preserve"> البته ایشان این قاعده را در مورد جاهل مقصر قبول ندارند در حالی که این روایات شامل مقصر هم می شوند. صاحب وسائل نیز این روایات را حمل به فرضی کرده اند که خلل به ارکان نرسد</w:t>
      </w:r>
      <w:r>
        <w:rPr>
          <w:rStyle w:val="FootnoteReference"/>
          <w:rtl/>
        </w:rPr>
        <w:footnoteReference w:id="5"/>
      </w:r>
      <w:r>
        <w:rPr>
          <w:rFonts w:hint="cs"/>
          <w:rtl/>
        </w:rPr>
        <w:t>. شهید نیز در دروس فرموده</w:t>
      </w:r>
      <w:r w:rsidR="002101DF">
        <w:rPr>
          <w:rFonts w:hint="cs"/>
          <w:rtl/>
        </w:rPr>
        <w:t xml:space="preserve"> است</w:t>
      </w:r>
      <w:r>
        <w:rPr>
          <w:rFonts w:hint="cs"/>
          <w:rtl/>
        </w:rPr>
        <w:t>: «</w:t>
      </w:r>
      <w:r w:rsidRPr="009514BB">
        <w:rPr>
          <w:color w:val="000080"/>
          <w:rtl/>
        </w:rPr>
        <w:t>فلو حجّ‌ المخالف أجزأ ما لم يخلّ‌ بركن عندنا لا عنده</w:t>
      </w:r>
      <w:r>
        <w:rPr>
          <w:rFonts w:hint="cs"/>
          <w:rtl/>
        </w:rPr>
        <w:t>»</w:t>
      </w:r>
      <w:r>
        <w:rPr>
          <w:rStyle w:val="FootnoteReference"/>
          <w:rtl/>
        </w:rPr>
        <w:footnoteReference w:id="6"/>
      </w:r>
      <w:r>
        <w:rPr>
          <w:rFonts w:hint="cs"/>
          <w:rtl/>
        </w:rPr>
        <w:t xml:space="preserve">. </w:t>
      </w:r>
    </w:p>
    <w:p w14:paraId="5D0F807B" w14:textId="77777777" w:rsidR="00D57175" w:rsidRDefault="00D57175" w:rsidP="00D57175">
      <w:pPr>
        <w:rPr>
          <w:rtl/>
        </w:rPr>
      </w:pPr>
      <w:r>
        <w:rPr>
          <w:rFonts w:hint="cs"/>
          <w:rtl/>
        </w:rPr>
        <w:t xml:space="preserve">این تفصیل خلاف اطلاق روایات و خلاف سیره است. </w:t>
      </w:r>
    </w:p>
    <w:p w14:paraId="36C0C767" w14:textId="586242BD" w:rsidR="00D57175" w:rsidRDefault="00D57175" w:rsidP="00D57175">
      <w:pPr>
        <w:rPr>
          <w:rtl/>
        </w:rPr>
      </w:pPr>
      <w:r>
        <w:rPr>
          <w:rFonts w:hint="cs"/>
          <w:rtl/>
        </w:rPr>
        <w:t xml:space="preserve">به نظر ما اینکه در روایت فرموده اعمال مستبصر (غیر از زکات) قضا ندارد اطلاق دارد و شامل فرض خلل به ارکان هم می شود مثل اینکه مسح علی الخفین کرده باشد که عامه جایز می دانند یا خواب را مبطل وضو نمی دانند. حمل روایات به فرضی که ارکان عمل به نظر ما خللی نداشته باشد، حمل به فرد نادر می شود. زیرا برخی از کارهایی که عامه انجام می دهند، خلل به ارکان است مثلا در حج وقتی وضو باطل باشد طواف هم باطل است و </w:t>
      </w:r>
      <w:r w:rsidR="002101DF">
        <w:rPr>
          <w:rFonts w:hint="cs"/>
          <w:rtl/>
        </w:rPr>
        <w:t xml:space="preserve">یا </w:t>
      </w:r>
      <w:r>
        <w:rPr>
          <w:rFonts w:hint="cs"/>
          <w:rtl/>
        </w:rPr>
        <w:t xml:space="preserve">عامه اصلا طواف نساء انجام نمی دهند با این وجود در روایات نفرموده اند که مستبصر طواف نساء را تدارک کند.  پرداخت دوباره زکات هم به این دلیل است که زکات حق الناس بوده و به غیر مصرف شرعی رسیده است. </w:t>
      </w:r>
    </w:p>
    <w:p w14:paraId="1CAE874C" w14:textId="3DD972DD" w:rsidR="00D57175" w:rsidRDefault="002101DF" w:rsidP="00D57175">
      <w:pPr>
        <w:rPr>
          <w:rtl/>
        </w:rPr>
      </w:pPr>
      <w:r>
        <w:rPr>
          <w:rFonts w:hint="cs"/>
          <w:rtl/>
        </w:rPr>
        <w:t xml:space="preserve">و نیز </w:t>
      </w:r>
      <w:r w:rsidR="00D57175">
        <w:rPr>
          <w:rFonts w:hint="cs"/>
          <w:rtl/>
        </w:rPr>
        <w:t xml:space="preserve">خلاف سیره است به این دلیل که در زمان ائمه ع  کسانی که مستبصر می شدند، به ایشان گفته نمی شد که اعمال گذشته ای را که به نظر ما اخلال به ارکان آنها کرده اید، اعاده کنید. اطلاق روایات نیز شامل فرض اخلال به واجبات نماز و روزه و حج می شود. </w:t>
      </w:r>
    </w:p>
    <w:p w14:paraId="6E893005" w14:textId="77777777" w:rsidR="00D57175" w:rsidRDefault="00D57175" w:rsidP="00D57175">
      <w:pPr>
        <w:rPr>
          <w:rtl/>
        </w:rPr>
      </w:pPr>
      <w:r>
        <w:rPr>
          <w:rFonts w:hint="cs"/>
          <w:rtl/>
        </w:rPr>
        <w:t>ممکن است کسی به اطلاق عقد مستثنی حدیث «لا تعاد» تمسک کند که طبق اطلاق روایت اگر عامی اخلال به ارکان کند، ولو بعدا مستبصر شود، باید اعاده کند. اما این مطلب، خلاف روایات  بوده و تقیید روایات عرفی نیست.</w:t>
      </w:r>
    </w:p>
    <w:p w14:paraId="20041F9D" w14:textId="77777777" w:rsidR="00D57175" w:rsidRDefault="00D57175" w:rsidP="00D57175">
      <w:pPr>
        <w:rPr>
          <w:rtl/>
        </w:rPr>
      </w:pPr>
      <w:r>
        <w:rPr>
          <w:rFonts w:hint="cs"/>
          <w:rtl/>
        </w:rPr>
        <w:t>ما این تفصیل را در کلام غیر این آقایان ندیدیم که البته نیاز به تتبع بیشتر هم هست.</w:t>
      </w:r>
    </w:p>
    <w:p w14:paraId="593D7DCF" w14:textId="77777777" w:rsidR="00D57175" w:rsidRDefault="00D57175" w:rsidP="00D57175">
      <w:pPr>
        <w:pStyle w:val="Heading3"/>
        <w:rPr>
          <w:rtl/>
        </w:rPr>
      </w:pPr>
      <w:bookmarkStart w:id="4" w:name="_Toc210798025"/>
      <w:r>
        <w:rPr>
          <w:rFonts w:hint="cs"/>
          <w:rtl/>
        </w:rPr>
        <w:t>عدم وجوب اعاده نماز در وقت برای مستبصر</w:t>
      </w:r>
      <w:bookmarkEnd w:id="4"/>
    </w:p>
    <w:p w14:paraId="27105BBF" w14:textId="77777777" w:rsidR="00D57175" w:rsidRDefault="00D57175" w:rsidP="00D57175">
      <w:pPr>
        <w:rPr>
          <w:rtl/>
        </w:rPr>
      </w:pPr>
      <w:r>
        <w:rPr>
          <w:rFonts w:hint="cs"/>
          <w:rtl/>
        </w:rPr>
        <w:t>صاحب عروه فرموده که اگر شخصی در وقت نماز خواند و بعد مستبصر شد باید نمازش را اعاده کند «</w:t>
      </w:r>
      <w:r w:rsidRPr="00F6710D">
        <w:rPr>
          <w:color w:val="0000FF"/>
          <w:rtl/>
        </w:rPr>
        <w:t xml:space="preserve"> </w:t>
      </w:r>
      <w:r w:rsidRPr="00277874">
        <w:rPr>
          <w:color w:val="0000FF"/>
          <w:rtl/>
        </w:rPr>
        <w:t>نعم إذا كان الوقت باقياً فإنّه يجب عليه الأداء حينئذٍ</w:t>
      </w:r>
      <w:r>
        <w:rPr>
          <w:rFonts w:hint="cs"/>
          <w:rtl/>
        </w:rPr>
        <w:t>»</w:t>
      </w:r>
      <w:r>
        <w:rPr>
          <w:rStyle w:val="FootnoteReference"/>
          <w:rtl/>
        </w:rPr>
        <w:footnoteReference w:id="7"/>
      </w:r>
      <w:r>
        <w:rPr>
          <w:rFonts w:hint="cs"/>
          <w:rtl/>
        </w:rPr>
        <w:t xml:space="preserve">. </w:t>
      </w:r>
    </w:p>
    <w:p w14:paraId="399C774B" w14:textId="5A186D70" w:rsidR="00D57175" w:rsidRDefault="00D57175" w:rsidP="00D57175">
      <w:pPr>
        <w:rPr>
          <w:rtl/>
        </w:rPr>
      </w:pPr>
      <w:r>
        <w:rPr>
          <w:rFonts w:hint="cs"/>
          <w:rtl/>
        </w:rPr>
        <w:lastRenderedPageBreak/>
        <w:t>اما این مطلب وجهی ندارد همانطور که آقای خویی و سیستانی فرموده اند. زیرا صحیحه فضلا فرموده: «</w:t>
      </w:r>
      <w:r w:rsidRPr="003B7C0D">
        <w:rPr>
          <w:color w:val="008000"/>
          <w:rtl/>
        </w:rPr>
        <w:t>لَيْسَ عَلَيْهِ إِعَادَةُ شَيْ‏ءٍ مِنْ ذَلِكَ</w:t>
      </w:r>
      <w:r>
        <w:rPr>
          <w:rFonts w:hint="cs"/>
          <w:rtl/>
        </w:rPr>
        <w:t>»</w:t>
      </w:r>
      <w:r>
        <w:rPr>
          <w:rStyle w:val="FootnoteReference"/>
          <w:rtl/>
        </w:rPr>
        <w:footnoteReference w:id="8"/>
      </w:r>
      <w:r>
        <w:rPr>
          <w:rFonts w:hint="cs"/>
          <w:rtl/>
        </w:rPr>
        <w:t xml:space="preserve"> و این روایت اطلاق دارد. اینکه در صحیحه برید بن معاویه فرموده: «</w:t>
      </w:r>
      <w:r w:rsidRPr="000544CE">
        <w:rPr>
          <w:color w:val="008000"/>
          <w:rtl/>
        </w:rPr>
        <w:t xml:space="preserve"> وَ أَمَّا الصَّلَاةُ وَ الْحَجُّ وَ الصِّيَامُ فَلَيْسَ عَلَيْهِ قَضَاءٌ</w:t>
      </w:r>
      <w:r>
        <w:rPr>
          <w:rFonts w:hint="cs"/>
          <w:rtl/>
        </w:rPr>
        <w:t>»</w:t>
      </w:r>
      <w:r>
        <w:rPr>
          <w:rStyle w:val="FootnoteReference"/>
          <w:rtl/>
        </w:rPr>
        <w:footnoteReference w:id="9"/>
      </w:r>
      <w:r>
        <w:rPr>
          <w:rFonts w:hint="cs"/>
          <w:rtl/>
        </w:rPr>
        <w:t xml:space="preserve"> یا در صحیحه ابن اذینه فرموده: «</w:t>
      </w:r>
      <w:r w:rsidRPr="000544CE">
        <w:rPr>
          <w:rtl/>
        </w:rPr>
        <w:t xml:space="preserve"> </w:t>
      </w:r>
      <w:r w:rsidRPr="000544CE">
        <w:rPr>
          <w:color w:val="008000"/>
          <w:rtl/>
        </w:rPr>
        <w:t>فَأَمَّا الصَّلَاةُ وَ الصَّوْمُ فَلَيْسَ عَلَيْهِ قَضَاؤُهُمَا</w:t>
      </w:r>
      <w:r>
        <w:rPr>
          <w:rFonts w:hint="cs"/>
          <w:rtl/>
        </w:rPr>
        <w:t>»</w:t>
      </w:r>
      <w:r>
        <w:rPr>
          <w:rStyle w:val="FootnoteReference"/>
        </w:rPr>
        <w:footnoteReference w:id="10"/>
      </w:r>
      <w:r>
        <w:rPr>
          <w:rFonts w:hint="cs"/>
          <w:rtl/>
        </w:rPr>
        <w:t>، قضا د</w:t>
      </w:r>
      <w:r w:rsidR="002101DF">
        <w:rPr>
          <w:rFonts w:hint="cs"/>
          <w:rtl/>
        </w:rPr>
        <w:t>ر</w:t>
      </w:r>
      <w:r>
        <w:rPr>
          <w:rFonts w:hint="cs"/>
          <w:rtl/>
        </w:rPr>
        <w:t xml:space="preserve"> اینجا اعم از اعاده داخل وقت و اعاده خارج وقت است. تعبیر به اعاده برای داخل وقت و قضا برای خارج وقت، مستحدث است. بنابراین اگر نماز را در وقت خوانده نیاز به اعاده ندارد.</w:t>
      </w:r>
    </w:p>
    <w:p w14:paraId="429947F8" w14:textId="77777777" w:rsidR="00D57175" w:rsidRPr="00F6710D" w:rsidRDefault="00D57175" w:rsidP="00D57175">
      <w:pPr>
        <w:pStyle w:val="Heading3"/>
        <w:rPr>
          <w:rtl/>
        </w:rPr>
      </w:pPr>
      <w:bookmarkStart w:id="5" w:name="_Toc210798026"/>
      <w:r>
        <w:rPr>
          <w:rFonts w:hint="cs"/>
          <w:rtl/>
        </w:rPr>
        <w:t>وجوب قضای نمازهای فوت شده</w:t>
      </w:r>
      <w:bookmarkEnd w:id="5"/>
      <w:r>
        <w:rPr>
          <w:rFonts w:hint="cs"/>
          <w:rtl/>
        </w:rPr>
        <w:t xml:space="preserve"> </w:t>
      </w:r>
    </w:p>
    <w:p w14:paraId="0D6AD920" w14:textId="77B374D7" w:rsidR="00D57175" w:rsidRPr="002E53C9" w:rsidRDefault="00D57175" w:rsidP="00D57175">
      <w:pPr>
        <w:rPr>
          <w:rtl/>
        </w:rPr>
      </w:pPr>
      <w:r>
        <w:rPr>
          <w:rFonts w:hint="cs"/>
          <w:rtl/>
        </w:rPr>
        <w:t xml:space="preserve">نمازهایی را که نخوانده یا اگر خوانده هم طبق مذهب ما باطل بوده و هم طبق مذهب خودشان، مثل اینکه فراموش کرده وضو بگیرد، قطعا </w:t>
      </w:r>
      <w:r w:rsidR="002101DF">
        <w:rPr>
          <w:rFonts w:hint="cs"/>
          <w:rtl/>
        </w:rPr>
        <w:t>م</w:t>
      </w:r>
      <w:r>
        <w:rPr>
          <w:rFonts w:hint="cs"/>
          <w:rtl/>
        </w:rPr>
        <w:t>شم</w:t>
      </w:r>
      <w:r w:rsidR="002101DF">
        <w:rPr>
          <w:rFonts w:hint="cs"/>
          <w:rtl/>
        </w:rPr>
        <w:t>و</w:t>
      </w:r>
      <w:r>
        <w:rPr>
          <w:rFonts w:hint="cs"/>
          <w:rtl/>
        </w:rPr>
        <w:t>ل این روایات نمی شود. زیرا روایات، ظهور در عملی دارد که طبق مذهب خودش صحیح و مجزی است اما طبق نظر شیعه مشکل دارد «</w:t>
      </w:r>
      <w:r w:rsidRPr="002E53C9">
        <w:rPr>
          <w:color w:val="008000"/>
          <w:rtl/>
        </w:rPr>
        <w:t xml:space="preserve"> </w:t>
      </w:r>
      <w:r w:rsidRPr="003B6215">
        <w:rPr>
          <w:color w:val="008000"/>
          <w:rtl/>
        </w:rPr>
        <w:t>كُلُّ عَمَلٍ عَمِلَهُ وَ هُوَ فِي حَالِ نَصْبِهِ وَ ضَلَالَتِهِ ثُمَّ مَنَّ اللَّهُ عَلَيْهِ وَ عَرَّفَهُ الْوَلَايَةَ فَإِنَّهُ يُؤْجَرُ عَلَيْهِ</w:t>
      </w:r>
      <w:r>
        <w:rPr>
          <w:rFonts w:hint="cs"/>
          <w:color w:val="008000"/>
          <w:rtl/>
        </w:rPr>
        <w:t>»</w:t>
      </w:r>
      <w:r>
        <w:rPr>
          <w:rFonts w:hint="cs"/>
          <w:rtl/>
        </w:rPr>
        <w:t>.</w:t>
      </w:r>
    </w:p>
    <w:p w14:paraId="571866E8" w14:textId="77777777" w:rsidR="00D57175" w:rsidRDefault="00D57175" w:rsidP="00D57175">
      <w:pPr>
        <w:pStyle w:val="Heading4"/>
        <w:rPr>
          <w:rtl/>
        </w:rPr>
      </w:pPr>
      <w:bookmarkStart w:id="6" w:name="_Toc210798027"/>
      <w:r>
        <w:rPr>
          <w:rFonts w:hint="cs"/>
          <w:rtl/>
        </w:rPr>
        <w:t>اطلاق روایت عمار ساباطی نسبت به نمازهای فوت شده</w:t>
      </w:r>
      <w:bookmarkEnd w:id="6"/>
    </w:p>
    <w:p w14:paraId="5E30BAA8" w14:textId="77777777" w:rsidR="00D57175" w:rsidRDefault="00D57175" w:rsidP="00D57175">
      <w:pPr>
        <w:rPr>
          <w:rtl/>
        </w:rPr>
      </w:pPr>
      <w:r>
        <w:rPr>
          <w:rFonts w:hint="cs"/>
          <w:rtl/>
        </w:rPr>
        <w:t>البته روایتی است که شهید در ذکری از «کتاب الرحمة» سعد بن عبد الله ذکر می کند ولی سندی به عمار ساباطی نقل نمی کند و کشی در رجال از کتاب سعد بن عبد الله نقل نکرده و مستقیما با سند از عمار ساباطی نقل می کند که آقای زنجانی سند این روایت را صحیح می دانند</w:t>
      </w:r>
      <w:r>
        <w:rPr>
          <w:rStyle w:val="FootnoteReference"/>
          <w:rtl/>
        </w:rPr>
        <w:footnoteReference w:id="11"/>
      </w:r>
      <w:r>
        <w:rPr>
          <w:rFonts w:hint="cs"/>
          <w:rtl/>
        </w:rPr>
        <w:t>.</w:t>
      </w:r>
    </w:p>
    <w:p w14:paraId="0E7599D9" w14:textId="10042D99" w:rsidR="00D57175" w:rsidRDefault="00D57175" w:rsidP="00D57175">
      <w:pPr>
        <w:rPr>
          <w:rtl/>
        </w:rPr>
      </w:pPr>
      <w:r>
        <w:rPr>
          <w:rFonts w:hint="cs"/>
          <w:rtl/>
        </w:rPr>
        <w:t>در این روایت نقل شده: «</w:t>
      </w:r>
      <w:r w:rsidRPr="000960FC">
        <w:rPr>
          <w:color w:val="008000"/>
          <w:rtl/>
        </w:rPr>
        <w:t>مُحَمَّدُ بْنُ مَكِّيٍّ الشَّهِيدُ فِي الذِّكْرَى نَقْلًا مِنْ كِتَابِ الرَّحْمَةِ لِسَعْدِ بْنِ عَبْدِ اللَّهِ مُسْنَداً عَنْ رِجَالِ الْأَصْحَابِ عَنْ عَمَّارٍ السَّابَاطِيِّ قَالَ: قَالَ سُلَيْمَانُ بْنُ خَالِدٍ لِأَبِي عَبْدِ اللَّهِ ع وَ أَنَا جَالِسٌ إِنِّي مُنْذُ عَرَفْتُ هَذَا الْأَمْرَ أُصَلِّي فِي كُلِّ يَوْمٍ صَلَاتَيْنِ أَقْضِي مَا فَاتَنِي قَبْلَ مَعْرِفَتِي قَالَ لَا تَفْعَلْ فَإِنَّ الْحَالَ الَّتِي كُنْتَ عَلَيْهَا أَعْظَمُ مِنْ تَرْكِ مَا تَرَكْتَ مِنَ الصَّلَاةِ</w:t>
      </w:r>
      <w:r>
        <w:rPr>
          <w:rFonts w:hint="cs"/>
          <w:color w:val="008000"/>
          <w:rtl/>
        </w:rPr>
        <w:t xml:space="preserve">. </w:t>
      </w:r>
      <w:r w:rsidRPr="000960FC">
        <w:rPr>
          <w:color w:val="008000"/>
          <w:rtl/>
        </w:rPr>
        <w:t>وَ رَوَاهُ الْكَشِّيُّ فِي كِتَابِ الرِّجَالِ عَنْ مُحَمَّدِ بْنِ مَسْعُودٍ وَ مُحَمَّدِ بْنِ الْحَسَنِ الْبَرَاثِيِّ عَنْ إِبْرَاهِيمَ بْنِ مُحَمَّدِ بْنِ فَارِسٍ عَنْ أَحْمَدَ بْنِ الْحَسَنِ عَنْ عَلِيِّ بْنِ يَعْقُوبَ عَنْ مَرْوَانَ بْنِ مُسْلِمٍ عَنْ عَمَّارٍ السَّابَاطِيِّ</w:t>
      </w:r>
      <w:r>
        <w:rPr>
          <w:rFonts w:hint="cs"/>
          <w:rtl/>
        </w:rPr>
        <w:t>»</w:t>
      </w:r>
      <w:r>
        <w:rPr>
          <w:rStyle w:val="FootnoteReference"/>
          <w:rtl/>
        </w:rPr>
        <w:footnoteReference w:id="12"/>
      </w:r>
      <w:r>
        <w:rPr>
          <w:rtl/>
        </w:rPr>
        <w:t>.</w:t>
      </w:r>
      <w:r>
        <w:rPr>
          <w:rFonts w:hint="cs"/>
          <w:rtl/>
        </w:rPr>
        <w:t xml:space="preserve"> سلیمان بن خالد زیدی بود و </w:t>
      </w:r>
      <w:r w:rsidR="002101DF">
        <w:rPr>
          <w:rFonts w:hint="cs"/>
          <w:rtl/>
        </w:rPr>
        <w:t xml:space="preserve">بعدا </w:t>
      </w:r>
      <w:r>
        <w:rPr>
          <w:rFonts w:hint="cs"/>
          <w:rtl/>
        </w:rPr>
        <w:t xml:space="preserve">مستبصر شد. </w:t>
      </w:r>
    </w:p>
    <w:p w14:paraId="509BD300" w14:textId="77777777" w:rsidR="00D57175" w:rsidRDefault="00D57175" w:rsidP="00D57175">
      <w:pPr>
        <w:pStyle w:val="Heading5"/>
        <w:rPr>
          <w:rtl/>
        </w:rPr>
      </w:pPr>
      <w:r>
        <w:rPr>
          <w:rFonts w:hint="cs"/>
          <w:rtl/>
        </w:rPr>
        <w:lastRenderedPageBreak/>
        <w:t>بررسی دلالی</w:t>
      </w:r>
    </w:p>
    <w:p w14:paraId="04FA978C" w14:textId="77777777" w:rsidR="00D57175" w:rsidRDefault="00D57175" w:rsidP="00D57175">
      <w:pPr>
        <w:rPr>
          <w:rtl/>
        </w:rPr>
      </w:pPr>
      <w:r>
        <w:rPr>
          <w:rFonts w:hint="cs"/>
          <w:rtl/>
        </w:rPr>
        <w:t xml:space="preserve">گفته می شود که اطلاق این روایت شامل ترک اصل نماز هم می شود بنابراین حتی اگر نمازی از او فوت شده دیگر بعد از مستبصر شدن نیازی به قضا ندارد زیرا امام ع فرمودند که ترک ولایت که اشکال بدتری بود را خداوند بخشید و بقیه از ولایت اهمیت کمتری دارند. </w:t>
      </w:r>
    </w:p>
    <w:p w14:paraId="1C948298" w14:textId="634E63AA" w:rsidR="00D57175" w:rsidRDefault="00D57175" w:rsidP="00D57175">
      <w:pPr>
        <w:rPr>
          <w:rtl/>
        </w:rPr>
      </w:pPr>
      <w:r>
        <w:rPr>
          <w:rFonts w:hint="cs"/>
          <w:rtl/>
        </w:rPr>
        <w:t>پاسخ اینکه شهید اول در مورد دلالت این روایت فرموده اند: «</w:t>
      </w:r>
      <w:r w:rsidRPr="000960FC">
        <w:rPr>
          <w:color w:val="000080"/>
          <w:rtl/>
        </w:rPr>
        <w:t>مَا تَرَكْتَ مِنْ شَرَائِطِهَا وَ أَفْعَالِهَا وَ لَيْسَ الْمُرَادُ تَرْكَهَا بِالْكُلِّيَّةِ</w:t>
      </w:r>
      <w:r>
        <w:rPr>
          <w:rFonts w:hint="cs"/>
          <w:rtl/>
        </w:rPr>
        <w:t>»</w:t>
      </w:r>
      <w:r>
        <w:rPr>
          <w:rStyle w:val="FootnoteReference"/>
          <w:rtl/>
        </w:rPr>
        <w:footnoteReference w:id="13"/>
      </w:r>
      <w:r>
        <w:rPr>
          <w:rFonts w:hint="cs"/>
          <w:rtl/>
        </w:rPr>
        <w:t xml:space="preserve"> و بعید نیست که همینطور باشد. سلیمان بن خالد از بزرگان </w:t>
      </w:r>
      <w:r w:rsidR="002101DF">
        <w:rPr>
          <w:rFonts w:hint="cs"/>
          <w:rtl/>
        </w:rPr>
        <w:t xml:space="preserve">بوده </w:t>
      </w:r>
      <w:r>
        <w:rPr>
          <w:rFonts w:hint="cs"/>
          <w:rtl/>
        </w:rPr>
        <w:t>است</w:t>
      </w:r>
      <w:r w:rsidR="002101DF">
        <w:rPr>
          <w:rFonts w:hint="cs"/>
          <w:rtl/>
        </w:rPr>
        <w:t>،</w:t>
      </w:r>
      <w:r>
        <w:rPr>
          <w:rFonts w:hint="cs"/>
          <w:rtl/>
        </w:rPr>
        <w:t xml:space="preserve"> حتی در زمانی که زیدی بود</w:t>
      </w:r>
      <w:r w:rsidR="002101DF">
        <w:rPr>
          <w:rFonts w:hint="cs"/>
          <w:rtl/>
        </w:rPr>
        <w:t>ه،</w:t>
      </w:r>
      <w:r>
        <w:rPr>
          <w:rFonts w:hint="cs"/>
          <w:rtl/>
        </w:rPr>
        <w:t xml:space="preserve"> شخص عادی نبود</w:t>
      </w:r>
      <w:r w:rsidR="002101DF">
        <w:rPr>
          <w:rFonts w:hint="cs"/>
          <w:rtl/>
        </w:rPr>
        <w:t>ه است</w:t>
      </w:r>
      <w:r>
        <w:rPr>
          <w:rFonts w:hint="cs"/>
          <w:rtl/>
        </w:rPr>
        <w:t>. «</w:t>
      </w:r>
      <w:r w:rsidRPr="000960FC">
        <w:rPr>
          <w:color w:val="008000"/>
          <w:rtl/>
        </w:rPr>
        <w:t xml:space="preserve"> أُصَلِّي فِي كُلِّ يَوْمٍ صَلَاتَيْنِ</w:t>
      </w:r>
      <w:r>
        <w:rPr>
          <w:rFonts w:hint="cs"/>
          <w:rtl/>
        </w:rPr>
        <w:t xml:space="preserve">» یعنی هر روز یک  شبانه روز هم نماز قضا می خوانم و بعید است که مراد سلیمان این باشد که قبلا اصلا این نمازها را نخوانده است بلکه یا مراد این بوده که نمازهایش شرط ولایت نداشته یا به این معنا است که شرایط فقهی شیعه را رعایت نکرده است. </w:t>
      </w:r>
    </w:p>
    <w:p w14:paraId="0862C58F" w14:textId="77777777" w:rsidR="00D57175" w:rsidRDefault="00D57175" w:rsidP="00D57175">
      <w:pPr>
        <w:rPr>
          <w:rtl/>
        </w:rPr>
      </w:pPr>
      <w:r>
        <w:rPr>
          <w:rFonts w:hint="cs"/>
          <w:rtl/>
        </w:rPr>
        <w:t>ممکن است اشکال شود که «من» در «</w:t>
      </w:r>
      <w:r w:rsidRPr="000960FC">
        <w:rPr>
          <w:color w:val="008000"/>
          <w:rtl/>
        </w:rPr>
        <w:t>مَا تَرَكْتَ مِنَ الصَّلَاةِ</w:t>
      </w:r>
      <w:r w:rsidRPr="00A30570">
        <w:rPr>
          <w:rFonts w:hint="cs"/>
          <w:rtl/>
        </w:rPr>
        <w:t>»</w:t>
      </w:r>
      <w:r>
        <w:rPr>
          <w:rFonts w:hint="cs"/>
          <w:rtl/>
        </w:rPr>
        <w:t xml:space="preserve"> بیانیه است و مراد «الصلاة التی ترکتها» است. </w:t>
      </w:r>
    </w:p>
    <w:p w14:paraId="57CABB75" w14:textId="77777777" w:rsidR="002101DF" w:rsidRDefault="00D57175" w:rsidP="00D57175">
      <w:pPr>
        <w:rPr>
          <w:rtl/>
        </w:rPr>
      </w:pPr>
      <w:r>
        <w:rPr>
          <w:rFonts w:hint="cs"/>
          <w:rtl/>
        </w:rPr>
        <w:t>پاسخ اینکه</w:t>
      </w:r>
      <w:r w:rsidR="002101DF">
        <w:rPr>
          <w:rFonts w:hint="cs"/>
          <w:rtl/>
        </w:rPr>
        <w:t>:</w:t>
      </w:r>
      <w:r>
        <w:rPr>
          <w:rFonts w:hint="cs"/>
          <w:rtl/>
        </w:rPr>
        <w:t xml:space="preserve"> </w:t>
      </w:r>
    </w:p>
    <w:p w14:paraId="33AD6B1C" w14:textId="77777777" w:rsidR="002101DF" w:rsidRDefault="00D57175" w:rsidP="00D57175">
      <w:pPr>
        <w:rPr>
          <w:rtl/>
        </w:rPr>
      </w:pPr>
      <w:r>
        <w:rPr>
          <w:rFonts w:hint="cs"/>
          <w:rtl/>
        </w:rPr>
        <w:t>اولا</w:t>
      </w:r>
      <w:r w:rsidR="002101DF">
        <w:rPr>
          <w:rFonts w:hint="cs"/>
          <w:rtl/>
        </w:rPr>
        <w:t>:</w:t>
      </w:r>
      <w:r>
        <w:rPr>
          <w:rFonts w:hint="cs"/>
          <w:rtl/>
        </w:rPr>
        <w:t xml:space="preserve"> ممکن است که «من» تبعیضیه باشد و مراد «الاجزاء و الشرائط التی ترکتها» یعنی شرایط و اجزائی که در نماز ترک کردی خیلی مهم نیست، خداوند مهم تر از آن یعنی ولایت نداشتن را بخشیده است. </w:t>
      </w:r>
    </w:p>
    <w:p w14:paraId="761AFE8D" w14:textId="1AA4BCA8" w:rsidR="00C44ECA" w:rsidRDefault="00D57175" w:rsidP="00D57175">
      <w:pPr>
        <w:rPr>
          <w:rtl/>
        </w:rPr>
      </w:pPr>
      <w:r>
        <w:rPr>
          <w:rFonts w:hint="cs"/>
          <w:rtl/>
        </w:rPr>
        <w:t>ثانیا</w:t>
      </w:r>
      <w:r w:rsidR="002101DF">
        <w:rPr>
          <w:rFonts w:hint="cs"/>
          <w:rtl/>
        </w:rPr>
        <w:t>:</w:t>
      </w:r>
      <w:r>
        <w:rPr>
          <w:rFonts w:hint="cs"/>
          <w:rtl/>
        </w:rPr>
        <w:t xml:space="preserve"> اگر ظهور اولیه «من» هم در بیانیه باشد، در اینجا قرینه حالیه داریم زیرا همانطور که بیان شد سلیمان بن خالد از بزرگان بوده است و همان زمانی هم که مستبصر نشده بود، </w:t>
      </w:r>
      <w:r w:rsidR="00C44ECA">
        <w:rPr>
          <w:rFonts w:hint="cs"/>
          <w:rtl/>
        </w:rPr>
        <w:t>از بزرگان</w:t>
      </w:r>
      <w:r>
        <w:rPr>
          <w:rFonts w:hint="cs"/>
          <w:rtl/>
        </w:rPr>
        <w:t xml:space="preserve"> </w:t>
      </w:r>
      <w:r w:rsidR="00C44ECA">
        <w:rPr>
          <w:rFonts w:hint="cs"/>
          <w:rtl/>
        </w:rPr>
        <w:t xml:space="preserve">زیدیه </w:t>
      </w:r>
      <w:r>
        <w:rPr>
          <w:rFonts w:hint="cs"/>
          <w:rtl/>
        </w:rPr>
        <w:t>بود</w:t>
      </w:r>
      <w:r w:rsidR="00C44ECA">
        <w:rPr>
          <w:rFonts w:hint="cs"/>
          <w:rtl/>
        </w:rPr>
        <w:t>ه است و بعید است که تارک الصلاة بوده باشد</w:t>
      </w:r>
      <w:r>
        <w:rPr>
          <w:rFonts w:hint="cs"/>
          <w:rtl/>
        </w:rPr>
        <w:t xml:space="preserve">. مخصوصا که ما این مبنای آقای سیستانی را قبول داریم که امام ع </w:t>
      </w:r>
      <w:r w:rsidR="00C44ECA">
        <w:rPr>
          <w:rFonts w:hint="cs"/>
          <w:rtl/>
        </w:rPr>
        <w:t xml:space="preserve">گاهی </w:t>
      </w:r>
      <w:r>
        <w:rPr>
          <w:rFonts w:hint="cs"/>
          <w:rtl/>
        </w:rPr>
        <w:t xml:space="preserve">به تناسب حال سائل جواب می دادند. برای مثال در روایت </w:t>
      </w:r>
      <w:r w:rsidR="00C44ECA">
        <w:rPr>
          <w:rFonts w:hint="cs"/>
          <w:rtl/>
        </w:rPr>
        <w:t xml:space="preserve">معاویة بن عمار </w:t>
      </w:r>
      <w:r>
        <w:rPr>
          <w:rFonts w:hint="cs"/>
          <w:rtl/>
        </w:rPr>
        <w:t>نقل شده</w:t>
      </w:r>
      <w:r w:rsidR="00C44ECA">
        <w:rPr>
          <w:rFonts w:hint="cs"/>
          <w:rtl/>
        </w:rPr>
        <w:t xml:space="preserve"> است</w:t>
      </w:r>
      <w:r>
        <w:rPr>
          <w:rFonts w:hint="cs"/>
          <w:rtl/>
        </w:rPr>
        <w:t xml:space="preserve">: </w:t>
      </w:r>
    </w:p>
    <w:p w14:paraId="2F889025" w14:textId="77777777" w:rsidR="00C44ECA" w:rsidRDefault="00D57175" w:rsidP="00D57175">
      <w:pPr>
        <w:rPr>
          <w:rtl/>
        </w:rPr>
      </w:pPr>
      <w:r>
        <w:rPr>
          <w:rFonts w:hint="cs"/>
          <w:rtl/>
        </w:rPr>
        <w:t>«</w:t>
      </w:r>
      <w:r w:rsidRPr="00453092">
        <w:rPr>
          <w:color w:val="008000"/>
          <w:rtl/>
        </w:rPr>
        <w:t>مُحَمَّدُ بْنُ الْحَسَنِ بِإِسْنَادِهِ عَنِ الْحُسَيْنِ بْنِ سَعِيدٍ عَنْ مُحَمَّدِ بْنِ أَبِي عُمَيْرٍ عَنْ مُعَاوِيَةَ بْنِ عَمَّارٍ قَالَ: قُلْتُ لِأَبِي عَبْدِ اللَّهِ ع أَقْضِي صَلَاةَ النَّهَارِ بِاللَّيْلِ فِي السَّفَرِ فَقَالَ نَعَمْ فَقَالَ لَهُ إِسْمَاعِيلُ بْنُ جَابِرٍ أَقْضِي صَلَاةَ النَّهَارِ بِاللَّيْلِ فِي السَّفَرِ فَقَالَ لَا فَقَالَ إِنَّكَ قُلْتَ نَعَمْ فَقَالَ إِنَّ ذَلِكَ يُطِيقُ وَ أَنْتَ لَا تُطِيقُ</w:t>
      </w:r>
      <w:r>
        <w:rPr>
          <w:rFonts w:hint="cs"/>
          <w:rtl/>
        </w:rPr>
        <w:t>»</w:t>
      </w:r>
      <w:r>
        <w:rPr>
          <w:rStyle w:val="FootnoteReference"/>
          <w:rtl/>
        </w:rPr>
        <w:footnoteReference w:id="14"/>
      </w:r>
      <w:r>
        <w:rPr>
          <w:rFonts w:hint="cs"/>
          <w:rtl/>
        </w:rPr>
        <w:t xml:space="preserve">. </w:t>
      </w:r>
    </w:p>
    <w:p w14:paraId="5041A53D" w14:textId="041B7822" w:rsidR="00D57175" w:rsidRDefault="00C44ECA" w:rsidP="00D57175">
      <w:pPr>
        <w:rPr>
          <w:rtl/>
        </w:rPr>
      </w:pPr>
      <w:r>
        <w:rPr>
          <w:rFonts w:hint="cs"/>
          <w:rtl/>
        </w:rPr>
        <w:t>معاویة بن عمار</w:t>
      </w:r>
      <w:r w:rsidR="00D57175">
        <w:rPr>
          <w:rFonts w:hint="cs"/>
          <w:rtl/>
        </w:rPr>
        <w:t xml:space="preserve"> به امام ع عرض کرد که نوافلی که در سفر از من فوت می شود را شب که زمان استراحت است، قضا کنم؟ حضرت فرمودند «لا»، از حضرت پرسید که چرا </w:t>
      </w:r>
      <w:r w:rsidR="00D57175">
        <w:rPr>
          <w:rFonts w:hint="cs"/>
          <w:rtl/>
        </w:rPr>
        <w:lastRenderedPageBreak/>
        <w:t>فلانی که همین سوال را پرسید، فرمودید که قضا کند. امام ع فرمودند که او توانایی اش را دارد اما تو نداری. اینجا قضیه خارجیه است. سائل شرایط خودش را در نظر می گیرد و امام هم متناسب با همین جواب می دهد و نیاز به علم غیب هم ندارد، یک نفر جوان و سالم است و یک نفر پیر و نحیف است. سلیمان بن خالد هم نزد امام ع شناخته شده بود و ممکن است که امام ع می دانند که مرادش این نیست که نماز نخوانده بلکه مرادش این است که نمازهایش را مطابق اصول نخوانده است.</w:t>
      </w:r>
    </w:p>
    <w:p w14:paraId="016CE809" w14:textId="77777777" w:rsidR="00D57175" w:rsidRDefault="00D57175" w:rsidP="00D57175">
      <w:pPr>
        <w:pStyle w:val="Heading5"/>
        <w:rPr>
          <w:rtl/>
        </w:rPr>
      </w:pPr>
      <w:r>
        <w:rPr>
          <w:rFonts w:hint="cs"/>
          <w:rtl/>
        </w:rPr>
        <w:t>بررسی سندی</w:t>
      </w:r>
    </w:p>
    <w:p w14:paraId="0983F7C5" w14:textId="77777777" w:rsidR="00C44ECA" w:rsidRDefault="00D57175" w:rsidP="00D57175">
      <w:pPr>
        <w:rPr>
          <w:rtl/>
        </w:rPr>
      </w:pPr>
      <w:r>
        <w:rPr>
          <w:rFonts w:hint="cs"/>
          <w:rtl/>
        </w:rPr>
        <w:t xml:space="preserve">در رجال کشی </w:t>
      </w:r>
      <w:r w:rsidR="00C44ECA">
        <w:rPr>
          <w:rFonts w:hint="cs"/>
          <w:rtl/>
        </w:rPr>
        <w:t>روایت سلیمان با این سند آمده است</w:t>
      </w:r>
      <w:r>
        <w:rPr>
          <w:rFonts w:hint="cs"/>
          <w:rtl/>
        </w:rPr>
        <w:t xml:space="preserve">: </w:t>
      </w:r>
    </w:p>
    <w:p w14:paraId="4A0E50B3" w14:textId="7B9E788F" w:rsidR="00D57175" w:rsidRDefault="00D57175" w:rsidP="00D57175">
      <w:pPr>
        <w:rPr>
          <w:rtl/>
        </w:rPr>
      </w:pPr>
      <w:r>
        <w:rPr>
          <w:rFonts w:hint="cs"/>
          <w:rtl/>
        </w:rPr>
        <w:t>«</w:t>
      </w:r>
      <w:r w:rsidRPr="00605103">
        <w:rPr>
          <w:color w:val="008000"/>
          <w:rtl/>
        </w:rPr>
        <w:t>مُحَمَّدُ بْنُ مَسْعُودٍ وَ مُحَمَّدُ بْنُ الْحَسَنِ الْبَرَّانِيُّ، قَالا حَدَّثَنَا إِبْرَاهِيمُ بْنُ مُحَمَّدِ بْنِ فَارِسٍ، عَنْ أَحْمَدَ بْنِ الْحَسَنِ، عَنْ عَلِيِّ بْنِ يَعْقُوبَ، عَنْ مَرْوَانَ بْنِ مُسْلِمٍ، عَنْ عَمَّارٍ السَّابَاطِيِّ، قَالَ قَالَ سُلَيْمَانُ بْنُ خَالِدٍ لِأَبِي عَبْدِ اللَّهِ (ع) وَ أَنَا جَالِسٌ إِنِّي مُنْذُ عَرَفْتُ هَذَا الْأَمْرَ أُصَلِّي فِي كُلِّ يَوْمٍ صَلَاتَيْنِ أَقْضِي مَا فَاتَنِي قَبْلَ مَعْرِفَتِهِ، قَالَ لَا تَفْعَلْ فَإِنَّ الْحَالَ الَّتِي كُنْتَ عَلَيْهَا أَعْظَمُ مِنْ تَرْكِ مَا تَرَكْتَ مِنَ الصَّلَاةِ</w:t>
      </w:r>
      <w:r>
        <w:rPr>
          <w:rFonts w:hint="cs"/>
          <w:rtl/>
        </w:rPr>
        <w:t>»</w:t>
      </w:r>
      <w:r>
        <w:rPr>
          <w:rStyle w:val="FootnoteReference"/>
          <w:rtl/>
        </w:rPr>
        <w:footnoteReference w:id="15"/>
      </w:r>
      <w:r>
        <w:rPr>
          <w:rFonts w:hint="cs"/>
          <w:rtl/>
        </w:rPr>
        <w:t>.</w:t>
      </w:r>
    </w:p>
    <w:p w14:paraId="223ABC0C" w14:textId="26C4F0BF" w:rsidR="00D57175" w:rsidRDefault="00D57175" w:rsidP="00C44ECA">
      <w:pPr>
        <w:pStyle w:val="ListParagraph"/>
        <w:numPr>
          <w:ilvl w:val="0"/>
          <w:numId w:val="8"/>
        </w:numPr>
        <w:rPr>
          <w:rtl/>
        </w:rPr>
      </w:pPr>
      <w:r>
        <w:rPr>
          <w:rFonts w:hint="cs"/>
          <w:rtl/>
        </w:rPr>
        <w:t>محمد بن مسعود عیاشی، صاحب تفسیر عیاشی است. در کنار ایشان محم</w:t>
      </w:r>
      <w:r w:rsidR="00C44ECA">
        <w:rPr>
          <w:rFonts w:hint="cs"/>
          <w:rtl/>
        </w:rPr>
        <w:t>د</w:t>
      </w:r>
      <w:r>
        <w:rPr>
          <w:rFonts w:hint="cs"/>
          <w:rtl/>
        </w:rPr>
        <w:t xml:space="preserve"> بن الحسن برانی هم قرار دارد که مهم نیست. </w:t>
      </w:r>
    </w:p>
    <w:p w14:paraId="424CCF35" w14:textId="77777777" w:rsidR="00D57175" w:rsidRDefault="00D57175" w:rsidP="00C44ECA">
      <w:pPr>
        <w:pStyle w:val="ListParagraph"/>
        <w:numPr>
          <w:ilvl w:val="0"/>
          <w:numId w:val="8"/>
        </w:numPr>
        <w:rPr>
          <w:rtl/>
        </w:rPr>
      </w:pPr>
      <w:r>
        <w:rPr>
          <w:rFonts w:hint="cs"/>
          <w:rtl/>
        </w:rPr>
        <w:t>در مورد ابراهیم بن محمد بن فارس، کشی نقل می کند که از عیاشی در مورد افرادی از جمله ابراهیم بن محمد بن فارس پرسیدم، عیاشی گفت: «</w:t>
      </w:r>
      <w:r w:rsidRPr="00C44ECA">
        <w:rPr>
          <w:color w:val="000080"/>
          <w:rtl/>
        </w:rPr>
        <w:t>فَهُوَ فِي نَفْسِهِ لَا بَأْسَ بِهِ</w:t>
      </w:r>
      <w:r>
        <w:rPr>
          <w:rFonts w:hint="cs"/>
          <w:rtl/>
        </w:rPr>
        <w:t>»</w:t>
      </w:r>
      <w:r>
        <w:rPr>
          <w:rtl/>
        </w:rPr>
        <w:t>‏</w:t>
      </w:r>
      <w:r>
        <w:rPr>
          <w:rStyle w:val="FootnoteReference"/>
          <w:rtl/>
        </w:rPr>
        <w:footnoteReference w:id="16"/>
      </w:r>
      <w:r>
        <w:rPr>
          <w:rFonts w:hint="cs"/>
          <w:rtl/>
        </w:rPr>
        <w:t xml:space="preserve"> یعنی خودش انسان خوبی است.</w:t>
      </w:r>
    </w:p>
    <w:p w14:paraId="17B5FC99" w14:textId="77777777" w:rsidR="00D57175" w:rsidRDefault="00D57175" w:rsidP="00C44ECA">
      <w:pPr>
        <w:pStyle w:val="ListParagraph"/>
        <w:numPr>
          <w:ilvl w:val="0"/>
          <w:numId w:val="8"/>
        </w:numPr>
        <w:rPr>
          <w:rtl/>
        </w:rPr>
      </w:pPr>
      <w:r>
        <w:rPr>
          <w:rFonts w:hint="cs"/>
          <w:rtl/>
        </w:rPr>
        <w:t>احمد بن الحسن، یا احمد بن الحسن بن فضال است که نجاشی در مورد او فرموده «</w:t>
      </w:r>
      <w:r w:rsidRPr="00C44ECA">
        <w:rPr>
          <w:color w:val="000080"/>
          <w:rtl/>
        </w:rPr>
        <w:t>كان ثقة في الحديث</w:t>
      </w:r>
      <w:r>
        <w:rPr>
          <w:rFonts w:hint="cs"/>
          <w:rtl/>
        </w:rPr>
        <w:t>»</w:t>
      </w:r>
      <w:r>
        <w:rPr>
          <w:rStyle w:val="FootnoteReference"/>
          <w:rtl/>
        </w:rPr>
        <w:footnoteReference w:id="17"/>
      </w:r>
      <w:r>
        <w:rPr>
          <w:rFonts w:hint="cs"/>
          <w:rtl/>
        </w:rPr>
        <w:t xml:space="preserve"> و یا به احتمال ضعیف احمد بن الحسن بن اسماعیل بن شعیب بن میثم تمار است که نجاشی در مورد او فرموده: «</w:t>
      </w:r>
      <w:r w:rsidRPr="00C44ECA">
        <w:rPr>
          <w:color w:val="000080"/>
          <w:rtl/>
        </w:rPr>
        <w:t>ثقة، صحيح الحديث، معتمد عليه</w:t>
      </w:r>
      <w:r>
        <w:rPr>
          <w:rFonts w:hint="cs"/>
          <w:rtl/>
        </w:rPr>
        <w:t>»</w:t>
      </w:r>
      <w:r>
        <w:rPr>
          <w:rStyle w:val="FootnoteReference"/>
          <w:rtl/>
        </w:rPr>
        <w:footnoteReference w:id="18"/>
      </w:r>
    </w:p>
    <w:p w14:paraId="3BA832FA" w14:textId="2DF76BA5" w:rsidR="00D57175" w:rsidRDefault="00D57175" w:rsidP="00C44ECA">
      <w:pPr>
        <w:pStyle w:val="ListParagraph"/>
        <w:numPr>
          <w:ilvl w:val="0"/>
          <w:numId w:val="8"/>
        </w:numPr>
        <w:rPr>
          <w:rtl/>
        </w:rPr>
      </w:pPr>
      <w:r>
        <w:rPr>
          <w:rFonts w:hint="cs"/>
          <w:rtl/>
        </w:rPr>
        <w:t xml:space="preserve">در </w:t>
      </w:r>
      <w:r w:rsidR="00C44ECA">
        <w:rPr>
          <w:rFonts w:hint="cs"/>
          <w:rtl/>
        </w:rPr>
        <w:t xml:space="preserve">مورد </w:t>
      </w:r>
      <w:r>
        <w:rPr>
          <w:rFonts w:hint="cs"/>
          <w:rtl/>
        </w:rPr>
        <w:t xml:space="preserve">مروان بن مسلم، </w:t>
      </w:r>
      <w:r w:rsidR="00C44ECA">
        <w:rPr>
          <w:rFonts w:hint="cs"/>
          <w:rtl/>
        </w:rPr>
        <w:t xml:space="preserve">هم </w:t>
      </w:r>
      <w:r>
        <w:rPr>
          <w:rFonts w:hint="cs"/>
          <w:rtl/>
        </w:rPr>
        <w:t xml:space="preserve">نجاشی فرموده </w:t>
      </w:r>
      <w:r w:rsidR="00C44ECA">
        <w:rPr>
          <w:rFonts w:hint="cs"/>
          <w:rtl/>
        </w:rPr>
        <w:t xml:space="preserve">است: </w:t>
      </w:r>
      <w:r>
        <w:rPr>
          <w:rFonts w:hint="cs"/>
          <w:rtl/>
        </w:rPr>
        <w:t>«</w:t>
      </w:r>
      <w:r w:rsidRPr="00C44ECA">
        <w:rPr>
          <w:color w:val="000080"/>
          <w:rtl/>
        </w:rPr>
        <w:t>كوفي، ثقة</w:t>
      </w:r>
      <w:r>
        <w:rPr>
          <w:rFonts w:hint="cs"/>
          <w:rtl/>
        </w:rPr>
        <w:t>»</w:t>
      </w:r>
      <w:r>
        <w:rPr>
          <w:rStyle w:val="FootnoteReference"/>
          <w:rtl/>
        </w:rPr>
        <w:footnoteReference w:id="19"/>
      </w:r>
    </w:p>
    <w:p w14:paraId="26BA8789" w14:textId="77777777" w:rsidR="00C44ECA" w:rsidRDefault="00C44ECA" w:rsidP="00C44ECA">
      <w:pPr>
        <w:pStyle w:val="ListParagraph"/>
        <w:numPr>
          <w:ilvl w:val="0"/>
          <w:numId w:val="8"/>
        </w:numPr>
      </w:pPr>
      <w:r>
        <w:rPr>
          <w:rFonts w:hint="cs"/>
          <w:rtl/>
        </w:rPr>
        <w:t xml:space="preserve">اما </w:t>
      </w:r>
      <w:r w:rsidR="00D57175">
        <w:rPr>
          <w:rFonts w:hint="cs"/>
          <w:rtl/>
        </w:rPr>
        <w:t xml:space="preserve">علی بن یعقوب هاشمی، توثیق ندارد. آقای زنجانی می فرمایند که ایشان از مشایخ احمد بن الحسن بن فضال بوده است. زمانی که شخص جلیل القدری مثل احمد بن الحسن بن فضال که متهم به «یروی عن الضعفاء» نیست در </w:t>
      </w:r>
      <w:r w:rsidR="00D57175">
        <w:rPr>
          <w:rFonts w:hint="cs"/>
          <w:rtl/>
        </w:rPr>
        <w:lastRenderedPageBreak/>
        <w:t>احکام الزامی فقهی از او روایت می کند و کسی هم در مورد علی بن یعقوب قدحی وارد نکرده است، نشان می دهد که ایشان ثقه بوده است</w:t>
      </w:r>
      <w:r w:rsidR="00D57175">
        <w:rPr>
          <w:rStyle w:val="FootnoteReference"/>
          <w:rtl/>
        </w:rPr>
        <w:footnoteReference w:id="20"/>
      </w:r>
      <w:r w:rsidR="00D57175">
        <w:rPr>
          <w:rFonts w:hint="cs"/>
          <w:rtl/>
        </w:rPr>
        <w:t>.</w:t>
      </w:r>
    </w:p>
    <w:p w14:paraId="648866FE" w14:textId="77777777" w:rsidR="00C44ECA" w:rsidRDefault="00D57175" w:rsidP="00C44ECA">
      <w:pPr>
        <w:pStyle w:val="ListParagraph"/>
        <w:numPr>
          <w:ilvl w:val="0"/>
          <w:numId w:val="0"/>
        </w:numPr>
        <w:ind w:left="720"/>
      </w:pPr>
      <w:r>
        <w:rPr>
          <w:rFonts w:hint="cs"/>
          <w:rtl/>
        </w:rPr>
        <w:t xml:space="preserve">اما این مطالب وثوق آور نیست. </w:t>
      </w:r>
    </w:p>
    <w:p w14:paraId="2656A0DB" w14:textId="77777777" w:rsidR="00C44ECA" w:rsidRDefault="00D57175" w:rsidP="00C44ECA">
      <w:pPr>
        <w:pStyle w:val="ListParagraph"/>
        <w:numPr>
          <w:ilvl w:val="0"/>
          <w:numId w:val="0"/>
        </w:numPr>
        <w:ind w:left="720"/>
      </w:pPr>
      <w:r>
        <w:rPr>
          <w:rFonts w:hint="cs"/>
          <w:rtl/>
        </w:rPr>
        <w:t>اولا</w:t>
      </w:r>
      <w:r w:rsidR="00C44ECA">
        <w:rPr>
          <w:rFonts w:hint="cs"/>
          <w:rtl/>
        </w:rPr>
        <w:t>:</w:t>
      </w:r>
      <w:r>
        <w:rPr>
          <w:rFonts w:hint="cs"/>
          <w:rtl/>
        </w:rPr>
        <w:t xml:space="preserve"> </w:t>
      </w:r>
      <w:r w:rsidRPr="0068763E">
        <w:rPr>
          <w:rFonts w:hint="cs"/>
          <w:rtl/>
        </w:rPr>
        <w:t>روایات ابن فضال از علی بن یعقوب زیاد نیست</w:t>
      </w:r>
      <w:r>
        <w:rPr>
          <w:rFonts w:hint="cs"/>
          <w:rtl/>
        </w:rPr>
        <w:t xml:space="preserve">. </w:t>
      </w:r>
    </w:p>
    <w:p w14:paraId="470FAE03" w14:textId="598A366C" w:rsidR="00D57175" w:rsidRDefault="00D57175" w:rsidP="00C44ECA">
      <w:pPr>
        <w:pStyle w:val="ListParagraph"/>
        <w:numPr>
          <w:ilvl w:val="0"/>
          <w:numId w:val="0"/>
        </w:numPr>
        <w:ind w:left="720"/>
        <w:rPr>
          <w:rtl/>
        </w:rPr>
      </w:pPr>
      <w:r>
        <w:rPr>
          <w:rFonts w:hint="cs"/>
          <w:rtl/>
        </w:rPr>
        <w:t>ثانیا</w:t>
      </w:r>
      <w:r w:rsidR="00C44ECA">
        <w:rPr>
          <w:rFonts w:hint="cs"/>
          <w:rtl/>
        </w:rPr>
        <w:t>:</w:t>
      </w:r>
      <w:r>
        <w:rPr>
          <w:rFonts w:hint="cs"/>
          <w:rtl/>
        </w:rPr>
        <w:t xml:space="preserve"> نقل از غیر ثقه ولو به صورت مکرر، نشان نمی دهد که شخص مورد قبول بوده و اگر مورد قبول نبود، به ابن فضال «یروی عن الضعفاء کثیرا» می گفتند. </w:t>
      </w:r>
      <w:r w:rsidR="00C44ECA">
        <w:rPr>
          <w:rFonts w:hint="cs"/>
          <w:rtl/>
        </w:rPr>
        <w:t>اگر کسی</w:t>
      </w:r>
      <w:r>
        <w:rPr>
          <w:rFonts w:hint="cs"/>
          <w:rtl/>
        </w:rPr>
        <w:t xml:space="preserve"> مانند برقی </w:t>
      </w:r>
      <w:r w:rsidR="00C44ECA">
        <w:rPr>
          <w:rFonts w:hint="cs"/>
          <w:rtl/>
        </w:rPr>
        <w:t>به اکثار روایت از ضعفاء معروف شده است به خاطر سختگیری احمد بن محمد بن عیسی بوده است.</w:t>
      </w:r>
    </w:p>
    <w:p w14:paraId="3F9394E9" w14:textId="77777777" w:rsidR="00D57175" w:rsidRDefault="00D57175" w:rsidP="00D57175">
      <w:pPr>
        <w:rPr>
          <w:rtl/>
        </w:rPr>
      </w:pPr>
      <w:r>
        <w:rPr>
          <w:rFonts w:hint="cs"/>
          <w:rtl/>
        </w:rPr>
        <w:t>بنابراین سند این روایت به نظر ما ضعیف است.</w:t>
      </w:r>
    </w:p>
    <w:p w14:paraId="1BC49719" w14:textId="77777777" w:rsidR="00D57175" w:rsidRPr="00BE2ACF" w:rsidRDefault="00D57175" w:rsidP="00D57175">
      <w:pPr>
        <w:pStyle w:val="Heading3"/>
        <w:rPr>
          <w:rtl/>
        </w:rPr>
      </w:pPr>
      <w:bookmarkStart w:id="7" w:name="_Toc210798028"/>
      <w:r>
        <w:rPr>
          <w:rFonts w:hint="cs"/>
          <w:rtl/>
        </w:rPr>
        <w:t>نماز های خوانده شده طبق مذهب شیعه</w:t>
      </w:r>
      <w:bookmarkEnd w:id="7"/>
    </w:p>
    <w:p w14:paraId="5FE55580" w14:textId="77777777" w:rsidR="00D57175" w:rsidRDefault="00D57175" w:rsidP="00D57175">
      <w:pPr>
        <w:rPr>
          <w:rtl/>
        </w:rPr>
      </w:pPr>
      <w:r>
        <w:rPr>
          <w:rFonts w:hint="cs"/>
          <w:rtl/>
        </w:rPr>
        <w:t>اگر مخالف نمازی را که خوانده طبق نظر شیعه صحیح بوده اما طبق نظر عامه باطل باشد، بعد از استبصار دو وجه برای قضا نداشتن این نماز بیان شد.</w:t>
      </w:r>
    </w:p>
    <w:p w14:paraId="7C0DEAE9" w14:textId="77777777" w:rsidR="00D57175" w:rsidRDefault="00D57175" w:rsidP="00D57175">
      <w:pPr>
        <w:pStyle w:val="Heading4"/>
        <w:rPr>
          <w:rtl/>
        </w:rPr>
      </w:pPr>
      <w:bookmarkStart w:id="8" w:name="_Toc210798029"/>
      <w:r>
        <w:rPr>
          <w:rFonts w:hint="cs"/>
          <w:rtl/>
        </w:rPr>
        <w:t>ادله عدم وجوب قضا</w:t>
      </w:r>
      <w:bookmarkEnd w:id="8"/>
    </w:p>
    <w:p w14:paraId="3CF9DD90" w14:textId="6708E45C" w:rsidR="00D57175" w:rsidRPr="00F564E6" w:rsidRDefault="00D57175" w:rsidP="00D57175">
      <w:pPr>
        <w:rPr>
          <w:rtl/>
          <w:lang w:bidi="ar-SA"/>
        </w:rPr>
      </w:pPr>
      <w:r w:rsidRPr="00D96D98">
        <w:rPr>
          <w:rFonts w:hint="cs"/>
          <w:b/>
          <w:bCs/>
          <w:rtl/>
          <w:lang w:bidi="ar-SA"/>
        </w:rPr>
        <w:t>دلیل اول</w:t>
      </w:r>
      <w:r>
        <w:rPr>
          <w:rFonts w:hint="cs"/>
          <w:rtl/>
          <w:lang w:bidi="ar-SA"/>
        </w:rPr>
        <w:t>، اولویت بود که محقق همدانی مطرح کرده بودند. زیرا عرفی نیست که در مورد نمازهایی که به ن</w:t>
      </w:r>
      <w:r w:rsidR="00C44ECA">
        <w:rPr>
          <w:rFonts w:hint="cs"/>
          <w:rtl/>
          <w:lang w:bidi="ar-SA"/>
        </w:rPr>
        <w:t>ظ</w:t>
      </w:r>
      <w:r>
        <w:rPr>
          <w:rFonts w:hint="cs"/>
          <w:rtl/>
          <w:lang w:bidi="ar-SA"/>
        </w:rPr>
        <w:t xml:space="preserve">ر شیعه با اخلال به واجبات  خوانده شده گفته شود «یؤجر علیه»، اما به نمازهایی که طبق نظر شیعه خوانده گفته شود «لا یؤجر علیه </w:t>
      </w:r>
      <w:r w:rsidR="00C44ECA">
        <w:rPr>
          <w:rFonts w:hint="cs"/>
          <w:rtl/>
          <w:lang w:bidi="ar-SA"/>
        </w:rPr>
        <w:t xml:space="preserve">و </w:t>
      </w:r>
      <w:r>
        <w:rPr>
          <w:rFonts w:hint="cs"/>
          <w:rtl/>
          <w:lang w:bidi="ar-SA"/>
        </w:rPr>
        <w:t xml:space="preserve">یعید تلک الصلاة». انصاف این است که اگر قصد قربت از شخص صادر شود، این اولویت امر بعیدی نیست. </w:t>
      </w:r>
    </w:p>
    <w:p w14:paraId="58B5ACF6" w14:textId="77777777" w:rsidR="00D57175" w:rsidRDefault="00D57175" w:rsidP="00D57175">
      <w:pPr>
        <w:rPr>
          <w:rtl/>
        </w:rPr>
      </w:pPr>
      <w:r>
        <w:rPr>
          <w:rFonts w:hint="cs"/>
          <w:rtl/>
        </w:rPr>
        <w:t>البته آقای خویی اشکال کرده اند که اگر هم قصد قربت متمشی شود اما ممکن است که اعتقاد به صحت دخیل در «یؤجر علیه» باشد و اعتقاد به صحت نمازی که مطابق مذهب شیعه خوانده نداشته است. این اشکال به لحاظ فنی درست است اما خیلی بعید است نمازی که با تمشی قصد قربت بر طبق مذهب شیعه خوانده باید دوباره بخواند.</w:t>
      </w:r>
    </w:p>
    <w:p w14:paraId="3C124431" w14:textId="77777777" w:rsidR="00CE4AB8" w:rsidRDefault="00D57175" w:rsidP="00D57175">
      <w:pPr>
        <w:rPr>
          <w:rtl/>
        </w:rPr>
      </w:pPr>
      <w:r w:rsidRPr="00D96D98">
        <w:rPr>
          <w:rFonts w:hint="cs"/>
          <w:b/>
          <w:bCs/>
          <w:rtl/>
        </w:rPr>
        <w:t>دلیل دوم</w:t>
      </w:r>
      <w:r>
        <w:rPr>
          <w:rFonts w:hint="cs"/>
          <w:rtl/>
        </w:rPr>
        <w:t>، مطابق نظر آقای زنجانی و آقای سیستانی و آقای روحانی در «المرتقی» است</w:t>
      </w:r>
      <w:r w:rsidR="00CE4AB8">
        <w:rPr>
          <w:rFonts w:hint="cs"/>
          <w:rtl/>
        </w:rPr>
        <w:t xml:space="preserve"> که</w:t>
      </w:r>
      <w:r>
        <w:rPr>
          <w:rFonts w:hint="cs"/>
          <w:rtl/>
        </w:rPr>
        <w:t xml:space="preserve"> معتقد هستند که عمل عامه صحیح است و ولایت شرط ثواب است و نه شرط صحت عبادت. وقتی شخصی مطابق مذهب شیعه وضو گرفت و نماز خواند عملش </w:t>
      </w:r>
      <w:r>
        <w:rPr>
          <w:rFonts w:hint="cs"/>
          <w:rtl/>
        </w:rPr>
        <w:lastRenderedPageBreak/>
        <w:t xml:space="preserve">صحیح است و به خاطر نداشتن ولایت ثواب به او نمی دهند. استبصار شرط متأخر ثواب است. بعد از استبصار شرط متأخر ثواب نیز حاصل می شود. </w:t>
      </w:r>
      <w:r w:rsidR="00CE4AB8">
        <w:rPr>
          <w:rFonts w:hint="cs"/>
          <w:rtl/>
        </w:rPr>
        <w:t xml:space="preserve">چنانکخ </w:t>
      </w:r>
      <w:r>
        <w:rPr>
          <w:rFonts w:hint="cs"/>
          <w:rtl/>
        </w:rPr>
        <w:t xml:space="preserve">در صحیحه زراره </w:t>
      </w:r>
      <w:r w:rsidR="00CE4AB8">
        <w:rPr>
          <w:rFonts w:hint="cs"/>
          <w:rtl/>
        </w:rPr>
        <w:t>آم</w:t>
      </w:r>
      <w:r>
        <w:rPr>
          <w:rFonts w:hint="cs"/>
          <w:rtl/>
        </w:rPr>
        <w:t xml:space="preserve">ده </w:t>
      </w:r>
      <w:r w:rsidR="00CE4AB8">
        <w:rPr>
          <w:rFonts w:hint="cs"/>
          <w:rtl/>
        </w:rPr>
        <w:t>است:</w:t>
      </w:r>
    </w:p>
    <w:p w14:paraId="4CB9366D" w14:textId="77F2E398" w:rsidR="00D57175" w:rsidRDefault="00D57175" w:rsidP="00D57175">
      <w:pPr>
        <w:rPr>
          <w:rtl/>
        </w:rPr>
      </w:pPr>
      <w:r>
        <w:rPr>
          <w:rFonts w:hint="cs"/>
          <w:rtl/>
        </w:rPr>
        <w:t>«</w:t>
      </w:r>
      <w:r w:rsidRPr="00D96D98">
        <w:rPr>
          <w:color w:val="008000"/>
          <w:rtl/>
        </w:rPr>
        <w:t>أَمَا لَوْ أَنَّ رَجُلًا قَامَ لَيْلَهُ وَ صَامَ نَهَارَهُ وَ تَصَدَّقَ بِجَمِيعِ مَالِهِ وَ حَجَّ جَمِيعَ دَهْرِهِ وَ لَمْ يَعْرِفْ وَلَايَةَ وَلِيِّ اللَّهِ فَيُوَالِيَهُ وَ يَكُونَ جَمِيعُ أَعْمَالِهِ بِدَلَالَتِهِ إِلَيْهِ مَا كَانَ لَهُ عَلَى اللَّهِ جَلَّ وَ عَزَّ حَقٌّ فِي ثَوَابِهِ وَ لَا كَانَ مِنْ أَهْلِ الْإِيمَانِ</w:t>
      </w:r>
      <w:r>
        <w:rPr>
          <w:rFonts w:hint="cs"/>
          <w:rtl/>
        </w:rPr>
        <w:t>»</w:t>
      </w:r>
      <w:r>
        <w:rPr>
          <w:rStyle w:val="FootnoteReference"/>
          <w:rtl/>
        </w:rPr>
        <w:footnoteReference w:id="21"/>
      </w:r>
      <w:r>
        <w:rPr>
          <w:rFonts w:hint="cs"/>
          <w:rtl/>
        </w:rPr>
        <w:t xml:space="preserve">. </w:t>
      </w:r>
    </w:p>
    <w:p w14:paraId="7869E45D" w14:textId="77777777" w:rsidR="00D57175" w:rsidRDefault="00D57175" w:rsidP="00D57175">
      <w:pPr>
        <w:rPr>
          <w:rtl/>
        </w:rPr>
      </w:pPr>
      <w:r>
        <w:rPr>
          <w:rFonts w:hint="cs"/>
          <w:rtl/>
        </w:rPr>
        <w:t>مشهور متأخرین عبادت مخالف را باطل می دانند ولو طبق مذهب شیعه عبادت کند استبصار را شرط متأخر صحت می دانند. شرط متأخر خلاف ظاهر است و ظهور اولی در شرط مقارن است ولی طبق سه روایتی که در آن ها نقل شده بود که «کل عمل عمله فإنه یؤجر علیه» قائل به این مطلب شدند.</w:t>
      </w:r>
    </w:p>
    <w:p w14:paraId="116AABCA" w14:textId="51FF2540" w:rsidR="00D57175" w:rsidRDefault="00D57175" w:rsidP="00D57175">
      <w:pPr>
        <w:rPr>
          <w:rtl/>
        </w:rPr>
      </w:pPr>
      <w:r>
        <w:rPr>
          <w:rFonts w:hint="cs"/>
          <w:rtl/>
        </w:rPr>
        <w:t>«کل عمل عمله فإنه یؤجر علیه» اطلاق نداشته و ظهور</w:t>
      </w:r>
      <w:r w:rsidR="00CE4AB8">
        <w:rPr>
          <w:rFonts w:hint="cs"/>
          <w:rtl/>
        </w:rPr>
        <w:t xml:space="preserve"> </w:t>
      </w:r>
      <w:r>
        <w:rPr>
          <w:rFonts w:hint="cs"/>
          <w:rtl/>
        </w:rPr>
        <w:t xml:space="preserve">در عملی دارد که مطابق نظر خودش صحیح باشد نه عملی که به نظر خودش فاسد بوده و مستحق اجر نیست. </w:t>
      </w:r>
    </w:p>
    <w:p w14:paraId="4444F353" w14:textId="24378049" w:rsidR="00CE4AB8" w:rsidRDefault="00CE4AB8" w:rsidP="00D57175">
      <w:pPr>
        <w:rPr>
          <w:rtl/>
        </w:rPr>
      </w:pPr>
    </w:p>
    <w:p w14:paraId="00412ECA" w14:textId="35AC532B" w:rsidR="00CE4AB8" w:rsidRDefault="00CE4AB8" w:rsidP="00D57175">
      <w:pPr>
        <w:rPr>
          <w:rtl/>
        </w:rPr>
      </w:pPr>
    </w:p>
    <w:p w14:paraId="2EFF5730" w14:textId="77777777" w:rsidR="00CE4AB8" w:rsidRDefault="00CE4AB8" w:rsidP="00D57175">
      <w:pPr>
        <w:rPr>
          <w:rtl/>
        </w:rPr>
      </w:pPr>
    </w:p>
    <w:p w14:paraId="444D1C5B" w14:textId="77777777" w:rsidR="00D57175" w:rsidRDefault="00D57175" w:rsidP="00D57175">
      <w:pPr>
        <w:pStyle w:val="Heading2"/>
        <w:rPr>
          <w:rtl/>
        </w:rPr>
      </w:pPr>
      <w:bookmarkStart w:id="9" w:name="_Toc210798030"/>
      <w:r>
        <w:rPr>
          <w:rFonts w:hint="cs"/>
          <w:rtl/>
        </w:rPr>
        <w:t>شرطیت ایمان در صحت عبادات</w:t>
      </w:r>
      <w:bookmarkEnd w:id="9"/>
    </w:p>
    <w:p w14:paraId="5D459CD5" w14:textId="77777777" w:rsidR="00D57175" w:rsidRPr="006A4A0D" w:rsidRDefault="00D57175" w:rsidP="00D57175">
      <w:pPr>
        <w:pStyle w:val="Heading3"/>
        <w:rPr>
          <w:rtl/>
        </w:rPr>
      </w:pPr>
      <w:bookmarkStart w:id="10" w:name="_Toc210798031"/>
      <w:r>
        <w:rPr>
          <w:rFonts w:hint="cs"/>
          <w:rtl/>
        </w:rPr>
        <w:t>ادعای اجماع بر شرطیت ایمان در صحت عبادات</w:t>
      </w:r>
      <w:bookmarkEnd w:id="10"/>
    </w:p>
    <w:p w14:paraId="529E860C" w14:textId="77777777" w:rsidR="00D57175" w:rsidRDefault="00D57175" w:rsidP="00D57175">
      <w:pPr>
        <w:rPr>
          <w:rtl/>
        </w:rPr>
      </w:pPr>
      <w:r>
        <w:rPr>
          <w:rFonts w:hint="cs"/>
          <w:rtl/>
        </w:rPr>
        <w:t>آقای حکیم بر شرط بودن ولایت در صحت عبادات، ادعای اجماع محصل کرده است</w:t>
      </w:r>
      <w:r>
        <w:rPr>
          <w:rStyle w:val="FootnoteReference"/>
          <w:rtl/>
        </w:rPr>
        <w:footnoteReference w:id="22"/>
      </w:r>
      <w:r>
        <w:rPr>
          <w:rFonts w:hint="cs"/>
          <w:rtl/>
        </w:rPr>
        <w:t xml:space="preserve"> و صاحب جواهر ادعای اجماع منقول کرده است</w:t>
      </w:r>
      <w:r>
        <w:rPr>
          <w:rStyle w:val="FootnoteReference"/>
          <w:rtl/>
        </w:rPr>
        <w:footnoteReference w:id="23"/>
      </w:r>
      <w:r>
        <w:rPr>
          <w:rFonts w:hint="cs"/>
          <w:rtl/>
        </w:rPr>
        <w:t xml:space="preserve">. </w:t>
      </w:r>
    </w:p>
    <w:p w14:paraId="26895F11" w14:textId="77777777" w:rsidR="00D57175" w:rsidRDefault="00D57175" w:rsidP="00D57175">
      <w:pPr>
        <w:rPr>
          <w:rtl/>
        </w:rPr>
      </w:pPr>
      <w:r>
        <w:rPr>
          <w:rFonts w:hint="cs"/>
          <w:rtl/>
        </w:rPr>
        <w:t>این ادعای اجماع صحیح نیست. شهید در دروس فرموده: «</w:t>
      </w:r>
      <w:r w:rsidRPr="006A4A0D">
        <w:rPr>
          <w:color w:val="000080"/>
          <w:rtl/>
        </w:rPr>
        <w:t>اختلف في اشتراط الإيمان في الصحّة، والمشهور عدم اشتراطه</w:t>
      </w:r>
      <w:r>
        <w:rPr>
          <w:rFonts w:hint="cs"/>
          <w:rtl/>
        </w:rPr>
        <w:t>»</w:t>
      </w:r>
      <w:r>
        <w:rPr>
          <w:rStyle w:val="FootnoteReference"/>
          <w:rtl/>
        </w:rPr>
        <w:footnoteReference w:id="24"/>
      </w:r>
      <w:r>
        <w:rPr>
          <w:rFonts w:hint="cs"/>
          <w:rtl/>
        </w:rPr>
        <w:t xml:space="preserve"> که نظر شهید هم همین است. </w:t>
      </w:r>
      <w:r w:rsidRPr="006A4A0D">
        <w:rPr>
          <w:rtl/>
        </w:rPr>
        <w:t>«قال ابن الجن</w:t>
      </w:r>
      <w:r w:rsidRPr="006A4A0D">
        <w:rPr>
          <w:rFonts w:hint="cs"/>
          <w:rtl/>
        </w:rPr>
        <w:t>ی</w:t>
      </w:r>
      <w:r w:rsidRPr="006A4A0D">
        <w:rPr>
          <w:rFonts w:hint="eastAsia"/>
          <w:rtl/>
        </w:rPr>
        <w:t>د</w:t>
      </w:r>
      <w:r w:rsidRPr="006A4A0D">
        <w:rPr>
          <w:rtl/>
        </w:rPr>
        <w:t xml:space="preserve"> و الفارس</w:t>
      </w:r>
      <w:r w:rsidRPr="006A4A0D">
        <w:rPr>
          <w:rFonts w:hint="cs"/>
          <w:rtl/>
        </w:rPr>
        <w:t>ی</w:t>
      </w:r>
      <w:r w:rsidRPr="006A4A0D">
        <w:rPr>
          <w:rtl/>
        </w:rPr>
        <w:t xml:space="preserve"> و ابن البراج: تجب الإعادة»</w:t>
      </w:r>
      <w:r>
        <w:rPr>
          <w:rFonts w:hint="cs"/>
          <w:rtl/>
        </w:rPr>
        <w:t>. علامه حلی نیز شرطیت ایمان در صحت عبادت را منع کرده اند</w:t>
      </w:r>
      <w:r>
        <w:rPr>
          <w:rStyle w:val="FootnoteReference"/>
          <w:rtl/>
        </w:rPr>
        <w:footnoteReference w:id="25"/>
      </w:r>
      <w:r>
        <w:rPr>
          <w:rFonts w:hint="cs"/>
          <w:rtl/>
        </w:rPr>
        <w:t>.</w:t>
      </w:r>
    </w:p>
    <w:p w14:paraId="7F10C772" w14:textId="77777777" w:rsidR="00D57175" w:rsidRDefault="00D57175" w:rsidP="00D57175">
      <w:pPr>
        <w:rPr>
          <w:rtl/>
        </w:rPr>
      </w:pPr>
      <w:r>
        <w:rPr>
          <w:rFonts w:hint="cs"/>
          <w:rtl/>
        </w:rPr>
        <w:lastRenderedPageBreak/>
        <w:t>البته در بین متأخرین مشهور شرطیت ایمان در صحت عبادت (نه هر عملی ولو توصلی) است. آقای بروجردی در بحث صوم در شرطیت ایمان مناقشه کرده و فرموده: «</w:t>
      </w:r>
      <w:r w:rsidRPr="00D96CF8">
        <w:rPr>
          <w:rtl/>
        </w:rPr>
        <w:t>اعتبار الإ</w:t>
      </w:r>
      <w:r w:rsidRPr="00D96CF8">
        <w:rPr>
          <w:rFonts w:hint="cs"/>
          <w:rtl/>
        </w:rPr>
        <w:t>ی</w:t>
      </w:r>
      <w:r w:rsidRPr="00D96CF8">
        <w:rPr>
          <w:rFonts w:hint="eastAsia"/>
          <w:rtl/>
        </w:rPr>
        <w:t>مان</w:t>
      </w:r>
      <w:r w:rsidRPr="00D96CF8">
        <w:rPr>
          <w:rtl/>
        </w:rPr>
        <w:t xml:space="preserve"> ف</w:t>
      </w:r>
      <w:r w:rsidRPr="00D96CF8">
        <w:rPr>
          <w:rFonts w:hint="cs"/>
          <w:rtl/>
        </w:rPr>
        <w:t>ی</w:t>
      </w:r>
      <w:r w:rsidRPr="00D96CF8">
        <w:rPr>
          <w:rtl/>
        </w:rPr>
        <w:t xml:space="preserve"> صحة العبادة غ</w:t>
      </w:r>
      <w:r w:rsidRPr="00D96CF8">
        <w:rPr>
          <w:rFonts w:hint="cs"/>
          <w:rtl/>
        </w:rPr>
        <w:t>ی</w:t>
      </w:r>
      <w:r w:rsidRPr="00D96CF8">
        <w:rPr>
          <w:rFonts w:hint="eastAsia"/>
          <w:rtl/>
        </w:rPr>
        <w:t>ر</w:t>
      </w:r>
      <w:r w:rsidRPr="00D96CF8">
        <w:rPr>
          <w:rtl/>
        </w:rPr>
        <w:t xml:space="preserve"> واضح</w:t>
      </w:r>
      <w:r>
        <w:rPr>
          <w:rFonts w:hint="cs"/>
          <w:rtl/>
        </w:rPr>
        <w:t>»</w:t>
      </w:r>
      <w:r>
        <w:rPr>
          <w:rStyle w:val="FootnoteReference"/>
          <w:rtl/>
        </w:rPr>
        <w:footnoteReference w:id="26"/>
      </w:r>
      <w:r>
        <w:rPr>
          <w:rFonts w:hint="cs"/>
          <w:rtl/>
        </w:rPr>
        <w:t xml:space="preserve"> همچنین آقای سیستانی</w:t>
      </w:r>
      <w:r>
        <w:rPr>
          <w:rStyle w:val="FootnoteReference"/>
          <w:rtl/>
        </w:rPr>
        <w:footnoteReference w:id="27"/>
      </w:r>
      <w:r>
        <w:rPr>
          <w:rFonts w:hint="cs"/>
          <w:rtl/>
        </w:rPr>
        <w:t xml:space="preserve"> و آقای زنجانی و آقای روحانی</w:t>
      </w:r>
      <w:r>
        <w:rPr>
          <w:rStyle w:val="FootnoteReference"/>
          <w:rtl/>
        </w:rPr>
        <w:footnoteReference w:id="28"/>
      </w:r>
      <w:r>
        <w:rPr>
          <w:rFonts w:hint="cs"/>
          <w:rtl/>
        </w:rPr>
        <w:t>.</w:t>
      </w:r>
    </w:p>
    <w:p w14:paraId="41C04A10" w14:textId="77777777" w:rsidR="00D57175" w:rsidRDefault="00D57175" w:rsidP="00D57175">
      <w:pPr>
        <w:rPr>
          <w:rtl/>
        </w:rPr>
      </w:pPr>
      <w:r>
        <w:rPr>
          <w:rFonts w:hint="cs"/>
          <w:rtl/>
        </w:rPr>
        <w:t>ما به اختصار ادله طرفین را بیان می کنیم.</w:t>
      </w:r>
    </w:p>
    <w:p w14:paraId="08E62627" w14:textId="77777777" w:rsidR="00D57175" w:rsidRDefault="00D57175" w:rsidP="00D57175">
      <w:pPr>
        <w:pStyle w:val="Heading3"/>
        <w:rPr>
          <w:rtl/>
        </w:rPr>
      </w:pPr>
      <w:bookmarkStart w:id="11" w:name="_Toc210798032"/>
      <w:r>
        <w:rPr>
          <w:rFonts w:hint="cs"/>
          <w:rtl/>
        </w:rPr>
        <w:t>ادله شرطیت ایمان در صحت عبادات</w:t>
      </w:r>
      <w:bookmarkEnd w:id="11"/>
    </w:p>
    <w:p w14:paraId="00524D96" w14:textId="77777777" w:rsidR="00D57175" w:rsidRPr="00C50431" w:rsidRDefault="00D57175" w:rsidP="00D57175">
      <w:pPr>
        <w:pStyle w:val="Heading4"/>
        <w:rPr>
          <w:rtl/>
        </w:rPr>
      </w:pPr>
      <w:bookmarkStart w:id="12" w:name="_Toc210798033"/>
      <w:r>
        <w:rPr>
          <w:rFonts w:hint="cs"/>
          <w:rtl/>
        </w:rPr>
        <w:t>صحیحه محمد بن مسلم</w:t>
      </w:r>
      <w:bookmarkEnd w:id="12"/>
    </w:p>
    <w:p w14:paraId="2CE11FB2" w14:textId="77777777" w:rsidR="00CE4AB8" w:rsidRDefault="00D57175" w:rsidP="00D57175">
      <w:pPr>
        <w:rPr>
          <w:rtl/>
          <w:lang w:bidi="ar-SA"/>
        </w:rPr>
      </w:pPr>
      <w:r>
        <w:rPr>
          <w:rFonts w:hint="cs"/>
          <w:rtl/>
          <w:lang w:bidi="ar-SA"/>
        </w:rPr>
        <w:t xml:space="preserve">عمده دلیل مشهور متأخرین صحیحه محمد بن مسلم است: </w:t>
      </w:r>
    </w:p>
    <w:p w14:paraId="7077156F" w14:textId="55C2CA8B" w:rsidR="00D57175" w:rsidRDefault="00D57175" w:rsidP="00D57175">
      <w:pPr>
        <w:rPr>
          <w:rtl/>
        </w:rPr>
      </w:pPr>
      <w:r>
        <w:rPr>
          <w:rFonts w:hint="cs"/>
          <w:rtl/>
          <w:lang w:bidi="ar-SA"/>
        </w:rPr>
        <w:t>«</w:t>
      </w:r>
      <w:r w:rsidRPr="004A74CC">
        <w:rPr>
          <w:color w:val="008000"/>
          <w:rtl/>
        </w:rPr>
        <w:t>مُحَمَّدُ بْنُ يَحْيَى عَنْ مُحَمَّدِ بْنِ الْحُسَيْنِ عَنْ صَفْوَانَ بْنِ يَحْيَى عَنِ الْعَلَاءِ بْنِ رَزِينٍ عَنْ مُحَمَّدِ بْنِ مُسْلِمٍ قَالَ سَمِعْتُ أَبَا جَعْفَرٍ ع يَقُولُ كُلُّ مَنْ دَانَ اللَّهَ عَزَّ وَ جَلَّ بِعِبَادَةٍ يُجْهِدُ فِيهَا نَفْسَهُ وَ لَا إِمَامَ لَهُ مِنَ اللَّهِ فَسَعْيُهُ غَيْرُ مَقْبُولٍ وَ هُوَ ضَالٌّ مُتَحَيِّرٌ وَ اللَّهُ شَانِئٌ لِأَعْمَالِهِ وَ مَثَلُهُ كَمَثَلِ شَاةٍ ضَلَّتْ عَنْ رَاعِيهَا وَ قَطِيعِهَا فَهَجَمَتْ ذَاهِبَةً وَ جَائِيَةً يَوْمَهَا فَلَمَّا جَنَّهَا اللَّيْلُ بَصُرَتْ بِقَطِيعِ غَنَمٍ مَعَ رَاعِيهَا فَحَنَّتْ إِلَيْهَا وَ اغْتَرَّتْ بِهَا فَبَاتَتْ مَعَهَا فِي مَرْبِضِهَا فَلَمَّا أَنْ سَاقَ الرَّاعِي قَطِيعَهُ أَنْكَرَتْ رَاعِيَهَا وَ قَطِيعَهَا فَهَجَمَتْ مُتَحَيِّرَةً تَطْلُبُ رَاعِيَهَا وَ قَطِيعَهَا-</w:t>
      </w:r>
      <w:r w:rsidRPr="004A74CC">
        <w:rPr>
          <w:rFonts w:hint="cs"/>
          <w:color w:val="008000"/>
          <w:rtl/>
        </w:rPr>
        <w:t xml:space="preserve"> </w:t>
      </w:r>
      <w:r w:rsidRPr="004A74CC">
        <w:rPr>
          <w:color w:val="008000"/>
          <w:rtl/>
        </w:rPr>
        <w:t>فَبَصُرَتْ بِغَنَمٍ مَعَ رَاعِيهَا فَحَنَّتْ إِلَيْهَا وَ اغْتَرَّتْ بِهَا فَصَاحَ بِهَا الرَّاعِي الْحَقِي بِرَاعِيكِ وَ قَطِيعِكِ فَأَنْتِ تَائِهَةٌ مُتَحَيِّرَةٌ عَنْ رَاعِيكِ وَ قَطِيعِكِ فَهَجَمَتْ ذَعِرَةً مُتَحَيِّرَةً تَائِهَةً لَا رَاعِيَ لَهَا يُرْشِدُهَا إِلَى مَرْعَاهَا أَوْ يَرُدُّهَا فَبَيْنَا هِيَ كَذَلِكَ إِذَا اغْتَنَمَ الذِّئْبُ ضَيْعَتَهَا فَأَكَلَهَا وَ كَذَلِكَ وَ اللَّهِ يَا مُحَمَّدُ مَنْ أَصْبَحَ مِنْ هَذِهِ الْأُمَّةِ لَا إِمَامَ لَهُ مِنَ اللَّهِ عَزَّ وَ جَلَّ ظَاهِرٌ عَادِلٌ أَصْبَحَ ضَالًّا تَائِهاً وَ إِنْ مَاتَ عَلَى هَذِهِ الْحَالَةِ مَاتَ مِيتَةَ كُفْرٍ وَ نِفَاقٍ وَ اعْلَمْ يَا مُحَمَّدُ أَنَّ أَئِمَّةَ الْجَوْرِ وَ أَتْبَاعَهُمْ لَمَعْزُولُونَ عَنْ دِينِ اللَّهِ قَدْ ضَلُّوا وَ أَضَلُّوا فَأَعْمَالُهُمُ الَّتِي يَعْمَلُونَهَا كَرَمادٍ اشْتَدَّتْ بِهِ الرِّيحُ فِي يَوْمٍ عاصِفٍ لا يَقْدِرُونَ مِمَّا كَسَبُوا عَلى‏ شَيْ‏ءٍ- ذلِكَ هُوَ الضَّلالُ الْبَعِيدُ</w:t>
      </w:r>
      <w:r>
        <w:rPr>
          <w:rFonts w:hint="cs"/>
          <w:rtl/>
        </w:rPr>
        <w:t>»</w:t>
      </w:r>
      <w:r>
        <w:rPr>
          <w:rStyle w:val="FootnoteReference"/>
          <w:rtl/>
        </w:rPr>
        <w:footnoteReference w:id="29"/>
      </w:r>
      <w:r>
        <w:rPr>
          <w:rFonts w:hint="cs"/>
          <w:rtl/>
        </w:rPr>
        <w:t>.</w:t>
      </w:r>
    </w:p>
    <w:p w14:paraId="237E2808" w14:textId="6826A9FB" w:rsidR="00D57175" w:rsidRDefault="00D57175" w:rsidP="00D57175">
      <w:pPr>
        <w:rPr>
          <w:rtl/>
        </w:rPr>
      </w:pPr>
      <w:r>
        <w:rPr>
          <w:rFonts w:hint="cs"/>
          <w:rtl/>
        </w:rPr>
        <w:t>عبارت اول:</w:t>
      </w:r>
      <w:r w:rsidR="00CE4AB8">
        <w:rPr>
          <w:rFonts w:hint="cs"/>
          <w:rtl/>
        </w:rPr>
        <w:t xml:space="preserve"> </w:t>
      </w:r>
      <w:r>
        <w:rPr>
          <w:rFonts w:hint="cs"/>
          <w:rtl/>
        </w:rPr>
        <w:t>«</w:t>
      </w:r>
      <w:r w:rsidRPr="004A74CC">
        <w:rPr>
          <w:color w:val="008000"/>
          <w:rtl/>
        </w:rPr>
        <w:t>فَسَعْيُهُ غَيْرُ مَقْبُولٍ</w:t>
      </w:r>
      <w:r>
        <w:rPr>
          <w:rFonts w:hint="cs"/>
          <w:rtl/>
        </w:rPr>
        <w:t xml:space="preserve">» پذیرفته نبودن به قول مطلق یعنی مردود و باطل است. </w:t>
      </w:r>
    </w:p>
    <w:p w14:paraId="39D28190" w14:textId="2E53F6D9" w:rsidR="00D57175" w:rsidRDefault="00D57175" w:rsidP="00D57175">
      <w:pPr>
        <w:rPr>
          <w:rtl/>
        </w:rPr>
      </w:pPr>
      <w:r>
        <w:rPr>
          <w:rFonts w:hint="cs"/>
          <w:rtl/>
        </w:rPr>
        <w:t>عبارت دوم: «</w:t>
      </w:r>
      <w:r w:rsidRPr="004A74CC">
        <w:rPr>
          <w:color w:val="008000"/>
          <w:rtl/>
        </w:rPr>
        <w:t>وَ اللَّهُ شَانِئٌ لِأَعْمَالِهِ</w:t>
      </w:r>
      <w:r>
        <w:rPr>
          <w:rFonts w:hint="cs"/>
          <w:rtl/>
        </w:rPr>
        <w:t>»</w:t>
      </w:r>
      <w:r w:rsidRPr="009D42E2">
        <w:rPr>
          <w:rtl/>
        </w:rPr>
        <w:t xml:space="preserve"> </w:t>
      </w:r>
      <w:r>
        <w:rPr>
          <w:rFonts w:hint="cs"/>
          <w:rtl/>
        </w:rPr>
        <w:t xml:space="preserve">یعنی «والله مبغض لعبادته» نمی شود که عبادتی مبغوض خداوند باشد ولی در عین حال صحیح باشد. </w:t>
      </w:r>
    </w:p>
    <w:p w14:paraId="5BC1562A" w14:textId="6631B58D" w:rsidR="00D57175" w:rsidRDefault="00D57175" w:rsidP="00D57175">
      <w:pPr>
        <w:rPr>
          <w:rtl/>
        </w:rPr>
      </w:pPr>
      <w:r>
        <w:rPr>
          <w:rFonts w:hint="cs"/>
          <w:rtl/>
        </w:rPr>
        <w:lastRenderedPageBreak/>
        <w:t>عبارت سوم: «</w:t>
      </w:r>
      <w:r w:rsidRPr="00BB26FF">
        <w:rPr>
          <w:color w:val="008000"/>
          <w:rtl/>
        </w:rPr>
        <w:t xml:space="preserve"> </w:t>
      </w:r>
      <w:r w:rsidRPr="004A74CC">
        <w:rPr>
          <w:color w:val="008000"/>
          <w:rtl/>
        </w:rPr>
        <w:t>فَأَعْمَالُهُمُ الَّتِي يَعْمَلُونَهَا كَرَمادٍ اشْتَدَّتْ بِهِ الرِّيحُ فِي يَوْمٍ عاصِفٍ</w:t>
      </w:r>
      <w:r>
        <w:rPr>
          <w:rFonts w:hint="cs"/>
          <w:rtl/>
        </w:rPr>
        <w:t>»</w:t>
      </w:r>
    </w:p>
    <w:p w14:paraId="231375D5" w14:textId="77777777" w:rsidR="00D57175" w:rsidRDefault="00D57175" w:rsidP="00D57175">
      <w:pPr>
        <w:rPr>
          <w:rtl/>
        </w:rPr>
      </w:pPr>
      <w:r>
        <w:rPr>
          <w:rFonts w:hint="cs"/>
          <w:rtl/>
        </w:rPr>
        <w:t>آقای روحانی به عبارت اول و سوم پاسخ داده اما عبارت دوم را اصلا مطرح نکرده اند.</w:t>
      </w:r>
    </w:p>
    <w:p w14:paraId="3C9C276C" w14:textId="20BA5DA2" w:rsidR="00D57175" w:rsidRDefault="00D57175" w:rsidP="00D57175">
      <w:pPr>
        <w:rPr>
          <w:rtl/>
        </w:rPr>
      </w:pPr>
      <w:r>
        <w:rPr>
          <w:rFonts w:hint="cs"/>
          <w:rtl/>
        </w:rPr>
        <w:t>برخی گفته اند</w:t>
      </w:r>
      <w:r w:rsidR="00CE4AB8">
        <w:rPr>
          <w:rFonts w:hint="cs"/>
          <w:rtl/>
        </w:rPr>
        <w:t>:</w:t>
      </w:r>
      <w:r>
        <w:rPr>
          <w:rFonts w:hint="cs"/>
          <w:rtl/>
        </w:rPr>
        <w:t xml:space="preserve"> «</w:t>
      </w:r>
      <w:r w:rsidRPr="004A74CC">
        <w:rPr>
          <w:color w:val="008000"/>
          <w:rtl/>
        </w:rPr>
        <w:t>فَسَعْيُهُ غَيْرُ مَقْبُولٍ</w:t>
      </w:r>
      <w:r>
        <w:rPr>
          <w:rFonts w:hint="cs"/>
          <w:rtl/>
        </w:rPr>
        <w:t>» در عرف متشرعی یعنی خداوند به آن عمل، ثواب نمی دهد. در روایات هم مطرح شده که «</w:t>
      </w:r>
      <w:r w:rsidRPr="0044638C">
        <w:rPr>
          <w:color w:val="008000"/>
          <w:rtl/>
        </w:rPr>
        <w:t>فَإِنْ قُبِلَتْ قُبِلَ سَائِرُ عَمَلِهِ وَ إِذَا رُدَّتْ رُدَّ عَلَيْهِ سَائِرُ عَمَلِهِ</w:t>
      </w:r>
      <w:r>
        <w:rPr>
          <w:rFonts w:hint="cs"/>
          <w:rtl/>
        </w:rPr>
        <w:t>»</w:t>
      </w:r>
      <w:r>
        <w:rPr>
          <w:rStyle w:val="FootnoteReference"/>
          <w:rtl/>
        </w:rPr>
        <w:footnoteReference w:id="30"/>
      </w:r>
      <w:r>
        <w:rPr>
          <w:rFonts w:hint="cs"/>
          <w:rtl/>
        </w:rPr>
        <w:t xml:space="preserve">. </w:t>
      </w:r>
      <w:r w:rsidRPr="002E71E0">
        <w:rPr>
          <w:rFonts w:ascii="Times New Roman" w:hAnsi="Times New Roman" w:cs="Times New Roman" w:hint="cs"/>
          <w:color w:val="008000"/>
          <w:rtl/>
        </w:rPr>
        <w:t>﴿</w:t>
      </w:r>
      <w:r w:rsidRPr="002E71E0">
        <w:rPr>
          <w:rFonts w:hint="cs"/>
          <w:color w:val="008000"/>
          <w:rtl/>
        </w:rPr>
        <w:t>فَتَقَبَّلَها</w:t>
      </w:r>
      <w:r w:rsidRPr="002E71E0">
        <w:rPr>
          <w:color w:val="008000"/>
          <w:rtl/>
        </w:rPr>
        <w:t xml:space="preserve"> </w:t>
      </w:r>
      <w:r w:rsidRPr="002E71E0">
        <w:rPr>
          <w:rFonts w:hint="cs"/>
          <w:color w:val="008000"/>
          <w:rtl/>
        </w:rPr>
        <w:t>رَبُّها</w:t>
      </w:r>
      <w:r w:rsidRPr="002E71E0">
        <w:rPr>
          <w:color w:val="008000"/>
          <w:rtl/>
        </w:rPr>
        <w:t xml:space="preserve"> </w:t>
      </w:r>
      <w:r w:rsidRPr="002E71E0">
        <w:rPr>
          <w:rFonts w:hint="cs"/>
          <w:color w:val="008000"/>
          <w:rtl/>
        </w:rPr>
        <w:t>بِقَبُولٍ</w:t>
      </w:r>
      <w:r w:rsidRPr="002E71E0">
        <w:rPr>
          <w:color w:val="008000"/>
          <w:rtl/>
        </w:rPr>
        <w:t xml:space="preserve"> </w:t>
      </w:r>
      <w:r w:rsidRPr="002E71E0">
        <w:rPr>
          <w:rFonts w:hint="cs"/>
          <w:color w:val="008000"/>
          <w:rtl/>
        </w:rPr>
        <w:t>حَسَن</w:t>
      </w:r>
      <w:r w:rsidRPr="002E71E0">
        <w:rPr>
          <w:rFonts w:ascii="Times New Roman" w:hAnsi="Times New Roman" w:cs="Times New Roman" w:hint="cs"/>
          <w:color w:val="008000"/>
          <w:rtl/>
        </w:rPr>
        <w:t>﴾</w:t>
      </w:r>
      <w:r w:rsidRPr="002E71E0">
        <w:rPr>
          <w:rtl/>
        </w:rPr>
        <w:t>‏</w:t>
      </w:r>
      <w:r>
        <w:rPr>
          <w:rStyle w:val="FootnoteReference"/>
          <w:rtl/>
        </w:rPr>
        <w:footnoteReference w:id="31"/>
      </w:r>
      <w:r>
        <w:rPr>
          <w:rFonts w:hint="cs"/>
          <w:rtl/>
        </w:rPr>
        <w:t xml:space="preserve"> یعنی در مقام اعطای ثواب می پذیرد. اما ایشان می فرمایند عمل غیر مقبول یعنی هم صحیح است و </w:t>
      </w:r>
      <w:r w:rsidR="00CE4AB8">
        <w:rPr>
          <w:rFonts w:hint="cs"/>
          <w:rtl/>
        </w:rPr>
        <w:t xml:space="preserve">هم </w:t>
      </w:r>
      <w:r>
        <w:rPr>
          <w:rFonts w:hint="cs"/>
          <w:rtl/>
        </w:rPr>
        <w:t>خداوند ثواب می دهد اما مورد رضای کامل خداوند نیست. مثل</w:t>
      </w:r>
      <w:r w:rsidR="00CE4AB8">
        <w:rPr>
          <w:rFonts w:hint="cs"/>
          <w:rtl/>
        </w:rPr>
        <w:t xml:space="preserve"> اینکه</w:t>
      </w:r>
      <w:r>
        <w:rPr>
          <w:rFonts w:hint="cs"/>
          <w:rtl/>
        </w:rPr>
        <w:t xml:space="preserve"> خیاطی برای شما عبا می دوزد ولی عبایی که دوخته باب میل شما نیست، اجرت به خیاط می دهید ولی عبا را اصلا نمی پوشید و کنار می گذارید</w:t>
      </w:r>
      <w:r>
        <w:rPr>
          <w:rStyle w:val="FootnoteReference"/>
          <w:rtl/>
        </w:rPr>
        <w:footnoteReference w:id="32"/>
      </w:r>
      <w:r>
        <w:rPr>
          <w:rFonts w:hint="cs"/>
          <w:rtl/>
        </w:rPr>
        <w:t xml:space="preserve">. </w:t>
      </w:r>
    </w:p>
    <w:p w14:paraId="4DA1392B" w14:textId="77777777" w:rsidR="00D57175" w:rsidRDefault="00D57175" w:rsidP="00D57175">
      <w:pPr>
        <w:rPr>
          <w:rtl/>
        </w:rPr>
      </w:pPr>
      <w:r>
        <w:rPr>
          <w:rFonts w:hint="cs"/>
          <w:rtl/>
        </w:rPr>
        <w:t>انصاف این است که این معنایی که ایشان برای «غیر مقبول» بیان کرده اند، عرفی نیست.</w:t>
      </w:r>
    </w:p>
    <w:p w14:paraId="3D1B05C8" w14:textId="77777777" w:rsidR="00D57175" w:rsidRDefault="00D57175" w:rsidP="00D57175">
      <w:pPr>
        <w:rPr>
          <w:rtl/>
        </w:rPr>
      </w:pPr>
      <w:r>
        <w:rPr>
          <w:rFonts w:hint="cs"/>
          <w:rtl/>
        </w:rPr>
        <w:t>همچنین ایشان فرموده که فقره «اعمالهم کرماد ..» یعنی مانند خاکستری است که باد شدید آن را در فضا پخش کرد و چیزی نماند و این، دلیل بر عدم بطلان است زیرا نفرمود «عبادته لا عبادة» یا نفرمود «لاصلاة له». معنای این جمله این است که انتظاری که از نماز دارید که پاداش کامل برای آن داده شود، بر آورده نمی شود</w:t>
      </w:r>
      <w:r>
        <w:rPr>
          <w:rStyle w:val="FootnoteReference"/>
          <w:rtl/>
        </w:rPr>
        <w:footnoteReference w:id="33"/>
      </w:r>
      <w:r>
        <w:rPr>
          <w:rFonts w:hint="cs"/>
          <w:rtl/>
        </w:rPr>
        <w:t>.</w:t>
      </w:r>
    </w:p>
    <w:p w14:paraId="50B9975B" w14:textId="77777777" w:rsidR="00D57175" w:rsidRDefault="00D57175" w:rsidP="00D57175">
      <w:pPr>
        <w:rPr>
          <w:rtl/>
        </w:rPr>
      </w:pPr>
      <w:r>
        <w:rPr>
          <w:rFonts w:hint="cs"/>
          <w:rtl/>
        </w:rPr>
        <w:t>اشکال اینکه این معنایی که ایشان کرده خیلی خلاف ظاهر است. این فقره به این معنا است که نماز مثل پودر به هوا می رود و هیچ دستاوردی حتی در مقام امتثال امر خداوند ندارد.</w:t>
      </w:r>
    </w:p>
    <w:p w14:paraId="7AF065C2" w14:textId="16B75535" w:rsidR="00D57175" w:rsidRDefault="00D57175" w:rsidP="00D57175">
      <w:pPr>
        <w:rPr>
          <w:rtl/>
        </w:rPr>
      </w:pPr>
      <w:r>
        <w:rPr>
          <w:rFonts w:hint="cs"/>
          <w:rtl/>
        </w:rPr>
        <w:lastRenderedPageBreak/>
        <w:t>اشکال مهمتر این است که ایشان فقره «</w:t>
      </w:r>
      <w:r w:rsidRPr="004A74CC">
        <w:rPr>
          <w:color w:val="008000"/>
          <w:rtl/>
        </w:rPr>
        <w:t>وَ اللَّهُ شَانِئٌ لِأَعْمَالِهِ</w:t>
      </w:r>
      <w:r>
        <w:rPr>
          <w:rFonts w:hint="cs"/>
          <w:rtl/>
        </w:rPr>
        <w:t xml:space="preserve">» را که فقها به آن تکیه کرده و عمده دلیل است را </w:t>
      </w:r>
      <w:r w:rsidR="00CE4AB8">
        <w:rPr>
          <w:rFonts w:hint="cs"/>
          <w:rtl/>
        </w:rPr>
        <w:t xml:space="preserve">اصلا </w:t>
      </w:r>
      <w:r>
        <w:rPr>
          <w:rFonts w:hint="cs"/>
          <w:rtl/>
        </w:rPr>
        <w:t>مطرح نکرده اند.</w:t>
      </w:r>
    </w:p>
    <w:p w14:paraId="737CAC4C" w14:textId="77777777" w:rsidR="00D57175" w:rsidRDefault="00D57175" w:rsidP="00D57175">
      <w:pPr>
        <w:rPr>
          <w:rtl/>
        </w:rPr>
      </w:pPr>
      <w:r>
        <w:rPr>
          <w:rFonts w:hint="cs"/>
          <w:rtl/>
        </w:rPr>
        <w:t xml:space="preserve">اشکالات دیگری در مورد </w:t>
      </w:r>
      <w:r>
        <w:rPr>
          <w:rtl/>
        </w:rPr>
        <w:t>صح</w:t>
      </w:r>
      <w:r>
        <w:rPr>
          <w:rFonts w:hint="cs"/>
          <w:rtl/>
        </w:rPr>
        <w:t>ی</w:t>
      </w:r>
      <w:r>
        <w:rPr>
          <w:rFonts w:hint="eastAsia"/>
          <w:rtl/>
        </w:rPr>
        <w:t>ح</w:t>
      </w:r>
      <w:r>
        <w:rPr>
          <w:rFonts w:hint="cs"/>
          <w:rtl/>
        </w:rPr>
        <w:t>ه</w:t>
      </w:r>
      <w:r>
        <w:rPr>
          <w:rtl/>
        </w:rPr>
        <w:t xml:space="preserve"> محمد بن مسلم </w:t>
      </w:r>
      <w:r>
        <w:rPr>
          <w:rFonts w:hint="cs"/>
          <w:rtl/>
        </w:rPr>
        <w:t>بیان شده از جمله اینکه فقره «</w:t>
      </w:r>
      <w:r w:rsidRPr="004A74CC">
        <w:rPr>
          <w:color w:val="008000"/>
          <w:rtl/>
        </w:rPr>
        <w:t>وَ اللَّهُ شَانِئٌ لِأَعْمَالِهِ</w:t>
      </w:r>
      <w:r>
        <w:rPr>
          <w:rFonts w:hint="cs"/>
          <w:rtl/>
        </w:rPr>
        <w:t>»</w:t>
      </w:r>
      <w:r>
        <w:rPr>
          <w:rtl/>
        </w:rPr>
        <w:t xml:space="preserve"> </w:t>
      </w:r>
      <w:r>
        <w:rPr>
          <w:rFonts w:hint="cs"/>
          <w:rtl/>
        </w:rPr>
        <w:t>در محاسن</w:t>
      </w:r>
      <w:r>
        <w:rPr>
          <w:rStyle w:val="FootnoteReference"/>
          <w:rtl/>
        </w:rPr>
        <w:footnoteReference w:id="34"/>
      </w:r>
      <w:r>
        <w:rPr>
          <w:rFonts w:hint="cs"/>
          <w:rtl/>
        </w:rPr>
        <w:t xml:space="preserve"> برقی نقل نشده است. </w:t>
      </w:r>
      <w:r>
        <w:rPr>
          <w:rtl/>
        </w:rPr>
        <w:t>آقا</w:t>
      </w:r>
      <w:r>
        <w:rPr>
          <w:rFonts w:hint="cs"/>
          <w:rtl/>
        </w:rPr>
        <w:t>ی</w:t>
      </w:r>
      <w:r>
        <w:rPr>
          <w:rtl/>
        </w:rPr>
        <w:t xml:space="preserve"> زنجان</w:t>
      </w:r>
      <w:r>
        <w:rPr>
          <w:rFonts w:hint="cs"/>
          <w:rtl/>
        </w:rPr>
        <w:t>ی</w:t>
      </w:r>
      <w:r>
        <w:rPr>
          <w:rtl/>
        </w:rPr>
        <w:t xml:space="preserve"> </w:t>
      </w:r>
      <w:r>
        <w:rPr>
          <w:rFonts w:hint="cs"/>
          <w:rtl/>
        </w:rPr>
        <w:t>نیز قرائنی بیان می کنند و این فقره را به صورت دیگری معنا می کنند که ان شاء الله در جلسه آینده مطرح می کنیم.</w:t>
      </w:r>
    </w:p>
    <w:p w14:paraId="10EAE450" w14:textId="77777777" w:rsidR="00D57175" w:rsidRDefault="00D57175" w:rsidP="00D57175">
      <w:pPr>
        <w:pStyle w:val="Heading4"/>
      </w:pPr>
      <w:bookmarkStart w:id="14" w:name="_Toc210798034"/>
      <w:r>
        <w:rPr>
          <w:rFonts w:hint="cs"/>
          <w:rtl/>
        </w:rPr>
        <w:t>روایت ثواب الاعمال</w:t>
      </w:r>
      <w:bookmarkEnd w:id="14"/>
    </w:p>
    <w:p w14:paraId="2108B6B0" w14:textId="77777777" w:rsidR="00CE4AB8" w:rsidRDefault="00D57175" w:rsidP="00D57175">
      <w:pPr>
        <w:rPr>
          <w:rtl/>
        </w:rPr>
      </w:pPr>
      <w:r>
        <w:rPr>
          <w:rFonts w:hint="cs"/>
          <w:rtl/>
        </w:rPr>
        <w:t xml:space="preserve">دلیل دیگر، روایتی است که بحارالانوار  از ثواب الاعمال نقل می کند: </w:t>
      </w:r>
    </w:p>
    <w:p w14:paraId="1E45788D" w14:textId="124CA2A8" w:rsidR="00D57175" w:rsidRDefault="00D57175" w:rsidP="00D57175">
      <w:pPr>
        <w:rPr>
          <w:rtl/>
        </w:rPr>
      </w:pPr>
      <w:r>
        <w:rPr>
          <w:rFonts w:hint="cs"/>
          <w:rtl/>
        </w:rPr>
        <w:t>«</w:t>
      </w:r>
      <w:r w:rsidRPr="00793021">
        <w:rPr>
          <w:color w:val="008000"/>
          <w:rtl/>
        </w:rPr>
        <w:t xml:space="preserve">ثواب الأعمال أَبِي عَنْ مُحَمَّدٍ الْعَطَّارِ عَنِ الْأَشْعَرِيِّ عَنْ مُحَمَّدِ بْنِ عَلِيٍّ الْهَمْدَانِيِّ عَنْ حَنَانِ بْنِ سَدِيرٍ عَنْ أَبِيهِ قَالَ سَمِعْتُ أَبَا جَعْفَرٍ ع يَقُولُ إِنَّ عَدُوَّ عَلِيٍّ ع لَا يَخْرُجُ مِنَ الدُّنْيَا حَتَّى يَجْرَعَ جُرْعَةً مِنَ الْحَمِيمِ وَ قَالَ سَوَاءٌ عَلَى </w:t>
      </w:r>
      <w:r w:rsidRPr="00793021">
        <w:rPr>
          <w:color w:val="008000"/>
          <w:u w:val="single"/>
          <w:rtl/>
        </w:rPr>
        <w:t>مَنْ خَالَفَ هَذَا الْأَمْرَ صَلَّى أَوْ زَنَى</w:t>
      </w:r>
      <w:r>
        <w:rPr>
          <w:rFonts w:hint="cs"/>
          <w:rtl/>
        </w:rPr>
        <w:t>»</w:t>
      </w:r>
      <w:r>
        <w:rPr>
          <w:rStyle w:val="FootnoteReference"/>
          <w:rtl/>
        </w:rPr>
        <w:footnoteReference w:id="35"/>
      </w:r>
      <w:r>
        <w:rPr>
          <w:rFonts w:hint="cs"/>
          <w:rtl/>
        </w:rPr>
        <w:t xml:space="preserve"> </w:t>
      </w:r>
    </w:p>
    <w:p w14:paraId="7057DE85" w14:textId="77777777" w:rsidR="00CE4AB8" w:rsidRDefault="00D57175" w:rsidP="00D57175">
      <w:pPr>
        <w:rPr>
          <w:rtl/>
        </w:rPr>
      </w:pPr>
      <w:r>
        <w:rPr>
          <w:rFonts w:hint="cs"/>
          <w:rtl/>
        </w:rPr>
        <w:t xml:space="preserve">اشکال اینکه </w:t>
      </w:r>
      <w:r>
        <w:rPr>
          <w:rtl/>
        </w:rPr>
        <w:t xml:space="preserve">در بحار </w:t>
      </w:r>
      <w:r>
        <w:rPr>
          <w:rFonts w:hint="cs"/>
          <w:rtl/>
        </w:rPr>
        <w:t xml:space="preserve">این روایت اشتباه نقل شده است. در ثواب الاعمال اینگونه نقل شده: </w:t>
      </w:r>
    </w:p>
    <w:p w14:paraId="0AB3F917" w14:textId="77777777" w:rsidR="00CE4AB8" w:rsidRDefault="00D57175" w:rsidP="00D57175">
      <w:pPr>
        <w:rPr>
          <w:rtl/>
        </w:rPr>
      </w:pPr>
      <w:r>
        <w:rPr>
          <w:rFonts w:hint="cs"/>
          <w:rtl/>
        </w:rPr>
        <w:t>«</w:t>
      </w:r>
      <w:r w:rsidRPr="007A1B2D">
        <w:rPr>
          <w:rtl/>
        </w:rPr>
        <w:t xml:space="preserve"> </w:t>
      </w:r>
      <w:r w:rsidRPr="007A1B2D">
        <w:rPr>
          <w:color w:val="008000"/>
          <w:rtl/>
        </w:rPr>
        <w:t xml:space="preserve">وَ بِهَذَا الْإِسْنَادِ عَنْ حَنَانِ بْنِ سَدِيرٍ قَالَ سَمِعْنَا أَبَا جَعْفَرٍ ع يَقُولُ إِنَّ عَدُوَّ عَلِيٍّ ع لَا يَخْرُجُ مِنَ الدُّنْيَا حَتَّى يَجْرَعَ جُرْعَةً مِنَ الْجَحِيمِ وَ قَالَ </w:t>
      </w:r>
      <w:r w:rsidRPr="007A1B2D">
        <w:rPr>
          <w:color w:val="008000"/>
          <w:u w:val="single"/>
          <w:rtl/>
        </w:rPr>
        <w:t>سَوَاءٌ عَلَى مَنْ خَالَفَ هَذَا الْأَمْرَ صَلَّى أَمْ صَامَ</w:t>
      </w:r>
      <w:r>
        <w:rPr>
          <w:rFonts w:hint="cs"/>
          <w:rtl/>
        </w:rPr>
        <w:t>»</w:t>
      </w:r>
      <w:r>
        <w:rPr>
          <w:rStyle w:val="FootnoteReference"/>
          <w:rtl/>
        </w:rPr>
        <w:footnoteReference w:id="36"/>
      </w:r>
      <w:r>
        <w:rPr>
          <w:rFonts w:hint="cs"/>
          <w:rtl/>
        </w:rPr>
        <w:t xml:space="preserve"> </w:t>
      </w:r>
    </w:p>
    <w:p w14:paraId="6A2E887F" w14:textId="760075CC" w:rsidR="00D57175" w:rsidRDefault="00D57175" w:rsidP="00D57175">
      <w:pPr>
        <w:rPr>
          <w:rtl/>
        </w:rPr>
      </w:pPr>
      <w:r>
        <w:rPr>
          <w:rFonts w:hint="cs"/>
          <w:rtl/>
        </w:rPr>
        <w:t xml:space="preserve">یعنی چه نماز بخواند و چه نماز نخواند او را در آخرت نجات نمی دهد و معنایش بطلان فقهی نیست.  </w:t>
      </w:r>
    </w:p>
    <w:p w14:paraId="7C73E96B" w14:textId="77777777" w:rsidR="00CE4AB8" w:rsidRDefault="00CE4AB8" w:rsidP="00D57175">
      <w:pPr>
        <w:rPr>
          <w:rtl/>
        </w:rPr>
      </w:pPr>
      <w:r>
        <w:rPr>
          <w:rFonts w:hint="cs"/>
          <w:rtl/>
        </w:rPr>
        <w:t>البته</w:t>
      </w:r>
      <w:r w:rsidR="00D57175">
        <w:rPr>
          <w:rFonts w:hint="cs"/>
          <w:rtl/>
        </w:rPr>
        <w:t xml:space="preserve"> در روایت دیگری در ثواب الاعمال نقل شده: </w:t>
      </w:r>
    </w:p>
    <w:p w14:paraId="61FC430C" w14:textId="77777777" w:rsidR="00CE4AB8" w:rsidRDefault="00D57175" w:rsidP="00D57175">
      <w:pPr>
        <w:rPr>
          <w:rtl/>
        </w:rPr>
      </w:pPr>
      <w:r>
        <w:rPr>
          <w:rFonts w:hint="cs"/>
          <w:rtl/>
        </w:rPr>
        <w:t>«</w:t>
      </w:r>
      <w:r w:rsidRPr="007A1B2D">
        <w:rPr>
          <w:rtl/>
        </w:rPr>
        <w:t xml:space="preserve"> </w:t>
      </w:r>
      <w:r w:rsidRPr="007A1B2D">
        <w:rPr>
          <w:color w:val="008000"/>
          <w:rtl/>
        </w:rPr>
        <w:t>وَ فِي حَدِيثٍ آخَرَ قَالَ الصَّادِقُ ع النَّاصِبُ لَنَا أَهْلَ الْبَيْتِ لَا يُبَالِي صَامَ أَوْ صَلَّى أَوْ زَنَى أَوْ سَرَقَ‏</w:t>
      </w:r>
      <w:r w:rsidRPr="007A1B2D">
        <w:rPr>
          <w:rFonts w:hint="cs"/>
          <w:color w:val="008000"/>
          <w:rtl/>
        </w:rPr>
        <w:t xml:space="preserve"> </w:t>
      </w:r>
      <w:r w:rsidRPr="007A1B2D">
        <w:rPr>
          <w:color w:val="008000"/>
          <w:rtl/>
        </w:rPr>
        <w:t>إِنَّهُ فِي النَّار</w:t>
      </w:r>
      <w:r>
        <w:rPr>
          <w:rFonts w:hint="cs"/>
          <w:rtl/>
        </w:rPr>
        <w:t>»</w:t>
      </w:r>
      <w:r>
        <w:rPr>
          <w:rStyle w:val="FootnoteReference"/>
          <w:rtl/>
        </w:rPr>
        <w:footnoteReference w:id="37"/>
      </w:r>
      <w:r>
        <w:rPr>
          <w:rFonts w:hint="cs"/>
          <w:rtl/>
        </w:rPr>
        <w:t xml:space="preserve"> </w:t>
      </w:r>
    </w:p>
    <w:p w14:paraId="163750B9" w14:textId="05CE9A25" w:rsidR="00D57175" w:rsidRDefault="00D57175" w:rsidP="00D57175">
      <w:pPr>
        <w:rPr>
          <w:rtl/>
        </w:rPr>
      </w:pPr>
      <w:r>
        <w:rPr>
          <w:rFonts w:hint="cs"/>
          <w:rtl/>
        </w:rPr>
        <w:lastRenderedPageBreak/>
        <w:t xml:space="preserve">اما این روایت در مورد ناصبی است که همین روایت را نیز باید توجیه کرد که برخی از علما مانند </w:t>
      </w:r>
      <w:r>
        <w:rPr>
          <w:rtl/>
        </w:rPr>
        <w:t>ملاصالح مازندران</w:t>
      </w:r>
      <w:r>
        <w:rPr>
          <w:rFonts w:hint="cs"/>
          <w:rtl/>
        </w:rPr>
        <w:t>ی</w:t>
      </w:r>
      <w:r>
        <w:rPr>
          <w:rtl/>
        </w:rPr>
        <w:t xml:space="preserve"> درصدد توج</w:t>
      </w:r>
      <w:r>
        <w:rPr>
          <w:rFonts w:hint="cs"/>
          <w:rtl/>
        </w:rPr>
        <w:t>ی</w:t>
      </w:r>
      <w:r>
        <w:rPr>
          <w:rFonts w:hint="eastAsia"/>
          <w:rtl/>
        </w:rPr>
        <w:t>ه‌</w:t>
      </w:r>
      <w:r>
        <w:rPr>
          <w:rtl/>
        </w:rPr>
        <w:t xml:space="preserve"> </w:t>
      </w:r>
      <w:r>
        <w:rPr>
          <w:rFonts w:hint="cs"/>
          <w:rtl/>
        </w:rPr>
        <w:t xml:space="preserve">این روایت </w:t>
      </w:r>
      <w:r>
        <w:rPr>
          <w:rtl/>
        </w:rPr>
        <w:t xml:space="preserve">برآمده‌اند. </w:t>
      </w:r>
      <w:r>
        <w:rPr>
          <w:rFonts w:hint="cs"/>
          <w:rtl/>
        </w:rPr>
        <w:t xml:space="preserve">در این روایت می خواهد بفرماید که ناصبی به جهنم می رود چه نماز بخواند چه دزدی کند. مراد این نیست که </w:t>
      </w:r>
      <w:r>
        <w:rPr>
          <w:rtl/>
        </w:rPr>
        <w:t>اگر دزد</w:t>
      </w:r>
      <w:r>
        <w:rPr>
          <w:rFonts w:hint="cs"/>
          <w:rtl/>
        </w:rPr>
        <w:t>ی</w:t>
      </w:r>
      <w:r>
        <w:rPr>
          <w:rtl/>
        </w:rPr>
        <w:t xml:space="preserve"> کند</w:t>
      </w:r>
      <w:r>
        <w:rPr>
          <w:rFonts w:hint="cs"/>
          <w:rtl/>
        </w:rPr>
        <w:t xml:space="preserve"> یا</w:t>
      </w:r>
      <w:r>
        <w:rPr>
          <w:rtl/>
        </w:rPr>
        <w:t xml:space="preserve"> زنا کند، ه</w:t>
      </w:r>
      <w:r>
        <w:rPr>
          <w:rFonts w:hint="cs"/>
          <w:rtl/>
        </w:rPr>
        <w:t>ی</w:t>
      </w:r>
      <w:r>
        <w:rPr>
          <w:rFonts w:hint="eastAsia"/>
          <w:rtl/>
        </w:rPr>
        <w:t>چ</w:t>
      </w:r>
      <w:r>
        <w:rPr>
          <w:rtl/>
        </w:rPr>
        <w:t xml:space="preserve"> فرق</w:t>
      </w:r>
      <w:r>
        <w:rPr>
          <w:rFonts w:hint="cs"/>
          <w:rtl/>
        </w:rPr>
        <w:t>ی</w:t>
      </w:r>
      <w:r>
        <w:rPr>
          <w:rtl/>
        </w:rPr>
        <w:t xml:space="preserve"> نم</w:t>
      </w:r>
      <w:r>
        <w:rPr>
          <w:rFonts w:hint="cs"/>
          <w:rtl/>
        </w:rPr>
        <w:t>ی‌</w:t>
      </w:r>
      <w:r>
        <w:rPr>
          <w:rFonts w:hint="eastAsia"/>
          <w:rtl/>
        </w:rPr>
        <w:t>کند</w:t>
      </w:r>
      <w:r>
        <w:rPr>
          <w:rtl/>
        </w:rPr>
        <w:t xml:space="preserve"> با ا</w:t>
      </w:r>
      <w:r>
        <w:rPr>
          <w:rFonts w:hint="cs"/>
          <w:rtl/>
        </w:rPr>
        <w:t>ی</w:t>
      </w:r>
      <w:r>
        <w:rPr>
          <w:rFonts w:hint="eastAsia"/>
          <w:rtl/>
        </w:rPr>
        <w:t>نکه</w:t>
      </w:r>
      <w:r>
        <w:rPr>
          <w:rtl/>
        </w:rPr>
        <w:t xml:space="preserve"> نماز بخواند. </w:t>
      </w:r>
      <w:r>
        <w:rPr>
          <w:rFonts w:hint="cs"/>
          <w:rtl/>
        </w:rPr>
        <w:t>خلاف مرتکز متشرعه است که به ناصبی که بی نماز است اما زانی و سارق نیست، گفته شود که به حال تو فرقی نمی کند برو زنا کن. مسلم است که زنا شدت عقاب دارد. محتمل نیست کسی که ناصبی چه دزدی کند چه نماز بخواند، مکان او در جهنم ثابت باشد.</w:t>
      </w:r>
    </w:p>
    <w:p w14:paraId="09591B98" w14:textId="54FD2C55" w:rsidR="00D57175" w:rsidRPr="00D57175" w:rsidRDefault="00D57175" w:rsidP="00D57175">
      <w:pPr>
        <w:rPr>
          <w:rtl/>
        </w:rPr>
      </w:pPr>
      <w:r>
        <w:rPr>
          <w:rFonts w:hint="eastAsia"/>
          <w:rtl/>
        </w:rPr>
        <w:t>و</w:t>
      </w:r>
      <w:r>
        <w:rPr>
          <w:rtl/>
        </w:rPr>
        <w:t xml:space="preserve"> الحمد لله رب العالم</w:t>
      </w:r>
      <w:r>
        <w:rPr>
          <w:rFonts w:hint="cs"/>
          <w:rtl/>
        </w:rPr>
        <w:t>ی</w:t>
      </w:r>
      <w:r>
        <w:rPr>
          <w:rFonts w:hint="eastAsia"/>
          <w:rtl/>
        </w:rPr>
        <w:t>ن</w:t>
      </w:r>
      <w:r>
        <w:rPr>
          <w:rtl/>
        </w:rPr>
        <w:t>.</w:t>
      </w:r>
    </w:p>
    <w:sectPr w:rsidR="00D57175" w:rsidRPr="00D57175" w:rsidSect="004D37DA">
      <w:headerReference w:type="even" r:id="rId9"/>
      <w:headerReference w:type="default" r:id="rId10"/>
      <w:footerReference w:type="even" r:id="rId11"/>
      <w:footerReference w:type="default" r:id="rId12"/>
      <w:pgSz w:w="11906" w:h="16838" w:code="9"/>
      <w:pgMar w:top="1701" w:right="1440" w:bottom="1440" w:left="1440" w:header="737"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C36DD" w14:textId="77777777" w:rsidR="00115162" w:rsidRDefault="00115162" w:rsidP="00147A3C">
      <w:r>
        <w:separator/>
      </w:r>
    </w:p>
    <w:p w14:paraId="09C17157" w14:textId="77777777" w:rsidR="00115162" w:rsidRDefault="00115162" w:rsidP="00147A3C"/>
  </w:endnote>
  <w:endnote w:type="continuationSeparator" w:id="0">
    <w:p w14:paraId="0B7BF3B0" w14:textId="77777777" w:rsidR="00115162" w:rsidRDefault="00115162" w:rsidP="00147A3C">
      <w:r>
        <w:continuationSeparator/>
      </w:r>
    </w:p>
    <w:p w14:paraId="2D4056AB" w14:textId="77777777" w:rsidR="00115162" w:rsidRDefault="00115162" w:rsidP="00147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orZar">
    <w:altName w:val="Segoe UI Semilight"/>
    <w:charset w:val="00"/>
    <w:family w:val="auto"/>
    <w:pitch w:val="variable"/>
    <w:sig w:usb0="00000000" w:usb1="80002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Mitra">
    <w:altName w:val="Courier New"/>
    <w:charset w:val="B2"/>
    <w:family w:val="auto"/>
    <w:pitch w:val="variable"/>
    <w:sig w:usb0="00002000" w:usb1="80000000" w:usb2="00000008" w:usb3="00000000" w:csb0="00000040" w:csb1="00000000"/>
  </w:font>
  <w:font w:name="Noor_Nazli">
    <w:panose1 w:val="01000506000000020004"/>
    <w:charset w:val="00"/>
    <w:family w:val="auto"/>
    <w:pitch w:val="variable"/>
    <w:sig w:usb0="80002007"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83170" w14:textId="77777777" w:rsidR="00AA26D7" w:rsidRDefault="00AA26D7">
    <w:pPr>
      <w:pStyle w:val="Footer"/>
    </w:pPr>
  </w:p>
  <w:p w14:paraId="205E8EED" w14:textId="77777777" w:rsidR="00AA26D7" w:rsidRDefault="00AA26D7"/>
  <w:p w14:paraId="4CC4AF48" w14:textId="77777777" w:rsidR="00AA26D7" w:rsidRDefault="00AA26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1686356"/>
      <w:docPartObj>
        <w:docPartGallery w:val="Page Numbers (Bottom of Page)"/>
        <w:docPartUnique/>
      </w:docPartObj>
    </w:sdtPr>
    <w:sdtEndPr>
      <w:rPr>
        <w:noProof/>
      </w:rPr>
    </w:sdtEndPr>
    <w:sdtContent>
      <w:p w14:paraId="78140961" w14:textId="51949602" w:rsidR="00AA26D7" w:rsidRDefault="00AA26D7" w:rsidP="0020099A">
        <w:pPr>
          <w:pStyle w:val="Footer"/>
          <w:jc w:val="center"/>
        </w:pPr>
        <w:r>
          <w:fldChar w:fldCharType="begin"/>
        </w:r>
        <w:r>
          <w:instrText xml:space="preserve"> PAGE   \* MERGEFORMAT </w:instrText>
        </w:r>
        <w:r>
          <w:fldChar w:fldCharType="separate"/>
        </w:r>
        <w:r w:rsidR="00337548">
          <w:rPr>
            <w:noProof/>
            <w:rtl/>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0E078" w14:textId="77777777" w:rsidR="00115162" w:rsidRDefault="00115162" w:rsidP="009027B8">
      <w:pPr>
        <w:spacing w:after="0"/>
      </w:pPr>
      <w:r>
        <w:separator/>
      </w:r>
    </w:p>
  </w:footnote>
  <w:footnote w:type="continuationSeparator" w:id="0">
    <w:p w14:paraId="18B83CD1" w14:textId="77777777" w:rsidR="00115162" w:rsidRDefault="00115162" w:rsidP="009027B8">
      <w:pPr>
        <w:spacing w:after="0"/>
      </w:pPr>
      <w:r>
        <w:continuationSeparator/>
      </w:r>
    </w:p>
    <w:p w14:paraId="6F01CD94" w14:textId="77777777" w:rsidR="00115162" w:rsidRDefault="00115162" w:rsidP="00147A3C"/>
  </w:footnote>
  <w:footnote w:type="continuationNotice" w:id="1">
    <w:p w14:paraId="1CACE966" w14:textId="77777777" w:rsidR="00115162" w:rsidRPr="009027B8" w:rsidRDefault="00115162" w:rsidP="009027B8">
      <w:pPr>
        <w:pStyle w:val="Footer"/>
      </w:pPr>
    </w:p>
  </w:footnote>
  <w:footnote w:id="2">
    <w:p w14:paraId="4BE99B3C" w14:textId="77777777" w:rsidR="007F334C" w:rsidRDefault="007F334C" w:rsidP="007F334C">
      <w:pPr>
        <w:pStyle w:val="FootnoteText"/>
      </w:pPr>
      <w:r>
        <w:rPr>
          <w:rStyle w:val="FootnoteReference"/>
        </w:rPr>
        <w:footnoteRef/>
      </w:r>
      <w:r>
        <w:rPr>
          <w:rtl/>
        </w:rPr>
        <w:t xml:space="preserve"> </w:t>
      </w:r>
      <w:hyperlink r:id="rId1" w:history="1">
        <w:r w:rsidRPr="00C355B8">
          <w:rPr>
            <w:rStyle w:val="Hyperlink"/>
            <w:rFonts w:hint="cs"/>
            <w:rtl/>
          </w:rPr>
          <w:t>العروة الوثقی و التعلیقات علیها 8: 57</w:t>
        </w:r>
      </w:hyperlink>
    </w:p>
  </w:footnote>
  <w:footnote w:id="3">
    <w:p w14:paraId="71226E52" w14:textId="77777777" w:rsidR="00D57175" w:rsidRDefault="00D57175" w:rsidP="00D57175">
      <w:pPr>
        <w:pStyle w:val="FootnoteText"/>
      </w:pPr>
      <w:r>
        <w:rPr>
          <w:rStyle w:val="FootnoteReference"/>
        </w:rPr>
        <w:footnoteRef/>
      </w:r>
      <w:r w:rsidRPr="00F6710D">
        <w:rPr>
          <w:rtl/>
        </w:rPr>
        <w:t xml:space="preserve"> </w:t>
      </w:r>
      <w:hyperlink r:id="rId2" w:history="1">
        <w:r w:rsidRPr="006C4192">
          <w:rPr>
            <w:rStyle w:val="Hyperlink"/>
            <w:rtl/>
          </w:rPr>
          <w:t>وسائل الشيعة، ج‏1، ص: 125</w:t>
        </w:r>
      </w:hyperlink>
    </w:p>
  </w:footnote>
  <w:footnote w:id="4">
    <w:p w14:paraId="50EF2FBB" w14:textId="77777777" w:rsidR="00D57175" w:rsidRDefault="00D57175" w:rsidP="00D57175">
      <w:pPr>
        <w:pStyle w:val="FootnoteText"/>
      </w:pPr>
      <w:r>
        <w:rPr>
          <w:rStyle w:val="FootnoteReference"/>
        </w:rPr>
        <w:footnoteRef/>
      </w:r>
      <w:r w:rsidRPr="00F6710D">
        <w:rPr>
          <w:rtl/>
        </w:rPr>
        <w:t xml:space="preserve"> </w:t>
      </w:r>
      <w:hyperlink r:id="rId3" w:history="1">
        <w:r w:rsidRPr="006C4192">
          <w:rPr>
            <w:rStyle w:val="Hyperlink"/>
            <w:rtl/>
          </w:rPr>
          <w:t>وسائل الشيعة، ج‏6، ص: 91</w:t>
        </w:r>
      </w:hyperlink>
    </w:p>
  </w:footnote>
  <w:footnote w:id="5">
    <w:p w14:paraId="0307012A" w14:textId="77777777" w:rsidR="00D57175" w:rsidRDefault="00D57175" w:rsidP="00D57175">
      <w:pPr>
        <w:pStyle w:val="FootnoteText"/>
        <w:rPr>
          <w:rtl/>
        </w:rPr>
      </w:pPr>
      <w:r>
        <w:rPr>
          <w:rStyle w:val="FootnoteReference"/>
        </w:rPr>
        <w:footnoteRef/>
      </w:r>
      <w:r>
        <w:rPr>
          <w:rFonts w:hint="cs"/>
          <w:rtl/>
        </w:rPr>
        <w:t xml:space="preserve"> </w:t>
      </w:r>
      <w:hyperlink r:id="rId4" w:history="1">
        <w:r w:rsidRPr="006C4192">
          <w:rPr>
            <w:rStyle w:val="Hyperlink"/>
            <w:rtl/>
          </w:rPr>
          <w:t>وسائل الشيعة، ج‏1، ص: 126</w:t>
        </w:r>
      </w:hyperlink>
    </w:p>
  </w:footnote>
  <w:footnote w:id="6">
    <w:p w14:paraId="3EC44EC5" w14:textId="77777777" w:rsidR="00D57175" w:rsidRDefault="00D57175" w:rsidP="00D57175">
      <w:pPr>
        <w:pStyle w:val="FootnoteText"/>
      </w:pPr>
      <w:r>
        <w:rPr>
          <w:rStyle w:val="FootnoteReference"/>
        </w:rPr>
        <w:footnoteRef/>
      </w:r>
      <w:r>
        <w:rPr>
          <w:rtl/>
        </w:rPr>
        <w:t xml:space="preserve"> </w:t>
      </w:r>
      <w:r w:rsidRPr="00F6710D">
        <w:rPr>
          <w:rtl/>
        </w:rPr>
        <w:t>موسوعة الشه</w:t>
      </w:r>
      <w:r w:rsidRPr="00F6710D">
        <w:rPr>
          <w:rFonts w:hint="cs"/>
          <w:rtl/>
        </w:rPr>
        <w:t>ی</w:t>
      </w:r>
      <w:r w:rsidRPr="00F6710D">
        <w:rPr>
          <w:rFonts w:hint="eastAsia"/>
          <w:rtl/>
        </w:rPr>
        <w:t>د</w:t>
      </w:r>
      <w:r w:rsidRPr="00F6710D">
        <w:rPr>
          <w:rtl/>
        </w:rPr>
        <w:t xml:space="preserve"> الأول، جلد: ۹، صفحه: ۲۳۰</w:t>
      </w:r>
    </w:p>
  </w:footnote>
  <w:footnote w:id="7">
    <w:p w14:paraId="0C0EC359" w14:textId="77777777" w:rsidR="00D57175" w:rsidRDefault="00D57175" w:rsidP="00D57175">
      <w:pPr>
        <w:pStyle w:val="FootnoteText"/>
        <w:rPr>
          <w:rtl/>
        </w:rPr>
      </w:pPr>
      <w:r>
        <w:rPr>
          <w:rStyle w:val="FootnoteReference"/>
        </w:rPr>
        <w:footnoteRef/>
      </w:r>
      <w:r>
        <w:rPr>
          <w:rtl/>
        </w:rPr>
        <w:t xml:space="preserve"> </w:t>
      </w:r>
      <w:hyperlink r:id="rId5" w:history="1">
        <w:r w:rsidRPr="006C4192">
          <w:rPr>
            <w:rStyle w:val="Hyperlink"/>
            <w:rFonts w:hint="cs"/>
            <w:rtl/>
          </w:rPr>
          <w:t>العروة الوثقی و التعلیقات علیها 8: 58</w:t>
        </w:r>
      </w:hyperlink>
    </w:p>
  </w:footnote>
  <w:footnote w:id="8">
    <w:p w14:paraId="2D68E767" w14:textId="77777777" w:rsidR="00D57175" w:rsidRDefault="00D57175" w:rsidP="00D57175">
      <w:pPr>
        <w:pStyle w:val="FootnoteText"/>
      </w:pPr>
      <w:r>
        <w:rPr>
          <w:rStyle w:val="FootnoteReference"/>
        </w:rPr>
        <w:footnoteRef/>
      </w:r>
      <w:r>
        <w:rPr>
          <w:rFonts w:hint="cs"/>
          <w:rtl/>
        </w:rPr>
        <w:t xml:space="preserve"> </w:t>
      </w:r>
      <w:hyperlink r:id="rId6" w:history="1">
        <w:r w:rsidRPr="00B04DCB">
          <w:rPr>
            <w:rStyle w:val="Hyperlink"/>
            <w:rtl/>
          </w:rPr>
          <w:t>وسائل الشيعة، ج‏9، ص: 216</w:t>
        </w:r>
      </w:hyperlink>
    </w:p>
  </w:footnote>
  <w:footnote w:id="9">
    <w:p w14:paraId="2C822B7E" w14:textId="77777777" w:rsidR="00D57175" w:rsidRDefault="00D57175" w:rsidP="00D57175">
      <w:pPr>
        <w:pStyle w:val="FootnoteText"/>
      </w:pPr>
      <w:r>
        <w:rPr>
          <w:rStyle w:val="FootnoteReference"/>
        </w:rPr>
        <w:footnoteRef/>
      </w:r>
      <w:r w:rsidRPr="00F6710D">
        <w:rPr>
          <w:rtl/>
        </w:rPr>
        <w:t xml:space="preserve"> </w:t>
      </w:r>
      <w:hyperlink r:id="rId7" w:history="1">
        <w:r w:rsidRPr="00257DBB">
          <w:rPr>
            <w:rStyle w:val="Hyperlink"/>
            <w:rtl/>
          </w:rPr>
          <w:t>وسائل الشيعة، ج‏1، ص: 125</w:t>
        </w:r>
      </w:hyperlink>
    </w:p>
  </w:footnote>
  <w:footnote w:id="10">
    <w:p w14:paraId="18CB48C8" w14:textId="77777777" w:rsidR="00D57175" w:rsidRDefault="00D57175" w:rsidP="00D57175">
      <w:pPr>
        <w:pStyle w:val="FootnoteText"/>
        <w:rPr>
          <w:rtl/>
        </w:rPr>
      </w:pPr>
      <w:r>
        <w:rPr>
          <w:rStyle w:val="FootnoteReference"/>
        </w:rPr>
        <w:footnoteRef/>
      </w:r>
      <w:r w:rsidRPr="00F6710D">
        <w:rPr>
          <w:rtl/>
        </w:rPr>
        <w:t xml:space="preserve"> </w:t>
      </w:r>
      <w:hyperlink r:id="rId8" w:history="1">
        <w:r w:rsidRPr="00257DBB">
          <w:rPr>
            <w:rStyle w:val="Hyperlink"/>
            <w:rtl/>
          </w:rPr>
          <w:t>وسائل الشيعة، ج‏9، ص: 217</w:t>
        </w:r>
      </w:hyperlink>
    </w:p>
  </w:footnote>
  <w:footnote w:id="11">
    <w:p w14:paraId="49B3E97C" w14:textId="77777777" w:rsidR="00D57175" w:rsidRDefault="00D57175" w:rsidP="00D57175">
      <w:pPr>
        <w:pStyle w:val="FootnoteText"/>
        <w:rPr>
          <w:rtl/>
        </w:rPr>
      </w:pPr>
      <w:r>
        <w:rPr>
          <w:rStyle w:val="FootnoteReference"/>
        </w:rPr>
        <w:footnoteRef/>
      </w:r>
      <w:r>
        <w:rPr>
          <w:rtl/>
        </w:rPr>
        <w:t xml:space="preserve"> </w:t>
      </w:r>
      <w:r>
        <w:rPr>
          <w:rFonts w:hint="cs"/>
          <w:rtl/>
        </w:rPr>
        <w:t>کتاب الصوم (شبیری) 4: 729.</w:t>
      </w:r>
    </w:p>
  </w:footnote>
  <w:footnote w:id="12">
    <w:p w14:paraId="1611292B" w14:textId="77777777" w:rsidR="00D57175" w:rsidRDefault="00D57175" w:rsidP="00D57175">
      <w:pPr>
        <w:pStyle w:val="FootnoteText"/>
        <w:rPr>
          <w:rtl/>
        </w:rPr>
      </w:pPr>
      <w:r>
        <w:rPr>
          <w:rStyle w:val="FootnoteReference"/>
        </w:rPr>
        <w:footnoteRef/>
      </w:r>
      <w:r w:rsidRPr="00AD4858">
        <w:rPr>
          <w:rtl/>
        </w:rPr>
        <w:t xml:space="preserve"> </w:t>
      </w:r>
      <w:hyperlink r:id="rId9" w:history="1">
        <w:r w:rsidRPr="006C4192">
          <w:rPr>
            <w:rStyle w:val="Hyperlink"/>
            <w:rtl/>
          </w:rPr>
          <w:t>وسائل الشيعة، ج‏1، ص: 127</w:t>
        </w:r>
      </w:hyperlink>
    </w:p>
  </w:footnote>
  <w:footnote w:id="13">
    <w:p w14:paraId="2B651869" w14:textId="77777777" w:rsidR="00D57175" w:rsidRDefault="00D57175" w:rsidP="00D57175">
      <w:pPr>
        <w:pStyle w:val="FootnoteText"/>
        <w:rPr>
          <w:rtl/>
        </w:rPr>
      </w:pPr>
      <w:r>
        <w:rPr>
          <w:rStyle w:val="FootnoteReference"/>
        </w:rPr>
        <w:footnoteRef/>
      </w:r>
      <w:r w:rsidRPr="00AD4858">
        <w:rPr>
          <w:rtl/>
        </w:rPr>
        <w:t xml:space="preserve"> </w:t>
      </w:r>
      <w:hyperlink r:id="rId10" w:history="1">
        <w:r w:rsidRPr="006C4192">
          <w:rPr>
            <w:rStyle w:val="Hyperlink"/>
            <w:rtl/>
          </w:rPr>
          <w:t>وسائل الشيعة، ج‏1، ص: 127</w:t>
        </w:r>
      </w:hyperlink>
      <w:r>
        <w:rPr>
          <w:rFonts w:hint="cs"/>
          <w:rtl/>
        </w:rPr>
        <w:t xml:space="preserve">؛ </w:t>
      </w:r>
      <w:r w:rsidRPr="00AD4858">
        <w:rPr>
          <w:rtl/>
        </w:rPr>
        <w:t>موسوعة الشه</w:t>
      </w:r>
      <w:r w:rsidRPr="00AD4858">
        <w:rPr>
          <w:rFonts w:hint="cs"/>
          <w:rtl/>
        </w:rPr>
        <w:t>ی</w:t>
      </w:r>
      <w:r w:rsidRPr="00AD4858">
        <w:rPr>
          <w:rFonts w:hint="eastAsia"/>
          <w:rtl/>
        </w:rPr>
        <w:t>د</w:t>
      </w:r>
      <w:r w:rsidRPr="00AD4858">
        <w:rPr>
          <w:rtl/>
        </w:rPr>
        <w:t xml:space="preserve"> الأول، جلد: ۶، صفحه: ۳۳۴</w:t>
      </w:r>
    </w:p>
  </w:footnote>
  <w:footnote w:id="14">
    <w:p w14:paraId="60663A0D" w14:textId="77777777" w:rsidR="00D57175" w:rsidRDefault="00D57175" w:rsidP="00D57175">
      <w:pPr>
        <w:pStyle w:val="FootnoteText"/>
        <w:rPr>
          <w:rtl/>
        </w:rPr>
      </w:pPr>
      <w:r>
        <w:rPr>
          <w:rStyle w:val="FootnoteReference"/>
        </w:rPr>
        <w:footnoteRef/>
      </w:r>
      <w:r>
        <w:rPr>
          <w:rtl/>
        </w:rPr>
        <w:t xml:space="preserve"> </w:t>
      </w:r>
      <w:hyperlink r:id="rId11" w:history="1">
        <w:r w:rsidRPr="006C4192">
          <w:rPr>
            <w:rStyle w:val="Hyperlink"/>
            <w:rFonts w:hint="cs"/>
            <w:rtl/>
          </w:rPr>
          <w:t xml:space="preserve"> </w:t>
        </w:r>
        <w:r w:rsidRPr="006C4192">
          <w:rPr>
            <w:rStyle w:val="Hyperlink"/>
            <w:rtl/>
          </w:rPr>
          <w:t>وسائل الشيعة، ج‏4، ص: 84</w:t>
        </w:r>
      </w:hyperlink>
    </w:p>
  </w:footnote>
  <w:footnote w:id="15">
    <w:p w14:paraId="4CCDF09E" w14:textId="77777777" w:rsidR="00D57175" w:rsidRDefault="00D57175" w:rsidP="00D57175">
      <w:pPr>
        <w:pStyle w:val="FootnoteText"/>
        <w:rPr>
          <w:rtl/>
        </w:rPr>
      </w:pPr>
      <w:r>
        <w:rPr>
          <w:rStyle w:val="FootnoteReference"/>
        </w:rPr>
        <w:footnoteRef/>
      </w:r>
      <w:r>
        <w:rPr>
          <w:rFonts w:hint="cs"/>
          <w:rtl/>
        </w:rPr>
        <w:t xml:space="preserve"> </w:t>
      </w:r>
      <w:r w:rsidRPr="00257DBB">
        <w:rPr>
          <w:rtl/>
        </w:rPr>
        <w:t>رجال الكشي 361</w:t>
      </w:r>
    </w:p>
  </w:footnote>
  <w:footnote w:id="16">
    <w:p w14:paraId="1394CCD2" w14:textId="77777777" w:rsidR="00D57175" w:rsidRDefault="00D57175" w:rsidP="00D57175">
      <w:pPr>
        <w:pStyle w:val="FootnoteText"/>
        <w:rPr>
          <w:rtl/>
        </w:rPr>
      </w:pPr>
      <w:r>
        <w:rPr>
          <w:rStyle w:val="FootnoteReference"/>
        </w:rPr>
        <w:footnoteRef/>
      </w:r>
      <w:r w:rsidRPr="00257DBB">
        <w:rPr>
          <w:rtl/>
        </w:rPr>
        <w:t xml:space="preserve"> رجال الكشي 530</w:t>
      </w:r>
    </w:p>
  </w:footnote>
  <w:footnote w:id="17">
    <w:p w14:paraId="4E824B96" w14:textId="77777777" w:rsidR="00D57175" w:rsidRDefault="00D57175" w:rsidP="00D57175">
      <w:pPr>
        <w:pStyle w:val="FootnoteText"/>
      </w:pPr>
      <w:r>
        <w:rPr>
          <w:rStyle w:val="FootnoteReference"/>
        </w:rPr>
        <w:footnoteRef/>
      </w:r>
      <w:r>
        <w:rPr>
          <w:rtl/>
        </w:rPr>
        <w:t xml:space="preserve"> </w:t>
      </w:r>
      <w:r>
        <w:rPr>
          <w:rFonts w:hint="cs"/>
          <w:rtl/>
        </w:rPr>
        <w:t>رجال النجاشی 80</w:t>
      </w:r>
    </w:p>
  </w:footnote>
  <w:footnote w:id="18">
    <w:p w14:paraId="779A9547" w14:textId="77777777" w:rsidR="00D57175" w:rsidRDefault="00D57175" w:rsidP="00D57175">
      <w:pPr>
        <w:pStyle w:val="FootnoteText"/>
        <w:rPr>
          <w:rtl/>
        </w:rPr>
      </w:pPr>
      <w:r>
        <w:rPr>
          <w:rStyle w:val="FootnoteReference"/>
        </w:rPr>
        <w:footnoteRef/>
      </w:r>
      <w:r>
        <w:rPr>
          <w:rtl/>
        </w:rPr>
        <w:t xml:space="preserve"> </w:t>
      </w:r>
      <w:r>
        <w:rPr>
          <w:rFonts w:hint="cs"/>
          <w:rtl/>
        </w:rPr>
        <w:t>رجال النجاشی 74</w:t>
      </w:r>
    </w:p>
  </w:footnote>
  <w:footnote w:id="19">
    <w:p w14:paraId="005DB231" w14:textId="77777777" w:rsidR="00D57175" w:rsidRDefault="00D57175" w:rsidP="00D57175">
      <w:pPr>
        <w:pStyle w:val="FootnoteText"/>
      </w:pPr>
      <w:r>
        <w:rPr>
          <w:rStyle w:val="FootnoteReference"/>
        </w:rPr>
        <w:footnoteRef/>
      </w:r>
      <w:r>
        <w:rPr>
          <w:rtl/>
        </w:rPr>
        <w:t xml:space="preserve"> </w:t>
      </w:r>
      <w:r>
        <w:rPr>
          <w:rFonts w:hint="cs"/>
          <w:rtl/>
        </w:rPr>
        <w:t>رجال النجاشی 419</w:t>
      </w:r>
    </w:p>
  </w:footnote>
  <w:footnote w:id="20">
    <w:p w14:paraId="2589BCC5" w14:textId="77777777" w:rsidR="00D57175" w:rsidRDefault="00D57175" w:rsidP="00D57175">
      <w:pPr>
        <w:pStyle w:val="FootnoteText"/>
        <w:rPr>
          <w:rtl/>
        </w:rPr>
      </w:pPr>
      <w:r>
        <w:rPr>
          <w:rStyle w:val="FootnoteReference"/>
        </w:rPr>
        <w:footnoteRef/>
      </w:r>
      <w:r>
        <w:rPr>
          <w:rtl/>
        </w:rPr>
        <w:t xml:space="preserve"> </w:t>
      </w:r>
      <w:r>
        <w:rPr>
          <w:rFonts w:hint="cs"/>
          <w:rtl/>
        </w:rPr>
        <w:t xml:space="preserve">کتاب الصوم (شبیری) 4: 728؛ </w:t>
      </w:r>
      <w:r w:rsidRPr="000977CC">
        <w:rPr>
          <w:color w:val="000080"/>
          <w:rtl/>
        </w:rPr>
        <w:t>فقط على بن يعقوب توثيق صريحى ندارد، اما روايات كثيرى احمد بن حسن بن فضال، حسن بن على بن فضال و محمد بن حسن از او نقل كرده‌اند. از روايات زيادى كه اين افراد نقل كرده‌اند پيداست كه شيخ اينها بوده است. كتاب على بن يعقوب هاشمى را احمد بن حسن بن فضال نقل مى‌كند، اين احمد بن حسن هم مراد احمد بن حسن بن فضال است. على بن يعقوب هم على بن يعقوب هاشمى است. شيخ احمد بن حسن است و به نظر ما شيوخ افرادى كه متعارفاً توثيق شده‌اند و نقطه ضعف حديثى درباره آنها ذكر نشده است از ثقات هستند. به علاوه كسى هم او را تضعيف نكرده است.</w:t>
      </w:r>
    </w:p>
  </w:footnote>
  <w:footnote w:id="21">
    <w:p w14:paraId="301BA989" w14:textId="77777777" w:rsidR="00D57175" w:rsidRDefault="00D57175" w:rsidP="00D57175">
      <w:pPr>
        <w:pStyle w:val="FootnoteText"/>
        <w:rPr>
          <w:rtl/>
        </w:rPr>
      </w:pPr>
      <w:r>
        <w:rPr>
          <w:rStyle w:val="FootnoteReference"/>
        </w:rPr>
        <w:footnoteRef/>
      </w:r>
      <w:r w:rsidRPr="009D42E2">
        <w:rPr>
          <w:rtl/>
        </w:rPr>
        <w:t xml:space="preserve"> </w:t>
      </w:r>
      <w:hyperlink r:id="rId12" w:history="1">
        <w:r w:rsidRPr="006C4192">
          <w:rPr>
            <w:rStyle w:val="Hyperlink"/>
            <w:rtl/>
          </w:rPr>
          <w:t>الكافي (ط - الإسلامية)، ج‏2، ص: 19</w:t>
        </w:r>
      </w:hyperlink>
    </w:p>
  </w:footnote>
  <w:footnote w:id="22">
    <w:p w14:paraId="3043B813" w14:textId="77777777" w:rsidR="00D57175" w:rsidRDefault="00D57175" w:rsidP="00D57175">
      <w:pPr>
        <w:pStyle w:val="FootnoteText"/>
        <w:rPr>
          <w:rtl/>
        </w:rPr>
      </w:pPr>
      <w:r>
        <w:rPr>
          <w:rStyle w:val="FootnoteReference"/>
        </w:rPr>
        <w:footnoteRef/>
      </w:r>
      <w:r>
        <w:rPr>
          <w:rtl/>
        </w:rPr>
        <w:t xml:space="preserve"> </w:t>
      </w:r>
      <w:hyperlink r:id="rId13" w:history="1">
        <w:r w:rsidRPr="006C4192">
          <w:rPr>
            <w:rStyle w:val="Hyperlink"/>
            <w:rFonts w:hint="cs"/>
            <w:rtl/>
          </w:rPr>
          <w:t>مستمسک العروة الوثقی 8: 402</w:t>
        </w:r>
      </w:hyperlink>
    </w:p>
  </w:footnote>
  <w:footnote w:id="23">
    <w:p w14:paraId="30F9796F" w14:textId="77777777" w:rsidR="00D57175" w:rsidRDefault="00D57175" w:rsidP="00D57175">
      <w:pPr>
        <w:pStyle w:val="FootnoteText"/>
        <w:rPr>
          <w:rtl/>
        </w:rPr>
      </w:pPr>
      <w:r>
        <w:rPr>
          <w:rStyle w:val="FootnoteReference"/>
        </w:rPr>
        <w:footnoteRef/>
      </w:r>
      <w:r>
        <w:rPr>
          <w:rtl/>
        </w:rPr>
        <w:t xml:space="preserve"> </w:t>
      </w:r>
      <w:hyperlink r:id="rId14" w:history="1">
        <w:r w:rsidRPr="006C4192">
          <w:rPr>
            <w:rStyle w:val="Hyperlink"/>
            <w:rFonts w:hint="cs"/>
            <w:rtl/>
          </w:rPr>
          <w:t>جواهر الکلام 3: 39</w:t>
        </w:r>
      </w:hyperlink>
      <w:r>
        <w:rPr>
          <w:rFonts w:hint="cs"/>
          <w:rtl/>
        </w:rPr>
        <w:t xml:space="preserve">؛ </w:t>
      </w:r>
      <w:r w:rsidRPr="004A74CC">
        <w:rPr>
          <w:color w:val="000080"/>
          <w:rtl/>
        </w:rPr>
        <w:t>لكن لا يصح منه في حال كفره لعدم التمكن من نية القربة، و نجاسة محل الغسل، و للإجماع المنقول على شرطية الايمان في صحة العبادات، و من الأخير يعلم بطلان عبادة المخالف أيضا و ان كانت موافقة لما عند الشيعة، إذ الظاهر ان المراد بالايمان هو المعنى الأخص</w:t>
      </w:r>
    </w:p>
  </w:footnote>
  <w:footnote w:id="24">
    <w:p w14:paraId="6DB46A91" w14:textId="77777777" w:rsidR="00D57175" w:rsidRDefault="00D57175" w:rsidP="00D57175">
      <w:pPr>
        <w:pStyle w:val="FootnoteText"/>
      </w:pPr>
      <w:r>
        <w:rPr>
          <w:rStyle w:val="FootnoteReference"/>
        </w:rPr>
        <w:footnoteRef/>
      </w:r>
      <w:r>
        <w:rPr>
          <w:rtl/>
        </w:rPr>
        <w:t xml:space="preserve"> </w:t>
      </w:r>
      <w:r w:rsidRPr="006A4A0D">
        <w:rPr>
          <w:rtl/>
        </w:rPr>
        <w:t>موسوعة الشه</w:t>
      </w:r>
      <w:r w:rsidRPr="006A4A0D">
        <w:rPr>
          <w:rFonts w:hint="cs"/>
          <w:rtl/>
        </w:rPr>
        <w:t>ی</w:t>
      </w:r>
      <w:r w:rsidRPr="006A4A0D">
        <w:rPr>
          <w:rFonts w:hint="eastAsia"/>
          <w:rtl/>
        </w:rPr>
        <w:t>د</w:t>
      </w:r>
      <w:r w:rsidRPr="006A4A0D">
        <w:rPr>
          <w:rtl/>
        </w:rPr>
        <w:t xml:space="preserve"> الأول، جلد: ۹، صفحه: ۲۳۰</w:t>
      </w:r>
    </w:p>
  </w:footnote>
  <w:footnote w:id="25">
    <w:p w14:paraId="3D693550" w14:textId="77777777" w:rsidR="00D57175" w:rsidRDefault="00D57175" w:rsidP="00D57175">
      <w:pPr>
        <w:pStyle w:val="FootnoteText"/>
        <w:rPr>
          <w:rtl/>
        </w:rPr>
      </w:pPr>
      <w:r>
        <w:rPr>
          <w:rStyle w:val="FootnoteReference"/>
        </w:rPr>
        <w:footnoteRef/>
      </w:r>
      <w:r>
        <w:rPr>
          <w:rtl/>
        </w:rPr>
        <w:t xml:space="preserve"> </w:t>
      </w:r>
      <w:r>
        <w:rPr>
          <w:rFonts w:hint="cs"/>
          <w:rtl/>
        </w:rPr>
        <w:t>مختلف الشیعة 4: 21</w:t>
      </w:r>
    </w:p>
  </w:footnote>
  <w:footnote w:id="26">
    <w:p w14:paraId="082F02A0" w14:textId="77777777" w:rsidR="00D57175" w:rsidRDefault="00D57175" w:rsidP="00D57175">
      <w:pPr>
        <w:pStyle w:val="FootnoteText"/>
        <w:rPr>
          <w:rtl/>
        </w:rPr>
      </w:pPr>
      <w:r>
        <w:rPr>
          <w:rStyle w:val="FootnoteReference"/>
        </w:rPr>
        <w:footnoteRef/>
      </w:r>
      <w:r>
        <w:rPr>
          <w:rtl/>
        </w:rPr>
        <w:t xml:space="preserve"> </w:t>
      </w:r>
      <w:hyperlink r:id="rId15" w:history="1">
        <w:r w:rsidRPr="006C4192">
          <w:rPr>
            <w:rStyle w:val="Hyperlink"/>
            <w:rFonts w:hint="cs"/>
            <w:rtl/>
          </w:rPr>
          <w:t>العروة الوثقی و التعلیقات علیها 10: 230</w:t>
        </w:r>
      </w:hyperlink>
      <w:r>
        <w:rPr>
          <w:rFonts w:hint="cs"/>
          <w:rtl/>
        </w:rPr>
        <w:t xml:space="preserve">؛ </w:t>
      </w:r>
      <w:r w:rsidRPr="00D96CF8">
        <w:rPr>
          <w:color w:val="000080"/>
          <w:rtl/>
        </w:rPr>
        <w:t>اعتباره في الصحّة غير واضح، نعم، يعتبر في القبول وترتّب الثواب عليه، كما دلّت عليه أخبار كثيرة. (البروجردي).</w:t>
      </w:r>
    </w:p>
  </w:footnote>
  <w:footnote w:id="27">
    <w:p w14:paraId="0E846F52" w14:textId="77777777" w:rsidR="00D57175" w:rsidRDefault="00D57175" w:rsidP="00D57175">
      <w:pPr>
        <w:pStyle w:val="FootnoteText"/>
      </w:pPr>
      <w:r>
        <w:rPr>
          <w:rStyle w:val="FootnoteReference"/>
        </w:rPr>
        <w:footnoteRef/>
      </w:r>
      <w:r>
        <w:rPr>
          <w:rtl/>
        </w:rPr>
        <w:t xml:space="preserve"> </w:t>
      </w:r>
      <w:hyperlink r:id="rId16" w:history="1">
        <w:r w:rsidRPr="006C4192">
          <w:rPr>
            <w:rStyle w:val="Hyperlink"/>
            <w:rFonts w:hint="cs"/>
            <w:rtl/>
          </w:rPr>
          <w:t>العروة الوثقی و التعلیقات علیها 10: 231</w:t>
        </w:r>
      </w:hyperlink>
      <w:r>
        <w:rPr>
          <w:rFonts w:hint="cs"/>
          <w:rtl/>
        </w:rPr>
        <w:t xml:space="preserve">؛ </w:t>
      </w:r>
      <w:r w:rsidRPr="00DA6B27">
        <w:rPr>
          <w:color w:val="000080"/>
          <w:rtl/>
        </w:rPr>
        <w:t>الأظهر عدم اعتبار الإيمان في الصحّة - بمعنى موافقة التكليف - وإن كان معتبراً في استحقاق الثواب. (السيستاني).</w:t>
      </w:r>
    </w:p>
  </w:footnote>
  <w:footnote w:id="28">
    <w:p w14:paraId="09AF634D" w14:textId="77777777" w:rsidR="00D57175" w:rsidRDefault="00D57175" w:rsidP="00D57175">
      <w:pPr>
        <w:pStyle w:val="FootnoteText"/>
      </w:pPr>
      <w:r>
        <w:rPr>
          <w:rStyle w:val="FootnoteReference"/>
        </w:rPr>
        <w:footnoteRef/>
      </w:r>
      <w:r>
        <w:rPr>
          <w:rtl/>
        </w:rPr>
        <w:t xml:space="preserve"> </w:t>
      </w:r>
      <w:r w:rsidRPr="00684ADD">
        <w:rPr>
          <w:rtl/>
        </w:rPr>
        <w:t>المرتق</w:t>
      </w:r>
      <w:r w:rsidRPr="00684ADD">
        <w:rPr>
          <w:rFonts w:hint="cs"/>
          <w:rtl/>
        </w:rPr>
        <w:t>ی</w:t>
      </w:r>
      <w:r w:rsidRPr="00684ADD">
        <w:rPr>
          <w:rtl/>
        </w:rPr>
        <w:t xml:space="preserve"> ال</w:t>
      </w:r>
      <w:r w:rsidRPr="00684ADD">
        <w:rPr>
          <w:rFonts w:hint="cs"/>
          <w:rtl/>
        </w:rPr>
        <w:t>ی</w:t>
      </w:r>
      <w:r w:rsidRPr="00684ADD">
        <w:rPr>
          <w:rtl/>
        </w:rPr>
        <w:t xml:space="preserve"> الفقه الارق</w:t>
      </w:r>
      <w:r w:rsidRPr="00684ADD">
        <w:rPr>
          <w:rFonts w:hint="cs"/>
          <w:rtl/>
        </w:rPr>
        <w:t>ی</w:t>
      </w:r>
      <w:r w:rsidRPr="00684ADD">
        <w:rPr>
          <w:rtl/>
        </w:rPr>
        <w:t xml:space="preserve"> (الحج) 1: 181</w:t>
      </w:r>
    </w:p>
  </w:footnote>
  <w:footnote w:id="29">
    <w:p w14:paraId="28813187" w14:textId="77777777" w:rsidR="00D57175" w:rsidRDefault="00D57175" w:rsidP="00D57175">
      <w:pPr>
        <w:pStyle w:val="FootnoteText"/>
      </w:pPr>
      <w:r>
        <w:rPr>
          <w:rStyle w:val="FootnoteReference"/>
        </w:rPr>
        <w:footnoteRef/>
      </w:r>
      <w:r w:rsidRPr="009D42E2">
        <w:rPr>
          <w:rtl/>
        </w:rPr>
        <w:t xml:space="preserve"> </w:t>
      </w:r>
      <w:hyperlink r:id="rId17" w:history="1">
        <w:r w:rsidRPr="006C4192">
          <w:rPr>
            <w:rStyle w:val="Hyperlink"/>
            <w:rtl/>
          </w:rPr>
          <w:t>الكافي (ط - الإسلامية)، ج‏1، ص: 183</w:t>
        </w:r>
      </w:hyperlink>
    </w:p>
  </w:footnote>
  <w:footnote w:id="30">
    <w:p w14:paraId="7F55D67D" w14:textId="77777777" w:rsidR="00D57175" w:rsidRDefault="00D57175" w:rsidP="00D57175">
      <w:pPr>
        <w:pStyle w:val="FootnoteText"/>
      </w:pPr>
      <w:r>
        <w:rPr>
          <w:rStyle w:val="FootnoteReference"/>
        </w:rPr>
        <w:footnoteRef/>
      </w:r>
      <w:r>
        <w:rPr>
          <w:rFonts w:hint="cs"/>
          <w:rtl/>
        </w:rPr>
        <w:t xml:space="preserve"> </w:t>
      </w:r>
      <w:hyperlink r:id="rId18" w:history="1">
        <w:r w:rsidRPr="006C4192">
          <w:rPr>
            <w:rStyle w:val="Hyperlink"/>
            <w:rtl/>
          </w:rPr>
          <w:t>وسائل الشيعة، ج‏4، ص: 34</w:t>
        </w:r>
      </w:hyperlink>
    </w:p>
  </w:footnote>
  <w:footnote w:id="31">
    <w:p w14:paraId="1B12806F" w14:textId="77777777" w:rsidR="00D57175" w:rsidRDefault="00D57175" w:rsidP="00D57175">
      <w:pPr>
        <w:pStyle w:val="FootnoteText"/>
      </w:pPr>
      <w:r>
        <w:rPr>
          <w:rStyle w:val="FootnoteReference"/>
        </w:rPr>
        <w:footnoteRef/>
      </w:r>
      <w:r>
        <w:rPr>
          <w:rtl/>
        </w:rPr>
        <w:t xml:space="preserve"> </w:t>
      </w:r>
      <w:r w:rsidRPr="002E71E0">
        <w:rPr>
          <w:rtl/>
        </w:rPr>
        <w:t>آل‏عمران :  37</w:t>
      </w:r>
    </w:p>
  </w:footnote>
  <w:footnote w:id="32">
    <w:p w14:paraId="2FD5E217" w14:textId="77777777" w:rsidR="00D57175" w:rsidRPr="003E0C30" w:rsidRDefault="00D57175" w:rsidP="00D57175">
      <w:pPr>
        <w:pStyle w:val="FootnoteText"/>
        <w:rPr>
          <w:color w:val="000080"/>
          <w:rtl/>
        </w:rPr>
      </w:pPr>
      <w:r>
        <w:rPr>
          <w:rStyle w:val="FootnoteReference"/>
        </w:rPr>
        <w:footnoteRef/>
      </w:r>
      <w:r>
        <w:rPr>
          <w:rtl/>
        </w:rPr>
        <w:t xml:space="preserve"> </w:t>
      </w:r>
      <w:bookmarkStart w:id="13" w:name="_Hlk210399634"/>
      <w:r w:rsidRPr="00684ADD">
        <w:rPr>
          <w:rtl/>
        </w:rPr>
        <w:t>المرتق</w:t>
      </w:r>
      <w:r w:rsidRPr="00684ADD">
        <w:rPr>
          <w:rFonts w:hint="cs"/>
          <w:rtl/>
        </w:rPr>
        <w:t>ی</w:t>
      </w:r>
      <w:r w:rsidRPr="00684ADD">
        <w:rPr>
          <w:rtl/>
        </w:rPr>
        <w:t xml:space="preserve"> ال</w:t>
      </w:r>
      <w:r w:rsidRPr="00684ADD">
        <w:rPr>
          <w:rFonts w:hint="cs"/>
          <w:rtl/>
        </w:rPr>
        <w:t>ی</w:t>
      </w:r>
      <w:r w:rsidRPr="00684ADD">
        <w:rPr>
          <w:rtl/>
        </w:rPr>
        <w:t xml:space="preserve"> الفقه الارق</w:t>
      </w:r>
      <w:r w:rsidRPr="00684ADD">
        <w:rPr>
          <w:rFonts w:hint="cs"/>
          <w:rtl/>
        </w:rPr>
        <w:t>ی</w:t>
      </w:r>
      <w:r w:rsidRPr="00684ADD">
        <w:rPr>
          <w:rtl/>
        </w:rPr>
        <w:t xml:space="preserve"> (الحج) </w:t>
      </w:r>
      <w:bookmarkEnd w:id="13"/>
      <w:r w:rsidRPr="00684ADD">
        <w:rPr>
          <w:rtl/>
        </w:rPr>
        <w:t>1: 181</w:t>
      </w:r>
      <w:r>
        <w:rPr>
          <w:rFonts w:hint="cs"/>
          <w:rtl/>
        </w:rPr>
        <w:t xml:space="preserve">؛ </w:t>
      </w:r>
      <w:r w:rsidRPr="003E0C30">
        <w:rPr>
          <w:color w:val="000080"/>
          <w:rtl/>
        </w:rPr>
        <w:t>باب القبول مرتبة خاصة من مراتب العمل بأن يكون مورد الرضى النفسي و ليس هو مجرد إعطاء الثواب. و هذا في العرفيات كثير، فقد يترتب على العمل جزاؤه و لكنّه لا يرضى به و لا يقع موقع القبول من نفسه لعدم كماله، فالمستأجر قد يرى نفسه ملزما بدفع الأجر للاجير على خياطة ثوبه و لكن الخياطة لا تكون مورد رضاه لعدم كونها بنحو كامل من الهندسة الخياطية و الجمال و الدقّة. فالقبول مرتبة أعلى من مرتبة استحقاق الثواب. فلدينا للعمل مراتب ثلاث: مرتبة موافقة الأمر به و مرتبة ترتب الثواب عليه و مرتبة القبول. و بذلك يظهر أنه لا تصادم بين الآيتين. و إذا ثبت بذلك أن القبول عبارة عن معنى واقعي و إن لم ندرك حد تلك المرتبة بل يكفي معرفة وجودها بنحو الإجمال، فكل ما ورد من التعبير بالقبول يحمل عليه. و عليه، فما ورد من عدم قبول العمل من المخالف يراد به ذلك و لا يراد به بطلان عمله كما ادعي و لا نفي الثواب عليه كما عليه المشهور.</w:t>
      </w:r>
    </w:p>
  </w:footnote>
  <w:footnote w:id="33">
    <w:p w14:paraId="3B4F55F0" w14:textId="77777777" w:rsidR="00D57175" w:rsidRPr="003E0C30" w:rsidRDefault="00D57175" w:rsidP="00D57175">
      <w:pPr>
        <w:pStyle w:val="FootnoteText"/>
        <w:rPr>
          <w:color w:val="000080"/>
          <w:rtl/>
        </w:rPr>
      </w:pPr>
      <w:r>
        <w:rPr>
          <w:rStyle w:val="FootnoteReference"/>
        </w:rPr>
        <w:footnoteRef/>
      </w:r>
      <w:r>
        <w:rPr>
          <w:rtl/>
        </w:rPr>
        <w:t xml:space="preserve"> </w:t>
      </w:r>
      <w:r w:rsidRPr="00684ADD">
        <w:rPr>
          <w:rtl/>
        </w:rPr>
        <w:t>المرتق</w:t>
      </w:r>
      <w:r w:rsidRPr="00684ADD">
        <w:rPr>
          <w:rFonts w:hint="cs"/>
          <w:rtl/>
        </w:rPr>
        <w:t>ی</w:t>
      </w:r>
      <w:r w:rsidRPr="00684ADD">
        <w:rPr>
          <w:rtl/>
        </w:rPr>
        <w:t xml:space="preserve"> ال</w:t>
      </w:r>
      <w:r w:rsidRPr="00684ADD">
        <w:rPr>
          <w:rFonts w:hint="cs"/>
          <w:rtl/>
        </w:rPr>
        <w:t>ی</w:t>
      </w:r>
      <w:r w:rsidRPr="00684ADD">
        <w:rPr>
          <w:rtl/>
        </w:rPr>
        <w:t xml:space="preserve"> الفقه الارق</w:t>
      </w:r>
      <w:r w:rsidRPr="00684ADD">
        <w:rPr>
          <w:rFonts w:hint="cs"/>
          <w:rtl/>
        </w:rPr>
        <w:t>ی</w:t>
      </w:r>
      <w:r w:rsidRPr="00684ADD">
        <w:rPr>
          <w:rtl/>
        </w:rPr>
        <w:t xml:space="preserve"> (الحج) </w:t>
      </w:r>
      <w:r>
        <w:rPr>
          <w:rFonts w:hint="cs"/>
          <w:rtl/>
        </w:rPr>
        <w:t xml:space="preserve">1: 184؛ </w:t>
      </w:r>
      <w:r w:rsidRPr="003E0C30">
        <w:rPr>
          <w:color w:val="000080"/>
          <w:rtl/>
        </w:rPr>
        <w:t>و أما ما ورد من أنه كأن لم يكن أو أنّه كالرماد في مهبّ‌ الريح، فلا يدل على بطلان العمل، بل على خلافه، إذ يدل على وجود الثواب و الجزاء لكنه في معرض العاصفة القوية التي لا تبقيه و تجعل وجوده كعدمه و ذلك لا ينافي حصول الكسر و الانكسار فيخفف عنهم العذاب و لكن لا تصل النوبة الى تحصيل الثواب، فلا يكون عملهم مؤثرا في ذلك. و هذا هو المراد ممّا جاء في بعض النصوص من أنّه لم ينفعهم عملهم شيئا يعنى فيما ينتظرونه في المثوبة لا في تخفيف العقوبة. و لو أراد من ذلك بطلان العمل لكان اللازم أن يعبر بأن عملهم باطل لا أنه كالعدم الظاهر في التنزيل لا في كونه عدما حقيقة.</w:t>
      </w:r>
    </w:p>
  </w:footnote>
  <w:footnote w:id="34">
    <w:p w14:paraId="6DA099E6" w14:textId="77777777" w:rsidR="00D57175" w:rsidRDefault="00D57175" w:rsidP="00D57175">
      <w:pPr>
        <w:pStyle w:val="FootnoteText"/>
      </w:pPr>
      <w:r>
        <w:rPr>
          <w:rStyle w:val="FootnoteReference"/>
        </w:rPr>
        <w:footnoteRef/>
      </w:r>
      <w:r w:rsidRPr="00364260">
        <w:rPr>
          <w:rtl/>
        </w:rPr>
        <w:t xml:space="preserve"> المحاسن، ج‏1، ص: 92</w:t>
      </w:r>
      <w:r>
        <w:rPr>
          <w:rFonts w:hint="cs"/>
          <w:rtl/>
        </w:rPr>
        <w:t>؛</w:t>
      </w:r>
      <w:r w:rsidRPr="00364260">
        <w:rPr>
          <w:rtl/>
        </w:rPr>
        <w:t xml:space="preserve"> </w:t>
      </w:r>
      <w:r w:rsidRPr="003E0C30">
        <w:rPr>
          <w:color w:val="008000"/>
          <w:rtl/>
        </w:rPr>
        <w:t>عَنْهُ عَنْ مُحَمَّدِ بْنِ عَلِيِّ بْنِ مَحْبُوبٍ عَنِ الْعَلَاءِ بْنِ رَزِينٍ عَنْ مُحَمَّدِ بْنِ مُسْلِمٍ قَالَ سَمِعْتُ أَبَا جَعْفَرٍ ع يَقُولُ إِنَّ مَنْ دَانَ اللَّهَ بِعِبَادَةٍ يُجْهِدُ فِيهَا نَفْسَهُ بِلَا إِمَامٍ عَادِلٍ مِنَ اللَّهِ فَإِنَّ سَعْيَهُ غَيْرُ مَقْبُولٍ وَ هُوَ ضَالٌّ مُتَحَيِّرٌ وَ مَثَلُهُ كَمَثَلِ شَاةٍ لَا رَاعِيَ لَهَا-</w:t>
      </w:r>
      <w:r w:rsidRPr="003E0C30">
        <w:rPr>
          <w:rFonts w:hint="cs"/>
          <w:color w:val="008000"/>
          <w:rtl/>
        </w:rPr>
        <w:t xml:space="preserve"> </w:t>
      </w:r>
      <w:r w:rsidRPr="003E0C30">
        <w:rPr>
          <w:color w:val="008000"/>
          <w:rtl/>
        </w:rPr>
        <w:t xml:space="preserve">ضَلَّتْ عَنْ رَاعِيهَا وَ قَطِيعِهَا فَتَاهَتْ ذَاهِبَةً وَ جَائِيَةً يَوْمَهَا فَلَمَّا أَنْ جَنَّهَا اللَّيْلُ بَصُرَتْ بِقَطِيعِ غَنَمٍ مَعَ رَاعِيهَا فَجَاءَتْ إِلَيْهَا فَبَاتَتْ مَعَهَا فِي رِبْضَتِهَا مُتَحَيِّرَةً تَطْلُبُ رَاعِيَهَا وَ قَطِيعَهَا فَبَصُرَتْ بِسَرْحِ قَطِيعِ غَنَمٍ آخَرَ فَعَمَدَتْ نَحْوَهُ وَ حَنَّتْ إِلَيْهَا فَصَاحَ بِهَا الرَّاعِي الْحَقِي بِقَطِيعِكِ فَإِنَّكِ تَائِهَةٌ مُتَحَيِّرَةٌ قَدْ ضَلَلْتِ عَنْ رَاعِيكِ وَ قَطِيعِكِ فَهَجَمَتْ ذَعِرَةً مُتَحَيِّرَةً لَا رَاعِيَ لَهَا يُرْشِدُهَا إِلَى مَرْعَاهَا أَوْ يَرُدُّهَا فَبَيْنَا هِيَ كَذَلِكَ إِذَا اغْتَنَمَ الذِّئْبُ ضَيْعَتَهَا فَأَكَلَهَا وَ هَكَذَا يَا مُحَمَّدُ بْنُ مُسْلِمٍ مَنْ أَصْبَحَ مِنْ هَذِهِ الْأُمَّةِ وَ لَا إِمَامَ لَهُ مِنَ اللَّهِ عَادِلٌ أَصْبَحَ تَائِهاً مُتَحَيِّراً إِنْ مَاتَ عَلَى حَالِهِ تِلْكَ مَاتَ مِيتَةَ كُفْرٍ وَ نِفَاقٍ وَ اعْلَمْ يَا مُحَمَّدُ أَنَّ أَئِمَّةَ الْحَقِّ وَ أَتْبَاعَهُمْ عَلَى دِينِ اللَّهِ إِلَى آخِرِهِ </w:t>
      </w:r>
    </w:p>
  </w:footnote>
  <w:footnote w:id="35">
    <w:p w14:paraId="453CF1DC" w14:textId="77777777" w:rsidR="00D57175" w:rsidRDefault="00D57175" w:rsidP="00D57175">
      <w:pPr>
        <w:pStyle w:val="FootnoteText"/>
        <w:rPr>
          <w:rtl/>
        </w:rPr>
      </w:pPr>
      <w:r>
        <w:rPr>
          <w:rStyle w:val="FootnoteReference"/>
        </w:rPr>
        <w:footnoteRef/>
      </w:r>
      <w:r>
        <w:rPr>
          <w:rtl/>
        </w:rPr>
        <w:t xml:space="preserve"> </w:t>
      </w:r>
      <w:r>
        <w:rPr>
          <w:rFonts w:hint="cs"/>
          <w:rtl/>
        </w:rPr>
        <w:t>بحار الانوار 27: 235.</w:t>
      </w:r>
    </w:p>
  </w:footnote>
  <w:footnote w:id="36">
    <w:p w14:paraId="4E174E93" w14:textId="77777777" w:rsidR="00D57175" w:rsidRDefault="00D57175" w:rsidP="00D57175">
      <w:pPr>
        <w:pStyle w:val="FootnoteText"/>
        <w:rPr>
          <w:rtl/>
        </w:rPr>
      </w:pPr>
      <w:r>
        <w:rPr>
          <w:rStyle w:val="FootnoteReference"/>
        </w:rPr>
        <w:footnoteRef/>
      </w:r>
      <w:r>
        <w:rPr>
          <w:rtl/>
        </w:rPr>
        <w:t xml:space="preserve"> </w:t>
      </w:r>
      <w:r w:rsidRPr="007A1B2D">
        <w:rPr>
          <w:rtl/>
        </w:rPr>
        <w:t>ثواب الأعمال و عقاب الأعمال، النص، ص: 210</w:t>
      </w:r>
    </w:p>
  </w:footnote>
  <w:footnote w:id="37">
    <w:p w14:paraId="6F2E4C72" w14:textId="77777777" w:rsidR="00D57175" w:rsidRDefault="00D57175" w:rsidP="00D57175">
      <w:pPr>
        <w:pStyle w:val="FootnoteText"/>
      </w:pPr>
      <w:r>
        <w:rPr>
          <w:rStyle w:val="FootnoteReference"/>
        </w:rPr>
        <w:footnoteRef/>
      </w:r>
      <w:r>
        <w:rPr>
          <w:rtl/>
        </w:rPr>
        <w:t xml:space="preserve"> </w:t>
      </w:r>
      <w:r w:rsidRPr="007A1B2D">
        <w:rPr>
          <w:rtl/>
        </w:rPr>
        <w:t>ثواب الأعمال و عقاب الأعمال، النص، ص: 210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095A" w14:textId="77777777" w:rsidR="00AA26D7" w:rsidRDefault="00AA26D7">
    <w:pPr>
      <w:pStyle w:val="Header"/>
    </w:pPr>
  </w:p>
  <w:p w14:paraId="42F7A32A" w14:textId="77777777" w:rsidR="00AA26D7" w:rsidRDefault="00AA26D7"/>
  <w:p w14:paraId="63053795" w14:textId="77777777" w:rsidR="00AA26D7" w:rsidRDefault="00AA26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02A8" w14:textId="6D6F2122" w:rsidR="00AA26D7" w:rsidRPr="00282ACA" w:rsidRDefault="00AA26D7" w:rsidP="0020099A">
    <w:pPr>
      <w:pStyle w:val="Header"/>
    </w:pPr>
    <w:r w:rsidRPr="00282ACA">
      <w:rPr>
        <w:noProof/>
        <w:lang w:bidi="ar-SA"/>
      </w:rPr>
      <mc:AlternateContent>
        <mc:Choice Requires="wps">
          <w:drawing>
            <wp:anchor distT="0" distB="0" distL="114300" distR="114300" simplePos="0" relativeHeight="251659264" behindDoc="0" locked="0" layoutInCell="1" allowOverlap="1" wp14:anchorId="38BEC682" wp14:editId="09FC39B2">
              <wp:simplePos x="0" y="0"/>
              <wp:positionH relativeFrom="column">
                <wp:posOffset>-437745</wp:posOffset>
              </wp:positionH>
              <wp:positionV relativeFrom="paragraph">
                <wp:posOffset>-39979</wp:posOffset>
              </wp:positionV>
              <wp:extent cx="6628064" cy="535021"/>
              <wp:effectExtent l="19050" t="19050" r="20955" b="17780"/>
              <wp:wrapNone/>
              <wp:docPr id="849203407" name="Text Box 1"/>
              <wp:cNvGraphicFramePr/>
              <a:graphic xmlns:a="http://schemas.openxmlformats.org/drawingml/2006/main">
                <a:graphicData uri="http://schemas.microsoft.com/office/word/2010/wordprocessingShape">
                  <wps:wsp>
                    <wps:cNvSpPr txBox="1"/>
                    <wps:spPr>
                      <a:xfrm>
                        <a:off x="0" y="0"/>
                        <a:ext cx="6628064" cy="535021"/>
                      </a:xfrm>
                      <a:prstGeom prst="rect">
                        <a:avLst/>
                      </a:prstGeom>
                      <a:ln w="28575">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3748492A" w14:textId="122389F5"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D57175">
                            <w:rPr>
                              <w:rFonts w:cs="2  Mitra"/>
                              <w:b/>
                              <w:bCs/>
                              <w:sz w:val="24"/>
                              <w:szCs w:val="24"/>
                            </w:rPr>
                            <w:t>19</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D57175">
                            <w:rPr>
                              <w:rFonts w:cs="2  Mitra" w:hint="cs"/>
                              <w:b/>
                              <w:bCs/>
                              <w:sz w:val="24"/>
                              <w:szCs w:val="24"/>
                              <w:rtl/>
                            </w:rPr>
                            <w:t>چهار</w:t>
                          </w:r>
                          <w:r w:rsidR="007F334C">
                            <w:rPr>
                              <w:rFonts w:cs="2  Mitra" w:hint="cs"/>
                              <w:b/>
                              <w:bCs/>
                              <w:sz w:val="24"/>
                              <w:szCs w:val="24"/>
                              <w:rtl/>
                            </w:rPr>
                            <w:t>‌</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D57175">
                            <w:rPr>
                              <w:rFonts w:cs="2  Mitra" w:hint="cs"/>
                              <w:b/>
                              <w:bCs/>
                              <w:sz w:val="24"/>
                              <w:szCs w:val="24"/>
                              <w:rtl/>
                            </w:rPr>
                            <w:t>9</w:t>
                          </w:r>
                          <w:r w:rsidRPr="00480985">
                            <w:rPr>
                              <w:rFonts w:cs="2  Mitra"/>
                              <w:b/>
                              <w:bCs/>
                              <w:sz w:val="24"/>
                              <w:szCs w:val="24"/>
                              <w:rtl/>
                            </w:rPr>
                            <w:t>/</w:t>
                          </w:r>
                          <w:r w:rsidR="00066851">
                            <w:rPr>
                              <w:rFonts w:cs="2  Mitra" w:hint="cs"/>
                              <w:b/>
                              <w:bCs/>
                              <w:sz w:val="24"/>
                              <w:szCs w:val="24"/>
                              <w:rtl/>
                            </w:rPr>
                            <w:t>7</w:t>
                          </w:r>
                          <w:r w:rsidRPr="00480985">
                            <w:rPr>
                              <w:rFonts w:cs="2  Mitra"/>
                              <w:b/>
                              <w:bCs/>
                              <w:sz w:val="24"/>
                              <w:szCs w:val="24"/>
                              <w:rtl/>
                            </w:rPr>
                            <w:t>/140</w:t>
                          </w:r>
                          <w:r w:rsidR="005433BE">
                            <w:rPr>
                              <w:rFonts w:cs="2  Mitra" w:hint="cs"/>
                              <w:b/>
                              <w:bCs/>
                              <w:sz w:val="24"/>
                              <w:szCs w:val="24"/>
                              <w:rt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C682" id="_x0000_t202" coordsize="21600,21600" o:spt="202" path="m,l,21600r21600,l21600,xe">
              <v:stroke joinstyle="miter"/>
              <v:path gradientshapeok="t" o:connecttype="rect"/>
            </v:shapetype>
            <v:shape id="Text Box 1" o:spid="_x0000_s1026" type="#_x0000_t202" style="position:absolute;left:0;text-align:left;margin-left:-34.45pt;margin-top:-3.15pt;width:521.9pt;height:4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l+VmAIAAIQFAAAOAAAAZHJzL2Uyb0RvYy54bWysVFtv2jAUfp+0/2D5fU1IgVJEqFirTpOq&#10;tlo79dk4NkRzfDzbkLBfv2PnAut4mvaS2D7fuX/nLG6aSpG9sK4EndPRRUqJ0ByKUm9y+v31/tOM&#10;EueZLpgCLXJ6EI7eLD9+WNRmLjLYgiqEJWhEu3ltcrr13syTxPGtqJi7ACM0CiXYinm82k1SWFaj&#10;9UolWZpOkxpsYSxw4Ry+3rVCuoz2pRTcP0nphCcqpxibj18bv+vwTZYLNt9YZrYl78Jg/xBFxUqN&#10;TgdTd8wzsrPlX6aqkltwIP0FhyoBKUsuYg6YzSh9l83LlhkRc8HiODOUyf0/s/xx/2xJWeR0Nr7O&#10;0stxekWJZhW26lU0nnyGhoxClWrj5gh+MQj3DT5jt/t3h48h+UbaKvwxLYJyrPdhqHEwxvFxOs1m&#10;6XRMCUfZ5HKSZtFMctQ21vkvAioSDjm12MNYWrZ/cB4jQWgPCc6UJnVOs9nkahJhDlRZ3JdKBWHk&#10;kbhVluwZMsA3vbMTFNpTOoBF5EvnJOTb5hVP/qBE6+2bkFgvzCRr3QWmHj0wzoX201CZaBfRQU1i&#10;PIPi6Jyi8n1oHfYY0aCYnlP802ObQ+8VtB+Uq1KDPWeg+DF4bvEY+knO4eibddNxYA3FASlgoR0l&#10;Z/h9iX16YM4/M4uzg13HfeCf8CMVYGugO1GyBfvr3HvAI6VRSkmNs5hT93PHrKBEfdVI9uvReByG&#10;N17Gk6sML/ZUsj6V6F11C9jsEW4ew+Mx4L3qj9JC9YZrYxW8oohpjr6RHf3x1rcbAtcOF6tVBOG4&#10;GuYf9IvhwXToTmDha/PGrOmo6pHkj9BPLZu/Y2yLDZoaVjsPsox0DgVuq9oVHkc9sqdbS2GXnN4j&#10;6rg8l78BAAD//wMAUEsDBBQABgAIAAAAIQBVO1Ul4AAAAAkBAAAPAAAAZHJzL2Rvd25yZXYueG1s&#10;TI9NT4NAEIbvJv6HzZh4a5fWSoGyNMbEHuyhsXjwuMAUiOwsYbct+OudnvQ2H0/eeSbdjqYTFxxc&#10;a0nBYh6AQCpt1VKt4DN/m0UgnNdU6c4SKpjQwTa7v0t1UtkrfeDl6GvBIeQSraDxvk+kdGWDRru5&#10;7ZF4d7KD0Z7boZbVoK8cbjq5DIJQGt0SX2h0j68Nlt/Hs1HwdQgX+12Rr96nOH/+wXK3n+KlUo8P&#10;48sGhMfR/8Fw02d1yNipsGeqnOgUzMIoZvRWPIFgIF6veFAoWEcByCyV/z/IfgEAAP//AwBQSwEC&#10;LQAUAAYACAAAACEAtoM4kv4AAADhAQAAEwAAAAAAAAAAAAAAAAAAAAAAW0NvbnRlbnRfVHlwZXNd&#10;LnhtbFBLAQItABQABgAIAAAAIQA4/SH/1gAAAJQBAAALAAAAAAAAAAAAAAAAAC8BAABfcmVscy8u&#10;cmVsc1BLAQItABQABgAIAAAAIQCdfl+VmAIAAIQFAAAOAAAAAAAAAAAAAAAAAC4CAABkcnMvZTJv&#10;RG9jLnhtbFBLAQItABQABgAIAAAAIQBVO1Ul4AAAAAkBAAAPAAAAAAAAAAAAAAAAAPIEAABkcnMv&#10;ZG93bnJldi54bWxQSwUGAAAAAAQABADzAAAA/wUAAAAA&#10;" fillcolor="white [3201]" strokecolor="black [3213]" strokeweight="2.25pt">
              <v:textbox>
                <w:txbxContent>
                  <w:p w14:paraId="3748492A" w14:textId="122389F5"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D57175">
                      <w:rPr>
                        <w:rFonts w:cs="2  Mitra"/>
                        <w:b/>
                        <w:bCs/>
                        <w:sz w:val="24"/>
                        <w:szCs w:val="24"/>
                      </w:rPr>
                      <w:t>19</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D57175">
                      <w:rPr>
                        <w:rFonts w:cs="2  Mitra" w:hint="cs"/>
                        <w:b/>
                        <w:bCs/>
                        <w:sz w:val="24"/>
                        <w:szCs w:val="24"/>
                        <w:rtl/>
                      </w:rPr>
                      <w:t>چهار</w:t>
                    </w:r>
                    <w:r w:rsidR="007F334C">
                      <w:rPr>
                        <w:rFonts w:cs="2  Mitra" w:hint="cs"/>
                        <w:b/>
                        <w:bCs/>
                        <w:sz w:val="24"/>
                        <w:szCs w:val="24"/>
                        <w:rtl/>
                      </w:rPr>
                      <w:t>‌</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D57175">
                      <w:rPr>
                        <w:rFonts w:cs="2  Mitra" w:hint="cs"/>
                        <w:b/>
                        <w:bCs/>
                        <w:sz w:val="24"/>
                        <w:szCs w:val="24"/>
                        <w:rtl/>
                      </w:rPr>
                      <w:t>9</w:t>
                    </w:r>
                    <w:r w:rsidRPr="00480985">
                      <w:rPr>
                        <w:rFonts w:cs="2  Mitra"/>
                        <w:b/>
                        <w:bCs/>
                        <w:sz w:val="24"/>
                        <w:szCs w:val="24"/>
                        <w:rtl/>
                      </w:rPr>
                      <w:t>/</w:t>
                    </w:r>
                    <w:r w:rsidR="00066851">
                      <w:rPr>
                        <w:rFonts w:cs="2  Mitra" w:hint="cs"/>
                        <w:b/>
                        <w:bCs/>
                        <w:sz w:val="24"/>
                        <w:szCs w:val="24"/>
                        <w:rtl/>
                      </w:rPr>
                      <w:t>7</w:t>
                    </w:r>
                    <w:r w:rsidRPr="00480985">
                      <w:rPr>
                        <w:rFonts w:cs="2  Mitra"/>
                        <w:b/>
                        <w:bCs/>
                        <w:sz w:val="24"/>
                        <w:szCs w:val="24"/>
                        <w:rtl/>
                      </w:rPr>
                      <w:t>/140</w:t>
                    </w:r>
                    <w:r w:rsidR="005433BE">
                      <w:rPr>
                        <w:rFonts w:cs="2  Mitra" w:hint="cs"/>
                        <w:b/>
                        <w:bCs/>
                        <w:sz w:val="24"/>
                        <w:szCs w:val="24"/>
                        <w:rtl/>
                      </w:rPr>
                      <w:t>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909"/>
    <w:multiLevelType w:val="hybridMultilevel"/>
    <w:tmpl w:val="4D88CD0A"/>
    <w:lvl w:ilvl="0" w:tplc="DD0E1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22D50"/>
    <w:multiLevelType w:val="hybridMultilevel"/>
    <w:tmpl w:val="473C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2530A9"/>
    <w:multiLevelType w:val="hybridMultilevel"/>
    <w:tmpl w:val="034AA1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4162F6"/>
    <w:multiLevelType w:val="hybridMultilevel"/>
    <w:tmpl w:val="8DE4CB52"/>
    <w:lvl w:ilvl="0" w:tplc="B4E66E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7C10565"/>
    <w:multiLevelType w:val="hybridMultilevel"/>
    <w:tmpl w:val="C088D118"/>
    <w:lvl w:ilvl="0" w:tplc="9EBC41C0">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894D18"/>
    <w:multiLevelType w:val="hybridMultilevel"/>
    <w:tmpl w:val="DDE8CF9A"/>
    <w:lvl w:ilvl="0" w:tplc="FA96E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043F21"/>
    <w:multiLevelType w:val="hybridMultilevel"/>
    <w:tmpl w:val="852677A2"/>
    <w:lvl w:ilvl="0" w:tplc="18FE4E0A">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22D6D6E"/>
    <w:multiLevelType w:val="hybridMultilevel"/>
    <w:tmpl w:val="13227B00"/>
    <w:lvl w:ilvl="0" w:tplc="F9CC891A">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7"/>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3D"/>
    <w:rsid w:val="00000BAC"/>
    <w:rsid w:val="00001B83"/>
    <w:rsid w:val="00002467"/>
    <w:rsid w:val="00002A83"/>
    <w:rsid w:val="00005BC6"/>
    <w:rsid w:val="00006A79"/>
    <w:rsid w:val="00006CA2"/>
    <w:rsid w:val="00007F36"/>
    <w:rsid w:val="00010881"/>
    <w:rsid w:val="00012D53"/>
    <w:rsid w:val="00013A99"/>
    <w:rsid w:val="00014285"/>
    <w:rsid w:val="0001430F"/>
    <w:rsid w:val="00014983"/>
    <w:rsid w:val="000160E1"/>
    <w:rsid w:val="000163F3"/>
    <w:rsid w:val="000175B3"/>
    <w:rsid w:val="000200D5"/>
    <w:rsid w:val="000217FE"/>
    <w:rsid w:val="0002323D"/>
    <w:rsid w:val="00025BC2"/>
    <w:rsid w:val="00026838"/>
    <w:rsid w:val="00026F3B"/>
    <w:rsid w:val="000301A7"/>
    <w:rsid w:val="00030B2F"/>
    <w:rsid w:val="00031079"/>
    <w:rsid w:val="00031C4D"/>
    <w:rsid w:val="00033462"/>
    <w:rsid w:val="00034BDC"/>
    <w:rsid w:val="000353F4"/>
    <w:rsid w:val="00035405"/>
    <w:rsid w:val="000367E5"/>
    <w:rsid w:val="00036C05"/>
    <w:rsid w:val="000370D1"/>
    <w:rsid w:val="0003717A"/>
    <w:rsid w:val="00040FB0"/>
    <w:rsid w:val="00041A53"/>
    <w:rsid w:val="00041C2C"/>
    <w:rsid w:val="00043206"/>
    <w:rsid w:val="00043C45"/>
    <w:rsid w:val="000442BC"/>
    <w:rsid w:val="00050930"/>
    <w:rsid w:val="000513AC"/>
    <w:rsid w:val="00051961"/>
    <w:rsid w:val="000521B5"/>
    <w:rsid w:val="000531A4"/>
    <w:rsid w:val="00053F59"/>
    <w:rsid w:val="00056D91"/>
    <w:rsid w:val="0005701F"/>
    <w:rsid w:val="00057E80"/>
    <w:rsid w:val="000601BF"/>
    <w:rsid w:val="00060701"/>
    <w:rsid w:val="00060731"/>
    <w:rsid w:val="00061122"/>
    <w:rsid w:val="00061297"/>
    <w:rsid w:val="00062378"/>
    <w:rsid w:val="00063CA7"/>
    <w:rsid w:val="000651A0"/>
    <w:rsid w:val="00066703"/>
    <w:rsid w:val="00066851"/>
    <w:rsid w:val="0006770E"/>
    <w:rsid w:val="00067752"/>
    <w:rsid w:val="00067E8C"/>
    <w:rsid w:val="00070D17"/>
    <w:rsid w:val="00072A73"/>
    <w:rsid w:val="00072B60"/>
    <w:rsid w:val="0007303B"/>
    <w:rsid w:val="000733B1"/>
    <w:rsid w:val="00073826"/>
    <w:rsid w:val="0007642B"/>
    <w:rsid w:val="000811BE"/>
    <w:rsid w:val="0008172A"/>
    <w:rsid w:val="00082E11"/>
    <w:rsid w:val="00084495"/>
    <w:rsid w:val="00084A1B"/>
    <w:rsid w:val="0008529B"/>
    <w:rsid w:val="00085934"/>
    <w:rsid w:val="00087BED"/>
    <w:rsid w:val="000938CF"/>
    <w:rsid w:val="00094F03"/>
    <w:rsid w:val="00097CF9"/>
    <w:rsid w:val="00097D45"/>
    <w:rsid w:val="00097ECE"/>
    <w:rsid w:val="000A1F02"/>
    <w:rsid w:val="000A5D49"/>
    <w:rsid w:val="000A6589"/>
    <w:rsid w:val="000A7ACB"/>
    <w:rsid w:val="000B0956"/>
    <w:rsid w:val="000B2F4B"/>
    <w:rsid w:val="000B60FD"/>
    <w:rsid w:val="000B7477"/>
    <w:rsid w:val="000C0BDD"/>
    <w:rsid w:val="000C2672"/>
    <w:rsid w:val="000C2DC4"/>
    <w:rsid w:val="000C3197"/>
    <w:rsid w:val="000C3308"/>
    <w:rsid w:val="000C3344"/>
    <w:rsid w:val="000C36FF"/>
    <w:rsid w:val="000C4283"/>
    <w:rsid w:val="000D0C33"/>
    <w:rsid w:val="000D1157"/>
    <w:rsid w:val="000D1591"/>
    <w:rsid w:val="000D398B"/>
    <w:rsid w:val="000D5361"/>
    <w:rsid w:val="000D56F6"/>
    <w:rsid w:val="000D5749"/>
    <w:rsid w:val="000D77AE"/>
    <w:rsid w:val="000E2717"/>
    <w:rsid w:val="000E2D8E"/>
    <w:rsid w:val="000E34CC"/>
    <w:rsid w:val="000E481A"/>
    <w:rsid w:val="000E5822"/>
    <w:rsid w:val="000E5C0B"/>
    <w:rsid w:val="000E6246"/>
    <w:rsid w:val="000E67B7"/>
    <w:rsid w:val="000E7FB1"/>
    <w:rsid w:val="000F10CD"/>
    <w:rsid w:val="000F2FF7"/>
    <w:rsid w:val="000F3F59"/>
    <w:rsid w:val="000F4B93"/>
    <w:rsid w:val="000F5D51"/>
    <w:rsid w:val="000F72DB"/>
    <w:rsid w:val="000F7C20"/>
    <w:rsid w:val="00100853"/>
    <w:rsid w:val="0010240A"/>
    <w:rsid w:val="00102466"/>
    <w:rsid w:val="0010322F"/>
    <w:rsid w:val="001039EF"/>
    <w:rsid w:val="00103A77"/>
    <w:rsid w:val="00103F5B"/>
    <w:rsid w:val="00103F85"/>
    <w:rsid w:val="001058A2"/>
    <w:rsid w:val="00105B77"/>
    <w:rsid w:val="00105D5C"/>
    <w:rsid w:val="001105D0"/>
    <w:rsid w:val="001113BC"/>
    <w:rsid w:val="001124C3"/>
    <w:rsid w:val="0011258B"/>
    <w:rsid w:val="001129F4"/>
    <w:rsid w:val="00113937"/>
    <w:rsid w:val="00113B2F"/>
    <w:rsid w:val="00114797"/>
    <w:rsid w:val="00115162"/>
    <w:rsid w:val="00117914"/>
    <w:rsid w:val="0012055B"/>
    <w:rsid w:val="00120916"/>
    <w:rsid w:val="00120D82"/>
    <w:rsid w:val="00120FCB"/>
    <w:rsid w:val="001224CF"/>
    <w:rsid w:val="00123267"/>
    <w:rsid w:val="00124232"/>
    <w:rsid w:val="00125877"/>
    <w:rsid w:val="0012748F"/>
    <w:rsid w:val="001301CE"/>
    <w:rsid w:val="00130EAA"/>
    <w:rsid w:val="00132757"/>
    <w:rsid w:val="00133158"/>
    <w:rsid w:val="00134FC4"/>
    <w:rsid w:val="0013523D"/>
    <w:rsid w:val="001359DA"/>
    <w:rsid w:val="00136FA3"/>
    <w:rsid w:val="0013756F"/>
    <w:rsid w:val="00140F17"/>
    <w:rsid w:val="00141AEA"/>
    <w:rsid w:val="0014402E"/>
    <w:rsid w:val="0014477A"/>
    <w:rsid w:val="00144810"/>
    <w:rsid w:val="001452CE"/>
    <w:rsid w:val="0014656F"/>
    <w:rsid w:val="00147497"/>
    <w:rsid w:val="00147A3C"/>
    <w:rsid w:val="00147DEB"/>
    <w:rsid w:val="00151304"/>
    <w:rsid w:val="001539F3"/>
    <w:rsid w:val="00157B2F"/>
    <w:rsid w:val="0016067F"/>
    <w:rsid w:val="001619D6"/>
    <w:rsid w:val="00163FD1"/>
    <w:rsid w:val="00164F44"/>
    <w:rsid w:val="00165BD0"/>
    <w:rsid w:val="00165CBB"/>
    <w:rsid w:val="00171F94"/>
    <w:rsid w:val="001733DC"/>
    <w:rsid w:val="00177A0F"/>
    <w:rsid w:val="00180418"/>
    <w:rsid w:val="00181175"/>
    <w:rsid w:val="001834B3"/>
    <w:rsid w:val="00184465"/>
    <w:rsid w:val="00184682"/>
    <w:rsid w:val="00185137"/>
    <w:rsid w:val="0018641A"/>
    <w:rsid w:val="0018646A"/>
    <w:rsid w:val="00187C76"/>
    <w:rsid w:val="00187CD4"/>
    <w:rsid w:val="00190186"/>
    <w:rsid w:val="001923F4"/>
    <w:rsid w:val="00193B37"/>
    <w:rsid w:val="00197075"/>
    <w:rsid w:val="0019715B"/>
    <w:rsid w:val="00197FAB"/>
    <w:rsid w:val="001A14EC"/>
    <w:rsid w:val="001A2F29"/>
    <w:rsid w:val="001A3A4E"/>
    <w:rsid w:val="001A446F"/>
    <w:rsid w:val="001A4A24"/>
    <w:rsid w:val="001B024D"/>
    <w:rsid w:val="001B2130"/>
    <w:rsid w:val="001B21A7"/>
    <w:rsid w:val="001B2833"/>
    <w:rsid w:val="001B4F3A"/>
    <w:rsid w:val="001B7235"/>
    <w:rsid w:val="001C07FB"/>
    <w:rsid w:val="001C10CE"/>
    <w:rsid w:val="001C22E0"/>
    <w:rsid w:val="001C2DE4"/>
    <w:rsid w:val="001C3734"/>
    <w:rsid w:val="001C3B11"/>
    <w:rsid w:val="001C53C1"/>
    <w:rsid w:val="001C62A3"/>
    <w:rsid w:val="001C798A"/>
    <w:rsid w:val="001D0612"/>
    <w:rsid w:val="001D1AC2"/>
    <w:rsid w:val="001D1D33"/>
    <w:rsid w:val="001D33FB"/>
    <w:rsid w:val="001D637B"/>
    <w:rsid w:val="001D739F"/>
    <w:rsid w:val="001E05EF"/>
    <w:rsid w:val="001E096D"/>
    <w:rsid w:val="001E11E4"/>
    <w:rsid w:val="001E13C4"/>
    <w:rsid w:val="001E1930"/>
    <w:rsid w:val="001E27FC"/>
    <w:rsid w:val="001E2FFB"/>
    <w:rsid w:val="001E32D8"/>
    <w:rsid w:val="001E4111"/>
    <w:rsid w:val="001E75AA"/>
    <w:rsid w:val="001E78DD"/>
    <w:rsid w:val="001E7F7A"/>
    <w:rsid w:val="001F1673"/>
    <w:rsid w:val="001F2638"/>
    <w:rsid w:val="001F26C8"/>
    <w:rsid w:val="001F28A6"/>
    <w:rsid w:val="001F2E7E"/>
    <w:rsid w:val="001F305B"/>
    <w:rsid w:val="001F650E"/>
    <w:rsid w:val="0020099A"/>
    <w:rsid w:val="00200C86"/>
    <w:rsid w:val="002016D7"/>
    <w:rsid w:val="002027DC"/>
    <w:rsid w:val="00202CA3"/>
    <w:rsid w:val="0020396F"/>
    <w:rsid w:val="00207D90"/>
    <w:rsid w:val="00207FC1"/>
    <w:rsid w:val="002101DF"/>
    <w:rsid w:val="00211633"/>
    <w:rsid w:val="00212838"/>
    <w:rsid w:val="0021349C"/>
    <w:rsid w:val="00213B97"/>
    <w:rsid w:val="00217B0D"/>
    <w:rsid w:val="002200C3"/>
    <w:rsid w:val="00220C54"/>
    <w:rsid w:val="002266DE"/>
    <w:rsid w:val="00230C9F"/>
    <w:rsid w:val="00230D2E"/>
    <w:rsid w:val="00230E99"/>
    <w:rsid w:val="00231F18"/>
    <w:rsid w:val="0023655A"/>
    <w:rsid w:val="00236B53"/>
    <w:rsid w:val="00237058"/>
    <w:rsid w:val="00240A6A"/>
    <w:rsid w:val="00240EDD"/>
    <w:rsid w:val="002417A9"/>
    <w:rsid w:val="002422F4"/>
    <w:rsid w:val="00244601"/>
    <w:rsid w:val="00250587"/>
    <w:rsid w:val="00250A9B"/>
    <w:rsid w:val="00250CA5"/>
    <w:rsid w:val="002515B1"/>
    <w:rsid w:val="0025176A"/>
    <w:rsid w:val="00251ECC"/>
    <w:rsid w:val="00252414"/>
    <w:rsid w:val="00252FA9"/>
    <w:rsid w:val="00254D71"/>
    <w:rsid w:val="002564C9"/>
    <w:rsid w:val="002573F2"/>
    <w:rsid w:val="00260169"/>
    <w:rsid w:val="0026106D"/>
    <w:rsid w:val="00261C97"/>
    <w:rsid w:val="00264869"/>
    <w:rsid w:val="0026493B"/>
    <w:rsid w:val="002657B6"/>
    <w:rsid w:val="00267858"/>
    <w:rsid w:val="00270AB2"/>
    <w:rsid w:val="00270B99"/>
    <w:rsid w:val="0027278A"/>
    <w:rsid w:val="00272F90"/>
    <w:rsid w:val="0027325F"/>
    <w:rsid w:val="002739DB"/>
    <w:rsid w:val="00273F1D"/>
    <w:rsid w:val="00274113"/>
    <w:rsid w:val="00275A76"/>
    <w:rsid w:val="00276EEC"/>
    <w:rsid w:val="00282ACA"/>
    <w:rsid w:val="00284B58"/>
    <w:rsid w:val="002857F3"/>
    <w:rsid w:val="00285A32"/>
    <w:rsid w:val="00285D1F"/>
    <w:rsid w:val="00291BB4"/>
    <w:rsid w:val="00293419"/>
    <w:rsid w:val="00295064"/>
    <w:rsid w:val="002955C7"/>
    <w:rsid w:val="00296F80"/>
    <w:rsid w:val="002977DA"/>
    <w:rsid w:val="00297ABC"/>
    <w:rsid w:val="002A01CB"/>
    <w:rsid w:val="002A0519"/>
    <w:rsid w:val="002A0C72"/>
    <w:rsid w:val="002A0CCA"/>
    <w:rsid w:val="002A127D"/>
    <w:rsid w:val="002A3A0D"/>
    <w:rsid w:val="002A3AA5"/>
    <w:rsid w:val="002A41FC"/>
    <w:rsid w:val="002A5584"/>
    <w:rsid w:val="002A57BF"/>
    <w:rsid w:val="002A6157"/>
    <w:rsid w:val="002A6571"/>
    <w:rsid w:val="002A7243"/>
    <w:rsid w:val="002A7E5E"/>
    <w:rsid w:val="002B0553"/>
    <w:rsid w:val="002B0661"/>
    <w:rsid w:val="002B20CD"/>
    <w:rsid w:val="002B22E5"/>
    <w:rsid w:val="002B39BF"/>
    <w:rsid w:val="002B4765"/>
    <w:rsid w:val="002B6DAA"/>
    <w:rsid w:val="002B7D46"/>
    <w:rsid w:val="002C12F0"/>
    <w:rsid w:val="002C19DF"/>
    <w:rsid w:val="002C1B42"/>
    <w:rsid w:val="002C2562"/>
    <w:rsid w:val="002C426E"/>
    <w:rsid w:val="002C4334"/>
    <w:rsid w:val="002C4629"/>
    <w:rsid w:val="002C47D3"/>
    <w:rsid w:val="002C48D6"/>
    <w:rsid w:val="002C49C3"/>
    <w:rsid w:val="002C4E04"/>
    <w:rsid w:val="002C5049"/>
    <w:rsid w:val="002C597D"/>
    <w:rsid w:val="002C684D"/>
    <w:rsid w:val="002D1057"/>
    <w:rsid w:val="002D118C"/>
    <w:rsid w:val="002D35C0"/>
    <w:rsid w:val="002D3621"/>
    <w:rsid w:val="002D51C1"/>
    <w:rsid w:val="002D60CE"/>
    <w:rsid w:val="002D6A70"/>
    <w:rsid w:val="002D7060"/>
    <w:rsid w:val="002E0B61"/>
    <w:rsid w:val="002E10A5"/>
    <w:rsid w:val="002E1A0E"/>
    <w:rsid w:val="002E1D14"/>
    <w:rsid w:val="002E2E4D"/>
    <w:rsid w:val="002E4FED"/>
    <w:rsid w:val="002E51F4"/>
    <w:rsid w:val="002E683B"/>
    <w:rsid w:val="002E6BC1"/>
    <w:rsid w:val="002E6FBB"/>
    <w:rsid w:val="002E7005"/>
    <w:rsid w:val="002E76C6"/>
    <w:rsid w:val="002F0685"/>
    <w:rsid w:val="002F097D"/>
    <w:rsid w:val="002F1932"/>
    <w:rsid w:val="002F21DD"/>
    <w:rsid w:val="002F50AC"/>
    <w:rsid w:val="002F57DB"/>
    <w:rsid w:val="002F5B91"/>
    <w:rsid w:val="002F6078"/>
    <w:rsid w:val="002F7D7E"/>
    <w:rsid w:val="00300111"/>
    <w:rsid w:val="003029A3"/>
    <w:rsid w:val="0030373F"/>
    <w:rsid w:val="0030401F"/>
    <w:rsid w:val="003047B4"/>
    <w:rsid w:val="00305184"/>
    <w:rsid w:val="003059A5"/>
    <w:rsid w:val="003077AE"/>
    <w:rsid w:val="00311558"/>
    <w:rsid w:val="00312189"/>
    <w:rsid w:val="00312F41"/>
    <w:rsid w:val="00313F32"/>
    <w:rsid w:val="0031404E"/>
    <w:rsid w:val="00317686"/>
    <w:rsid w:val="00317EBF"/>
    <w:rsid w:val="00320A2E"/>
    <w:rsid w:val="00320C9A"/>
    <w:rsid w:val="00320D69"/>
    <w:rsid w:val="00321EAC"/>
    <w:rsid w:val="00322771"/>
    <w:rsid w:val="00322A11"/>
    <w:rsid w:val="00324079"/>
    <w:rsid w:val="00324A95"/>
    <w:rsid w:val="00330923"/>
    <w:rsid w:val="00330A06"/>
    <w:rsid w:val="00331F32"/>
    <w:rsid w:val="003323FB"/>
    <w:rsid w:val="00334836"/>
    <w:rsid w:val="00334943"/>
    <w:rsid w:val="00336412"/>
    <w:rsid w:val="003364CF"/>
    <w:rsid w:val="00337548"/>
    <w:rsid w:val="003377EE"/>
    <w:rsid w:val="00340ECD"/>
    <w:rsid w:val="00342695"/>
    <w:rsid w:val="00343511"/>
    <w:rsid w:val="003444B7"/>
    <w:rsid w:val="003445B5"/>
    <w:rsid w:val="00344CE6"/>
    <w:rsid w:val="00346C44"/>
    <w:rsid w:val="00347275"/>
    <w:rsid w:val="0035017B"/>
    <w:rsid w:val="00351C13"/>
    <w:rsid w:val="00351E01"/>
    <w:rsid w:val="003522A5"/>
    <w:rsid w:val="00354BD9"/>
    <w:rsid w:val="00355C08"/>
    <w:rsid w:val="0035776E"/>
    <w:rsid w:val="00360047"/>
    <w:rsid w:val="0036123A"/>
    <w:rsid w:val="003621A5"/>
    <w:rsid w:val="00363681"/>
    <w:rsid w:val="00364318"/>
    <w:rsid w:val="003648B9"/>
    <w:rsid w:val="0036559F"/>
    <w:rsid w:val="00365B9B"/>
    <w:rsid w:val="003662DD"/>
    <w:rsid w:val="003671BC"/>
    <w:rsid w:val="003709D3"/>
    <w:rsid w:val="003713EE"/>
    <w:rsid w:val="00371FFD"/>
    <w:rsid w:val="00372B96"/>
    <w:rsid w:val="00373127"/>
    <w:rsid w:val="00373DC0"/>
    <w:rsid w:val="003750CF"/>
    <w:rsid w:val="00375BAD"/>
    <w:rsid w:val="0038150C"/>
    <w:rsid w:val="00382090"/>
    <w:rsid w:val="0038295F"/>
    <w:rsid w:val="00384A21"/>
    <w:rsid w:val="00386017"/>
    <w:rsid w:val="003868E6"/>
    <w:rsid w:val="0039030C"/>
    <w:rsid w:val="00390B2D"/>
    <w:rsid w:val="003929C6"/>
    <w:rsid w:val="00392D07"/>
    <w:rsid w:val="003935D9"/>
    <w:rsid w:val="00393F69"/>
    <w:rsid w:val="003945C4"/>
    <w:rsid w:val="00395600"/>
    <w:rsid w:val="003964C3"/>
    <w:rsid w:val="00396634"/>
    <w:rsid w:val="00396D37"/>
    <w:rsid w:val="003A1634"/>
    <w:rsid w:val="003A18A9"/>
    <w:rsid w:val="003A27AA"/>
    <w:rsid w:val="003A2BA2"/>
    <w:rsid w:val="003A3D5B"/>
    <w:rsid w:val="003A4056"/>
    <w:rsid w:val="003A4892"/>
    <w:rsid w:val="003A6045"/>
    <w:rsid w:val="003A674D"/>
    <w:rsid w:val="003A6F01"/>
    <w:rsid w:val="003A7D23"/>
    <w:rsid w:val="003B0184"/>
    <w:rsid w:val="003B01F7"/>
    <w:rsid w:val="003B0FCA"/>
    <w:rsid w:val="003B43AA"/>
    <w:rsid w:val="003B595F"/>
    <w:rsid w:val="003B5B4E"/>
    <w:rsid w:val="003C06F3"/>
    <w:rsid w:val="003C146A"/>
    <w:rsid w:val="003C31C9"/>
    <w:rsid w:val="003C42EF"/>
    <w:rsid w:val="003C43AA"/>
    <w:rsid w:val="003C58D4"/>
    <w:rsid w:val="003C70CE"/>
    <w:rsid w:val="003D0082"/>
    <w:rsid w:val="003D0314"/>
    <w:rsid w:val="003D07D3"/>
    <w:rsid w:val="003D0D92"/>
    <w:rsid w:val="003D1517"/>
    <w:rsid w:val="003D5264"/>
    <w:rsid w:val="003D7C13"/>
    <w:rsid w:val="003E14C4"/>
    <w:rsid w:val="003E18D2"/>
    <w:rsid w:val="003E41DC"/>
    <w:rsid w:val="003E7719"/>
    <w:rsid w:val="003E7738"/>
    <w:rsid w:val="003E779C"/>
    <w:rsid w:val="003E7D0E"/>
    <w:rsid w:val="003F0939"/>
    <w:rsid w:val="003F29E4"/>
    <w:rsid w:val="003F651E"/>
    <w:rsid w:val="003F6F23"/>
    <w:rsid w:val="003F704A"/>
    <w:rsid w:val="00401601"/>
    <w:rsid w:val="00404761"/>
    <w:rsid w:val="004048B4"/>
    <w:rsid w:val="00404F53"/>
    <w:rsid w:val="00406E96"/>
    <w:rsid w:val="00410214"/>
    <w:rsid w:val="004108FC"/>
    <w:rsid w:val="00412FA8"/>
    <w:rsid w:val="00413E1D"/>
    <w:rsid w:val="0041573A"/>
    <w:rsid w:val="00415D92"/>
    <w:rsid w:val="00416D60"/>
    <w:rsid w:val="00417314"/>
    <w:rsid w:val="004200CE"/>
    <w:rsid w:val="00420A68"/>
    <w:rsid w:val="0042186C"/>
    <w:rsid w:val="00421AC6"/>
    <w:rsid w:val="00422603"/>
    <w:rsid w:val="00422CCC"/>
    <w:rsid w:val="00427979"/>
    <w:rsid w:val="00430B24"/>
    <w:rsid w:val="00430BAE"/>
    <w:rsid w:val="00431B14"/>
    <w:rsid w:val="004322E9"/>
    <w:rsid w:val="004331AB"/>
    <w:rsid w:val="004346CD"/>
    <w:rsid w:val="00436F09"/>
    <w:rsid w:val="004370BD"/>
    <w:rsid w:val="00437D68"/>
    <w:rsid w:val="00437EAA"/>
    <w:rsid w:val="00440394"/>
    <w:rsid w:val="00442B89"/>
    <w:rsid w:val="00443A36"/>
    <w:rsid w:val="00444A81"/>
    <w:rsid w:val="004457CB"/>
    <w:rsid w:val="00446309"/>
    <w:rsid w:val="004464C0"/>
    <w:rsid w:val="00451209"/>
    <w:rsid w:val="0045228F"/>
    <w:rsid w:val="004527B3"/>
    <w:rsid w:val="00452D0E"/>
    <w:rsid w:val="00453176"/>
    <w:rsid w:val="004558BD"/>
    <w:rsid w:val="004559B6"/>
    <w:rsid w:val="00456E99"/>
    <w:rsid w:val="00457505"/>
    <w:rsid w:val="00457AC3"/>
    <w:rsid w:val="00460A27"/>
    <w:rsid w:val="00461DD4"/>
    <w:rsid w:val="00462508"/>
    <w:rsid w:val="00462BA7"/>
    <w:rsid w:val="00464053"/>
    <w:rsid w:val="00464D44"/>
    <w:rsid w:val="00465763"/>
    <w:rsid w:val="00467D70"/>
    <w:rsid w:val="00467ECD"/>
    <w:rsid w:val="00470E17"/>
    <w:rsid w:val="00471C7E"/>
    <w:rsid w:val="0047248D"/>
    <w:rsid w:val="0047327C"/>
    <w:rsid w:val="004756D5"/>
    <w:rsid w:val="00476504"/>
    <w:rsid w:val="00476773"/>
    <w:rsid w:val="00480985"/>
    <w:rsid w:val="004812BD"/>
    <w:rsid w:val="00482487"/>
    <w:rsid w:val="004824AD"/>
    <w:rsid w:val="00483B26"/>
    <w:rsid w:val="00484862"/>
    <w:rsid w:val="00485645"/>
    <w:rsid w:val="00485C3B"/>
    <w:rsid w:val="00486784"/>
    <w:rsid w:val="00487E7F"/>
    <w:rsid w:val="0049073D"/>
    <w:rsid w:val="00490C7E"/>
    <w:rsid w:val="004921C8"/>
    <w:rsid w:val="00492C1F"/>
    <w:rsid w:val="004930F4"/>
    <w:rsid w:val="00493B6D"/>
    <w:rsid w:val="004965D4"/>
    <w:rsid w:val="004969F6"/>
    <w:rsid w:val="004A0097"/>
    <w:rsid w:val="004A08E3"/>
    <w:rsid w:val="004A173D"/>
    <w:rsid w:val="004A1B0C"/>
    <w:rsid w:val="004A2022"/>
    <w:rsid w:val="004A2914"/>
    <w:rsid w:val="004A4481"/>
    <w:rsid w:val="004A541E"/>
    <w:rsid w:val="004A5778"/>
    <w:rsid w:val="004A5B58"/>
    <w:rsid w:val="004A5CAC"/>
    <w:rsid w:val="004A797E"/>
    <w:rsid w:val="004B3D96"/>
    <w:rsid w:val="004B4E2D"/>
    <w:rsid w:val="004B5EF2"/>
    <w:rsid w:val="004B6C57"/>
    <w:rsid w:val="004B7B1F"/>
    <w:rsid w:val="004C16B7"/>
    <w:rsid w:val="004C2315"/>
    <w:rsid w:val="004C3921"/>
    <w:rsid w:val="004C53D4"/>
    <w:rsid w:val="004C5929"/>
    <w:rsid w:val="004C6400"/>
    <w:rsid w:val="004C68D2"/>
    <w:rsid w:val="004C7BC9"/>
    <w:rsid w:val="004D0176"/>
    <w:rsid w:val="004D04DD"/>
    <w:rsid w:val="004D05ED"/>
    <w:rsid w:val="004D1B56"/>
    <w:rsid w:val="004D1C3A"/>
    <w:rsid w:val="004D37DA"/>
    <w:rsid w:val="004D7805"/>
    <w:rsid w:val="004D7FBE"/>
    <w:rsid w:val="004E0575"/>
    <w:rsid w:val="004E0B6F"/>
    <w:rsid w:val="004E140A"/>
    <w:rsid w:val="004E1641"/>
    <w:rsid w:val="004E5B72"/>
    <w:rsid w:val="004E65F2"/>
    <w:rsid w:val="004E6DB6"/>
    <w:rsid w:val="004F0188"/>
    <w:rsid w:val="004F2B40"/>
    <w:rsid w:val="004F3557"/>
    <w:rsid w:val="004F49CB"/>
    <w:rsid w:val="004F4A12"/>
    <w:rsid w:val="004F5F00"/>
    <w:rsid w:val="004F62A5"/>
    <w:rsid w:val="00500F58"/>
    <w:rsid w:val="00505673"/>
    <w:rsid w:val="00506426"/>
    <w:rsid w:val="005073A7"/>
    <w:rsid w:val="00507A57"/>
    <w:rsid w:val="005104A4"/>
    <w:rsid w:val="00511D02"/>
    <w:rsid w:val="005133DF"/>
    <w:rsid w:val="005139C6"/>
    <w:rsid w:val="0051422A"/>
    <w:rsid w:val="00516CD8"/>
    <w:rsid w:val="00517846"/>
    <w:rsid w:val="0052019E"/>
    <w:rsid w:val="005207A6"/>
    <w:rsid w:val="00521D6F"/>
    <w:rsid w:val="005222C3"/>
    <w:rsid w:val="005224D0"/>
    <w:rsid w:val="00523057"/>
    <w:rsid w:val="005234B0"/>
    <w:rsid w:val="00525602"/>
    <w:rsid w:val="00526120"/>
    <w:rsid w:val="00526917"/>
    <w:rsid w:val="00530651"/>
    <w:rsid w:val="00532349"/>
    <w:rsid w:val="005337D2"/>
    <w:rsid w:val="0053425D"/>
    <w:rsid w:val="00535165"/>
    <w:rsid w:val="0053648B"/>
    <w:rsid w:val="00540115"/>
    <w:rsid w:val="005413B4"/>
    <w:rsid w:val="00542937"/>
    <w:rsid w:val="00542A96"/>
    <w:rsid w:val="00542E08"/>
    <w:rsid w:val="005433BE"/>
    <w:rsid w:val="0054426B"/>
    <w:rsid w:val="00545F65"/>
    <w:rsid w:val="00551768"/>
    <w:rsid w:val="005537AF"/>
    <w:rsid w:val="005547FE"/>
    <w:rsid w:val="00556621"/>
    <w:rsid w:val="005566B7"/>
    <w:rsid w:val="0055688D"/>
    <w:rsid w:val="00556EF4"/>
    <w:rsid w:val="005607B8"/>
    <w:rsid w:val="00561CB3"/>
    <w:rsid w:val="005620DD"/>
    <w:rsid w:val="0056427E"/>
    <w:rsid w:val="0056495E"/>
    <w:rsid w:val="00564979"/>
    <w:rsid w:val="00565643"/>
    <w:rsid w:val="00566264"/>
    <w:rsid w:val="00566650"/>
    <w:rsid w:val="005667F2"/>
    <w:rsid w:val="00567491"/>
    <w:rsid w:val="005674BA"/>
    <w:rsid w:val="005705FC"/>
    <w:rsid w:val="0057082D"/>
    <w:rsid w:val="00573620"/>
    <w:rsid w:val="00573797"/>
    <w:rsid w:val="00573C9E"/>
    <w:rsid w:val="00574586"/>
    <w:rsid w:val="00575934"/>
    <w:rsid w:val="0057607C"/>
    <w:rsid w:val="00576251"/>
    <w:rsid w:val="00576785"/>
    <w:rsid w:val="005771C1"/>
    <w:rsid w:val="00581FF8"/>
    <w:rsid w:val="0058313C"/>
    <w:rsid w:val="005835D3"/>
    <w:rsid w:val="00586AA6"/>
    <w:rsid w:val="00586D57"/>
    <w:rsid w:val="005900D2"/>
    <w:rsid w:val="005905AB"/>
    <w:rsid w:val="005917BD"/>
    <w:rsid w:val="0059244E"/>
    <w:rsid w:val="00593C9E"/>
    <w:rsid w:val="00594276"/>
    <w:rsid w:val="005948D2"/>
    <w:rsid w:val="00594A64"/>
    <w:rsid w:val="00594F0D"/>
    <w:rsid w:val="00595BFF"/>
    <w:rsid w:val="00595E28"/>
    <w:rsid w:val="0059691A"/>
    <w:rsid w:val="005A134B"/>
    <w:rsid w:val="005A1355"/>
    <w:rsid w:val="005A1544"/>
    <w:rsid w:val="005A244B"/>
    <w:rsid w:val="005A2DEC"/>
    <w:rsid w:val="005A43EB"/>
    <w:rsid w:val="005A471A"/>
    <w:rsid w:val="005A4CE0"/>
    <w:rsid w:val="005A77B7"/>
    <w:rsid w:val="005A7D80"/>
    <w:rsid w:val="005B01BD"/>
    <w:rsid w:val="005B03D1"/>
    <w:rsid w:val="005B0625"/>
    <w:rsid w:val="005B15C6"/>
    <w:rsid w:val="005B1939"/>
    <w:rsid w:val="005B1D38"/>
    <w:rsid w:val="005B2377"/>
    <w:rsid w:val="005B50F0"/>
    <w:rsid w:val="005B5BB7"/>
    <w:rsid w:val="005B7684"/>
    <w:rsid w:val="005B79D3"/>
    <w:rsid w:val="005C10DB"/>
    <w:rsid w:val="005C21C4"/>
    <w:rsid w:val="005C221D"/>
    <w:rsid w:val="005C335D"/>
    <w:rsid w:val="005C5C6D"/>
    <w:rsid w:val="005C7084"/>
    <w:rsid w:val="005D0E18"/>
    <w:rsid w:val="005D32B2"/>
    <w:rsid w:val="005D3946"/>
    <w:rsid w:val="005D4FBD"/>
    <w:rsid w:val="005D5092"/>
    <w:rsid w:val="005D5D04"/>
    <w:rsid w:val="005D5F8C"/>
    <w:rsid w:val="005E1441"/>
    <w:rsid w:val="005E22EA"/>
    <w:rsid w:val="005E27B2"/>
    <w:rsid w:val="005E3CAB"/>
    <w:rsid w:val="005E43E1"/>
    <w:rsid w:val="005E4685"/>
    <w:rsid w:val="005E480A"/>
    <w:rsid w:val="005E5629"/>
    <w:rsid w:val="005E5745"/>
    <w:rsid w:val="005E66D7"/>
    <w:rsid w:val="005E6A6B"/>
    <w:rsid w:val="005E78DF"/>
    <w:rsid w:val="005F382A"/>
    <w:rsid w:val="005F693B"/>
    <w:rsid w:val="005F6C1E"/>
    <w:rsid w:val="005F7738"/>
    <w:rsid w:val="005F79B7"/>
    <w:rsid w:val="005F7D38"/>
    <w:rsid w:val="005F7FEE"/>
    <w:rsid w:val="00600895"/>
    <w:rsid w:val="00601CBA"/>
    <w:rsid w:val="00602C52"/>
    <w:rsid w:val="0060342D"/>
    <w:rsid w:val="0060487D"/>
    <w:rsid w:val="00605821"/>
    <w:rsid w:val="006067BE"/>
    <w:rsid w:val="00607652"/>
    <w:rsid w:val="006078A9"/>
    <w:rsid w:val="00612A32"/>
    <w:rsid w:val="00612E7E"/>
    <w:rsid w:val="006134AA"/>
    <w:rsid w:val="0061621A"/>
    <w:rsid w:val="0061636E"/>
    <w:rsid w:val="0061714F"/>
    <w:rsid w:val="006174BA"/>
    <w:rsid w:val="00622A28"/>
    <w:rsid w:val="00625462"/>
    <w:rsid w:val="00625AAB"/>
    <w:rsid w:val="0063030F"/>
    <w:rsid w:val="00630E9E"/>
    <w:rsid w:val="006317DC"/>
    <w:rsid w:val="00631C7F"/>
    <w:rsid w:val="006325CA"/>
    <w:rsid w:val="006339AB"/>
    <w:rsid w:val="00634215"/>
    <w:rsid w:val="00634C53"/>
    <w:rsid w:val="00637D7E"/>
    <w:rsid w:val="006414AC"/>
    <w:rsid w:val="00641719"/>
    <w:rsid w:val="00641CEA"/>
    <w:rsid w:val="00644ABE"/>
    <w:rsid w:val="00644F4B"/>
    <w:rsid w:val="006463C8"/>
    <w:rsid w:val="00646AF8"/>
    <w:rsid w:val="00646ECA"/>
    <w:rsid w:val="0065050F"/>
    <w:rsid w:val="00650E98"/>
    <w:rsid w:val="00651886"/>
    <w:rsid w:val="00652085"/>
    <w:rsid w:val="00652EBC"/>
    <w:rsid w:val="006551C2"/>
    <w:rsid w:val="00655F2D"/>
    <w:rsid w:val="00657E54"/>
    <w:rsid w:val="00660039"/>
    <w:rsid w:val="00661CEE"/>
    <w:rsid w:val="00664F54"/>
    <w:rsid w:val="006652B4"/>
    <w:rsid w:val="00665720"/>
    <w:rsid w:val="00665A70"/>
    <w:rsid w:val="00665E07"/>
    <w:rsid w:val="0066722D"/>
    <w:rsid w:val="00667805"/>
    <w:rsid w:val="00667931"/>
    <w:rsid w:val="00670C73"/>
    <w:rsid w:val="00671C98"/>
    <w:rsid w:val="00673E76"/>
    <w:rsid w:val="00673F86"/>
    <w:rsid w:val="00674D4D"/>
    <w:rsid w:val="006752FF"/>
    <w:rsid w:val="006758DB"/>
    <w:rsid w:val="00675CF8"/>
    <w:rsid w:val="00676AE5"/>
    <w:rsid w:val="00680771"/>
    <w:rsid w:val="006825C1"/>
    <w:rsid w:val="0068577B"/>
    <w:rsid w:val="00686C50"/>
    <w:rsid w:val="00687CBF"/>
    <w:rsid w:val="006904E5"/>
    <w:rsid w:val="0069109B"/>
    <w:rsid w:val="006912AB"/>
    <w:rsid w:val="00691431"/>
    <w:rsid w:val="006924F0"/>
    <w:rsid w:val="006932D0"/>
    <w:rsid w:val="00693393"/>
    <w:rsid w:val="00693D23"/>
    <w:rsid w:val="006947BA"/>
    <w:rsid w:val="00694847"/>
    <w:rsid w:val="00695058"/>
    <w:rsid w:val="006954D8"/>
    <w:rsid w:val="0069600E"/>
    <w:rsid w:val="006A0370"/>
    <w:rsid w:val="006A0EC8"/>
    <w:rsid w:val="006A1793"/>
    <w:rsid w:val="006A4F4D"/>
    <w:rsid w:val="006A7215"/>
    <w:rsid w:val="006A7684"/>
    <w:rsid w:val="006A7FCB"/>
    <w:rsid w:val="006B0C57"/>
    <w:rsid w:val="006B23B2"/>
    <w:rsid w:val="006B32BF"/>
    <w:rsid w:val="006B5BDD"/>
    <w:rsid w:val="006B5F70"/>
    <w:rsid w:val="006B6603"/>
    <w:rsid w:val="006C31D2"/>
    <w:rsid w:val="006C3301"/>
    <w:rsid w:val="006C4588"/>
    <w:rsid w:val="006C4DFA"/>
    <w:rsid w:val="006C6A7D"/>
    <w:rsid w:val="006C7314"/>
    <w:rsid w:val="006C7432"/>
    <w:rsid w:val="006C7C85"/>
    <w:rsid w:val="006D0B77"/>
    <w:rsid w:val="006D23A5"/>
    <w:rsid w:val="006D31AB"/>
    <w:rsid w:val="006D3D09"/>
    <w:rsid w:val="006D42C5"/>
    <w:rsid w:val="006D491A"/>
    <w:rsid w:val="006D78DF"/>
    <w:rsid w:val="006E01FD"/>
    <w:rsid w:val="006E0DAE"/>
    <w:rsid w:val="006E105E"/>
    <w:rsid w:val="006E12B5"/>
    <w:rsid w:val="006E1A7D"/>
    <w:rsid w:val="006E30FC"/>
    <w:rsid w:val="006E3559"/>
    <w:rsid w:val="006E3734"/>
    <w:rsid w:val="006E4061"/>
    <w:rsid w:val="006E4AB8"/>
    <w:rsid w:val="006E4CB0"/>
    <w:rsid w:val="006E5443"/>
    <w:rsid w:val="006E5E5D"/>
    <w:rsid w:val="006E6254"/>
    <w:rsid w:val="006E6F75"/>
    <w:rsid w:val="006F13EE"/>
    <w:rsid w:val="006F336C"/>
    <w:rsid w:val="006F58B0"/>
    <w:rsid w:val="006F644E"/>
    <w:rsid w:val="006F678E"/>
    <w:rsid w:val="006F727B"/>
    <w:rsid w:val="006F7BCF"/>
    <w:rsid w:val="0070032B"/>
    <w:rsid w:val="00701B1E"/>
    <w:rsid w:val="00701BDB"/>
    <w:rsid w:val="00703683"/>
    <w:rsid w:val="0070463F"/>
    <w:rsid w:val="00704651"/>
    <w:rsid w:val="007054E6"/>
    <w:rsid w:val="00706BB8"/>
    <w:rsid w:val="00707455"/>
    <w:rsid w:val="007075EB"/>
    <w:rsid w:val="00710607"/>
    <w:rsid w:val="0071087C"/>
    <w:rsid w:val="00712508"/>
    <w:rsid w:val="007129CB"/>
    <w:rsid w:val="007165AD"/>
    <w:rsid w:val="00720E01"/>
    <w:rsid w:val="00722BC5"/>
    <w:rsid w:val="0072406E"/>
    <w:rsid w:val="007257C0"/>
    <w:rsid w:val="00725842"/>
    <w:rsid w:val="007266A4"/>
    <w:rsid w:val="007266AA"/>
    <w:rsid w:val="00726AEB"/>
    <w:rsid w:val="007274CD"/>
    <w:rsid w:val="00727C8A"/>
    <w:rsid w:val="007311D4"/>
    <w:rsid w:val="00731D59"/>
    <w:rsid w:val="00731E73"/>
    <w:rsid w:val="00731ED8"/>
    <w:rsid w:val="007337CE"/>
    <w:rsid w:val="00736982"/>
    <w:rsid w:val="00741417"/>
    <w:rsid w:val="00741D4B"/>
    <w:rsid w:val="00741DEA"/>
    <w:rsid w:val="00742297"/>
    <w:rsid w:val="007433A8"/>
    <w:rsid w:val="00744BC9"/>
    <w:rsid w:val="00745AC6"/>
    <w:rsid w:val="00745C3F"/>
    <w:rsid w:val="0074671B"/>
    <w:rsid w:val="0075045B"/>
    <w:rsid w:val="00753097"/>
    <w:rsid w:val="00753268"/>
    <w:rsid w:val="0075356C"/>
    <w:rsid w:val="00753E79"/>
    <w:rsid w:val="007556A2"/>
    <w:rsid w:val="007559A6"/>
    <w:rsid w:val="007561A5"/>
    <w:rsid w:val="0075676B"/>
    <w:rsid w:val="00756F8A"/>
    <w:rsid w:val="00757883"/>
    <w:rsid w:val="00761270"/>
    <w:rsid w:val="007617CF"/>
    <w:rsid w:val="007620CA"/>
    <w:rsid w:val="00762570"/>
    <w:rsid w:val="00763013"/>
    <w:rsid w:val="00763F4E"/>
    <w:rsid w:val="0076419B"/>
    <w:rsid w:val="00764BCB"/>
    <w:rsid w:val="00766292"/>
    <w:rsid w:val="0076701B"/>
    <w:rsid w:val="00770E71"/>
    <w:rsid w:val="00771A52"/>
    <w:rsid w:val="00772AE1"/>
    <w:rsid w:val="007749EE"/>
    <w:rsid w:val="00774BE7"/>
    <w:rsid w:val="0077519A"/>
    <w:rsid w:val="00776DD0"/>
    <w:rsid w:val="007778C6"/>
    <w:rsid w:val="00781189"/>
    <w:rsid w:val="007823B8"/>
    <w:rsid w:val="00786BE2"/>
    <w:rsid w:val="00787333"/>
    <w:rsid w:val="00790A54"/>
    <w:rsid w:val="00791803"/>
    <w:rsid w:val="007918A6"/>
    <w:rsid w:val="00792B83"/>
    <w:rsid w:val="0079631E"/>
    <w:rsid w:val="00797D6E"/>
    <w:rsid w:val="007A002A"/>
    <w:rsid w:val="007A0FA8"/>
    <w:rsid w:val="007A1EC7"/>
    <w:rsid w:val="007A572A"/>
    <w:rsid w:val="007A5A67"/>
    <w:rsid w:val="007A5E0D"/>
    <w:rsid w:val="007A6256"/>
    <w:rsid w:val="007A6950"/>
    <w:rsid w:val="007A7FB0"/>
    <w:rsid w:val="007B0086"/>
    <w:rsid w:val="007B0785"/>
    <w:rsid w:val="007B185D"/>
    <w:rsid w:val="007B4B04"/>
    <w:rsid w:val="007C0E4C"/>
    <w:rsid w:val="007C16A4"/>
    <w:rsid w:val="007C3199"/>
    <w:rsid w:val="007C47B3"/>
    <w:rsid w:val="007C4C34"/>
    <w:rsid w:val="007C6199"/>
    <w:rsid w:val="007C65A4"/>
    <w:rsid w:val="007D33E8"/>
    <w:rsid w:val="007D39EB"/>
    <w:rsid w:val="007D4118"/>
    <w:rsid w:val="007D5E55"/>
    <w:rsid w:val="007D64EF"/>
    <w:rsid w:val="007D6D74"/>
    <w:rsid w:val="007D7FE5"/>
    <w:rsid w:val="007E0205"/>
    <w:rsid w:val="007E0AFA"/>
    <w:rsid w:val="007E3E1F"/>
    <w:rsid w:val="007E4ABE"/>
    <w:rsid w:val="007E4FE4"/>
    <w:rsid w:val="007E5B95"/>
    <w:rsid w:val="007E6418"/>
    <w:rsid w:val="007E73B5"/>
    <w:rsid w:val="007E7604"/>
    <w:rsid w:val="007F0389"/>
    <w:rsid w:val="007F0506"/>
    <w:rsid w:val="007F1693"/>
    <w:rsid w:val="007F1C1B"/>
    <w:rsid w:val="007F239A"/>
    <w:rsid w:val="007F30E2"/>
    <w:rsid w:val="007F334C"/>
    <w:rsid w:val="007F39A0"/>
    <w:rsid w:val="007F3EC2"/>
    <w:rsid w:val="007F5224"/>
    <w:rsid w:val="007F5F16"/>
    <w:rsid w:val="007F6B4E"/>
    <w:rsid w:val="007F6C59"/>
    <w:rsid w:val="007F718F"/>
    <w:rsid w:val="007F7E69"/>
    <w:rsid w:val="00801230"/>
    <w:rsid w:val="00801AAA"/>
    <w:rsid w:val="00802569"/>
    <w:rsid w:val="00802B62"/>
    <w:rsid w:val="00804547"/>
    <w:rsid w:val="00805FC0"/>
    <w:rsid w:val="0080635D"/>
    <w:rsid w:val="0080692B"/>
    <w:rsid w:val="00807342"/>
    <w:rsid w:val="008103B4"/>
    <w:rsid w:val="00810846"/>
    <w:rsid w:val="0081179D"/>
    <w:rsid w:val="00811B55"/>
    <w:rsid w:val="008128D3"/>
    <w:rsid w:val="00812D01"/>
    <w:rsid w:val="00813054"/>
    <w:rsid w:val="008132D4"/>
    <w:rsid w:val="00814CC4"/>
    <w:rsid w:val="008153EB"/>
    <w:rsid w:val="008162B4"/>
    <w:rsid w:val="00816ABC"/>
    <w:rsid w:val="008170AF"/>
    <w:rsid w:val="008177C6"/>
    <w:rsid w:val="0082042A"/>
    <w:rsid w:val="008209F2"/>
    <w:rsid w:val="00821DD4"/>
    <w:rsid w:val="00823BB7"/>
    <w:rsid w:val="00823D3F"/>
    <w:rsid w:val="0082466B"/>
    <w:rsid w:val="00824887"/>
    <w:rsid w:val="00825650"/>
    <w:rsid w:val="00825B6E"/>
    <w:rsid w:val="00827BF8"/>
    <w:rsid w:val="00830DE3"/>
    <w:rsid w:val="008314D5"/>
    <w:rsid w:val="0083231D"/>
    <w:rsid w:val="00832CF9"/>
    <w:rsid w:val="00833456"/>
    <w:rsid w:val="008335CB"/>
    <w:rsid w:val="00833970"/>
    <w:rsid w:val="0083454B"/>
    <w:rsid w:val="00834FA6"/>
    <w:rsid w:val="00835516"/>
    <w:rsid w:val="00836B2E"/>
    <w:rsid w:val="008371B6"/>
    <w:rsid w:val="00841C45"/>
    <w:rsid w:val="0084203C"/>
    <w:rsid w:val="00842751"/>
    <w:rsid w:val="00842A61"/>
    <w:rsid w:val="00842BCC"/>
    <w:rsid w:val="00842C37"/>
    <w:rsid w:val="00842C5B"/>
    <w:rsid w:val="0084454E"/>
    <w:rsid w:val="0084539B"/>
    <w:rsid w:val="00847799"/>
    <w:rsid w:val="00847915"/>
    <w:rsid w:val="00850589"/>
    <w:rsid w:val="00851B2B"/>
    <w:rsid w:val="00852A6D"/>
    <w:rsid w:val="008532F7"/>
    <w:rsid w:val="00853A55"/>
    <w:rsid w:val="00854BB6"/>
    <w:rsid w:val="00855EFC"/>
    <w:rsid w:val="00856577"/>
    <w:rsid w:val="0085660B"/>
    <w:rsid w:val="00856930"/>
    <w:rsid w:val="00856BD8"/>
    <w:rsid w:val="00857F4B"/>
    <w:rsid w:val="0086110F"/>
    <w:rsid w:val="008612FE"/>
    <w:rsid w:val="00861758"/>
    <w:rsid w:val="00862483"/>
    <w:rsid w:val="00862896"/>
    <w:rsid w:val="008672AD"/>
    <w:rsid w:val="00867CAF"/>
    <w:rsid w:val="00870141"/>
    <w:rsid w:val="00873FB9"/>
    <w:rsid w:val="00874631"/>
    <w:rsid w:val="00880F9A"/>
    <w:rsid w:val="008811BC"/>
    <w:rsid w:val="00881D8B"/>
    <w:rsid w:val="0088298C"/>
    <w:rsid w:val="008832EF"/>
    <w:rsid w:val="00884DB5"/>
    <w:rsid w:val="00885D93"/>
    <w:rsid w:val="00886EAE"/>
    <w:rsid w:val="00887BFE"/>
    <w:rsid w:val="008907D9"/>
    <w:rsid w:val="00890A61"/>
    <w:rsid w:val="00890B19"/>
    <w:rsid w:val="00891C94"/>
    <w:rsid w:val="00891EE2"/>
    <w:rsid w:val="00895430"/>
    <w:rsid w:val="00895AE2"/>
    <w:rsid w:val="00897B65"/>
    <w:rsid w:val="008A0311"/>
    <w:rsid w:val="008A180E"/>
    <w:rsid w:val="008A1BF2"/>
    <w:rsid w:val="008A2F0E"/>
    <w:rsid w:val="008A374D"/>
    <w:rsid w:val="008A3ECE"/>
    <w:rsid w:val="008A5021"/>
    <w:rsid w:val="008A618B"/>
    <w:rsid w:val="008A7164"/>
    <w:rsid w:val="008B2919"/>
    <w:rsid w:val="008B56E7"/>
    <w:rsid w:val="008B5866"/>
    <w:rsid w:val="008B68E0"/>
    <w:rsid w:val="008B69DD"/>
    <w:rsid w:val="008B6A69"/>
    <w:rsid w:val="008C0414"/>
    <w:rsid w:val="008C0638"/>
    <w:rsid w:val="008C0934"/>
    <w:rsid w:val="008C0F6A"/>
    <w:rsid w:val="008C3B6E"/>
    <w:rsid w:val="008C6C42"/>
    <w:rsid w:val="008C76AB"/>
    <w:rsid w:val="008D3690"/>
    <w:rsid w:val="008D38BE"/>
    <w:rsid w:val="008D7862"/>
    <w:rsid w:val="008E1A3D"/>
    <w:rsid w:val="008E38A7"/>
    <w:rsid w:val="008E5CD4"/>
    <w:rsid w:val="008E6A23"/>
    <w:rsid w:val="008E6AFC"/>
    <w:rsid w:val="008F0170"/>
    <w:rsid w:val="008F0BC1"/>
    <w:rsid w:val="008F151A"/>
    <w:rsid w:val="008F1A9F"/>
    <w:rsid w:val="008F1ED6"/>
    <w:rsid w:val="008F371E"/>
    <w:rsid w:val="008F3F0D"/>
    <w:rsid w:val="008F4104"/>
    <w:rsid w:val="008F4E07"/>
    <w:rsid w:val="008F5CF8"/>
    <w:rsid w:val="008F6ABA"/>
    <w:rsid w:val="008F731F"/>
    <w:rsid w:val="0090064A"/>
    <w:rsid w:val="0090224F"/>
    <w:rsid w:val="00902369"/>
    <w:rsid w:val="009027B8"/>
    <w:rsid w:val="009032DB"/>
    <w:rsid w:val="00903624"/>
    <w:rsid w:val="00903EA0"/>
    <w:rsid w:val="009040EC"/>
    <w:rsid w:val="0090687E"/>
    <w:rsid w:val="0090721D"/>
    <w:rsid w:val="00910581"/>
    <w:rsid w:val="0091283C"/>
    <w:rsid w:val="00912B5D"/>
    <w:rsid w:val="009134A6"/>
    <w:rsid w:val="00913C52"/>
    <w:rsid w:val="00915E46"/>
    <w:rsid w:val="00922157"/>
    <w:rsid w:val="00923529"/>
    <w:rsid w:val="009279D0"/>
    <w:rsid w:val="00927AB7"/>
    <w:rsid w:val="009310B3"/>
    <w:rsid w:val="00931B51"/>
    <w:rsid w:val="00933E0D"/>
    <w:rsid w:val="009342AD"/>
    <w:rsid w:val="0093449C"/>
    <w:rsid w:val="00936CA1"/>
    <w:rsid w:val="0094029C"/>
    <w:rsid w:val="00940E51"/>
    <w:rsid w:val="009410A8"/>
    <w:rsid w:val="009410DD"/>
    <w:rsid w:val="0094277E"/>
    <w:rsid w:val="0094305D"/>
    <w:rsid w:val="00944400"/>
    <w:rsid w:val="00945520"/>
    <w:rsid w:val="009462D4"/>
    <w:rsid w:val="00946D28"/>
    <w:rsid w:val="00947CEE"/>
    <w:rsid w:val="00950835"/>
    <w:rsid w:val="00952311"/>
    <w:rsid w:val="009524E9"/>
    <w:rsid w:val="0095359C"/>
    <w:rsid w:val="00953C6B"/>
    <w:rsid w:val="00954663"/>
    <w:rsid w:val="0095528B"/>
    <w:rsid w:val="00955DD7"/>
    <w:rsid w:val="00955F07"/>
    <w:rsid w:val="0095646E"/>
    <w:rsid w:val="00956FEE"/>
    <w:rsid w:val="0095737E"/>
    <w:rsid w:val="00957A9C"/>
    <w:rsid w:val="00960646"/>
    <w:rsid w:val="00960974"/>
    <w:rsid w:val="009612C3"/>
    <w:rsid w:val="0096599E"/>
    <w:rsid w:val="00965E02"/>
    <w:rsid w:val="00966F87"/>
    <w:rsid w:val="009703B5"/>
    <w:rsid w:val="00970757"/>
    <w:rsid w:val="00970BB1"/>
    <w:rsid w:val="00972D2C"/>
    <w:rsid w:val="009731A8"/>
    <w:rsid w:val="00974A84"/>
    <w:rsid w:val="009759DD"/>
    <w:rsid w:val="00976482"/>
    <w:rsid w:val="00977BE0"/>
    <w:rsid w:val="00977E5A"/>
    <w:rsid w:val="009800DC"/>
    <w:rsid w:val="00981335"/>
    <w:rsid w:val="009831D9"/>
    <w:rsid w:val="00985074"/>
    <w:rsid w:val="00985631"/>
    <w:rsid w:val="009877A1"/>
    <w:rsid w:val="00987A99"/>
    <w:rsid w:val="00990453"/>
    <w:rsid w:val="009909B2"/>
    <w:rsid w:val="00990E37"/>
    <w:rsid w:val="00992C45"/>
    <w:rsid w:val="00992E14"/>
    <w:rsid w:val="009935D1"/>
    <w:rsid w:val="00994EDA"/>
    <w:rsid w:val="00997D07"/>
    <w:rsid w:val="00997F70"/>
    <w:rsid w:val="009A01AE"/>
    <w:rsid w:val="009A0687"/>
    <w:rsid w:val="009A11F4"/>
    <w:rsid w:val="009A176E"/>
    <w:rsid w:val="009A273F"/>
    <w:rsid w:val="009A3227"/>
    <w:rsid w:val="009B11F2"/>
    <w:rsid w:val="009B19C8"/>
    <w:rsid w:val="009B237C"/>
    <w:rsid w:val="009B4BF4"/>
    <w:rsid w:val="009B588E"/>
    <w:rsid w:val="009B6310"/>
    <w:rsid w:val="009B6E15"/>
    <w:rsid w:val="009C067B"/>
    <w:rsid w:val="009C1019"/>
    <w:rsid w:val="009C223C"/>
    <w:rsid w:val="009C54E1"/>
    <w:rsid w:val="009C58AA"/>
    <w:rsid w:val="009C6102"/>
    <w:rsid w:val="009D0533"/>
    <w:rsid w:val="009D1534"/>
    <w:rsid w:val="009D1E93"/>
    <w:rsid w:val="009D2020"/>
    <w:rsid w:val="009D3CC8"/>
    <w:rsid w:val="009E07B6"/>
    <w:rsid w:val="009E276F"/>
    <w:rsid w:val="009E2B0C"/>
    <w:rsid w:val="009E2ECE"/>
    <w:rsid w:val="009E33E5"/>
    <w:rsid w:val="009E3646"/>
    <w:rsid w:val="009E39EA"/>
    <w:rsid w:val="009E41A5"/>
    <w:rsid w:val="009E5F5B"/>
    <w:rsid w:val="009E694E"/>
    <w:rsid w:val="009E6CD3"/>
    <w:rsid w:val="009E7999"/>
    <w:rsid w:val="009E7ECC"/>
    <w:rsid w:val="009E7FB8"/>
    <w:rsid w:val="009F041C"/>
    <w:rsid w:val="009F0982"/>
    <w:rsid w:val="009F0DB9"/>
    <w:rsid w:val="009F2930"/>
    <w:rsid w:val="009F3C96"/>
    <w:rsid w:val="009F7851"/>
    <w:rsid w:val="00A04227"/>
    <w:rsid w:val="00A054FA"/>
    <w:rsid w:val="00A07FE7"/>
    <w:rsid w:val="00A104B3"/>
    <w:rsid w:val="00A10FB2"/>
    <w:rsid w:val="00A135FF"/>
    <w:rsid w:val="00A152BE"/>
    <w:rsid w:val="00A16CB4"/>
    <w:rsid w:val="00A17AA0"/>
    <w:rsid w:val="00A2188C"/>
    <w:rsid w:val="00A21CC6"/>
    <w:rsid w:val="00A2211C"/>
    <w:rsid w:val="00A22CC5"/>
    <w:rsid w:val="00A22E82"/>
    <w:rsid w:val="00A25E97"/>
    <w:rsid w:val="00A25EAD"/>
    <w:rsid w:val="00A30692"/>
    <w:rsid w:val="00A30B34"/>
    <w:rsid w:val="00A30D7A"/>
    <w:rsid w:val="00A3186D"/>
    <w:rsid w:val="00A31916"/>
    <w:rsid w:val="00A31A37"/>
    <w:rsid w:val="00A31C1C"/>
    <w:rsid w:val="00A32AF3"/>
    <w:rsid w:val="00A343B8"/>
    <w:rsid w:val="00A34BDB"/>
    <w:rsid w:val="00A367B2"/>
    <w:rsid w:val="00A3758C"/>
    <w:rsid w:val="00A37C5E"/>
    <w:rsid w:val="00A37DA4"/>
    <w:rsid w:val="00A404B8"/>
    <w:rsid w:val="00A40636"/>
    <w:rsid w:val="00A40A15"/>
    <w:rsid w:val="00A43BC6"/>
    <w:rsid w:val="00A45026"/>
    <w:rsid w:val="00A45F89"/>
    <w:rsid w:val="00A45FB2"/>
    <w:rsid w:val="00A4600E"/>
    <w:rsid w:val="00A50F3E"/>
    <w:rsid w:val="00A52A48"/>
    <w:rsid w:val="00A5497F"/>
    <w:rsid w:val="00A54E3A"/>
    <w:rsid w:val="00A55750"/>
    <w:rsid w:val="00A55DFD"/>
    <w:rsid w:val="00A55F6F"/>
    <w:rsid w:val="00A57C80"/>
    <w:rsid w:val="00A61329"/>
    <w:rsid w:val="00A62F4C"/>
    <w:rsid w:val="00A64137"/>
    <w:rsid w:val="00A658FB"/>
    <w:rsid w:val="00A664DE"/>
    <w:rsid w:val="00A66C27"/>
    <w:rsid w:val="00A707C9"/>
    <w:rsid w:val="00A71037"/>
    <w:rsid w:val="00A7377B"/>
    <w:rsid w:val="00A739EF"/>
    <w:rsid w:val="00A73E2F"/>
    <w:rsid w:val="00A749F6"/>
    <w:rsid w:val="00A756CA"/>
    <w:rsid w:val="00A76C3E"/>
    <w:rsid w:val="00A80969"/>
    <w:rsid w:val="00A86DBC"/>
    <w:rsid w:val="00A91888"/>
    <w:rsid w:val="00A9402A"/>
    <w:rsid w:val="00A9592B"/>
    <w:rsid w:val="00A95B6A"/>
    <w:rsid w:val="00A96F22"/>
    <w:rsid w:val="00AA0183"/>
    <w:rsid w:val="00AA0E26"/>
    <w:rsid w:val="00AA11CA"/>
    <w:rsid w:val="00AA1A03"/>
    <w:rsid w:val="00AA26D7"/>
    <w:rsid w:val="00AA3500"/>
    <w:rsid w:val="00AA5078"/>
    <w:rsid w:val="00AA6080"/>
    <w:rsid w:val="00AA6B42"/>
    <w:rsid w:val="00AB01F8"/>
    <w:rsid w:val="00AB1DB6"/>
    <w:rsid w:val="00AB25AF"/>
    <w:rsid w:val="00AB3DC3"/>
    <w:rsid w:val="00AB4A8C"/>
    <w:rsid w:val="00AB58D7"/>
    <w:rsid w:val="00AB7EA2"/>
    <w:rsid w:val="00AC1315"/>
    <w:rsid w:val="00AC165A"/>
    <w:rsid w:val="00AC1C00"/>
    <w:rsid w:val="00AC2449"/>
    <w:rsid w:val="00AC3875"/>
    <w:rsid w:val="00AC423B"/>
    <w:rsid w:val="00AC56EB"/>
    <w:rsid w:val="00AC5AB0"/>
    <w:rsid w:val="00AC622C"/>
    <w:rsid w:val="00AD06C5"/>
    <w:rsid w:val="00AD0BEF"/>
    <w:rsid w:val="00AD3160"/>
    <w:rsid w:val="00AD4BE5"/>
    <w:rsid w:val="00AD4CA3"/>
    <w:rsid w:val="00AD76DD"/>
    <w:rsid w:val="00AE02A0"/>
    <w:rsid w:val="00AE1565"/>
    <w:rsid w:val="00AE1691"/>
    <w:rsid w:val="00AE275E"/>
    <w:rsid w:val="00AE446C"/>
    <w:rsid w:val="00AE48A3"/>
    <w:rsid w:val="00AE5448"/>
    <w:rsid w:val="00AE6DD3"/>
    <w:rsid w:val="00AE7868"/>
    <w:rsid w:val="00AF3509"/>
    <w:rsid w:val="00AF6203"/>
    <w:rsid w:val="00AF684B"/>
    <w:rsid w:val="00B00C9E"/>
    <w:rsid w:val="00B014C3"/>
    <w:rsid w:val="00B02070"/>
    <w:rsid w:val="00B02435"/>
    <w:rsid w:val="00B0292D"/>
    <w:rsid w:val="00B04437"/>
    <w:rsid w:val="00B0520D"/>
    <w:rsid w:val="00B07336"/>
    <w:rsid w:val="00B0744C"/>
    <w:rsid w:val="00B1138B"/>
    <w:rsid w:val="00B11B0A"/>
    <w:rsid w:val="00B12ED1"/>
    <w:rsid w:val="00B13B10"/>
    <w:rsid w:val="00B13C51"/>
    <w:rsid w:val="00B15863"/>
    <w:rsid w:val="00B15C13"/>
    <w:rsid w:val="00B1768D"/>
    <w:rsid w:val="00B203FA"/>
    <w:rsid w:val="00B20594"/>
    <w:rsid w:val="00B2171A"/>
    <w:rsid w:val="00B21D84"/>
    <w:rsid w:val="00B225DF"/>
    <w:rsid w:val="00B2273B"/>
    <w:rsid w:val="00B2286A"/>
    <w:rsid w:val="00B22F34"/>
    <w:rsid w:val="00B25823"/>
    <w:rsid w:val="00B25CAB"/>
    <w:rsid w:val="00B25F1B"/>
    <w:rsid w:val="00B2738B"/>
    <w:rsid w:val="00B31523"/>
    <w:rsid w:val="00B323DE"/>
    <w:rsid w:val="00B33A9C"/>
    <w:rsid w:val="00B34335"/>
    <w:rsid w:val="00B35631"/>
    <w:rsid w:val="00B36ED1"/>
    <w:rsid w:val="00B40F54"/>
    <w:rsid w:val="00B42379"/>
    <w:rsid w:val="00B43E9B"/>
    <w:rsid w:val="00B44554"/>
    <w:rsid w:val="00B4544B"/>
    <w:rsid w:val="00B45CEF"/>
    <w:rsid w:val="00B45DBE"/>
    <w:rsid w:val="00B47969"/>
    <w:rsid w:val="00B50523"/>
    <w:rsid w:val="00B50CEB"/>
    <w:rsid w:val="00B50D85"/>
    <w:rsid w:val="00B50E1B"/>
    <w:rsid w:val="00B517B7"/>
    <w:rsid w:val="00B53279"/>
    <w:rsid w:val="00B538D6"/>
    <w:rsid w:val="00B53B7D"/>
    <w:rsid w:val="00B5557A"/>
    <w:rsid w:val="00B55C35"/>
    <w:rsid w:val="00B55EAD"/>
    <w:rsid w:val="00B57A37"/>
    <w:rsid w:val="00B57B40"/>
    <w:rsid w:val="00B600B2"/>
    <w:rsid w:val="00B619B9"/>
    <w:rsid w:val="00B62B09"/>
    <w:rsid w:val="00B63A48"/>
    <w:rsid w:val="00B64D64"/>
    <w:rsid w:val="00B655CC"/>
    <w:rsid w:val="00B66EED"/>
    <w:rsid w:val="00B6719E"/>
    <w:rsid w:val="00B70A49"/>
    <w:rsid w:val="00B72EEA"/>
    <w:rsid w:val="00B75354"/>
    <w:rsid w:val="00B75B29"/>
    <w:rsid w:val="00B77012"/>
    <w:rsid w:val="00B77696"/>
    <w:rsid w:val="00B776BD"/>
    <w:rsid w:val="00B80220"/>
    <w:rsid w:val="00B802A2"/>
    <w:rsid w:val="00B8065D"/>
    <w:rsid w:val="00B80678"/>
    <w:rsid w:val="00B811D2"/>
    <w:rsid w:val="00B81C8E"/>
    <w:rsid w:val="00B81DB2"/>
    <w:rsid w:val="00B84750"/>
    <w:rsid w:val="00B85D98"/>
    <w:rsid w:val="00B8633D"/>
    <w:rsid w:val="00B8790D"/>
    <w:rsid w:val="00B90B4E"/>
    <w:rsid w:val="00BA20D5"/>
    <w:rsid w:val="00BA218E"/>
    <w:rsid w:val="00BA2C65"/>
    <w:rsid w:val="00BA3793"/>
    <w:rsid w:val="00BA59F8"/>
    <w:rsid w:val="00BA6E8F"/>
    <w:rsid w:val="00BB0CBA"/>
    <w:rsid w:val="00BB2935"/>
    <w:rsid w:val="00BB354B"/>
    <w:rsid w:val="00BB5F19"/>
    <w:rsid w:val="00BB6825"/>
    <w:rsid w:val="00BC2EB0"/>
    <w:rsid w:val="00BC3101"/>
    <w:rsid w:val="00BC3E60"/>
    <w:rsid w:val="00BC42D8"/>
    <w:rsid w:val="00BC4381"/>
    <w:rsid w:val="00BC7000"/>
    <w:rsid w:val="00BD3785"/>
    <w:rsid w:val="00BD43CA"/>
    <w:rsid w:val="00BD5642"/>
    <w:rsid w:val="00BD6DC1"/>
    <w:rsid w:val="00BD70EE"/>
    <w:rsid w:val="00BE1B52"/>
    <w:rsid w:val="00BE2890"/>
    <w:rsid w:val="00BE2AE5"/>
    <w:rsid w:val="00BE33D6"/>
    <w:rsid w:val="00BE3C15"/>
    <w:rsid w:val="00BE6E53"/>
    <w:rsid w:val="00BE7BE6"/>
    <w:rsid w:val="00BF002E"/>
    <w:rsid w:val="00BF04A7"/>
    <w:rsid w:val="00BF19CE"/>
    <w:rsid w:val="00BF2470"/>
    <w:rsid w:val="00BF252B"/>
    <w:rsid w:val="00BF3BD1"/>
    <w:rsid w:val="00BF4D2B"/>
    <w:rsid w:val="00BF515B"/>
    <w:rsid w:val="00C00F5B"/>
    <w:rsid w:val="00C010A6"/>
    <w:rsid w:val="00C0357B"/>
    <w:rsid w:val="00C0567C"/>
    <w:rsid w:val="00C074E7"/>
    <w:rsid w:val="00C07CA1"/>
    <w:rsid w:val="00C10525"/>
    <w:rsid w:val="00C1485E"/>
    <w:rsid w:val="00C152FC"/>
    <w:rsid w:val="00C1573C"/>
    <w:rsid w:val="00C16DFF"/>
    <w:rsid w:val="00C1710A"/>
    <w:rsid w:val="00C17C2A"/>
    <w:rsid w:val="00C200BB"/>
    <w:rsid w:val="00C2044C"/>
    <w:rsid w:val="00C2339D"/>
    <w:rsid w:val="00C239C9"/>
    <w:rsid w:val="00C23C49"/>
    <w:rsid w:val="00C25C76"/>
    <w:rsid w:val="00C2709F"/>
    <w:rsid w:val="00C30948"/>
    <w:rsid w:val="00C330FD"/>
    <w:rsid w:val="00C33B08"/>
    <w:rsid w:val="00C33C69"/>
    <w:rsid w:val="00C34891"/>
    <w:rsid w:val="00C355C6"/>
    <w:rsid w:val="00C36D93"/>
    <w:rsid w:val="00C4093C"/>
    <w:rsid w:val="00C41748"/>
    <w:rsid w:val="00C41B70"/>
    <w:rsid w:val="00C421D7"/>
    <w:rsid w:val="00C4307F"/>
    <w:rsid w:val="00C430AF"/>
    <w:rsid w:val="00C43F9F"/>
    <w:rsid w:val="00C44ECA"/>
    <w:rsid w:val="00C467BC"/>
    <w:rsid w:val="00C50349"/>
    <w:rsid w:val="00C546B5"/>
    <w:rsid w:val="00C60772"/>
    <w:rsid w:val="00C60E8B"/>
    <w:rsid w:val="00C6139D"/>
    <w:rsid w:val="00C625F1"/>
    <w:rsid w:val="00C628C6"/>
    <w:rsid w:val="00C65195"/>
    <w:rsid w:val="00C660E2"/>
    <w:rsid w:val="00C66208"/>
    <w:rsid w:val="00C664DA"/>
    <w:rsid w:val="00C7010F"/>
    <w:rsid w:val="00C70E93"/>
    <w:rsid w:val="00C7214D"/>
    <w:rsid w:val="00C72637"/>
    <w:rsid w:val="00C75396"/>
    <w:rsid w:val="00C76491"/>
    <w:rsid w:val="00C77CDD"/>
    <w:rsid w:val="00C802A8"/>
    <w:rsid w:val="00C803A2"/>
    <w:rsid w:val="00C82CB1"/>
    <w:rsid w:val="00C84AF4"/>
    <w:rsid w:val="00C85227"/>
    <w:rsid w:val="00C8713B"/>
    <w:rsid w:val="00C87C95"/>
    <w:rsid w:val="00C90610"/>
    <w:rsid w:val="00C910A1"/>
    <w:rsid w:val="00C94209"/>
    <w:rsid w:val="00C9514A"/>
    <w:rsid w:val="00C95549"/>
    <w:rsid w:val="00C9726C"/>
    <w:rsid w:val="00CA096C"/>
    <w:rsid w:val="00CA1E3D"/>
    <w:rsid w:val="00CA2A92"/>
    <w:rsid w:val="00CA4ABB"/>
    <w:rsid w:val="00CA60C1"/>
    <w:rsid w:val="00CB223F"/>
    <w:rsid w:val="00CB249A"/>
    <w:rsid w:val="00CB3987"/>
    <w:rsid w:val="00CB4145"/>
    <w:rsid w:val="00CB7301"/>
    <w:rsid w:val="00CB7305"/>
    <w:rsid w:val="00CB78F4"/>
    <w:rsid w:val="00CC0A29"/>
    <w:rsid w:val="00CC1702"/>
    <w:rsid w:val="00CC2FDB"/>
    <w:rsid w:val="00CC66ED"/>
    <w:rsid w:val="00CC6B64"/>
    <w:rsid w:val="00CC6B7F"/>
    <w:rsid w:val="00CC734A"/>
    <w:rsid w:val="00CD058C"/>
    <w:rsid w:val="00CD1B3C"/>
    <w:rsid w:val="00CD1B93"/>
    <w:rsid w:val="00CD2D38"/>
    <w:rsid w:val="00CD3578"/>
    <w:rsid w:val="00CD36A7"/>
    <w:rsid w:val="00CD4292"/>
    <w:rsid w:val="00CD4E54"/>
    <w:rsid w:val="00CD7C2B"/>
    <w:rsid w:val="00CE05D6"/>
    <w:rsid w:val="00CE078C"/>
    <w:rsid w:val="00CE0B70"/>
    <w:rsid w:val="00CE1A32"/>
    <w:rsid w:val="00CE34C8"/>
    <w:rsid w:val="00CE4AB8"/>
    <w:rsid w:val="00CE5C97"/>
    <w:rsid w:val="00CE6168"/>
    <w:rsid w:val="00CE6C15"/>
    <w:rsid w:val="00CE6DB1"/>
    <w:rsid w:val="00CE7C8D"/>
    <w:rsid w:val="00CF007F"/>
    <w:rsid w:val="00CF06FB"/>
    <w:rsid w:val="00CF12F5"/>
    <w:rsid w:val="00CF2093"/>
    <w:rsid w:val="00CF7A7B"/>
    <w:rsid w:val="00D00376"/>
    <w:rsid w:val="00D01815"/>
    <w:rsid w:val="00D01824"/>
    <w:rsid w:val="00D018F1"/>
    <w:rsid w:val="00D01F5C"/>
    <w:rsid w:val="00D04DE0"/>
    <w:rsid w:val="00D06295"/>
    <w:rsid w:val="00D07A65"/>
    <w:rsid w:val="00D10692"/>
    <w:rsid w:val="00D10C31"/>
    <w:rsid w:val="00D1110F"/>
    <w:rsid w:val="00D128FC"/>
    <w:rsid w:val="00D157FA"/>
    <w:rsid w:val="00D159C6"/>
    <w:rsid w:val="00D16B06"/>
    <w:rsid w:val="00D174D0"/>
    <w:rsid w:val="00D17A2B"/>
    <w:rsid w:val="00D2124C"/>
    <w:rsid w:val="00D22025"/>
    <w:rsid w:val="00D2231E"/>
    <w:rsid w:val="00D224D6"/>
    <w:rsid w:val="00D23D9F"/>
    <w:rsid w:val="00D2498F"/>
    <w:rsid w:val="00D32882"/>
    <w:rsid w:val="00D33B70"/>
    <w:rsid w:val="00D3504B"/>
    <w:rsid w:val="00D35769"/>
    <w:rsid w:val="00D35DFC"/>
    <w:rsid w:val="00D400A9"/>
    <w:rsid w:val="00D4368F"/>
    <w:rsid w:val="00D45373"/>
    <w:rsid w:val="00D45891"/>
    <w:rsid w:val="00D45F1B"/>
    <w:rsid w:val="00D46EA3"/>
    <w:rsid w:val="00D470EC"/>
    <w:rsid w:val="00D47596"/>
    <w:rsid w:val="00D475C3"/>
    <w:rsid w:val="00D47804"/>
    <w:rsid w:val="00D479F6"/>
    <w:rsid w:val="00D515F5"/>
    <w:rsid w:val="00D517B9"/>
    <w:rsid w:val="00D524EE"/>
    <w:rsid w:val="00D53008"/>
    <w:rsid w:val="00D530E0"/>
    <w:rsid w:val="00D538A5"/>
    <w:rsid w:val="00D53C3D"/>
    <w:rsid w:val="00D54194"/>
    <w:rsid w:val="00D54BF5"/>
    <w:rsid w:val="00D57175"/>
    <w:rsid w:val="00D57946"/>
    <w:rsid w:val="00D57D0E"/>
    <w:rsid w:val="00D60952"/>
    <w:rsid w:val="00D61098"/>
    <w:rsid w:val="00D617A5"/>
    <w:rsid w:val="00D62F08"/>
    <w:rsid w:val="00D632CA"/>
    <w:rsid w:val="00D63D74"/>
    <w:rsid w:val="00D65988"/>
    <w:rsid w:val="00D65E5A"/>
    <w:rsid w:val="00D6671C"/>
    <w:rsid w:val="00D70DAC"/>
    <w:rsid w:val="00D70F64"/>
    <w:rsid w:val="00D718F1"/>
    <w:rsid w:val="00D718F3"/>
    <w:rsid w:val="00D71AFD"/>
    <w:rsid w:val="00D73C9A"/>
    <w:rsid w:val="00D746AB"/>
    <w:rsid w:val="00D7707E"/>
    <w:rsid w:val="00D77BF9"/>
    <w:rsid w:val="00D80004"/>
    <w:rsid w:val="00D80183"/>
    <w:rsid w:val="00D8062D"/>
    <w:rsid w:val="00D8118F"/>
    <w:rsid w:val="00D826A8"/>
    <w:rsid w:val="00D83C80"/>
    <w:rsid w:val="00D8407B"/>
    <w:rsid w:val="00D8505B"/>
    <w:rsid w:val="00D8527F"/>
    <w:rsid w:val="00D859FC"/>
    <w:rsid w:val="00D86B81"/>
    <w:rsid w:val="00D86EB8"/>
    <w:rsid w:val="00D87CE3"/>
    <w:rsid w:val="00D91779"/>
    <w:rsid w:val="00D92F8E"/>
    <w:rsid w:val="00D94D0A"/>
    <w:rsid w:val="00D9514E"/>
    <w:rsid w:val="00D960DE"/>
    <w:rsid w:val="00D966E7"/>
    <w:rsid w:val="00DA0390"/>
    <w:rsid w:val="00DA0A19"/>
    <w:rsid w:val="00DA0B38"/>
    <w:rsid w:val="00DA0F05"/>
    <w:rsid w:val="00DA25B1"/>
    <w:rsid w:val="00DA4701"/>
    <w:rsid w:val="00DA4ABD"/>
    <w:rsid w:val="00DA6053"/>
    <w:rsid w:val="00DA620F"/>
    <w:rsid w:val="00DA6601"/>
    <w:rsid w:val="00DA68AF"/>
    <w:rsid w:val="00DB09AB"/>
    <w:rsid w:val="00DB0DC4"/>
    <w:rsid w:val="00DB2024"/>
    <w:rsid w:val="00DB28F1"/>
    <w:rsid w:val="00DB2B0A"/>
    <w:rsid w:val="00DB4F79"/>
    <w:rsid w:val="00DB635B"/>
    <w:rsid w:val="00DB6919"/>
    <w:rsid w:val="00DB6B4E"/>
    <w:rsid w:val="00DB7EDD"/>
    <w:rsid w:val="00DC0E6A"/>
    <w:rsid w:val="00DC0F83"/>
    <w:rsid w:val="00DC1EF3"/>
    <w:rsid w:val="00DC299F"/>
    <w:rsid w:val="00DC2E75"/>
    <w:rsid w:val="00DC317A"/>
    <w:rsid w:val="00DC42A2"/>
    <w:rsid w:val="00DC4884"/>
    <w:rsid w:val="00DD09C3"/>
    <w:rsid w:val="00DD20C5"/>
    <w:rsid w:val="00DD26C6"/>
    <w:rsid w:val="00DD2C03"/>
    <w:rsid w:val="00DD2D61"/>
    <w:rsid w:val="00DD3909"/>
    <w:rsid w:val="00DD48BA"/>
    <w:rsid w:val="00DE0619"/>
    <w:rsid w:val="00DE18E8"/>
    <w:rsid w:val="00DE20E9"/>
    <w:rsid w:val="00DE2A64"/>
    <w:rsid w:val="00DE3B55"/>
    <w:rsid w:val="00DE5B97"/>
    <w:rsid w:val="00DE5CF4"/>
    <w:rsid w:val="00DE5FCF"/>
    <w:rsid w:val="00DE5FEC"/>
    <w:rsid w:val="00DE71AB"/>
    <w:rsid w:val="00DE7648"/>
    <w:rsid w:val="00DF0740"/>
    <w:rsid w:val="00DF0C26"/>
    <w:rsid w:val="00DF0D44"/>
    <w:rsid w:val="00DF155A"/>
    <w:rsid w:val="00DF1AF4"/>
    <w:rsid w:val="00DF1E89"/>
    <w:rsid w:val="00DF3590"/>
    <w:rsid w:val="00DF35F8"/>
    <w:rsid w:val="00DF380F"/>
    <w:rsid w:val="00DF39C8"/>
    <w:rsid w:val="00DF5A37"/>
    <w:rsid w:val="00DF7360"/>
    <w:rsid w:val="00DF78D6"/>
    <w:rsid w:val="00DF798B"/>
    <w:rsid w:val="00DF7E3C"/>
    <w:rsid w:val="00E009FB"/>
    <w:rsid w:val="00E01070"/>
    <w:rsid w:val="00E01B44"/>
    <w:rsid w:val="00E020B2"/>
    <w:rsid w:val="00E02AE4"/>
    <w:rsid w:val="00E0371F"/>
    <w:rsid w:val="00E038D7"/>
    <w:rsid w:val="00E04036"/>
    <w:rsid w:val="00E04F8B"/>
    <w:rsid w:val="00E05024"/>
    <w:rsid w:val="00E061C9"/>
    <w:rsid w:val="00E06219"/>
    <w:rsid w:val="00E06E85"/>
    <w:rsid w:val="00E07A8D"/>
    <w:rsid w:val="00E10812"/>
    <w:rsid w:val="00E108C3"/>
    <w:rsid w:val="00E11867"/>
    <w:rsid w:val="00E11C6A"/>
    <w:rsid w:val="00E11DAF"/>
    <w:rsid w:val="00E12549"/>
    <w:rsid w:val="00E12807"/>
    <w:rsid w:val="00E147B3"/>
    <w:rsid w:val="00E157BC"/>
    <w:rsid w:val="00E15C51"/>
    <w:rsid w:val="00E17401"/>
    <w:rsid w:val="00E175E5"/>
    <w:rsid w:val="00E17707"/>
    <w:rsid w:val="00E21921"/>
    <w:rsid w:val="00E21E51"/>
    <w:rsid w:val="00E2233C"/>
    <w:rsid w:val="00E22EE8"/>
    <w:rsid w:val="00E253C7"/>
    <w:rsid w:val="00E257DB"/>
    <w:rsid w:val="00E25A85"/>
    <w:rsid w:val="00E26293"/>
    <w:rsid w:val="00E26EFA"/>
    <w:rsid w:val="00E3286B"/>
    <w:rsid w:val="00E33239"/>
    <w:rsid w:val="00E3598A"/>
    <w:rsid w:val="00E362AD"/>
    <w:rsid w:val="00E36CD4"/>
    <w:rsid w:val="00E40562"/>
    <w:rsid w:val="00E4115A"/>
    <w:rsid w:val="00E42627"/>
    <w:rsid w:val="00E43105"/>
    <w:rsid w:val="00E44222"/>
    <w:rsid w:val="00E45810"/>
    <w:rsid w:val="00E50266"/>
    <w:rsid w:val="00E507E6"/>
    <w:rsid w:val="00E50DA4"/>
    <w:rsid w:val="00E50F37"/>
    <w:rsid w:val="00E528A2"/>
    <w:rsid w:val="00E53014"/>
    <w:rsid w:val="00E53A33"/>
    <w:rsid w:val="00E53F36"/>
    <w:rsid w:val="00E5426E"/>
    <w:rsid w:val="00E559A7"/>
    <w:rsid w:val="00E5643C"/>
    <w:rsid w:val="00E566E6"/>
    <w:rsid w:val="00E56A2D"/>
    <w:rsid w:val="00E56DA2"/>
    <w:rsid w:val="00E5711E"/>
    <w:rsid w:val="00E5757F"/>
    <w:rsid w:val="00E579A8"/>
    <w:rsid w:val="00E60467"/>
    <w:rsid w:val="00E606A4"/>
    <w:rsid w:val="00E62D37"/>
    <w:rsid w:val="00E62E4E"/>
    <w:rsid w:val="00E63901"/>
    <w:rsid w:val="00E63C36"/>
    <w:rsid w:val="00E64A7B"/>
    <w:rsid w:val="00E65EDB"/>
    <w:rsid w:val="00E66308"/>
    <w:rsid w:val="00E66A22"/>
    <w:rsid w:val="00E67563"/>
    <w:rsid w:val="00E7071D"/>
    <w:rsid w:val="00E70851"/>
    <w:rsid w:val="00E70D3A"/>
    <w:rsid w:val="00E70EB6"/>
    <w:rsid w:val="00E72CBD"/>
    <w:rsid w:val="00E739F6"/>
    <w:rsid w:val="00E74BC8"/>
    <w:rsid w:val="00E74FFF"/>
    <w:rsid w:val="00E80F38"/>
    <w:rsid w:val="00E8143A"/>
    <w:rsid w:val="00E8178D"/>
    <w:rsid w:val="00E84DC2"/>
    <w:rsid w:val="00E84E44"/>
    <w:rsid w:val="00E85336"/>
    <w:rsid w:val="00E866ED"/>
    <w:rsid w:val="00E87467"/>
    <w:rsid w:val="00E90CBC"/>
    <w:rsid w:val="00E91430"/>
    <w:rsid w:val="00E922AE"/>
    <w:rsid w:val="00E92424"/>
    <w:rsid w:val="00E9440F"/>
    <w:rsid w:val="00E95313"/>
    <w:rsid w:val="00E95A44"/>
    <w:rsid w:val="00E95D27"/>
    <w:rsid w:val="00E9648C"/>
    <w:rsid w:val="00EA0117"/>
    <w:rsid w:val="00EA05B0"/>
    <w:rsid w:val="00EA1085"/>
    <w:rsid w:val="00EA10E7"/>
    <w:rsid w:val="00EA1727"/>
    <w:rsid w:val="00EA1CB3"/>
    <w:rsid w:val="00EA2A02"/>
    <w:rsid w:val="00EA3EB3"/>
    <w:rsid w:val="00EA4B21"/>
    <w:rsid w:val="00EA4C95"/>
    <w:rsid w:val="00EA547B"/>
    <w:rsid w:val="00EA64E4"/>
    <w:rsid w:val="00EB0969"/>
    <w:rsid w:val="00EB0AB1"/>
    <w:rsid w:val="00EB2835"/>
    <w:rsid w:val="00EB2D6C"/>
    <w:rsid w:val="00EB3D22"/>
    <w:rsid w:val="00EB407F"/>
    <w:rsid w:val="00EB52E9"/>
    <w:rsid w:val="00EB6BA4"/>
    <w:rsid w:val="00EB6E19"/>
    <w:rsid w:val="00EB6FF8"/>
    <w:rsid w:val="00EB794B"/>
    <w:rsid w:val="00EB7AA9"/>
    <w:rsid w:val="00EC1644"/>
    <w:rsid w:val="00EC30BB"/>
    <w:rsid w:val="00EC407D"/>
    <w:rsid w:val="00EC4435"/>
    <w:rsid w:val="00EC4F56"/>
    <w:rsid w:val="00EC53F1"/>
    <w:rsid w:val="00EC58FE"/>
    <w:rsid w:val="00EC5995"/>
    <w:rsid w:val="00EC5BD8"/>
    <w:rsid w:val="00EC7FB5"/>
    <w:rsid w:val="00ED1D38"/>
    <w:rsid w:val="00ED2BC7"/>
    <w:rsid w:val="00ED3AEB"/>
    <w:rsid w:val="00ED3C4A"/>
    <w:rsid w:val="00ED3C9E"/>
    <w:rsid w:val="00ED4F76"/>
    <w:rsid w:val="00ED7737"/>
    <w:rsid w:val="00ED7928"/>
    <w:rsid w:val="00EE04BA"/>
    <w:rsid w:val="00EE14C4"/>
    <w:rsid w:val="00EE18F5"/>
    <w:rsid w:val="00EE302B"/>
    <w:rsid w:val="00EE4089"/>
    <w:rsid w:val="00EE499F"/>
    <w:rsid w:val="00EE57A4"/>
    <w:rsid w:val="00EE5F42"/>
    <w:rsid w:val="00EE6459"/>
    <w:rsid w:val="00EE6DCD"/>
    <w:rsid w:val="00EE7582"/>
    <w:rsid w:val="00EE7E9A"/>
    <w:rsid w:val="00EF12EC"/>
    <w:rsid w:val="00EF1ADE"/>
    <w:rsid w:val="00EF25E3"/>
    <w:rsid w:val="00EF3857"/>
    <w:rsid w:val="00EF4317"/>
    <w:rsid w:val="00EF5BEB"/>
    <w:rsid w:val="00EF5EAA"/>
    <w:rsid w:val="00F004B3"/>
    <w:rsid w:val="00F007DF"/>
    <w:rsid w:val="00F0286D"/>
    <w:rsid w:val="00F028A0"/>
    <w:rsid w:val="00F034D2"/>
    <w:rsid w:val="00F035E8"/>
    <w:rsid w:val="00F0381D"/>
    <w:rsid w:val="00F05C28"/>
    <w:rsid w:val="00F05EDD"/>
    <w:rsid w:val="00F06BDF"/>
    <w:rsid w:val="00F06F8E"/>
    <w:rsid w:val="00F076FC"/>
    <w:rsid w:val="00F0791E"/>
    <w:rsid w:val="00F109A4"/>
    <w:rsid w:val="00F12854"/>
    <w:rsid w:val="00F135B1"/>
    <w:rsid w:val="00F13A3E"/>
    <w:rsid w:val="00F14099"/>
    <w:rsid w:val="00F1431D"/>
    <w:rsid w:val="00F15442"/>
    <w:rsid w:val="00F16CC8"/>
    <w:rsid w:val="00F176D6"/>
    <w:rsid w:val="00F20B97"/>
    <w:rsid w:val="00F216AB"/>
    <w:rsid w:val="00F22177"/>
    <w:rsid w:val="00F23729"/>
    <w:rsid w:val="00F24E8B"/>
    <w:rsid w:val="00F253AA"/>
    <w:rsid w:val="00F25759"/>
    <w:rsid w:val="00F2626A"/>
    <w:rsid w:val="00F26BF0"/>
    <w:rsid w:val="00F31884"/>
    <w:rsid w:val="00F324D1"/>
    <w:rsid w:val="00F34CDC"/>
    <w:rsid w:val="00F35DFC"/>
    <w:rsid w:val="00F36198"/>
    <w:rsid w:val="00F432B8"/>
    <w:rsid w:val="00F44260"/>
    <w:rsid w:val="00F44A89"/>
    <w:rsid w:val="00F46BC7"/>
    <w:rsid w:val="00F479E4"/>
    <w:rsid w:val="00F47E44"/>
    <w:rsid w:val="00F50349"/>
    <w:rsid w:val="00F50C92"/>
    <w:rsid w:val="00F510CF"/>
    <w:rsid w:val="00F51A42"/>
    <w:rsid w:val="00F52844"/>
    <w:rsid w:val="00F53DAD"/>
    <w:rsid w:val="00F5451A"/>
    <w:rsid w:val="00F54737"/>
    <w:rsid w:val="00F622FD"/>
    <w:rsid w:val="00F629DD"/>
    <w:rsid w:val="00F62A6C"/>
    <w:rsid w:val="00F6333D"/>
    <w:rsid w:val="00F63C6D"/>
    <w:rsid w:val="00F70E78"/>
    <w:rsid w:val="00F72B6D"/>
    <w:rsid w:val="00F731F3"/>
    <w:rsid w:val="00F75EB3"/>
    <w:rsid w:val="00F76C01"/>
    <w:rsid w:val="00F776E5"/>
    <w:rsid w:val="00F77DFE"/>
    <w:rsid w:val="00F800B3"/>
    <w:rsid w:val="00F816BD"/>
    <w:rsid w:val="00F856F5"/>
    <w:rsid w:val="00F8593F"/>
    <w:rsid w:val="00F85C61"/>
    <w:rsid w:val="00F85D3F"/>
    <w:rsid w:val="00F85D8A"/>
    <w:rsid w:val="00F865E0"/>
    <w:rsid w:val="00F86E4F"/>
    <w:rsid w:val="00F8796B"/>
    <w:rsid w:val="00F91421"/>
    <w:rsid w:val="00F959B2"/>
    <w:rsid w:val="00F95DE0"/>
    <w:rsid w:val="00F96682"/>
    <w:rsid w:val="00F96D90"/>
    <w:rsid w:val="00F96F88"/>
    <w:rsid w:val="00F9719F"/>
    <w:rsid w:val="00FA0276"/>
    <w:rsid w:val="00FA1FBF"/>
    <w:rsid w:val="00FA2844"/>
    <w:rsid w:val="00FA3714"/>
    <w:rsid w:val="00FA3EA9"/>
    <w:rsid w:val="00FA4D08"/>
    <w:rsid w:val="00FA528E"/>
    <w:rsid w:val="00FA6162"/>
    <w:rsid w:val="00FA6B82"/>
    <w:rsid w:val="00FB300C"/>
    <w:rsid w:val="00FB3FB4"/>
    <w:rsid w:val="00FB483B"/>
    <w:rsid w:val="00FB78D2"/>
    <w:rsid w:val="00FB7E48"/>
    <w:rsid w:val="00FC1AC3"/>
    <w:rsid w:val="00FC34A3"/>
    <w:rsid w:val="00FC5067"/>
    <w:rsid w:val="00FC564C"/>
    <w:rsid w:val="00FD29FD"/>
    <w:rsid w:val="00FD43EA"/>
    <w:rsid w:val="00FD44D4"/>
    <w:rsid w:val="00FD49C1"/>
    <w:rsid w:val="00FD56B4"/>
    <w:rsid w:val="00FD6DF8"/>
    <w:rsid w:val="00FD6DF9"/>
    <w:rsid w:val="00FD6EF0"/>
    <w:rsid w:val="00FE5DD7"/>
    <w:rsid w:val="00FE62C1"/>
    <w:rsid w:val="00FE64F4"/>
    <w:rsid w:val="00FF0069"/>
    <w:rsid w:val="00FF0A4F"/>
    <w:rsid w:val="00FF0BD6"/>
    <w:rsid w:val="00FF2F49"/>
    <w:rsid w:val="00FF339B"/>
    <w:rsid w:val="00FF4C51"/>
    <w:rsid w:val="00FF5021"/>
    <w:rsid w:val="00FF5D6C"/>
    <w:rsid w:val="00FF6512"/>
    <w:rsid w:val="00FF65F1"/>
    <w:rsid w:val="00FF68F3"/>
    <w:rsid w:val="00FF7007"/>
    <w:rsid w:val="00FF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73A1"/>
  <w15:chartTrackingRefBased/>
  <w15:docId w15:val="{8F527605-955C-4CED-A692-4819CD63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NoorZar"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A3C"/>
    <w:pPr>
      <w:bidi/>
      <w:jc w:val="both"/>
    </w:pPr>
    <w:rPr>
      <w:rFonts w:ascii="NoorZar" w:hAnsi="NoorZar" w:cs="NoorZar"/>
      <w:sz w:val="28"/>
      <w:szCs w:val="28"/>
      <w:lang w:bidi="fa-IR"/>
    </w:rPr>
  </w:style>
  <w:style w:type="paragraph" w:styleId="Heading1">
    <w:name w:val="heading 1"/>
    <w:basedOn w:val="Normal"/>
    <w:next w:val="Normal"/>
    <w:link w:val="Heading1Char"/>
    <w:uiPriority w:val="9"/>
    <w:qFormat/>
    <w:rsid w:val="005917BD"/>
    <w:pPr>
      <w:ind w:left="360" w:hanging="360"/>
      <w:outlineLvl w:val="0"/>
    </w:pPr>
    <w:rPr>
      <w:b/>
      <w:bCs/>
      <w:color w:val="FF0000"/>
    </w:rPr>
  </w:style>
  <w:style w:type="paragraph" w:styleId="Heading2">
    <w:name w:val="heading 2"/>
    <w:basedOn w:val="Normal"/>
    <w:next w:val="Normal"/>
    <w:link w:val="Heading2Char"/>
    <w:uiPriority w:val="1"/>
    <w:unhideWhenUsed/>
    <w:qFormat/>
    <w:rsid w:val="005917BD"/>
    <w:pPr>
      <w:outlineLvl w:val="1"/>
    </w:pPr>
    <w:rPr>
      <w:b/>
      <w:bCs/>
      <w:color w:val="FF0000"/>
      <w:sz w:val="24"/>
      <w:szCs w:val="24"/>
    </w:rPr>
  </w:style>
  <w:style w:type="paragraph" w:styleId="Heading3">
    <w:name w:val="heading 3"/>
    <w:basedOn w:val="Normal"/>
    <w:next w:val="Normal"/>
    <w:link w:val="Heading3Char"/>
    <w:uiPriority w:val="9"/>
    <w:unhideWhenUsed/>
    <w:qFormat/>
    <w:rsid w:val="005917BD"/>
    <w:pPr>
      <w:keepNext/>
      <w:keepLines/>
      <w:spacing w:before="40" w:after="0"/>
      <w:outlineLvl w:val="2"/>
    </w:pPr>
    <w:rPr>
      <w:rFonts w:asciiTheme="minorHAnsi" w:eastAsiaTheme="majorEastAsia" w:hAnsiTheme="minorHAnsi" w:cstheme="minorHAnsi"/>
      <w:bCs/>
      <w:color w:val="FF0000"/>
      <w:sz w:val="24"/>
      <w:szCs w:val="24"/>
      <w:lang w:bidi="ar-SA"/>
    </w:rPr>
  </w:style>
  <w:style w:type="paragraph" w:styleId="Heading4">
    <w:name w:val="heading 4"/>
    <w:basedOn w:val="Heading3"/>
    <w:next w:val="Normal"/>
    <w:link w:val="Heading4Char"/>
    <w:uiPriority w:val="9"/>
    <w:unhideWhenUsed/>
    <w:qFormat/>
    <w:rsid w:val="00B12ED1"/>
    <w:pPr>
      <w:outlineLvl w:val="3"/>
    </w:pPr>
    <w:rPr>
      <w:rFonts w:ascii="Arial" w:hAnsi="Arial" w:cs="2  Mitra"/>
      <w:sz w:val="28"/>
      <w:szCs w:val="28"/>
    </w:rPr>
  </w:style>
  <w:style w:type="paragraph" w:styleId="Heading5">
    <w:name w:val="heading 5"/>
    <w:basedOn w:val="Normal"/>
    <w:next w:val="Normal"/>
    <w:link w:val="Heading5Char"/>
    <w:uiPriority w:val="9"/>
    <w:unhideWhenUsed/>
    <w:qFormat/>
    <w:rsid w:val="00812D01"/>
    <w:pPr>
      <w:keepNext/>
      <w:keepLines/>
      <w:spacing w:before="40" w:after="0"/>
      <w:outlineLvl w:val="4"/>
    </w:pPr>
    <w:rPr>
      <w:rFonts w:eastAsiaTheme="majorEastAsia"/>
      <w:b/>
      <w:b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3D"/>
    <w:rPr>
      <w:rFonts w:ascii="NoorZar" w:hAnsi="NoorZar" w:cs="NoorZar"/>
      <w:sz w:val="28"/>
      <w:szCs w:val="28"/>
    </w:rPr>
  </w:style>
  <w:style w:type="paragraph" w:styleId="Footer">
    <w:name w:val="footer"/>
    <w:basedOn w:val="Normal"/>
    <w:link w:val="FooterChar"/>
    <w:uiPriority w:val="99"/>
    <w:unhideWhenUsed/>
    <w:rsid w:val="00B8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3D"/>
    <w:rPr>
      <w:rFonts w:ascii="NoorZar" w:hAnsi="NoorZar" w:cs="NoorZar"/>
      <w:sz w:val="28"/>
      <w:szCs w:val="28"/>
    </w:rPr>
  </w:style>
  <w:style w:type="paragraph" w:styleId="FootnoteText">
    <w:name w:val="footnote text"/>
    <w:basedOn w:val="Normal"/>
    <w:link w:val="FootnoteTextChar"/>
    <w:uiPriority w:val="99"/>
    <w:unhideWhenUsed/>
    <w:rsid w:val="009027B8"/>
    <w:pPr>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9027B8"/>
    <w:rPr>
      <w:rFonts w:ascii="NoorZar" w:eastAsia="Times New Roman" w:hAnsi="NoorZar" w:cs="NoorZar"/>
      <w:kern w:val="0"/>
      <w:sz w:val="20"/>
      <w:szCs w:val="20"/>
      <w:lang w:bidi="fa-IR"/>
      <w14:ligatures w14:val="none"/>
    </w:rPr>
  </w:style>
  <w:style w:type="character" w:styleId="FootnoteReference">
    <w:name w:val="footnote reference"/>
    <w:basedOn w:val="DefaultParagraphFont"/>
    <w:uiPriority w:val="99"/>
    <w:unhideWhenUsed/>
    <w:rsid w:val="00B8633D"/>
    <w:rPr>
      <w:vertAlign w:val="superscript"/>
    </w:rPr>
  </w:style>
  <w:style w:type="character" w:customStyle="1" w:styleId="Heading1Char">
    <w:name w:val="Heading 1 Char"/>
    <w:basedOn w:val="DefaultParagraphFont"/>
    <w:link w:val="Heading1"/>
    <w:uiPriority w:val="9"/>
    <w:rsid w:val="005917BD"/>
    <w:rPr>
      <w:rFonts w:ascii="NoorZar" w:hAnsi="NoorZar" w:cs="NoorZar"/>
      <w:b/>
      <w:bCs/>
      <w:color w:val="FF0000"/>
      <w:sz w:val="28"/>
      <w:szCs w:val="28"/>
      <w:lang w:bidi="fa-IR"/>
    </w:rPr>
  </w:style>
  <w:style w:type="paragraph" w:styleId="TOCHeading">
    <w:name w:val="TOC Heading"/>
    <w:basedOn w:val="Heading1"/>
    <w:next w:val="Normal"/>
    <w:uiPriority w:val="39"/>
    <w:unhideWhenUsed/>
    <w:qFormat/>
    <w:rsid w:val="00B8633D"/>
    <w:pPr>
      <w:bidi w:val="0"/>
      <w:outlineLvl w:val="9"/>
    </w:pPr>
    <w:rPr>
      <w:kern w:val="0"/>
      <w14:ligatures w14:val="none"/>
    </w:rPr>
  </w:style>
  <w:style w:type="character" w:customStyle="1" w:styleId="Heading2Char">
    <w:name w:val="Heading 2 Char"/>
    <w:basedOn w:val="DefaultParagraphFont"/>
    <w:link w:val="Heading2"/>
    <w:uiPriority w:val="1"/>
    <w:rsid w:val="005917BD"/>
    <w:rPr>
      <w:rFonts w:ascii="NoorZar" w:hAnsi="NoorZar" w:cs="NoorZar"/>
      <w:b/>
      <w:bCs/>
      <w:color w:val="FF0000"/>
      <w:sz w:val="24"/>
      <w:szCs w:val="24"/>
      <w:lang w:bidi="fa-IR"/>
    </w:rPr>
  </w:style>
  <w:style w:type="paragraph" w:styleId="TOC1">
    <w:name w:val="toc 1"/>
    <w:basedOn w:val="Normal"/>
    <w:next w:val="Normal"/>
    <w:autoRedefine/>
    <w:uiPriority w:val="39"/>
    <w:unhideWhenUsed/>
    <w:rsid w:val="00D61098"/>
    <w:pPr>
      <w:tabs>
        <w:tab w:val="right" w:leader="dot" w:pos="9016"/>
      </w:tabs>
      <w:spacing w:after="100"/>
    </w:pPr>
  </w:style>
  <w:style w:type="paragraph" w:styleId="TOC2">
    <w:name w:val="toc 2"/>
    <w:basedOn w:val="Normal"/>
    <w:next w:val="Normal"/>
    <w:autoRedefine/>
    <w:uiPriority w:val="39"/>
    <w:unhideWhenUsed/>
    <w:rsid w:val="00282ACA"/>
    <w:pPr>
      <w:tabs>
        <w:tab w:val="right" w:leader="dot" w:pos="9016"/>
      </w:tabs>
      <w:spacing w:after="100"/>
      <w:ind w:left="280"/>
    </w:pPr>
  </w:style>
  <w:style w:type="character" w:styleId="Hyperlink">
    <w:name w:val="Hyperlink"/>
    <w:basedOn w:val="DefaultParagraphFont"/>
    <w:uiPriority w:val="99"/>
    <w:unhideWhenUsed/>
    <w:rsid w:val="00B8633D"/>
    <w:rPr>
      <w:color w:val="0563C1" w:themeColor="hyperlink"/>
      <w:u w:val="single"/>
    </w:rPr>
  </w:style>
  <w:style w:type="character" w:customStyle="1" w:styleId="Heading3Char">
    <w:name w:val="Heading 3 Char"/>
    <w:basedOn w:val="DefaultParagraphFont"/>
    <w:link w:val="Heading3"/>
    <w:uiPriority w:val="9"/>
    <w:rsid w:val="005917BD"/>
    <w:rPr>
      <w:rFonts w:eastAsiaTheme="majorEastAsia" w:cstheme="minorHAnsi"/>
      <w:bCs/>
      <w:color w:val="FF0000"/>
      <w:sz w:val="24"/>
      <w:szCs w:val="24"/>
    </w:rPr>
  </w:style>
  <w:style w:type="paragraph" w:styleId="TOC3">
    <w:name w:val="toc 3"/>
    <w:basedOn w:val="Normal"/>
    <w:next w:val="Normal"/>
    <w:autoRedefine/>
    <w:uiPriority w:val="39"/>
    <w:unhideWhenUsed/>
    <w:rsid w:val="009040EC"/>
    <w:pPr>
      <w:spacing w:after="100"/>
      <w:ind w:left="560"/>
    </w:pPr>
  </w:style>
  <w:style w:type="character" w:customStyle="1" w:styleId="UnresolvedMention1">
    <w:name w:val="Unresolved Mention1"/>
    <w:basedOn w:val="DefaultParagraphFont"/>
    <w:uiPriority w:val="99"/>
    <w:semiHidden/>
    <w:unhideWhenUsed/>
    <w:rsid w:val="009040EC"/>
    <w:rPr>
      <w:color w:val="605E5C"/>
      <w:shd w:val="clear" w:color="auto" w:fill="E1DFDD"/>
    </w:rPr>
  </w:style>
  <w:style w:type="character" w:customStyle="1" w:styleId="Heading4Char">
    <w:name w:val="Heading 4 Char"/>
    <w:basedOn w:val="DefaultParagraphFont"/>
    <w:link w:val="Heading4"/>
    <w:uiPriority w:val="9"/>
    <w:rsid w:val="00B12ED1"/>
    <w:rPr>
      <w:rFonts w:ascii="Arial" w:eastAsiaTheme="majorEastAsia" w:hAnsi="Arial" w:cs="2  Mitra"/>
      <w:bCs/>
      <w:color w:val="1F3763" w:themeColor="accent1" w:themeShade="7F"/>
      <w:sz w:val="28"/>
      <w:szCs w:val="28"/>
    </w:rPr>
  </w:style>
  <w:style w:type="paragraph" w:styleId="NormalWeb">
    <w:name w:val="Normal (Web)"/>
    <w:basedOn w:val="Normal"/>
    <w:uiPriority w:val="99"/>
    <w:unhideWhenUsed/>
    <w:rsid w:val="00802B62"/>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1539F3"/>
    <w:pPr>
      <w:spacing w:after="100"/>
      <w:ind w:left="840"/>
    </w:pPr>
  </w:style>
  <w:style w:type="paragraph" w:styleId="EndnoteText">
    <w:name w:val="endnote text"/>
    <w:basedOn w:val="Normal"/>
    <w:link w:val="EndnoteTextChar"/>
    <w:uiPriority w:val="99"/>
    <w:semiHidden/>
    <w:unhideWhenUsed/>
    <w:rsid w:val="00B50D85"/>
    <w:pPr>
      <w:spacing w:beforeAutospacing="1" w:after="0" w:afterAutospacing="1" w:line="240" w:lineRule="auto"/>
      <w:jc w:val="left"/>
    </w:pPr>
    <w:rPr>
      <w:rFonts w:eastAsia="Times New Roman"/>
      <w:kern w:val="0"/>
      <w:sz w:val="20"/>
      <w:szCs w:val="20"/>
      <w14:ligatures w14:val="none"/>
    </w:rPr>
  </w:style>
  <w:style w:type="character" w:customStyle="1" w:styleId="EndnoteTextChar">
    <w:name w:val="Endnote Text Char"/>
    <w:basedOn w:val="DefaultParagraphFont"/>
    <w:link w:val="EndnoteText"/>
    <w:uiPriority w:val="99"/>
    <w:semiHidden/>
    <w:rsid w:val="00B50D85"/>
    <w:rPr>
      <w:rFonts w:ascii="NoorZar" w:eastAsia="Times New Roman" w:hAnsi="NoorZar" w:cs="NoorZar"/>
      <w:kern w:val="0"/>
      <w:sz w:val="20"/>
      <w:szCs w:val="20"/>
      <w:lang w:bidi="fa-IR"/>
      <w14:ligatures w14:val="none"/>
    </w:rPr>
  </w:style>
  <w:style w:type="character" w:styleId="EndnoteReference">
    <w:name w:val="endnote reference"/>
    <w:basedOn w:val="DefaultParagraphFont"/>
    <w:uiPriority w:val="99"/>
    <w:semiHidden/>
    <w:unhideWhenUsed/>
    <w:rsid w:val="00B50D85"/>
    <w:rPr>
      <w:vertAlign w:val="superscript"/>
    </w:rPr>
  </w:style>
  <w:style w:type="paragraph" w:styleId="ListParagraph">
    <w:name w:val="List Paragraph"/>
    <w:basedOn w:val="Normal"/>
    <w:uiPriority w:val="34"/>
    <w:qFormat/>
    <w:rsid w:val="00981335"/>
    <w:pPr>
      <w:numPr>
        <w:numId w:val="7"/>
      </w:numPr>
      <w:spacing w:before="100" w:beforeAutospacing="1" w:after="100" w:afterAutospacing="1" w:line="240" w:lineRule="auto"/>
      <w:contextualSpacing/>
      <w:jc w:val="left"/>
    </w:pPr>
    <w:rPr>
      <w:rFonts w:eastAsia="Times New Roman"/>
      <w:kern w:val="0"/>
      <w14:ligatures w14:val="none"/>
    </w:rPr>
  </w:style>
  <w:style w:type="character" w:customStyle="1" w:styleId="m1">
    <w:name w:val="m1"/>
    <w:basedOn w:val="DefaultParagraphFont"/>
    <w:rsid w:val="00B50D85"/>
    <w:rPr>
      <w:b/>
      <w:bCs/>
      <w:color w:val="A52A2A"/>
    </w:rPr>
  </w:style>
  <w:style w:type="character" w:customStyle="1" w:styleId="noor-h52">
    <w:name w:val="noor-h52"/>
    <w:basedOn w:val="DefaultParagraphFont"/>
    <w:rsid w:val="00B50D85"/>
    <w:rPr>
      <w:rFonts w:ascii="Noor_Nazli" w:hAnsi="Noor_Nazli" w:cs="Noor_Nazli" w:hint="default"/>
      <w:b/>
      <w:bCs/>
      <w:strike w:val="0"/>
      <w:dstrike w:val="0"/>
      <w:color w:val="000A78"/>
      <w:u w:val="none"/>
      <w:effect w:val="none"/>
    </w:rPr>
  </w:style>
  <w:style w:type="character" w:styleId="CommentReference">
    <w:name w:val="annotation reference"/>
    <w:basedOn w:val="DefaultParagraphFont"/>
    <w:uiPriority w:val="99"/>
    <w:semiHidden/>
    <w:unhideWhenUsed/>
    <w:rsid w:val="00B50D85"/>
    <w:rPr>
      <w:sz w:val="16"/>
      <w:szCs w:val="16"/>
    </w:rPr>
  </w:style>
  <w:style w:type="paragraph" w:styleId="CommentText">
    <w:name w:val="annotation text"/>
    <w:basedOn w:val="Normal"/>
    <w:link w:val="CommentTextChar"/>
    <w:uiPriority w:val="99"/>
    <w:semiHidden/>
    <w:unhideWhenUsed/>
    <w:rsid w:val="00B50D85"/>
    <w:pPr>
      <w:spacing w:before="100" w:beforeAutospacing="1" w:after="100" w:afterAutospacing="1" w:line="240" w:lineRule="auto"/>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B50D85"/>
    <w:rPr>
      <w:rFonts w:ascii="NoorZar" w:eastAsia="Times New Roman" w:hAnsi="NoorZar" w:cs="NoorZar"/>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B50D85"/>
    <w:rPr>
      <w:b/>
      <w:bCs/>
    </w:rPr>
  </w:style>
  <w:style w:type="character" w:customStyle="1" w:styleId="CommentSubjectChar">
    <w:name w:val="Comment Subject Char"/>
    <w:basedOn w:val="CommentTextChar"/>
    <w:link w:val="CommentSubject"/>
    <w:uiPriority w:val="99"/>
    <w:semiHidden/>
    <w:rsid w:val="00B50D85"/>
    <w:rPr>
      <w:rFonts w:ascii="NoorZar" w:eastAsia="Times New Roman" w:hAnsi="NoorZar" w:cs="NoorZar"/>
      <w:b/>
      <w:bCs/>
      <w:kern w:val="0"/>
      <w:sz w:val="20"/>
      <w:szCs w:val="20"/>
      <w:lang w:bidi="fa-IR"/>
      <w14:ligatures w14:val="none"/>
    </w:rPr>
  </w:style>
  <w:style w:type="character" w:styleId="FollowedHyperlink">
    <w:name w:val="FollowedHyperlink"/>
    <w:basedOn w:val="DefaultParagraphFont"/>
    <w:uiPriority w:val="99"/>
    <w:semiHidden/>
    <w:unhideWhenUsed/>
    <w:rsid w:val="006463C8"/>
    <w:rPr>
      <w:color w:val="954F72" w:themeColor="followedHyperlink"/>
      <w:u w:val="single"/>
    </w:rPr>
  </w:style>
  <w:style w:type="table" w:styleId="TableGrid">
    <w:name w:val="Table Grid"/>
    <w:basedOn w:val="TableNormal"/>
    <w:uiPriority w:val="39"/>
    <w:rsid w:val="00DB2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B28F1"/>
    <w:rPr>
      <w:color w:val="605E5C"/>
      <w:shd w:val="clear" w:color="auto" w:fill="E1DFDD"/>
    </w:rPr>
  </w:style>
  <w:style w:type="character" w:customStyle="1" w:styleId="Heading5Char">
    <w:name w:val="Heading 5 Char"/>
    <w:basedOn w:val="DefaultParagraphFont"/>
    <w:link w:val="Heading5"/>
    <w:uiPriority w:val="9"/>
    <w:rsid w:val="00812D01"/>
    <w:rPr>
      <w:rFonts w:ascii="NoorZar" w:eastAsiaTheme="majorEastAsia" w:hAnsi="NoorZar" w:cs="NoorZar"/>
      <w:b/>
      <w:bCs/>
      <w:color w:val="FF0000"/>
      <w:sz w:val="20"/>
      <w:szCs w:val="20"/>
      <w:lang w:bidi="fa-IR"/>
    </w:rPr>
  </w:style>
  <w:style w:type="paragraph" w:customStyle="1" w:styleId="a">
    <w:name w:val="متن کتاب"/>
    <w:basedOn w:val="Normal"/>
    <w:uiPriority w:val="99"/>
    <w:rsid w:val="000E34CC"/>
    <w:pPr>
      <w:suppressAutoHyphens/>
      <w:autoSpaceDE w:val="0"/>
      <w:autoSpaceDN w:val="0"/>
      <w:adjustRightInd w:val="0"/>
      <w:spacing w:after="0" w:line="360" w:lineRule="atLeast"/>
      <w:ind w:firstLine="257"/>
      <w:textAlignment w:val="center"/>
    </w:pPr>
    <w:rPr>
      <w:rFonts w:ascii="IRLotus" w:eastAsia="Times New Roman" w:hAnsi="IRLotus" w:cs="IRLotus"/>
      <w:color w:val="000000"/>
      <w:spacing w:val="-3"/>
      <w:kern w:val="0"/>
      <w:sz w:val="27"/>
      <w:szCs w:val="27"/>
      <w14:ligatures w14:val="none"/>
    </w:rPr>
  </w:style>
  <w:style w:type="character" w:customStyle="1" w:styleId="Hyperlink1">
    <w:name w:val="Hyperlink1"/>
    <w:basedOn w:val="DefaultParagraphFont"/>
    <w:uiPriority w:val="99"/>
    <w:unhideWhenUsed/>
    <w:rsid w:val="008248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077">
      <w:bodyDiv w:val="1"/>
      <w:marLeft w:val="0"/>
      <w:marRight w:val="0"/>
      <w:marTop w:val="0"/>
      <w:marBottom w:val="0"/>
      <w:divBdr>
        <w:top w:val="none" w:sz="0" w:space="0" w:color="auto"/>
        <w:left w:val="none" w:sz="0" w:space="0" w:color="auto"/>
        <w:bottom w:val="none" w:sz="0" w:space="0" w:color="auto"/>
        <w:right w:val="none" w:sz="0" w:space="0" w:color="auto"/>
      </w:divBdr>
    </w:div>
    <w:div w:id="13042576">
      <w:bodyDiv w:val="1"/>
      <w:marLeft w:val="0"/>
      <w:marRight w:val="0"/>
      <w:marTop w:val="0"/>
      <w:marBottom w:val="0"/>
      <w:divBdr>
        <w:top w:val="none" w:sz="0" w:space="0" w:color="auto"/>
        <w:left w:val="none" w:sz="0" w:space="0" w:color="auto"/>
        <w:bottom w:val="none" w:sz="0" w:space="0" w:color="auto"/>
        <w:right w:val="none" w:sz="0" w:space="0" w:color="auto"/>
      </w:divBdr>
    </w:div>
    <w:div w:id="22445133">
      <w:bodyDiv w:val="1"/>
      <w:marLeft w:val="0"/>
      <w:marRight w:val="0"/>
      <w:marTop w:val="0"/>
      <w:marBottom w:val="0"/>
      <w:divBdr>
        <w:top w:val="none" w:sz="0" w:space="0" w:color="auto"/>
        <w:left w:val="none" w:sz="0" w:space="0" w:color="auto"/>
        <w:bottom w:val="none" w:sz="0" w:space="0" w:color="auto"/>
        <w:right w:val="none" w:sz="0" w:space="0" w:color="auto"/>
      </w:divBdr>
    </w:div>
    <w:div w:id="23017013">
      <w:bodyDiv w:val="1"/>
      <w:marLeft w:val="0"/>
      <w:marRight w:val="0"/>
      <w:marTop w:val="0"/>
      <w:marBottom w:val="0"/>
      <w:divBdr>
        <w:top w:val="none" w:sz="0" w:space="0" w:color="auto"/>
        <w:left w:val="none" w:sz="0" w:space="0" w:color="auto"/>
        <w:bottom w:val="none" w:sz="0" w:space="0" w:color="auto"/>
        <w:right w:val="none" w:sz="0" w:space="0" w:color="auto"/>
      </w:divBdr>
    </w:div>
    <w:div w:id="23096499">
      <w:bodyDiv w:val="1"/>
      <w:marLeft w:val="0"/>
      <w:marRight w:val="0"/>
      <w:marTop w:val="0"/>
      <w:marBottom w:val="0"/>
      <w:divBdr>
        <w:top w:val="none" w:sz="0" w:space="0" w:color="auto"/>
        <w:left w:val="none" w:sz="0" w:space="0" w:color="auto"/>
        <w:bottom w:val="none" w:sz="0" w:space="0" w:color="auto"/>
        <w:right w:val="none" w:sz="0" w:space="0" w:color="auto"/>
      </w:divBdr>
    </w:div>
    <w:div w:id="30618725">
      <w:bodyDiv w:val="1"/>
      <w:marLeft w:val="0"/>
      <w:marRight w:val="0"/>
      <w:marTop w:val="0"/>
      <w:marBottom w:val="0"/>
      <w:divBdr>
        <w:top w:val="none" w:sz="0" w:space="0" w:color="auto"/>
        <w:left w:val="none" w:sz="0" w:space="0" w:color="auto"/>
        <w:bottom w:val="none" w:sz="0" w:space="0" w:color="auto"/>
        <w:right w:val="none" w:sz="0" w:space="0" w:color="auto"/>
      </w:divBdr>
    </w:div>
    <w:div w:id="57678664">
      <w:bodyDiv w:val="1"/>
      <w:marLeft w:val="0"/>
      <w:marRight w:val="0"/>
      <w:marTop w:val="0"/>
      <w:marBottom w:val="0"/>
      <w:divBdr>
        <w:top w:val="none" w:sz="0" w:space="0" w:color="auto"/>
        <w:left w:val="none" w:sz="0" w:space="0" w:color="auto"/>
        <w:bottom w:val="none" w:sz="0" w:space="0" w:color="auto"/>
        <w:right w:val="none" w:sz="0" w:space="0" w:color="auto"/>
      </w:divBdr>
    </w:div>
    <w:div w:id="61102474">
      <w:bodyDiv w:val="1"/>
      <w:marLeft w:val="0"/>
      <w:marRight w:val="0"/>
      <w:marTop w:val="0"/>
      <w:marBottom w:val="0"/>
      <w:divBdr>
        <w:top w:val="none" w:sz="0" w:space="0" w:color="auto"/>
        <w:left w:val="none" w:sz="0" w:space="0" w:color="auto"/>
        <w:bottom w:val="none" w:sz="0" w:space="0" w:color="auto"/>
        <w:right w:val="none" w:sz="0" w:space="0" w:color="auto"/>
      </w:divBdr>
    </w:div>
    <w:div w:id="65148570">
      <w:bodyDiv w:val="1"/>
      <w:marLeft w:val="0"/>
      <w:marRight w:val="0"/>
      <w:marTop w:val="0"/>
      <w:marBottom w:val="0"/>
      <w:divBdr>
        <w:top w:val="none" w:sz="0" w:space="0" w:color="auto"/>
        <w:left w:val="none" w:sz="0" w:space="0" w:color="auto"/>
        <w:bottom w:val="none" w:sz="0" w:space="0" w:color="auto"/>
        <w:right w:val="none" w:sz="0" w:space="0" w:color="auto"/>
      </w:divBdr>
    </w:div>
    <w:div w:id="68112628">
      <w:bodyDiv w:val="1"/>
      <w:marLeft w:val="0"/>
      <w:marRight w:val="0"/>
      <w:marTop w:val="0"/>
      <w:marBottom w:val="0"/>
      <w:divBdr>
        <w:top w:val="none" w:sz="0" w:space="0" w:color="auto"/>
        <w:left w:val="none" w:sz="0" w:space="0" w:color="auto"/>
        <w:bottom w:val="none" w:sz="0" w:space="0" w:color="auto"/>
        <w:right w:val="none" w:sz="0" w:space="0" w:color="auto"/>
      </w:divBdr>
    </w:div>
    <w:div w:id="83261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967800">
          <w:marLeft w:val="0"/>
          <w:marRight w:val="0"/>
          <w:marTop w:val="0"/>
          <w:marBottom w:val="0"/>
          <w:divBdr>
            <w:top w:val="none" w:sz="0" w:space="0" w:color="auto"/>
            <w:left w:val="none" w:sz="0" w:space="0" w:color="auto"/>
            <w:bottom w:val="none" w:sz="0" w:space="0" w:color="auto"/>
            <w:right w:val="none" w:sz="0" w:space="0" w:color="auto"/>
          </w:divBdr>
        </w:div>
        <w:div w:id="1233931456">
          <w:marLeft w:val="0"/>
          <w:marRight w:val="0"/>
          <w:marTop w:val="0"/>
          <w:marBottom w:val="0"/>
          <w:divBdr>
            <w:top w:val="none" w:sz="0" w:space="0" w:color="auto"/>
            <w:left w:val="none" w:sz="0" w:space="0" w:color="auto"/>
            <w:bottom w:val="none" w:sz="0" w:space="0" w:color="auto"/>
            <w:right w:val="none" w:sz="0" w:space="0" w:color="auto"/>
          </w:divBdr>
        </w:div>
      </w:divsChild>
    </w:div>
    <w:div w:id="90051752">
      <w:bodyDiv w:val="1"/>
      <w:marLeft w:val="0"/>
      <w:marRight w:val="0"/>
      <w:marTop w:val="0"/>
      <w:marBottom w:val="0"/>
      <w:divBdr>
        <w:top w:val="none" w:sz="0" w:space="0" w:color="auto"/>
        <w:left w:val="none" w:sz="0" w:space="0" w:color="auto"/>
        <w:bottom w:val="none" w:sz="0" w:space="0" w:color="auto"/>
        <w:right w:val="none" w:sz="0" w:space="0" w:color="auto"/>
      </w:divBdr>
    </w:div>
    <w:div w:id="99306111">
      <w:bodyDiv w:val="1"/>
      <w:marLeft w:val="0"/>
      <w:marRight w:val="0"/>
      <w:marTop w:val="0"/>
      <w:marBottom w:val="0"/>
      <w:divBdr>
        <w:top w:val="none" w:sz="0" w:space="0" w:color="auto"/>
        <w:left w:val="none" w:sz="0" w:space="0" w:color="auto"/>
        <w:bottom w:val="none" w:sz="0" w:space="0" w:color="auto"/>
        <w:right w:val="none" w:sz="0" w:space="0" w:color="auto"/>
      </w:divBdr>
    </w:div>
    <w:div w:id="109053496">
      <w:bodyDiv w:val="1"/>
      <w:marLeft w:val="0"/>
      <w:marRight w:val="0"/>
      <w:marTop w:val="0"/>
      <w:marBottom w:val="0"/>
      <w:divBdr>
        <w:top w:val="none" w:sz="0" w:space="0" w:color="auto"/>
        <w:left w:val="none" w:sz="0" w:space="0" w:color="auto"/>
        <w:bottom w:val="none" w:sz="0" w:space="0" w:color="auto"/>
        <w:right w:val="none" w:sz="0" w:space="0" w:color="auto"/>
      </w:divBdr>
    </w:div>
    <w:div w:id="112485722">
      <w:bodyDiv w:val="1"/>
      <w:marLeft w:val="0"/>
      <w:marRight w:val="0"/>
      <w:marTop w:val="0"/>
      <w:marBottom w:val="0"/>
      <w:divBdr>
        <w:top w:val="none" w:sz="0" w:space="0" w:color="auto"/>
        <w:left w:val="none" w:sz="0" w:space="0" w:color="auto"/>
        <w:bottom w:val="none" w:sz="0" w:space="0" w:color="auto"/>
        <w:right w:val="none" w:sz="0" w:space="0" w:color="auto"/>
      </w:divBdr>
    </w:div>
    <w:div w:id="115372453">
      <w:bodyDiv w:val="1"/>
      <w:marLeft w:val="0"/>
      <w:marRight w:val="0"/>
      <w:marTop w:val="0"/>
      <w:marBottom w:val="0"/>
      <w:divBdr>
        <w:top w:val="none" w:sz="0" w:space="0" w:color="auto"/>
        <w:left w:val="none" w:sz="0" w:space="0" w:color="auto"/>
        <w:bottom w:val="none" w:sz="0" w:space="0" w:color="auto"/>
        <w:right w:val="none" w:sz="0" w:space="0" w:color="auto"/>
      </w:divBdr>
    </w:div>
    <w:div w:id="137193271">
      <w:bodyDiv w:val="1"/>
      <w:marLeft w:val="0"/>
      <w:marRight w:val="0"/>
      <w:marTop w:val="0"/>
      <w:marBottom w:val="0"/>
      <w:divBdr>
        <w:top w:val="none" w:sz="0" w:space="0" w:color="auto"/>
        <w:left w:val="none" w:sz="0" w:space="0" w:color="auto"/>
        <w:bottom w:val="none" w:sz="0" w:space="0" w:color="auto"/>
        <w:right w:val="none" w:sz="0" w:space="0" w:color="auto"/>
      </w:divBdr>
    </w:div>
    <w:div w:id="144395297">
      <w:bodyDiv w:val="1"/>
      <w:marLeft w:val="0"/>
      <w:marRight w:val="0"/>
      <w:marTop w:val="0"/>
      <w:marBottom w:val="0"/>
      <w:divBdr>
        <w:top w:val="none" w:sz="0" w:space="0" w:color="auto"/>
        <w:left w:val="none" w:sz="0" w:space="0" w:color="auto"/>
        <w:bottom w:val="none" w:sz="0" w:space="0" w:color="auto"/>
        <w:right w:val="none" w:sz="0" w:space="0" w:color="auto"/>
      </w:divBdr>
    </w:div>
    <w:div w:id="149903146">
      <w:bodyDiv w:val="1"/>
      <w:marLeft w:val="0"/>
      <w:marRight w:val="0"/>
      <w:marTop w:val="0"/>
      <w:marBottom w:val="0"/>
      <w:divBdr>
        <w:top w:val="none" w:sz="0" w:space="0" w:color="auto"/>
        <w:left w:val="none" w:sz="0" w:space="0" w:color="auto"/>
        <w:bottom w:val="none" w:sz="0" w:space="0" w:color="auto"/>
        <w:right w:val="none" w:sz="0" w:space="0" w:color="auto"/>
      </w:divBdr>
    </w:div>
    <w:div w:id="151530846">
      <w:bodyDiv w:val="1"/>
      <w:marLeft w:val="0"/>
      <w:marRight w:val="0"/>
      <w:marTop w:val="0"/>
      <w:marBottom w:val="0"/>
      <w:divBdr>
        <w:top w:val="none" w:sz="0" w:space="0" w:color="auto"/>
        <w:left w:val="none" w:sz="0" w:space="0" w:color="auto"/>
        <w:bottom w:val="none" w:sz="0" w:space="0" w:color="auto"/>
        <w:right w:val="none" w:sz="0" w:space="0" w:color="auto"/>
      </w:divBdr>
    </w:div>
    <w:div w:id="159273814">
      <w:bodyDiv w:val="1"/>
      <w:marLeft w:val="0"/>
      <w:marRight w:val="0"/>
      <w:marTop w:val="0"/>
      <w:marBottom w:val="0"/>
      <w:divBdr>
        <w:top w:val="none" w:sz="0" w:space="0" w:color="auto"/>
        <w:left w:val="none" w:sz="0" w:space="0" w:color="auto"/>
        <w:bottom w:val="none" w:sz="0" w:space="0" w:color="auto"/>
        <w:right w:val="none" w:sz="0" w:space="0" w:color="auto"/>
      </w:divBdr>
    </w:div>
    <w:div w:id="169222514">
      <w:bodyDiv w:val="1"/>
      <w:marLeft w:val="0"/>
      <w:marRight w:val="0"/>
      <w:marTop w:val="0"/>
      <w:marBottom w:val="0"/>
      <w:divBdr>
        <w:top w:val="none" w:sz="0" w:space="0" w:color="auto"/>
        <w:left w:val="none" w:sz="0" w:space="0" w:color="auto"/>
        <w:bottom w:val="none" w:sz="0" w:space="0" w:color="auto"/>
        <w:right w:val="none" w:sz="0" w:space="0" w:color="auto"/>
      </w:divBdr>
    </w:div>
    <w:div w:id="175462081">
      <w:bodyDiv w:val="1"/>
      <w:marLeft w:val="0"/>
      <w:marRight w:val="0"/>
      <w:marTop w:val="0"/>
      <w:marBottom w:val="0"/>
      <w:divBdr>
        <w:top w:val="none" w:sz="0" w:space="0" w:color="auto"/>
        <w:left w:val="none" w:sz="0" w:space="0" w:color="auto"/>
        <w:bottom w:val="none" w:sz="0" w:space="0" w:color="auto"/>
        <w:right w:val="none" w:sz="0" w:space="0" w:color="auto"/>
      </w:divBdr>
    </w:div>
    <w:div w:id="187254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290481">
          <w:marLeft w:val="0"/>
          <w:marRight w:val="0"/>
          <w:marTop w:val="0"/>
          <w:marBottom w:val="0"/>
          <w:divBdr>
            <w:top w:val="none" w:sz="0" w:space="0" w:color="auto"/>
            <w:left w:val="none" w:sz="0" w:space="0" w:color="auto"/>
            <w:bottom w:val="none" w:sz="0" w:space="0" w:color="auto"/>
            <w:right w:val="none" w:sz="0" w:space="0" w:color="auto"/>
          </w:divBdr>
        </w:div>
        <w:div w:id="137264009">
          <w:marLeft w:val="0"/>
          <w:marRight w:val="0"/>
          <w:marTop w:val="0"/>
          <w:marBottom w:val="0"/>
          <w:divBdr>
            <w:top w:val="none" w:sz="0" w:space="0" w:color="auto"/>
            <w:left w:val="none" w:sz="0" w:space="0" w:color="auto"/>
            <w:bottom w:val="none" w:sz="0" w:space="0" w:color="auto"/>
            <w:right w:val="none" w:sz="0" w:space="0" w:color="auto"/>
          </w:divBdr>
        </w:div>
        <w:div w:id="343897234">
          <w:marLeft w:val="0"/>
          <w:marRight w:val="0"/>
          <w:marTop w:val="0"/>
          <w:marBottom w:val="0"/>
          <w:divBdr>
            <w:top w:val="none" w:sz="0" w:space="0" w:color="auto"/>
            <w:left w:val="none" w:sz="0" w:space="0" w:color="auto"/>
            <w:bottom w:val="none" w:sz="0" w:space="0" w:color="auto"/>
            <w:right w:val="none" w:sz="0" w:space="0" w:color="auto"/>
          </w:divBdr>
        </w:div>
        <w:div w:id="393165941">
          <w:marLeft w:val="0"/>
          <w:marRight w:val="0"/>
          <w:marTop w:val="0"/>
          <w:marBottom w:val="0"/>
          <w:divBdr>
            <w:top w:val="none" w:sz="0" w:space="0" w:color="auto"/>
            <w:left w:val="none" w:sz="0" w:space="0" w:color="auto"/>
            <w:bottom w:val="none" w:sz="0" w:space="0" w:color="auto"/>
            <w:right w:val="none" w:sz="0" w:space="0" w:color="auto"/>
          </w:divBdr>
        </w:div>
        <w:div w:id="497424027">
          <w:marLeft w:val="0"/>
          <w:marRight w:val="0"/>
          <w:marTop w:val="0"/>
          <w:marBottom w:val="0"/>
          <w:divBdr>
            <w:top w:val="none" w:sz="0" w:space="0" w:color="auto"/>
            <w:left w:val="none" w:sz="0" w:space="0" w:color="auto"/>
            <w:bottom w:val="none" w:sz="0" w:space="0" w:color="auto"/>
            <w:right w:val="none" w:sz="0" w:space="0" w:color="auto"/>
          </w:divBdr>
        </w:div>
        <w:div w:id="613906749">
          <w:marLeft w:val="0"/>
          <w:marRight w:val="0"/>
          <w:marTop w:val="0"/>
          <w:marBottom w:val="0"/>
          <w:divBdr>
            <w:top w:val="none" w:sz="0" w:space="0" w:color="auto"/>
            <w:left w:val="none" w:sz="0" w:space="0" w:color="auto"/>
            <w:bottom w:val="none" w:sz="0" w:space="0" w:color="auto"/>
            <w:right w:val="none" w:sz="0" w:space="0" w:color="auto"/>
          </w:divBdr>
        </w:div>
        <w:div w:id="846166941">
          <w:marLeft w:val="0"/>
          <w:marRight w:val="0"/>
          <w:marTop w:val="0"/>
          <w:marBottom w:val="0"/>
          <w:divBdr>
            <w:top w:val="none" w:sz="0" w:space="0" w:color="auto"/>
            <w:left w:val="none" w:sz="0" w:space="0" w:color="auto"/>
            <w:bottom w:val="none" w:sz="0" w:space="0" w:color="auto"/>
            <w:right w:val="none" w:sz="0" w:space="0" w:color="auto"/>
          </w:divBdr>
        </w:div>
        <w:div w:id="1192188705">
          <w:marLeft w:val="0"/>
          <w:marRight w:val="0"/>
          <w:marTop w:val="0"/>
          <w:marBottom w:val="0"/>
          <w:divBdr>
            <w:top w:val="none" w:sz="0" w:space="0" w:color="auto"/>
            <w:left w:val="none" w:sz="0" w:space="0" w:color="auto"/>
            <w:bottom w:val="none" w:sz="0" w:space="0" w:color="auto"/>
            <w:right w:val="none" w:sz="0" w:space="0" w:color="auto"/>
          </w:divBdr>
        </w:div>
        <w:div w:id="1258909611">
          <w:marLeft w:val="0"/>
          <w:marRight w:val="0"/>
          <w:marTop w:val="0"/>
          <w:marBottom w:val="0"/>
          <w:divBdr>
            <w:top w:val="none" w:sz="0" w:space="0" w:color="auto"/>
            <w:left w:val="none" w:sz="0" w:space="0" w:color="auto"/>
            <w:bottom w:val="none" w:sz="0" w:space="0" w:color="auto"/>
            <w:right w:val="none" w:sz="0" w:space="0" w:color="auto"/>
          </w:divBdr>
        </w:div>
        <w:div w:id="1291789793">
          <w:marLeft w:val="0"/>
          <w:marRight w:val="0"/>
          <w:marTop w:val="0"/>
          <w:marBottom w:val="0"/>
          <w:divBdr>
            <w:top w:val="none" w:sz="0" w:space="0" w:color="auto"/>
            <w:left w:val="none" w:sz="0" w:space="0" w:color="auto"/>
            <w:bottom w:val="none" w:sz="0" w:space="0" w:color="auto"/>
            <w:right w:val="none" w:sz="0" w:space="0" w:color="auto"/>
          </w:divBdr>
        </w:div>
        <w:div w:id="1354570419">
          <w:marLeft w:val="0"/>
          <w:marRight w:val="0"/>
          <w:marTop w:val="0"/>
          <w:marBottom w:val="0"/>
          <w:divBdr>
            <w:top w:val="none" w:sz="0" w:space="0" w:color="auto"/>
            <w:left w:val="none" w:sz="0" w:space="0" w:color="auto"/>
            <w:bottom w:val="none" w:sz="0" w:space="0" w:color="auto"/>
            <w:right w:val="none" w:sz="0" w:space="0" w:color="auto"/>
          </w:divBdr>
        </w:div>
        <w:div w:id="1369144626">
          <w:marLeft w:val="0"/>
          <w:marRight w:val="0"/>
          <w:marTop w:val="0"/>
          <w:marBottom w:val="0"/>
          <w:divBdr>
            <w:top w:val="none" w:sz="0" w:space="0" w:color="auto"/>
            <w:left w:val="none" w:sz="0" w:space="0" w:color="auto"/>
            <w:bottom w:val="none" w:sz="0" w:space="0" w:color="auto"/>
            <w:right w:val="none" w:sz="0" w:space="0" w:color="auto"/>
          </w:divBdr>
        </w:div>
        <w:div w:id="1395012275">
          <w:marLeft w:val="0"/>
          <w:marRight w:val="0"/>
          <w:marTop w:val="0"/>
          <w:marBottom w:val="0"/>
          <w:divBdr>
            <w:top w:val="none" w:sz="0" w:space="0" w:color="auto"/>
            <w:left w:val="none" w:sz="0" w:space="0" w:color="auto"/>
            <w:bottom w:val="none" w:sz="0" w:space="0" w:color="auto"/>
            <w:right w:val="none" w:sz="0" w:space="0" w:color="auto"/>
          </w:divBdr>
        </w:div>
        <w:div w:id="1468665611">
          <w:marLeft w:val="0"/>
          <w:marRight w:val="0"/>
          <w:marTop w:val="0"/>
          <w:marBottom w:val="0"/>
          <w:divBdr>
            <w:top w:val="none" w:sz="0" w:space="0" w:color="auto"/>
            <w:left w:val="none" w:sz="0" w:space="0" w:color="auto"/>
            <w:bottom w:val="none" w:sz="0" w:space="0" w:color="auto"/>
            <w:right w:val="none" w:sz="0" w:space="0" w:color="auto"/>
          </w:divBdr>
        </w:div>
        <w:div w:id="1469013443">
          <w:marLeft w:val="0"/>
          <w:marRight w:val="0"/>
          <w:marTop w:val="0"/>
          <w:marBottom w:val="0"/>
          <w:divBdr>
            <w:top w:val="none" w:sz="0" w:space="0" w:color="auto"/>
            <w:left w:val="none" w:sz="0" w:space="0" w:color="auto"/>
            <w:bottom w:val="none" w:sz="0" w:space="0" w:color="auto"/>
            <w:right w:val="none" w:sz="0" w:space="0" w:color="auto"/>
          </w:divBdr>
        </w:div>
        <w:div w:id="1612858119">
          <w:marLeft w:val="0"/>
          <w:marRight w:val="0"/>
          <w:marTop w:val="0"/>
          <w:marBottom w:val="0"/>
          <w:divBdr>
            <w:top w:val="none" w:sz="0" w:space="0" w:color="auto"/>
            <w:left w:val="none" w:sz="0" w:space="0" w:color="auto"/>
            <w:bottom w:val="none" w:sz="0" w:space="0" w:color="auto"/>
            <w:right w:val="none" w:sz="0" w:space="0" w:color="auto"/>
          </w:divBdr>
        </w:div>
        <w:div w:id="1681660920">
          <w:marLeft w:val="0"/>
          <w:marRight w:val="0"/>
          <w:marTop w:val="0"/>
          <w:marBottom w:val="0"/>
          <w:divBdr>
            <w:top w:val="none" w:sz="0" w:space="0" w:color="auto"/>
            <w:left w:val="none" w:sz="0" w:space="0" w:color="auto"/>
            <w:bottom w:val="none" w:sz="0" w:space="0" w:color="auto"/>
            <w:right w:val="none" w:sz="0" w:space="0" w:color="auto"/>
          </w:divBdr>
        </w:div>
      </w:divsChild>
    </w:div>
    <w:div w:id="213590806">
      <w:bodyDiv w:val="1"/>
      <w:marLeft w:val="0"/>
      <w:marRight w:val="0"/>
      <w:marTop w:val="0"/>
      <w:marBottom w:val="0"/>
      <w:divBdr>
        <w:top w:val="none" w:sz="0" w:space="0" w:color="auto"/>
        <w:left w:val="none" w:sz="0" w:space="0" w:color="auto"/>
        <w:bottom w:val="none" w:sz="0" w:space="0" w:color="auto"/>
        <w:right w:val="none" w:sz="0" w:space="0" w:color="auto"/>
      </w:divBdr>
    </w:div>
    <w:div w:id="219679381">
      <w:bodyDiv w:val="1"/>
      <w:marLeft w:val="0"/>
      <w:marRight w:val="0"/>
      <w:marTop w:val="0"/>
      <w:marBottom w:val="0"/>
      <w:divBdr>
        <w:top w:val="none" w:sz="0" w:space="0" w:color="auto"/>
        <w:left w:val="none" w:sz="0" w:space="0" w:color="auto"/>
        <w:bottom w:val="none" w:sz="0" w:space="0" w:color="auto"/>
        <w:right w:val="none" w:sz="0" w:space="0" w:color="auto"/>
      </w:divBdr>
    </w:div>
    <w:div w:id="260455482">
      <w:bodyDiv w:val="1"/>
      <w:marLeft w:val="0"/>
      <w:marRight w:val="0"/>
      <w:marTop w:val="0"/>
      <w:marBottom w:val="0"/>
      <w:divBdr>
        <w:top w:val="none" w:sz="0" w:space="0" w:color="auto"/>
        <w:left w:val="none" w:sz="0" w:space="0" w:color="auto"/>
        <w:bottom w:val="none" w:sz="0" w:space="0" w:color="auto"/>
        <w:right w:val="none" w:sz="0" w:space="0" w:color="auto"/>
      </w:divBdr>
    </w:div>
    <w:div w:id="277761664">
      <w:bodyDiv w:val="1"/>
      <w:marLeft w:val="0"/>
      <w:marRight w:val="0"/>
      <w:marTop w:val="0"/>
      <w:marBottom w:val="0"/>
      <w:divBdr>
        <w:top w:val="none" w:sz="0" w:space="0" w:color="auto"/>
        <w:left w:val="none" w:sz="0" w:space="0" w:color="auto"/>
        <w:bottom w:val="none" w:sz="0" w:space="0" w:color="auto"/>
        <w:right w:val="none" w:sz="0" w:space="0" w:color="auto"/>
      </w:divBdr>
    </w:div>
    <w:div w:id="277954346">
      <w:bodyDiv w:val="1"/>
      <w:marLeft w:val="0"/>
      <w:marRight w:val="0"/>
      <w:marTop w:val="0"/>
      <w:marBottom w:val="0"/>
      <w:divBdr>
        <w:top w:val="none" w:sz="0" w:space="0" w:color="auto"/>
        <w:left w:val="none" w:sz="0" w:space="0" w:color="auto"/>
        <w:bottom w:val="none" w:sz="0" w:space="0" w:color="auto"/>
        <w:right w:val="none" w:sz="0" w:space="0" w:color="auto"/>
      </w:divBdr>
    </w:div>
    <w:div w:id="278613199">
      <w:bodyDiv w:val="1"/>
      <w:marLeft w:val="0"/>
      <w:marRight w:val="0"/>
      <w:marTop w:val="0"/>
      <w:marBottom w:val="0"/>
      <w:divBdr>
        <w:top w:val="none" w:sz="0" w:space="0" w:color="auto"/>
        <w:left w:val="none" w:sz="0" w:space="0" w:color="auto"/>
        <w:bottom w:val="none" w:sz="0" w:space="0" w:color="auto"/>
        <w:right w:val="none" w:sz="0" w:space="0" w:color="auto"/>
      </w:divBdr>
    </w:div>
    <w:div w:id="289819616">
      <w:bodyDiv w:val="1"/>
      <w:marLeft w:val="0"/>
      <w:marRight w:val="0"/>
      <w:marTop w:val="0"/>
      <w:marBottom w:val="0"/>
      <w:divBdr>
        <w:top w:val="none" w:sz="0" w:space="0" w:color="auto"/>
        <w:left w:val="none" w:sz="0" w:space="0" w:color="auto"/>
        <w:bottom w:val="none" w:sz="0" w:space="0" w:color="auto"/>
        <w:right w:val="none" w:sz="0" w:space="0" w:color="auto"/>
      </w:divBdr>
    </w:div>
    <w:div w:id="306790194">
      <w:bodyDiv w:val="1"/>
      <w:marLeft w:val="0"/>
      <w:marRight w:val="0"/>
      <w:marTop w:val="0"/>
      <w:marBottom w:val="0"/>
      <w:divBdr>
        <w:top w:val="none" w:sz="0" w:space="0" w:color="auto"/>
        <w:left w:val="none" w:sz="0" w:space="0" w:color="auto"/>
        <w:bottom w:val="none" w:sz="0" w:space="0" w:color="auto"/>
        <w:right w:val="none" w:sz="0" w:space="0" w:color="auto"/>
      </w:divBdr>
    </w:div>
    <w:div w:id="320735463">
      <w:bodyDiv w:val="1"/>
      <w:marLeft w:val="0"/>
      <w:marRight w:val="0"/>
      <w:marTop w:val="0"/>
      <w:marBottom w:val="0"/>
      <w:divBdr>
        <w:top w:val="none" w:sz="0" w:space="0" w:color="auto"/>
        <w:left w:val="none" w:sz="0" w:space="0" w:color="auto"/>
        <w:bottom w:val="none" w:sz="0" w:space="0" w:color="auto"/>
        <w:right w:val="none" w:sz="0" w:space="0" w:color="auto"/>
      </w:divBdr>
    </w:div>
    <w:div w:id="342557698">
      <w:bodyDiv w:val="1"/>
      <w:marLeft w:val="0"/>
      <w:marRight w:val="0"/>
      <w:marTop w:val="0"/>
      <w:marBottom w:val="0"/>
      <w:divBdr>
        <w:top w:val="none" w:sz="0" w:space="0" w:color="auto"/>
        <w:left w:val="none" w:sz="0" w:space="0" w:color="auto"/>
        <w:bottom w:val="none" w:sz="0" w:space="0" w:color="auto"/>
        <w:right w:val="none" w:sz="0" w:space="0" w:color="auto"/>
      </w:divBdr>
    </w:div>
    <w:div w:id="345904528">
      <w:bodyDiv w:val="1"/>
      <w:marLeft w:val="0"/>
      <w:marRight w:val="0"/>
      <w:marTop w:val="0"/>
      <w:marBottom w:val="0"/>
      <w:divBdr>
        <w:top w:val="none" w:sz="0" w:space="0" w:color="auto"/>
        <w:left w:val="none" w:sz="0" w:space="0" w:color="auto"/>
        <w:bottom w:val="none" w:sz="0" w:space="0" w:color="auto"/>
        <w:right w:val="none" w:sz="0" w:space="0" w:color="auto"/>
      </w:divBdr>
    </w:div>
    <w:div w:id="353195873">
      <w:bodyDiv w:val="1"/>
      <w:marLeft w:val="0"/>
      <w:marRight w:val="0"/>
      <w:marTop w:val="0"/>
      <w:marBottom w:val="0"/>
      <w:divBdr>
        <w:top w:val="none" w:sz="0" w:space="0" w:color="auto"/>
        <w:left w:val="none" w:sz="0" w:space="0" w:color="auto"/>
        <w:bottom w:val="none" w:sz="0" w:space="0" w:color="auto"/>
        <w:right w:val="none" w:sz="0" w:space="0" w:color="auto"/>
      </w:divBdr>
    </w:div>
    <w:div w:id="359207887">
      <w:bodyDiv w:val="1"/>
      <w:marLeft w:val="0"/>
      <w:marRight w:val="0"/>
      <w:marTop w:val="0"/>
      <w:marBottom w:val="0"/>
      <w:divBdr>
        <w:top w:val="none" w:sz="0" w:space="0" w:color="auto"/>
        <w:left w:val="none" w:sz="0" w:space="0" w:color="auto"/>
        <w:bottom w:val="none" w:sz="0" w:space="0" w:color="auto"/>
        <w:right w:val="none" w:sz="0" w:space="0" w:color="auto"/>
      </w:divBdr>
    </w:div>
    <w:div w:id="360396452">
      <w:bodyDiv w:val="1"/>
      <w:marLeft w:val="0"/>
      <w:marRight w:val="0"/>
      <w:marTop w:val="0"/>
      <w:marBottom w:val="0"/>
      <w:divBdr>
        <w:top w:val="none" w:sz="0" w:space="0" w:color="auto"/>
        <w:left w:val="none" w:sz="0" w:space="0" w:color="auto"/>
        <w:bottom w:val="none" w:sz="0" w:space="0" w:color="auto"/>
        <w:right w:val="none" w:sz="0" w:space="0" w:color="auto"/>
      </w:divBdr>
    </w:div>
    <w:div w:id="372195845">
      <w:bodyDiv w:val="1"/>
      <w:marLeft w:val="0"/>
      <w:marRight w:val="0"/>
      <w:marTop w:val="0"/>
      <w:marBottom w:val="0"/>
      <w:divBdr>
        <w:top w:val="none" w:sz="0" w:space="0" w:color="auto"/>
        <w:left w:val="none" w:sz="0" w:space="0" w:color="auto"/>
        <w:bottom w:val="none" w:sz="0" w:space="0" w:color="auto"/>
        <w:right w:val="none" w:sz="0" w:space="0" w:color="auto"/>
      </w:divBdr>
    </w:div>
    <w:div w:id="374476130">
      <w:bodyDiv w:val="1"/>
      <w:marLeft w:val="0"/>
      <w:marRight w:val="0"/>
      <w:marTop w:val="0"/>
      <w:marBottom w:val="0"/>
      <w:divBdr>
        <w:top w:val="none" w:sz="0" w:space="0" w:color="auto"/>
        <w:left w:val="none" w:sz="0" w:space="0" w:color="auto"/>
        <w:bottom w:val="none" w:sz="0" w:space="0" w:color="auto"/>
        <w:right w:val="none" w:sz="0" w:space="0" w:color="auto"/>
      </w:divBdr>
    </w:div>
    <w:div w:id="375396286">
      <w:bodyDiv w:val="1"/>
      <w:marLeft w:val="0"/>
      <w:marRight w:val="0"/>
      <w:marTop w:val="0"/>
      <w:marBottom w:val="0"/>
      <w:divBdr>
        <w:top w:val="none" w:sz="0" w:space="0" w:color="auto"/>
        <w:left w:val="none" w:sz="0" w:space="0" w:color="auto"/>
        <w:bottom w:val="none" w:sz="0" w:space="0" w:color="auto"/>
        <w:right w:val="none" w:sz="0" w:space="0" w:color="auto"/>
      </w:divBdr>
    </w:div>
    <w:div w:id="380517839">
      <w:bodyDiv w:val="1"/>
      <w:marLeft w:val="0"/>
      <w:marRight w:val="0"/>
      <w:marTop w:val="0"/>
      <w:marBottom w:val="0"/>
      <w:divBdr>
        <w:top w:val="none" w:sz="0" w:space="0" w:color="auto"/>
        <w:left w:val="none" w:sz="0" w:space="0" w:color="auto"/>
        <w:bottom w:val="none" w:sz="0" w:space="0" w:color="auto"/>
        <w:right w:val="none" w:sz="0" w:space="0" w:color="auto"/>
      </w:divBdr>
    </w:div>
    <w:div w:id="380640328">
      <w:bodyDiv w:val="1"/>
      <w:marLeft w:val="0"/>
      <w:marRight w:val="0"/>
      <w:marTop w:val="0"/>
      <w:marBottom w:val="0"/>
      <w:divBdr>
        <w:top w:val="none" w:sz="0" w:space="0" w:color="auto"/>
        <w:left w:val="none" w:sz="0" w:space="0" w:color="auto"/>
        <w:bottom w:val="none" w:sz="0" w:space="0" w:color="auto"/>
        <w:right w:val="none" w:sz="0" w:space="0" w:color="auto"/>
      </w:divBdr>
    </w:div>
    <w:div w:id="392894327">
      <w:bodyDiv w:val="1"/>
      <w:marLeft w:val="0"/>
      <w:marRight w:val="0"/>
      <w:marTop w:val="0"/>
      <w:marBottom w:val="0"/>
      <w:divBdr>
        <w:top w:val="none" w:sz="0" w:space="0" w:color="auto"/>
        <w:left w:val="none" w:sz="0" w:space="0" w:color="auto"/>
        <w:bottom w:val="none" w:sz="0" w:space="0" w:color="auto"/>
        <w:right w:val="none" w:sz="0" w:space="0" w:color="auto"/>
      </w:divBdr>
    </w:div>
    <w:div w:id="395201716">
      <w:bodyDiv w:val="1"/>
      <w:marLeft w:val="0"/>
      <w:marRight w:val="0"/>
      <w:marTop w:val="0"/>
      <w:marBottom w:val="0"/>
      <w:divBdr>
        <w:top w:val="none" w:sz="0" w:space="0" w:color="auto"/>
        <w:left w:val="none" w:sz="0" w:space="0" w:color="auto"/>
        <w:bottom w:val="none" w:sz="0" w:space="0" w:color="auto"/>
        <w:right w:val="none" w:sz="0" w:space="0" w:color="auto"/>
      </w:divBdr>
    </w:div>
    <w:div w:id="402063615">
      <w:bodyDiv w:val="1"/>
      <w:marLeft w:val="0"/>
      <w:marRight w:val="0"/>
      <w:marTop w:val="0"/>
      <w:marBottom w:val="0"/>
      <w:divBdr>
        <w:top w:val="none" w:sz="0" w:space="0" w:color="auto"/>
        <w:left w:val="none" w:sz="0" w:space="0" w:color="auto"/>
        <w:bottom w:val="none" w:sz="0" w:space="0" w:color="auto"/>
        <w:right w:val="none" w:sz="0" w:space="0" w:color="auto"/>
      </w:divBdr>
    </w:div>
    <w:div w:id="405885707">
      <w:bodyDiv w:val="1"/>
      <w:marLeft w:val="0"/>
      <w:marRight w:val="0"/>
      <w:marTop w:val="0"/>
      <w:marBottom w:val="0"/>
      <w:divBdr>
        <w:top w:val="none" w:sz="0" w:space="0" w:color="auto"/>
        <w:left w:val="none" w:sz="0" w:space="0" w:color="auto"/>
        <w:bottom w:val="none" w:sz="0" w:space="0" w:color="auto"/>
        <w:right w:val="none" w:sz="0" w:space="0" w:color="auto"/>
      </w:divBdr>
    </w:div>
    <w:div w:id="416177818">
      <w:bodyDiv w:val="1"/>
      <w:marLeft w:val="0"/>
      <w:marRight w:val="0"/>
      <w:marTop w:val="0"/>
      <w:marBottom w:val="0"/>
      <w:divBdr>
        <w:top w:val="none" w:sz="0" w:space="0" w:color="auto"/>
        <w:left w:val="none" w:sz="0" w:space="0" w:color="auto"/>
        <w:bottom w:val="none" w:sz="0" w:space="0" w:color="auto"/>
        <w:right w:val="none" w:sz="0" w:space="0" w:color="auto"/>
      </w:divBdr>
    </w:div>
    <w:div w:id="427242072">
      <w:bodyDiv w:val="1"/>
      <w:marLeft w:val="0"/>
      <w:marRight w:val="0"/>
      <w:marTop w:val="0"/>
      <w:marBottom w:val="0"/>
      <w:divBdr>
        <w:top w:val="none" w:sz="0" w:space="0" w:color="auto"/>
        <w:left w:val="none" w:sz="0" w:space="0" w:color="auto"/>
        <w:bottom w:val="none" w:sz="0" w:space="0" w:color="auto"/>
        <w:right w:val="none" w:sz="0" w:space="0" w:color="auto"/>
      </w:divBdr>
    </w:div>
    <w:div w:id="434129659">
      <w:bodyDiv w:val="1"/>
      <w:marLeft w:val="0"/>
      <w:marRight w:val="0"/>
      <w:marTop w:val="0"/>
      <w:marBottom w:val="0"/>
      <w:divBdr>
        <w:top w:val="none" w:sz="0" w:space="0" w:color="auto"/>
        <w:left w:val="none" w:sz="0" w:space="0" w:color="auto"/>
        <w:bottom w:val="none" w:sz="0" w:space="0" w:color="auto"/>
        <w:right w:val="none" w:sz="0" w:space="0" w:color="auto"/>
      </w:divBdr>
    </w:div>
    <w:div w:id="437454832">
      <w:bodyDiv w:val="1"/>
      <w:marLeft w:val="0"/>
      <w:marRight w:val="0"/>
      <w:marTop w:val="0"/>
      <w:marBottom w:val="0"/>
      <w:divBdr>
        <w:top w:val="none" w:sz="0" w:space="0" w:color="auto"/>
        <w:left w:val="none" w:sz="0" w:space="0" w:color="auto"/>
        <w:bottom w:val="none" w:sz="0" w:space="0" w:color="auto"/>
        <w:right w:val="none" w:sz="0" w:space="0" w:color="auto"/>
      </w:divBdr>
    </w:div>
    <w:div w:id="445776658">
      <w:bodyDiv w:val="1"/>
      <w:marLeft w:val="0"/>
      <w:marRight w:val="0"/>
      <w:marTop w:val="0"/>
      <w:marBottom w:val="0"/>
      <w:divBdr>
        <w:top w:val="none" w:sz="0" w:space="0" w:color="auto"/>
        <w:left w:val="none" w:sz="0" w:space="0" w:color="auto"/>
        <w:bottom w:val="none" w:sz="0" w:space="0" w:color="auto"/>
        <w:right w:val="none" w:sz="0" w:space="0" w:color="auto"/>
      </w:divBdr>
    </w:div>
    <w:div w:id="447092236">
      <w:bodyDiv w:val="1"/>
      <w:marLeft w:val="0"/>
      <w:marRight w:val="0"/>
      <w:marTop w:val="0"/>
      <w:marBottom w:val="0"/>
      <w:divBdr>
        <w:top w:val="none" w:sz="0" w:space="0" w:color="auto"/>
        <w:left w:val="none" w:sz="0" w:space="0" w:color="auto"/>
        <w:bottom w:val="none" w:sz="0" w:space="0" w:color="auto"/>
        <w:right w:val="none" w:sz="0" w:space="0" w:color="auto"/>
      </w:divBdr>
    </w:div>
    <w:div w:id="459539990">
      <w:bodyDiv w:val="1"/>
      <w:marLeft w:val="0"/>
      <w:marRight w:val="0"/>
      <w:marTop w:val="0"/>
      <w:marBottom w:val="0"/>
      <w:divBdr>
        <w:top w:val="none" w:sz="0" w:space="0" w:color="auto"/>
        <w:left w:val="none" w:sz="0" w:space="0" w:color="auto"/>
        <w:bottom w:val="none" w:sz="0" w:space="0" w:color="auto"/>
        <w:right w:val="none" w:sz="0" w:space="0" w:color="auto"/>
      </w:divBdr>
    </w:div>
    <w:div w:id="471677565">
      <w:bodyDiv w:val="1"/>
      <w:marLeft w:val="0"/>
      <w:marRight w:val="0"/>
      <w:marTop w:val="0"/>
      <w:marBottom w:val="0"/>
      <w:divBdr>
        <w:top w:val="none" w:sz="0" w:space="0" w:color="auto"/>
        <w:left w:val="none" w:sz="0" w:space="0" w:color="auto"/>
        <w:bottom w:val="none" w:sz="0" w:space="0" w:color="auto"/>
        <w:right w:val="none" w:sz="0" w:space="0" w:color="auto"/>
      </w:divBdr>
    </w:div>
    <w:div w:id="478035647">
      <w:bodyDiv w:val="1"/>
      <w:marLeft w:val="0"/>
      <w:marRight w:val="0"/>
      <w:marTop w:val="0"/>
      <w:marBottom w:val="0"/>
      <w:divBdr>
        <w:top w:val="none" w:sz="0" w:space="0" w:color="auto"/>
        <w:left w:val="none" w:sz="0" w:space="0" w:color="auto"/>
        <w:bottom w:val="none" w:sz="0" w:space="0" w:color="auto"/>
        <w:right w:val="none" w:sz="0" w:space="0" w:color="auto"/>
      </w:divBdr>
    </w:div>
    <w:div w:id="482770061">
      <w:bodyDiv w:val="1"/>
      <w:marLeft w:val="0"/>
      <w:marRight w:val="0"/>
      <w:marTop w:val="0"/>
      <w:marBottom w:val="0"/>
      <w:divBdr>
        <w:top w:val="none" w:sz="0" w:space="0" w:color="auto"/>
        <w:left w:val="none" w:sz="0" w:space="0" w:color="auto"/>
        <w:bottom w:val="none" w:sz="0" w:space="0" w:color="auto"/>
        <w:right w:val="none" w:sz="0" w:space="0" w:color="auto"/>
      </w:divBdr>
    </w:div>
    <w:div w:id="485246481">
      <w:bodyDiv w:val="1"/>
      <w:marLeft w:val="0"/>
      <w:marRight w:val="0"/>
      <w:marTop w:val="0"/>
      <w:marBottom w:val="0"/>
      <w:divBdr>
        <w:top w:val="none" w:sz="0" w:space="0" w:color="auto"/>
        <w:left w:val="none" w:sz="0" w:space="0" w:color="auto"/>
        <w:bottom w:val="none" w:sz="0" w:space="0" w:color="auto"/>
        <w:right w:val="none" w:sz="0" w:space="0" w:color="auto"/>
      </w:divBdr>
    </w:div>
    <w:div w:id="485824453">
      <w:bodyDiv w:val="1"/>
      <w:marLeft w:val="0"/>
      <w:marRight w:val="0"/>
      <w:marTop w:val="0"/>
      <w:marBottom w:val="0"/>
      <w:divBdr>
        <w:top w:val="none" w:sz="0" w:space="0" w:color="auto"/>
        <w:left w:val="none" w:sz="0" w:space="0" w:color="auto"/>
        <w:bottom w:val="none" w:sz="0" w:space="0" w:color="auto"/>
        <w:right w:val="none" w:sz="0" w:space="0" w:color="auto"/>
      </w:divBdr>
    </w:div>
    <w:div w:id="487592788">
      <w:bodyDiv w:val="1"/>
      <w:marLeft w:val="0"/>
      <w:marRight w:val="0"/>
      <w:marTop w:val="0"/>
      <w:marBottom w:val="0"/>
      <w:divBdr>
        <w:top w:val="none" w:sz="0" w:space="0" w:color="auto"/>
        <w:left w:val="none" w:sz="0" w:space="0" w:color="auto"/>
        <w:bottom w:val="none" w:sz="0" w:space="0" w:color="auto"/>
        <w:right w:val="none" w:sz="0" w:space="0" w:color="auto"/>
      </w:divBdr>
    </w:div>
    <w:div w:id="489056874">
      <w:bodyDiv w:val="1"/>
      <w:marLeft w:val="0"/>
      <w:marRight w:val="0"/>
      <w:marTop w:val="0"/>
      <w:marBottom w:val="0"/>
      <w:divBdr>
        <w:top w:val="none" w:sz="0" w:space="0" w:color="auto"/>
        <w:left w:val="none" w:sz="0" w:space="0" w:color="auto"/>
        <w:bottom w:val="none" w:sz="0" w:space="0" w:color="auto"/>
        <w:right w:val="none" w:sz="0" w:space="0" w:color="auto"/>
      </w:divBdr>
    </w:div>
    <w:div w:id="490947576">
      <w:bodyDiv w:val="1"/>
      <w:marLeft w:val="0"/>
      <w:marRight w:val="0"/>
      <w:marTop w:val="0"/>
      <w:marBottom w:val="0"/>
      <w:divBdr>
        <w:top w:val="none" w:sz="0" w:space="0" w:color="auto"/>
        <w:left w:val="none" w:sz="0" w:space="0" w:color="auto"/>
        <w:bottom w:val="none" w:sz="0" w:space="0" w:color="auto"/>
        <w:right w:val="none" w:sz="0" w:space="0" w:color="auto"/>
      </w:divBdr>
    </w:div>
    <w:div w:id="500511515">
      <w:bodyDiv w:val="1"/>
      <w:marLeft w:val="0"/>
      <w:marRight w:val="0"/>
      <w:marTop w:val="0"/>
      <w:marBottom w:val="0"/>
      <w:divBdr>
        <w:top w:val="none" w:sz="0" w:space="0" w:color="auto"/>
        <w:left w:val="none" w:sz="0" w:space="0" w:color="auto"/>
        <w:bottom w:val="none" w:sz="0" w:space="0" w:color="auto"/>
        <w:right w:val="none" w:sz="0" w:space="0" w:color="auto"/>
      </w:divBdr>
    </w:div>
    <w:div w:id="509833287">
      <w:bodyDiv w:val="1"/>
      <w:marLeft w:val="0"/>
      <w:marRight w:val="0"/>
      <w:marTop w:val="0"/>
      <w:marBottom w:val="0"/>
      <w:divBdr>
        <w:top w:val="none" w:sz="0" w:space="0" w:color="auto"/>
        <w:left w:val="none" w:sz="0" w:space="0" w:color="auto"/>
        <w:bottom w:val="none" w:sz="0" w:space="0" w:color="auto"/>
        <w:right w:val="none" w:sz="0" w:space="0" w:color="auto"/>
      </w:divBdr>
    </w:div>
    <w:div w:id="5407539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6826526">
          <w:marLeft w:val="0"/>
          <w:marRight w:val="0"/>
          <w:marTop w:val="0"/>
          <w:marBottom w:val="0"/>
          <w:divBdr>
            <w:top w:val="none" w:sz="0" w:space="0" w:color="auto"/>
            <w:left w:val="none" w:sz="0" w:space="0" w:color="auto"/>
            <w:bottom w:val="none" w:sz="0" w:space="0" w:color="auto"/>
            <w:right w:val="none" w:sz="0" w:space="0" w:color="auto"/>
          </w:divBdr>
        </w:div>
        <w:div w:id="1387025515">
          <w:marLeft w:val="0"/>
          <w:marRight w:val="0"/>
          <w:marTop w:val="0"/>
          <w:marBottom w:val="0"/>
          <w:divBdr>
            <w:top w:val="none" w:sz="0" w:space="0" w:color="auto"/>
            <w:left w:val="none" w:sz="0" w:space="0" w:color="auto"/>
            <w:bottom w:val="none" w:sz="0" w:space="0" w:color="auto"/>
            <w:right w:val="none" w:sz="0" w:space="0" w:color="auto"/>
          </w:divBdr>
        </w:div>
      </w:divsChild>
    </w:div>
    <w:div w:id="556936322">
      <w:bodyDiv w:val="1"/>
      <w:marLeft w:val="0"/>
      <w:marRight w:val="0"/>
      <w:marTop w:val="0"/>
      <w:marBottom w:val="0"/>
      <w:divBdr>
        <w:top w:val="none" w:sz="0" w:space="0" w:color="auto"/>
        <w:left w:val="none" w:sz="0" w:space="0" w:color="auto"/>
        <w:bottom w:val="none" w:sz="0" w:space="0" w:color="auto"/>
        <w:right w:val="none" w:sz="0" w:space="0" w:color="auto"/>
      </w:divBdr>
    </w:div>
    <w:div w:id="570314014">
      <w:bodyDiv w:val="1"/>
      <w:marLeft w:val="0"/>
      <w:marRight w:val="0"/>
      <w:marTop w:val="0"/>
      <w:marBottom w:val="0"/>
      <w:divBdr>
        <w:top w:val="none" w:sz="0" w:space="0" w:color="auto"/>
        <w:left w:val="none" w:sz="0" w:space="0" w:color="auto"/>
        <w:bottom w:val="none" w:sz="0" w:space="0" w:color="auto"/>
        <w:right w:val="none" w:sz="0" w:space="0" w:color="auto"/>
      </w:divBdr>
    </w:div>
    <w:div w:id="579868914">
      <w:bodyDiv w:val="1"/>
      <w:marLeft w:val="0"/>
      <w:marRight w:val="0"/>
      <w:marTop w:val="0"/>
      <w:marBottom w:val="0"/>
      <w:divBdr>
        <w:top w:val="none" w:sz="0" w:space="0" w:color="auto"/>
        <w:left w:val="none" w:sz="0" w:space="0" w:color="auto"/>
        <w:bottom w:val="none" w:sz="0" w:space="0" w:color="auto"/>
        <w:right w:val="none" w:sz="0" w:space="0" w:color="auto"/>
      </w:divBdr>
    </w:div>
    <w:div w:id="582184319">
      <w:bodyDiv w:val="1"/>
      <w:marLeft w:val="0"/>
      <w:marRight w:val="0"/>
      <w:marTop w:val="0"/>
      <w:marBottom w:val="0"/>
      <w:divBdr>
        <w:top w:val="none" w:sz="0" w:space="0" w:color="auto"/>
        <w:left w:val="none" w:sz="0" w:space="0" w:color="auto"/>
        <w:bottom w:val="none" w:sz="0" w:space="0" w:color="auto"/>
        <w:right w:val="none" w:sz="0" w:space="0" w:color="auto"/>
      </w:divBdr>
    </w:div>
    <w:div w:id="585918507">
      <w:bodyDiv w:val="1"/>
      <w:marLeft w:val="0"/>
      <w:marRight w:val="0"/>
      <w:marTop w:val="0"/>
      <w:marBottom w:val="0"/>
      <w:divBdr>
        <w:top w:val="none" w:sz="0" w:space="0" w:color="auto"/>
        <w:left w:val="none" w:sz="0" w:space="0" w:color="auto"/>
        <w:bottom w:val="none" w:sz="0" w:space="0" w:color="auto"/>
        <w:right w:val="none" w:sz="0" w:space="0" w:color="auto"/>
      </w:divBdr>
    </w:div>
    <w:div w:id="587811516">
      <w:bodyDiv w:val="1"/>
      <w:marLeft w:val="0"/>
      <w:marRight w:val="0"/>
      <w:marTop w:val="0"/>
      <w:marBottom w:val="0"/>
      <w:divBdr>
        <w:top w:val="none" w:sz="0" w:space="0" w:color="auto"/>
        <w:left w:val="none" w:sz="0" w:space="0" w:color="auto"/>
        <w:bottom w:val="none" w:sz="0" w:space="0" w:color="auto"/>
        <w:right w:val="none" w:sz="0" w:space="0" w:color="auto"/>
      </w:divBdr>
    </w:div>
    <w:div w:id="592975818">
      <w:bodyDiv w:val="1"/>
      <w:marLeft w:val="0"/>
      <w:marRight w:val="0"/>
      <w:marTop w:val="0"/>
      <w:marBottom w:val="0"/>
      <w:divBdr>
        <w:top w:val="none" w:sz="0" w:space="0" w:color="auto"/>
        <w:left w:val="none" w:sz="0" w:space="0" w:color="auto"/>
        <w:bottom w:val="none" w:sz="0" w:space="0" w:color="auto"/>
        <w:right w:val="none" w:sz="0" w:space="0" w:color="auto"/>
      </w:divBdr>
    </w:div>
    <w:div w:id="601960404">
      <w:bodyDiv w:val="1"/>
      <w:marLeft w:val="0"/>
      <w:marRight w:val="0"/>
      <w:marTop w:val="0"/>
      <w:marBottom w:val="0"/>
      <w:divBdr>
        <w:top w:val="none" w:sz="0" w:space="0" w:color="auto"/>
        <w:left w:val="none" w:sz="0" w:space="0" w:color="auto"/>
        <w:bottom w:val="none" w:sz="0" w:space="0" w:color="auto"/>
        <w:right w:val="none" w:sz="0" w:space="0" w:color="auto"/>
      </w:divBdr>
    </w:div>
    <w:div w:id="608701713">
      <w:bodyDiv w:val="1"/>
      <w:marLeft w:val="0"/>
      <w:marRight w:val="0"/>
      <w:marTop w:val="0"/>
      <w:marBottom w:val="0"/>
      <w:divBdr>
        <w:top w:val="none" w:sz="0" w:space="0" w:color="auto"/>
        <w:left w:val="none" w:sz="0" w:space="0" w:color="auto"/>
        <w:bottom w:val="none" w:sz="0" w:space="0" w:color="auto"/>
        <w:right w:val="none" w:sz="0" w:space="0" w:color="auto"/>
      </w:divBdr>
    </w:div>
    <w:div w:id="621814449">
      <w:bodyDiv w:val="1"/>
      <w:marLeft w:val="0"/>
      <w:marRight w:val="0"/>
      <w:marTop w:val="0"/>
      <w:marBottom w:val="0"/>
      <w:divBdr>
        <w:top w:val="none" w:sz="0" w:space="0" w:color="auto"/>
        <w:left w:val="none" w:sz="0" w:space="0" w:color="auto"/>
        <w:bottom w:val="none" w:sz="0" w:space="0" w:color="auto"/>
        <w:right w:val="none" w:sz="0" w:space="0" w:color="auto"/>
      </w:divBdr>
    </w:div>
    <w:div w:id="622660707">
      <w:bodyDiv w:val="1"/>
      <w:marLeft w:val="0"/>
      <w:marRight w:val="0"/>
      <w:marTop w:val="0"/>
      <w:marBottom w:val="0"/>
      <w:divBdr>
        <w:top w:val="none" w:sz="0" w:space="0" w:color="auto"/>
        <w:left w:val="none" w:sz="0" w:space="0" w:color="auto"/>
        <w:bottom w:val="none" w:sz="0" w:space="0" w:color="auto"/>
        <w:right w:val="none" w:sz="0" w:space="0" w:color="auto"/>
      </w:divBdr>
    </w:div>
    <w:div w:id="650139840">
      <w:bodyDiv w:val="1"/>
      <w:marLeft w:val="0"/>
      <w:marRight w:val="0"/>
      <w:marTop w:val="0"/>
      <w:marBottom w:val="0"/>
      <w:divBdr>
        <w:top w:val="none" w:sz="0" w:space="0" w:color="auto"/>
        <w:left w:val="none" w:sz="0" w:space="0" w:color="auto"/>
        <w:bottom w:val="none" w:sz="0" w:space="0" w:color="auto"/>
        <w:right w:val="none" w:sz="0" w:space="0" w:color="auto"/>
      </w:divBdr>
    </w:div>
    <w:div w:id="655232465">
      <w:bodyDiv w:val="1"/>
      <w:marLeft w:val="0"/>
      <w:marRight w:val="0"/>
      <w:marTop w:val="0"/>
      <w:marBottom w:val="0"/>
      <w:divBdr>
        <w:top w:val="none" w:sz="0" w:space="0" w:color="auto"/>
        <w:left w:val="none" w:sz="0" w:space="0" w:color="auto"/>
        <w:bottom w:val="none" w:sz="0" w:space="0" w:color="auto"/>
        <w:right w:val="none" w:sz="0" w:space="0" w:color="auto"/>
      </w:divBdr>
    </w:div>
    <w:div w:id="663894492">
      <w:bodyDiv w:val="1"/>
      <w:marLeft w:val="0"/>
      <w:marRight w:val="0"/>
      <w:marTop w:val="0"/>
      <w:marBottom w:val="0"/>
      <w:divBdr>
        <w:top w:val="none" w:sz="0" w:space="0" w:color="auto"/>
        <w:left w:val="none" w:sz="0" w:space="0" w:color="auto"/>
        <w:bottom w:val="none" w:sz="0" w:space="0" w:color="auto"/>
        <w:right w:val="none" w:sz="0" w:space="0" w:color="auto"/>
      </w:divBdr>
    </w:div>
    <w:div w:id="663971868">
      <w:bodyDiv w:val="1"/>
      <w:marLeft w:val="0"/>
      <w:marRight w:val="0"/>
      <w:marTop w:val="0"/>
      <w:marBottom w:val="0"/>
      <w:divBdr>
        <w:top w:val="none" w:sz="0" w:space="0" w:color="auto"/>
        <w:left w:val="none" w:sz="0" w:space="0" w:color="auto"/>
        <w:bottom w:val="none" w:sz="0" w:space="0" w:color="auto"/>
        <w:right w:val="none" w:sz="0" w:space="0" w:color="auto"/>
      </w:divBdr>
    </w:div>
    <w:div w:id="665591503">
      <w:bodyDiv w:val="1"/>
      <w:marLeft w:val="0"/>
      <w:marRight w:val="0"/>
      <w:marTop w:val="0"/>
      <w:marBottom w:val="0"/>
      <w:divBdr>
        <w:top w:val="none" w:sz="0" w:space="0" w:color="auto"/>
        <w:left w:val="none" w:sz="0" w:space="0" w:color="auto"/>
        <w:bottom w:val="none" w:sz="0" w:space="0" w:color="auto"/>
        <w:right w:val="none" w:sz="0" w:space="0" w:color="auto"/>
      </w:divBdr>
    </w:div>
    <w:div w:id="665670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6883231">
          <w:marLeft w:val="0"/>
          <w:marRight w:val="0"/>
          <w:marTop w:val="0"/>
          <w:marBottom w:val="0"/>
          <w:divBdr>
            <w:top w:val="none" w:sz="0" w:space="0" w:color="auto"/>
            <w:left w:val="none" w:sz="0" w:space="0" w:color="auto"/>
            <w:bottom w:val="none" w:sz="0" w:space="0" w:color="auto"/>
            <w:right w:val="none" w:sz="0" w:space="0" w:color="auto"/>
          </w:divBdr>
        </w:div>
        <w:div w:id="484247313">
          <w:marLeft w:val="0"/>
          <w:marRight w:val="0"/>
          <w:marTop w:val="0"/>
          <w:marBottom w:val="0"/>
          <w:divBdr>
            <w:top w:val="none" w:sz="0" w:space="0" w:color="auto"/>
            <w:left w:val="none" w:sz="0" w:space="0" w:color="auto"/>
            <w:bottom w:val="none" w:sz="0" w:space="0" w:color="auto"/>
            <w:right w:val="none" w:sz="0" w:space="0" w:color="auto"/>
          </w:divBdr>
        </w:div>
      </w:divsChild>
    </w:div>
    <w:div w:id="669672881">
      <w:bodyDiv w:val="1"/>
      <w:marLeft w:val="0"/>
      <w:marRight w:val="0"/>
      <w:marTop w:val="0"/>
      <w:marBottom w:val="0"/>
      <w:divBdr>
        <w:top w:val="none" w:sz="0" w:space="0" w:color="auto"/>
        <w:left w:val="none" w:sz="0" w:space="0" w:color="auto"/>
        <w:bottom w:val="none" w:sz="0" w:space="0" w:color="auto"/>
        <w:right w:val="none" w:sz="0" w:space="0" w:color="auto"/>
      </w:divBdr>
    </w:div>
    <w:div w:id="697850864">
      <w:bodyDiv w:val="1"/>
      <w:marLeft w:val="0"/>
      <w:marRight w:val="0"/>
      <w:marTop w:val="0"/>
      <w:marBottom w:val="0"/>
      <w:divBdr>
        <w:top w:val="none" w:sz="0" w:space="0" w:color="auto"/>
        <w:left w:val="none" w:sz="0" w:space="0" w:color="auto"/>
        <w:bottom w:val="none" w:sz="0" w:space="0" w:color="auto"/>
        <w:right w:val="none" w:sz="0" w:space="0" w:color="auto"/>
      </w:divBdr>
    </w:div>
    <w:div w:id="701318439">
      <w:bodyDiv w:val="1"/>
      <w:marLeft w:val="0"/>
      <w:marRight w:val="0"/>
      <w:marTop w:val="0"/>
      <w:marBottom w:val="0"/>
      <w:divBdr>
        <w:top w:val="none" w:sz="0" w:space="0" w:color="auto"/>
        <w:left w:val="none" w:sz="0" w:space="0" w:color="auto"/>
        <w:bottom w:val="none" w:sz="0" w:space="0" w:color="auto"/>
        <w:right w:val="none" w:sz="0" w:space="0" w:color="auto"/>
      </w:divBdr>
    </w:div>
    <w:div w:id="702093123">
      <w:bodyDiv w:val="1"/>
      <w:marLeft w:val="0"/>
      <w:marRight w:val="0"/>
      <w:marTop w:val="0"/>
      <w:marBottom w:val="0"/>
      <w:divBdr>
        <w:top w:val="none" w:sz="0" w:space="0" w:color="auto"/>
        <w:left w:val="none" w:sz="0" w:space="0" w:color="auto"/>
        <w:bottom w:val="none" w:sz="0" w:space="0" w:color="auto"/>
        <w:right w:val="none" w:sz="0" w:space="0" w:color="auto"/>
      </w:divBdr>
    </w:div>
    <w:div w:id="703407049">
      <w:bodyDiv w:val="1"/>
      <w:marLeft w:val="0"/>
      <w:marRight w:val="0"/>
      <w:marTop w:val="0"/>
      <w:marBottom w:val="0"/>
      <w:divBdr>
        <w:top w:val="none" w:sz="0" w:space="0" w:color="auto"/>
        <w:left w:val="none" w:sz="0" w:space="0" w:color="auto"/>
        <w:bottom w:val="none" w:sz="0" w:space="0" w:color="auto"/>
        <w:right w:val="none" w:sz="0" w:space="0" w:color="auto"/>
      </w:divBdr>
    </w:div>
    <w:div w:id="706297549">
      <w:bodyDiv w:val="1"/>
      <w:marLeft w:val="0"/>
      <w:marRight w:val="0"/>
      <w:marTop w:val="0"/>
      <w:marBottom w:val="0"/>
      <w:divBdr>
        <w:top w:val="none" w:sz="0" w:space="0" w:color="auto"/>
        <w:left w:val="none" w:sz="0" w:space="0" w:color="auto"/>
        <w:bottom w:val="none" w:sz="0" w:space="0" w:color="auto"/>
        <w:right w:val="none" w:sz="0" w:space="0" w:color="auto"/>
      </w:divBdr>
    </w:div>
    <w:div w:id="708070297">
      <w:bodyDiv w:val="1"/>
      <w:marLeft w:val="0"/>
      <w:marRight w:val="0"/>
      <w:marTop w:val="0"/>
      <w:marBottom w:val="0"/>
      <w:divBdr>
        <w:top w:val="none" w:sz="0" w:space="0" w:color="auto"/>
        <w:left w:val="none" w:sz="0" w:space="0" w:color="auto"/>
        <w:bottom w:val="none" w:sz="0" w:space="0" w:color="auto"/>
        <w:right w:val="none" w:sz="0" w:space="0" w:color="auto"/>
      </w:divBdr>
    </w:div>
    <w:div w:id="738939458">
      <w:bodyDiv w:val="1"/>
      <w:marLeft w:val="0"/>
      <w:marRight w:val="0"/>
      <w:marTop w:val="0"/>
      <w:marBottom w:val="0"/>
      <w:divBdr>
        <w:top w:val="none" w:sz="0" w:space="0" w:color="auto"/>
        <w:left w:val="none" w:sz="0" w:space="0" w:color="auto"/>
        <w:bottom w:val="none" w:sz="0" w:space="0" w:color="auto"/>
        <w:right w:val="none" w:sz="0" w:space="0" w:color="auto"/>
      </w:divBdr>
    </w:div>
    <w:div w:id="740836169">
      <w:bodyDiv w:val="1"/>
      <w:marLeft w:val="0"/>
      <w:marRight w:val="0"/>
      <w:marTop w:val="0"/>
      <w:marBottom w:val="0"/>
      <w:divBdr>
        <w:top w:val="none" w:sz="0" w:space="0" w:color="auto"/>
        <w:left w:val="none" w:sz="0" w:space="0" w:color="auto"/>
        <w:bottom w:val="none" w:sz="0" w:space="0" w:color="auto"/>
        <w:right w:val="none" w:sz="0" w:space="0" w:color="auto"/>
      </w:divBdr>
    </w:div>
    <w:div w:id="743838543">
      <w:bodyDiv w:val="1"/>
      <w:marLeft w:val="0"/>
      <w:marRight w:val="0"/>
      <w:marTop w:val="0"/>
      <w:marBottom w:val="0"/>
      <w:divBdr>
        <w:top w:val="none" w:sz="0" w:space="0" w:color="auto"/>
        <w:left w:val="none" w:sz="0" w:space="0" w:color="auto"/>
        <w:bottom w:val="none" w:sz="0" w:space="0" w:color="auto"/>
        <w:right w:val="none" w:sz="0" w:space="0" w:color="auto"/>
      </w:divBdr>
    </w:div>
    <w:div w:id="751850842">
      <w:bodyDiv w:val="1"/>
      <w:marLeft w:val="0"/>
      <w:marRight w:val="0"/>
      <w:marTop w:val="0"/>
      <w:marBottom w:val="0"/>
      <w:divBdr>
        <w:top w:val="none" w:sz="0" w:space="0" w:color="auto"/>
        <w:left w:val="none" w:sz="0" w:space="0" w:color="auto"/>
        <w:bottom w:val="none" w:sz="0" w:space="0" w:color="auto"/>
        <w:right w:val="none" w:sz="0" w:space="0" w:color="auto"/>
      </w:divBdr>
    </w:div>
    <w:div w:id="753429685">
      <w:bodyDiv w:val="1"/>
      <w:marLeft w:val="0"/>
      <w:marRight w:val="0"/>
      <w:marTop w:val="0"/>
      <w:marBottom w:val="0"/>
      <w:divBdr>
        <w:top w:val="none" w:sz="0" w:space="0" w:color="auto"/>
        <w:left w:val="none" w:sz="0" w:space="0" w:color="auto"/>
        <w:bottom w:val="none" w:sz="0" w:space="0" w:color="auto"/>
        <w:right w:val="none" w:sz="0" w:space="0" w:color="auto"/>
      </w:divBdr>
    </w:div>
    <w:div w:id="755059602">
      <w:bodyDiv w:val="1"/>
      <w:marLeft w:val="0"/>
      <w:marRight w:val="0"/>
      <w:marTop w:val="0"/>
      <w:marBottom w:val="0"/>
      <w:divBdr>
        <w:top w:val="none" w:sz="0" w:space="0" w:color="auto"/>
        <w:left w:val="none" w:sz="0" w:space="0" w:color="auto"/>
        <w:bottom w:val="none" w:sz="0" w:space="0" w:color="auto"/>
        <w:right w:val="none" w:sz="0" w:space="0" w:color="auto"/>
      </w:divBdr>
    </w:div>
    <w:div w:id="757868734">
      <w:bodyDiv w:val="1"/>
      <w:marLeft w:val="0"/>
      <w:marRight w:val="0"/>
      <w:marTop w:val="0"/>
      <w:marBottom w:val="0"/>
      <w:divBdr>
        <w:top w:val="none" w:sz="0" w:space="0" w:color="auto"/>
        <w:left w:val="none" w:sz="0" w:space="0" w:color="auto"/>
        <w:bottom w:val="none" w:sz="0" w:space="0" w:color="auto"/>
        <w:right w:val="none" w:sz="0" w:space="0" w:color="auto"/>
      </w:divBdr>
    </w:div>
    <w:div w:id="763720561">
      <w:bodyDiv w:val="1"/>
      <w:marLeft w:val="0"/>
      <w:marRight w:val="0"/>
      <w:marTop w:val="0"/>
      <w:marBottom w:val="0"/>
      <w:divBdr>
        <w:top w:val="none" w:sz="0" w:space="0" w:color="auto"/>
        <w:left w:val="none" w:sz="0" w:space="0" w:color="auto"/>
        <w:bottom w:val="none" w:sz="0" w:space="0" w:color="auto"/>
        <w:right w:val="none" w:sz="0" w:space="0" w:color="auto"/>
      </w:divBdr>
    </w:div>
    <w:div w:id="764613647">
      <w:bodyDiv w:val="1"/>
      <w:marLeft w:val="0"/>
      <w:marRight w:val="0"/>
      <w:marTop w:val="0"/>
      <w:marBottom w:val="0"/>
      <w:divBdr>
        <w:top w:val="none" w:sz="0" w:space="0" w:color="auto"/>
        <w:left w:val="none" w:sz="0" w:space="0" w:color="auto"/>
        <w:bottom w:val="none" w:sz="0" w:space="0" w:color="auto"/>
        <w:right w:val="none" w:sz="0" w:space="0" w:color="auto"/>
      </w:divBdr>
    </w:div>
    <w:div w:id="769006794">
      <w:bodyDiv w:val="1"/>
      <w:marLeft w:val="0"/>
      <w:marRight w:val="0"/>
      <w:marTop w:val="0"/>
      <w:marBottom w:val="0"/>
      <w:divBdr>
        <w:top w:val="none" w:sz="0" w:space="0" w:color="auto"/>
        <w:left w:val="none" w:sz="0" w:space="0" w:color="auto"/>
        <w:bottom w:val="none" w:sz="0" w:space="0" w:color="auto"/>
        <w:right w:val="none" w:sz="0" w:space="0" w:color="auto"/>
      </w:divBdr>
    </w:div>
    <w:div w:id="7740570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7270573">
          <w:marLeft w:val="0"/>
          <w:marRight w:val="0"/>
          <w:marTop w:val="0"/>
          <w:marBottom w:val="0"/>
          <w:divBdr>
            <w:top w:val="none" w:sz="0" w:space="0" w:color="auto"/>
            <w:left w:val="none" w:sz="0" w:space="0" w:color="auto"/>
            <w:bottom w:val="none" w:sz="0" w:space="0" w:color="auto"/>
            <w:right w:val="none" w:sz="0" w:space="0" w:color="auto"/>
          </w:divBdr>
        </w:div>
      </w:divsChild>
    </w:div>
    <w:div w:id="778833477">
      <w:bodyDiv w:val="1"/>
      <w:marLeft w:val="0"/>
      <w:marRight w:val="0"/>
      <w:marTop w:val="0"/>
      <w:marBottom w:val="0"/>
      <w:divBdr>
        <w:top w:val="none" w:sz="0" w:space="0" w:color="auto"/>
        <w:left w:val="none" w:sz="0" w:space="0" w:color="auto"/>
        <w:bottom w:val="none" w:sz="0" w:space="0" w:color="auto"/>
        <w:right w:val="none" w:sz="0" w:space="0" w:color="auto"/>
      </w:divBdr>
    </w:div>
    <w:div w:id="781924760">
      <w:bodyDiv w:val="1"/>
      <w:marLeft w:val="0"/>
      <w:marRight w:val="0"/>
      <w:marTop w:val="0"/>
      <w:marBottom w:val="0"/>
      <w:divBdr>
        <w:top w:val="none" w:sz="0" w:space="0" w:color="auto"/>
        <w:left w:val="none" w:sz="0" w:space="0" w:color="auto"/>
        <w:bottom w:val="none" w:sz="0" w:space="0" w:color="auto"/>
        <w:right w:val="none" w:sz="0" w:space="0" w:color="auto"/>
      </w:divBdr>
    </w:div>
    <w:div w:id="784152325">
      <w:bodyDiv w:val="1"/>
      <w:marLeft w:val="0"/>
      <w:marRight w:val="0"/>
      <w:marTop w:val="0"/>
      <w:marBottom w:val="0"/>
      <w:divBdr>
        <w:top w:val="none" w:sz="0" w:space="0" w:color="auto"/>
        <w:left w:val="none" w:sz="0" w:space="0" w:color="auto"/>
        <w:bottom w:val="none" w:sz="0" w:space="0" w:color="auto"/>
        <w:right w:val="none" w:sz="0" w:space="0" w:color="auto"/>
      </w:divBdr>
    </w:div>
    <w:div w:id="791368551">
      <w:bodyDiv w:val="1"/>
      <w:marLeft w:val="0"/>
      <w:marRight w:val="0"/>
      <w:marTop w:val="0"/>
      <w:marBottom w:val="0"/>
      <w:divBdr>
        <w:top w:val="none" w:sz="0" w:space="0" w:color="auto"/>
        <w:left w:val="none" w:sz="0" w:space="0" w:color="auto"/>
        <w:bottom w:val="none" w:sz="0" w:space="0" w:color="auto"/>
        <w:right w:val="none" w:sz="0" w:space="0" w:color="auto"/>
      </w:divBdr>
    </w:div>
    <w:div w:id="795610945">
      <w:bodyDiv w:val="1"/>
      <w:marLeft w:val="0"/>
      <w:marRight w:val="0"/>
      <w:marTop w:val="0"/>
      <w:marBottom w:val="0"/>
      <w:divBdr>
        <w:top w:val="none" w:sz="0" w:space="0" w:color="auto"/>
        <w:left w:val="none" w:sz="0" w:space="0" w:color="auto"/>
        <w:bottom w:val="none" w:sz="0" w:space="0" w:color="auto"/>
        <w:right w:val="none" w:sz="0" w:space="0" w:color="auto"/>
      </w:divBdr>
    </w:div>
    <w:div w:id="807088743">
      <w:bodyDiv w:val="1"/>
      <w:marLeft w:val="0"/>
      <w:marRight w:val="0"/>
      <w:marTop w:val="0"/>
      <w:marBottom w:val="0"/>
      <w:divBdr>
        <w:top w:val="none" w:sz="0" w:space="0" w:color="auto"/>
        <w:left w:val="none" w:sz="0" w:space="0" w:color="auto"/>
        <w:bottom w:val="none" w:sz="0" w:space="0" w:color="auto"/>
        <w:right w:val="none" w:sz="0" w:space="0" w:color="auto"/>
      </w:divBdr>
    </w:div>
    <w:div w:id="807239374">
      <w:bodyDiv w:val="1"/>
      <w:marLeft w:val="0"/>
      <w:marRight w:val="0"/>
      <w:marTop w:val="0"/>
      <w:marBottom w:val="0"/>
      <w:divBdr>
        <w:top w:val="none" w:sz="0" w:space="0" w:color="auto"/>
        <w:left w:val="none" w:sz="0" w:space="0" w:color="auto"/>
        <w:bottom w:val="none" w:sz="0" w:space="0" w:color="auto"/>
        <w:right w:val="none" w:sz="0" w:space="0" w:color="auto"/>
      </w:divBdr>
    </w:div>
    <w:div w:id="808935161">
      <w:bodyDiv w:val="1"/>
      <w:marLeft w:val="0"/>
      <w:marRight w:val="0"/>
      <w:marTop w:val="0"/>
      <w:marBottom w:val="0"/>
      <w:divBdr>
        <w:top w:val="none" w:sz="0" w:space="0" w:color="auto"/>
        <w:left w:val="none" w:sz="0" w:space="0" w:color="auto"/>
        <w:bottom w:val="none" w:sz="0" w:space="0" w:color="auto"/>
        <w:right w:val="none" w:sz="0" w:space="0" w:color="auto"/>
      </w:divBdr>
    </w:div>
    <w:div w:id="826751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9549799">
          <w:marLeft w:val="0"/>
          <w:marRight w:val="0"/>
          <w:marTop w:val="0"/>
          <w:marBottom w:val="0"/>
          <w:divBdr>
            <w:top w:val="none" w:sz="0" w:space="0" w:color="auto"/>
            <w:left w:val="none" w:sz="0" w:space="0" w:color="auto"/>
            <w:bottom w:val="none" w:sz="0" w:space="0" w:color="auto"/>
            <w:right w:val="none" w:sz="0" w:space="0" w:color="auto"/>
          </w:divBdr>
        </w:div>
        <w:div w:id="146672031">
          <w:marLeft w:val="0"/>
          <w:marRight w:val="0"/>
          <w:marTop w:val="0"/>
          <w:marBottom w:val="0"/>
          <w:divBdr>
            <w:top w:val="none" w:sz="0" w:space="0" w:color="auto"/>
            <w:left w:val="none" w:sz="0" w:space="0" w:color="auto"/>
            <w:bottom w:val="none" w:sz="0" w:space="0" w:color="auto"/>
            <w:right w:val="none" w:sz="0" w:space="0" w:color="auto"/>
          </w:divBdr>
        </w:div>
      </w:divsChild>
    </w:div>
    <w:div w:id="846794010">
      <w:bodyDiv w:val="1"/>
      <w:marLeft w:val="0"/>
      <w:marRight w:val="0"/>
      <w:marTop w:val="0"/>
      <w:marBottom w:val="0"/>
      <w:divBdr>
        <w:top w:val="none" w:sz="0" w:space="0" w:color="auto"/>
        <w:left w:val="none" w:sz="0" w:space="0" w:color="auto"/>
        <w:bottom w:val="none" w:sz="0" w:space="0" w:color="auto"/>
        <w:right w:val="none" w:sz="0" w:space="0" w:color="auto"/>
      </w:divBdr>
    </w:div>
    <w:div w:id="8502664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4655433">
          <w:marLeft w:val="0"/>
          <w:marRight w:val="0"/>
          <w:marTop w:val="0"/>
          <w:marBottom w:val="0"/>
          <w:divBdr>
            <w:top w:val="none" w:sz="0" w:space="0" w:color="auto"/>
            <w:left w:val="none" w:sz="0" w:space="0" w:color="auto"/>
            <w:bottom w:val="none" w:sz="0" w:space="0" w:color="auto"/>
            <w:right w:val="none" w:sz="0" w:space="0" w:color="auto"/>
          </w:divBdr>
        </w:div>
        <w:div w:id="165560382">
          <w:marLeft w:val="0"/>
          <w:marRight w:val="0"/>
          <w:marTop w:val="0"/>
          <w:marBottom w:val="0"/>
          <w:divBdr>
            <w:top w:val="none" w:sz="0" w:space="0" w:color="auto"/>
            <w:left w:val="none" w:sz="0" w:space="0" w:color="auto"/>
            <w:bottom w:val="none" w:sz="0" w:space="0" w:color="auto"/>
            <w:right w:val="none" w:sz="0" w:space="0" w:color="auto"/>
          </w:divBdr>
        </w:div>
      </w:divsChild>
    </w:div>
    <w:div w:id="860319788">
      <w:bodyDiv w:val="1"/>
      <w:marLeft w:val="0"/>
      <w:marRight w:val="0"/>
      <w:marTop w:val="0"/>
      <w:marBottom w:val="0"/>
      <w:divBdr>
        <w:top w:val="none" w:sz="0" w:space="0" w:color="auto"/>
        <w:left w:val="none" w:sz="0" w:space="0" w:color="auto"/>
        <w:bottom w:val="none" w:sz="0" w:space="0" w:color="auto"/>
        <w:right w:val="none" w:sz="0" w:space="0" w:color="auto"/>
      </w:divBdr>
    </w:div>
    <w:div w:id="872840032">
      <w:bodyDiv w:val="1"/>
      <w:marLeft w:val="0"/>
      <w:marRight w:val="0"/>
      <w:marTop w:val="0"/>
      <w:marBottom w:val="0"/>
      <w:divBdr>
        <w:top w:val="none" w:sz="0" w:space="0" w:color="auto"/>
        <w:left w:val="none" w:sz="0" w:space="0" w:color="auto"/>
        <w:bottom w:val="none" w:sz="0" w:space="0" w:color="auto"/>
        <w:right w:val="none" w:sz="0" w:space="0" w:color="auto"/>
      </w:divBdr>
    </w:div>
    <w:div w:id="882984285">
      <w:bodyDiv w:val="1"/>
      <w:marLeft w:val="0"/>
      <w:marRight w:val="0"/>
      <w:marTop w:val="0"/>
      <w:marBottom w:val="0"/>
      <w:divBdr>
        <w:top w:val="none" w:sz="0" w:space="0" w:color="auto"/>
        <w:left w:val="none" w:sz="0" w:space="0" w:color="auto"/>
        <w:bottom w:val="none" w:sz="0" w:space="0" w:color="auto"/>
        <w:right w:val="none" w:sz="0" w:space="0" w:color="auto"/>
      </w:divBdr>
    </w:div>
    <w:div w:id="886112688">
      <w:bodyDiv w:val="1"/>
      <w:marLeft w:val="0"/>
      <w:marRight w:val="0"/>
      <w:marTop w:val="0"/>
      <w:marBottom w:val="0"/>
      <w:divBdr>
        <w:top w:val="none" w:sz="0" w:space="0" w:color="auto"/>
        <w:left w:val="none" w:sz="0" w:space="0" w:color="auto"/>
        <w:bottom w:val="none" w:sz="0" w:space="0" w:color="auto"/>
        <w:right w:val="none" w:sz="0" w:space="0" w:color="auto"/>
      </w:divBdr>
    </w:div>
    <w:div w:id="890387587">
      <w:bodyDiv w:val="1"/>
      <w:marLeft w:val="0"/>
      <w:marRight w:val="0"/>
      <w:marTop w:val="0"/>
      <w:marBottom w:val="0"/>
      <w:divBdr>
        <w:top w:val="none" w:sz="0" w:space="0" w:color="auto"/>
        <w:left w:val="none" w:sz="0" w:space="0" w:color="auto"/>
        <w:bottom w:val="none" w:sz="0" w:space="0" w:color="auto"/>
        <w:right w:val="none" w:sz="0" w:space="0" w:color="auto"/>
      </w:divBdr>
    </w:div>
    <w:div w:id="902834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7658521">
          <w:marLeft w:val="0"/>
          <w:marRight w:val="0"/>
          <w:marTop w:val="0"/>
          <w:marBottom w:val="0"/>
          <w:divBdr>
            <w:top w:val="none" w:sz="0" w:space="0" w:color="auto"/>
            <w:left w:val="none" w:sz="0" w:space="0" w:color="auto"/>
            <w:bottom w:val="none" w:sz="0" w:space="0" w:color="auto"/>
            <w:right w:val="none" w:sz="0" w:space="0" w:color="auto"/>
          </w:divBdr>
        </w:div>
        <w:div w:id="1963877988">
          <w:marLeft w:val="0"/>
          <w:marRight w:val="0"/>
          <w:marTop w:val="0"/>
          <w:marBottom w:val="0"/>
          <w:divBdr>
            <w:top w:val="none" w:sz="0" w:space="0" w:color="auto"/>
            <w:left w:val="none" w:sz="0" w:space="0" w:color="auto"/>
            <w:bottom w:val="none" w:sz="0" w:space="0" w:color="auto"/>
            <w:right w:val="none" w:sz="0" w:space="0" w:color="auto"/>
          </w:divBdr>
        </w:div>
      </w:divsChild>
    </w:div>
    <w:div w:id="903755564">
      <w:bodyDiv w:val="1"/>
      <w:marLeft w:val="0"/>
      <w:marRight w:val="0"/>
      <w:marTop w:val="0"/>
      <w:marBottom w:val="0"/>
      <w:divBdr>
        <w:top w:val="none" w:sz="0" w:space="0" w:color="auto"/>
        <w:left w:val="none" w:sz="0" w:space="0" w:color="auto"/>
        <w:bottom w:val="none" w:sz="0" w:space="0" w:color="auto"/>
        <w:right w:val="none" w:sz="0" w:space="0" w:color="auto"/>
      </w:divBdr>
    </w:div>
    <w:div w:id="911503539">
      <w:bodyDiv w:val="1"/>
      <w:marLeft w:val="0"/>
      <w:marRight w:val="0"/>
      <w:marTop w:val="0"/>
      <w:marBottom w:val="0"/>
      <w:divBdr>
        <w:top w:val="none" w:sz="0" w:space="0" w:color="auto"/>
        <w:left w:val="none" w:sz="0" w:space="0" w:color="auto"/>
        <w:bottom w:val="none" w:sz="0" w:space="0" w:color="auto"/>
        <w:right w:val="none" w:sz="0" w:space="0" w:color="auto"/>
      </w:divBdr>
    </w:div>
    <w:div w:id="912935777">
      <w:bodyDiv w:val="1"/>
      <w:marLeft w:val="0"/>
      <w:marRight w:val="0"/>
      <w:marTop w:val="0"/>
      <w:marBottom w:val="0"/>
      <w:divBdr>
        <w:top w:val="none" w:sz="0" w:space="0" w:color="auto"/>
        <w:left w:val="none" w:sz="0" w:space="0" w:color="auto"/>
        <w:bottom w:val="none" w:sz="0" w:space="0" w:color="auto"/>
        <w:right w:val="none" w:sz="0" w:space="0" w:color="auto"/>
      </w:divBdr>
    </w:div>
    <w:div w:id="928973643">
      <w:bodyDiv w:val="1"/>
      <w:marLeft w:val="0"/>
      <w:marRight w:val="0"/>
      <w:marTop w:val="0"/>
      <w:marBottom w:val="0"/>
      <w:divBdr>
        <w:top w:val="none" w:sz="0" w:space="0" w:color="auto"/>
        <w:left w:val="none" w:sz="0" w:space="0" w:color="auto"/>
        <w:bottom w:val="none" w:sz="0" w:space="0" w:color="auto"/>
        <w:right w:val="none" w:sz="0" w:space="0" w:color="auto"/>
      </w:divBdr>
    </w:div>
    <w:div w:id="939878301">
      <w:bodyDiv w:val="1"/>
      <w:marLeft w:val="0"/>
      <w:marRight w:val="0"/>
      <w:marTop w:val="0"/>
      <w:marBottom w:val="0"/>
      <w:divBdr>
        <w:top w:val="none" w:sz="0" w:space="0" w:color="auto"/>
        <w:left w:val="none" w:sz="0" w:space="0" w:color="auto"/>
        <w:bottom w:val="none" w:sz="0" w:space="0" w:color="auto"/>
        <w:right w:val="none" w:sz="0" w:space="0" w:color="auto"/>
      </w:divBdr>
    </w:div>
    <w:div w:id="944578271">
      <w:bodyDiv w:val="1"/>
      <w:marLeft w:val="0"/>
      <w:marRight w:val="0"/>
      <w:marTop w:val="0"/>
      <w:marBottom w:val="0"/>
      <w:divBdr>
        <w:top w:val="none" w:sz="0" w:space="0" w:color="auto"/>
        <w:left w:val="none" w:sz="0" w:space="0" w:color="auto"/>
        <w:bottom w:val="none" w:sz="0" w:space="0" w:color="auto"/>
        <w:right w:val="none" w:sz="0" w:space="0" w:color="auto"/>
      </w:divBdr>
    </w:div>
    <w:div w:id="953710958">
      <w:bodyDiv w:val="1"/>
      <w:marLeft w:val="0"/>
      <w:marRight w:val="0"/>
      <w:marTop w:val="0"/>
      <w:marBottom w:val="0"/>
      <w:divBdr>
        <w:top w:val="none" w:sz="0" w:space="0" w:color="auto"/>
        <w:left w:val="none" w:sz="0" w:space="0" w:color="auto"/>
        <w:bottom w:val="none" w:sz="0" w:space="0" w:color="auto"/>
        <w:right w:val="none" w:sz="0" w:space="0" w:color="auto"/>
      </w:divBdr>
    </w:div>
    <w:div w:id="961351365">
      <w:bodyDiv w:val="1"/>
      <w:marLeft w:val="0"/>
      <w:marRight w:val="0"/>
      <w:marTop w:val="0"/>
      <w:marBottom w:val="0"/>
      <w:divBdr>
        <w:top w:val="none" w:sz="0" w:space="0" w:color="auto"/>
        <w:left w:val="none" w:sz="0" w:space="0" w:color="auto"/>
        <w:bottom w:val="none" w:sz="0" w:space="0" w:color="auto"/>
        <w:right w:val="none" w:sz="0" w:space="0" w:color="auto"/>
      </w:divBdr>
    </w:div>
    <w:div w:id="969361957">
      <w:bodyDiv w:val="1"/>
      <w:marLeft w:val="0"/>
      <w:marRight w:val="0"/>
      <w:marTop w:val="0"/>
      <w:marBottom w:val="0"/>
      <w:divBdr>
        <w:top w:val="none" w:sz="0" w:space="0" w:color="auto"/>
        <w:left w:val="none" w:sz="0" w:space="0" w:color="auto"/>
        <w:bottom w:val="none" w:sz="0" w:space="0" w:color="auto"/>
        <w:right w:val="none" w:sz="0" w:space="0" w:color="auto"/>
      </w:divBdr>
    </w:div>
    <w:div w:id="971523412">
      <w:bodyDiv w:val="1"/>
      <w:marLeft w:val="0"/>
      <w:marRight w:val="0"/>
      <w:marTop w:val="0"/>
      <w:marBottom w:val="0"/>
      <w:divBdr>
        <w:top w:val="none" w:sz="0" w:space="0" w:color="auto"/>
        <w:left w:val="none" w:sz="0" w:space="0" w:color="auto"/>
        <w:bottom w:val="none" w:sz="0" w:space="0" w:color="auto"/>
        <w:right w:val="none" w:sz="0" w:space="0" w:color="auto"/>
      </w:divBdr>
    </w:div>
    <w:div w:id="993950298">
      <w:bodyDiv w:val="1"/>
      <w:marLeft w:val="0"/>
      <w:marRight w:val="0"/>
      <w:marTop w:val="0"/>
      <w:marBottom w:val="0"/>
      <w:divBdr>
        <w:top w:val="none" w:sz="0" w:space="0" w:color="auto"/>
        <w:left w:val="none" w:sz="0" w:space="0" w:color="auto"/>
        <w:bottom w:val="none" w:sz="0" w:space="0" w:color="auto"/>
        <w:right w:val="none" w:sz="0" w:space="0" w:color="auto"/>
      </w:divBdr>
    </w:div>
    <w:div w:id="1011251051">
      <w:bodyDiv w:val="1"/>
      <w:marLeft w:val="0"/>
      <w:marRight w:val="0"/>
      <w:marTop w:val="0"/>
      <w:marBottom w:val="0"/>
      <w:divBdr>
        <w:top w:val="none" w:sz="0" w:space="0" w:color="auto"/>
        <w:left w:val="none" w:sz="0" w:space="0" w:color="auto"/>
        <w:bottom w:val="none" w:sz="0" w:space="0" w:color="auto"/>
        <w:right w:val="none" w:sz="0" w:space="0" w:color="auto"/>
      </w:divBdr>
    </w:div>
    <w:div w:id="1014310545">
      <w:bodyDiv w:val="1"/>
      <w:marLeft w:val="0"/>
      <w:marRight w:val="0"/>
      <w:marTop w:val="0"/>
      <w:marBottom w:val="0"/>
      <w:divBdr>
        <w:top w:val="none" w:sz="0" w:space="0" w:color="auto"/>
        <w:left w:val="none" w:sz="0" w:space="0" w:color="auto"/>
        <w:bottom w:val="none" w:sz="0" w:space="0" w:color="auto"/>
        <w:right w:val="none" w:sz="0" w:space="0" w:color="auto"/>
      </w:divBdr>
    </w:div>
    <w:div w:id="1036081648">
      <w:bodyDiv w:val="1"/>
      <w:marLeft w:val="0"/>
      <w:marRight w:val="0"/>
      <w:marTop w:val="0"/>
      <w:marBottom w:val="0"/>
      <w:divBdr>
        <w:top w:val="none" w:sz="0" w:space="0" w:color="auto"/>
        <w:left w:val="none" w:sz="0" w:space="0" w:color="auto"/>
        <w:bottom w:val="none" w:sz="0" w:space="0" w:color="auto"/>
        <w:right w:val="none" w:sz="0" w:space="0" w:color="auto"/>
      </w:divBdr>
    </w:div>
    <w:div w:id="1039669519">
      <w:bodyDiv w:val="1"/>
      <w:marLeft w:val="0"/>
      <w:marRight w:val="0"/>
      <w:marTop w:val="0"/>
      <w:marBottom w:val="0"/>
      <w:divBdr>
        <w:top w:val="none" w:sz="0" w:space="0" w:color="auto"/>
        <w:left w:val="none" w:sz="0" w:space="0" w:color="auto"/>
        <w:bottom w:val="none" w:sz="0" w:space="0" w:color="auto"/>
        <w:right w:val="none" w:sz="0" w:space="0" w:color="auto"/>
      </w:divBdr>
    </w:div>
    <w:div w:id="1041130322">
      <w:bodyDiv w:val="1"/>
      <w:marLeft w:val="0"/>
      <w:marRight w:val="0"/>
      <w:marTop w:val="0"/>
      <w:marBottom w:val="0"/>
      <w:divBdr>
        <w:top w:val="none" w:sz="0" w:space="0" w:color="auto"/>
        <w:left w:val="none" w:sz="0" w:space="0" w:color="auto"/>
        <w:bottom w:val="none" w:sz="0" w:space="0" w:color="auto"/>
        <w:right w:val="none" w:sz="0" w:space="0" w:color="auto"/>
      </w:divBdr>
    </w:div>
    <w:div w:id="1044521504">
      <w:bodyDiv w:val="1"/>
      <w:marLeft w:val="0"/>
      <w:marRight w:val="0"/>
      <w:marTop w:val="0"/>
      <w:marBottom w:val="0"/>
      <w:divBdr>
        <w:top w:val="none" w:sz="0" w:space="0" w:color="auto"/>
        <w:left w:val="none" w:sz="0" w:space="0" w:color="auto"/>
        <w:bottom w:val="none" w:sz="0" w:space="0" w:color="auto"/>
        <w:right w:val="none" w:sz="0" w:space="0" w:color="auto"/>
      </w:divBdr>
    </w:div>
    <w:div w:id="1081756789">
      <w:bodyDiv w:val="1"/>
      <w:marLeft w:val="0"/>
      <w:marRight w:val="0"/>
      <w:marTop w:val="0"/>
      <w:marBottom w:val="0"/>
      <w:divBdr>
        <w:top w:val="none" w:sz="0" w:space="0" w:color="auto"/>
        <w:left w:val="none" w:sz="0" w:space="0" w:color="auto"/>
        <w:bottom w:val="none" w:sz="0" w:space="0" w:color="auto"/>
        <w:right w:val="none" w:sz="0" w:space="0" w:color="auto"/>
      </w:divBdr>
    </w:div>
    <w:div w:id="1081873388">
      <w:bodyDiv w:val="1"/>
      <w:marLeft w:val="0"/>
      <w:marRight w:val="0"/>
      <w:marTop w:val="0"/>
      <w:marBottom w:val="0"/>
      <w:divBdr>
        <w:top w:val="none" w:sz="0" w:space="0" w:color="auto"/>
        <w:left w:val="none" w:sz="0" w:space="0" w:color="auto"/>
        <w:bottom w:val="none" w:sz="0" w:space="0" w:color="auto"/>
        <w:right w:val="none" w:sz="0" w:space="0" w:color="auto"/>
      </w:divBdr>
    </w:div>
    <w:div w:id="1083529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7653237">
          <w:marLeft w:val="0"/>
          <w:marRight w:val="0"/>
          <w:marTop w:val="0"/>
          <w:marBottom w:val="0"/>
          <w:divBdr>
            <w:top w:val="none" w:sz="0" w:space="0" w:color="auto"/>
            <w:left w:val="none" w:sz="0" w:space="0" w:color="auto"/>
            <w:bottom w:val="none" w:sz="0" w:space="0" w:color="auto"/>
            <w:right w:val="none" w:sz="0" w:space="0" w:color="auto"/>
          </w:divBdr>
        </w:div>
        <w:div w:id="134956762">
          <w:marLeft w:val="0"/>
          <w:marRight w:val="0"/>
          <w:marTop w:val="0"/>
          <w:marBottom w:val="0"/>
          <w:divBdr>
            <w:top w:val="none" w:sz="0" w:space="0" w:color="auto"/>
            <w:left w:val="none" w:sz="0" w:space="0" w:color="auto"/>
            <w:bottom w:val="none" w:sz="0" w:space="0" w:color="auto"/>
            <w:right w:val="none" w:sz="0" w:space="0" w:color="auto"/>
          </w:divBdr>
        </w:div>
      </w:divsChild>
    </w:div>
    <w:div w:id="1086808105">
      <w:bodyDiv w:val="1"/>
      <w:marLeft w:val="0"/>
      <w:marRight w:val="0"/>
      <w:marTop w:val="0"/>
      <w:marBottom w:val="0"/>
      <w:divBdr>
        <w:top w:val="none" w:sz="0" w:space="0" w:color="auto"/>
        <w:left w:val="none" w:sz="0" w:space="0" w:color="auto"/>
        <w:bottom w:val="none" w:sz="0" w:space="0" w:color="auto"/>
        <w:right w:val="none" w:sz="0" w:space="0" w:color="auto"/>
      </w:divBdr>
    </w:div>
    <w:div w:id="1095830659">
      <w:bodyDiv w:val="1"/>
      <w:marLeft w:val="0"/>
      <w:marRight w:val="0"/>
      <w:marTop w:val="0"/>
      <w:marBottom w:val="0"/>
      <w:divBdr>
        <w:top w:val="none" w:sz="0" w:space="0" w:color="auto"/>
        <w:left w:val="none" w:sz="0" w:space="0" w:color="auto"/>
        <w:bottom w:val="none" w:sz="0" w:space="0" w:color="auto"/>
        <w:right w:val="none" w:sz="0" w:space="0" w:color="auto"/>
      </w:divBdr>
    </w:div>
    <w:div w:id="1101145965">
      <w:bodyDiv w:val="1"/>
      <w:marLeft w:val="0"/>
      <w:marRight w:val="0"/>
      <w:marTop w:val="0"/>
      <w:marBottom w:val="0"/>
      <w:divBdr>
        <w:top w:val="none" w:sz="0" w:space="0" w:color="auto"/>
        <w:left w:val="none" w:sz="0" w:space="0" w:color="auto"/>
        <w:bottom w:val="none" w:sz="0" w:space="0" w:color="auto"/>
        <w:right w:val="none" w:sz="0" w:space="0" w:color="auto"/>
      </w:divBdr>
    </w:div>
    <w:div w:id="1113670349">
      <w:bodyDiv w:val="1"/>
      <w:marLeft w:val="0"/>
      <w:marRight w:val="0"/>
      <w:marTop w:val="0"/>
      <w:marBottom w:val="0"/>
      <w:divBdr>
        <w:top w:val="none" w:sz="0" w:space="0" w:color="auto"/>
        <w:left w:val="none" w:sz="0" w:space="0" w:color="auto"/>
        <w:bottom w:val="none" w:sz="0" w:space="0" w:color="auto"/>
        <w:right w:val="none" w:sz="0" w:space="0" w:color="auto"/>
      </w:divBdr>
    </w:div>
    <w:div w:id="1124421804">
      <w:bodyDiv w:val="1"/>
      <w:marLeft w:val="0"/>
      <w:marRight w:val="0"/>
      <w:marTop w:val="0"/>
      <w:marBottom w:val="0"/>
      <w:divBdr>
        <w:top w:val="none" w:sz="0" w:space="0" w:color="auto"/>
        <w:left w:val="none" w:sz="0" w:space="0" w:color="auto"/>
        <w:bottom w:val="none" w:sz="0" w:space="0" w:color="auto"/>
        <w:right w:val="none" w:sz="0" w:space="0" w:color="auto"/>
      </w:divBdr>
    </w:div>
    <w:div w:id="1140419111">
      <w:bodyDiv w:val="1"/>
      <w:marLeft w:val="0"/>
      <w:marRight w:val="0"/>
      <w:marTop w:val="0"/>
      <w:marBottom w:val="0"/>
      <w:divBdr>
        <w:top w:val="none" w:sz="0" w:space="0" w:color="auto"/>
        <w:left w:val="none" w:sz="0" w:space="0" w:color="auto"/>
        <w:bottom w:val="none" w:sz="0" w:space="0" w:color="auto"/>
        <w:right w:val="none" w:sz="0" w:space="0" w:color="auto"/>
      </w:divBdr>
    </w:div>
    <w:div w:id="1142045417">
      <w:bodyDiv w:val="1"/>
      <w:marLeft w:val="0"/>
      <w:marRight w:val="0"/>
      <w:marTop w:val="0"/>
      <w:marBottom w:val="0"/>
      <w:divBdr>
        <w:top w:val="none" w:sz="0" w:space="0" w:color="auto"/>
        <w:left w:val="none" w:sz="0" w:space="0" w:color="auto"/>
        <w:bottom w:val="none" w:sz="0" w:space="0" w:color="auto"/>
        <w:right w:val="none" w:sz="0" w:space="0" w:color="auto"/>
      </w:divBdr>
    </w:div>
    <w:div w:id="1147818434">
      <w:bodyDiv w:val="1"/>
      <w:marLeft w:val="0"/>
      <w:marRight w:val="0"/>
      <w:marTop w:val="0"/>
      <w:marBottom w:val="0"/>
      <w:divBdr>
        <w:top w:val="none" w:sz="0" w:space="0" w:color="auto"/>
        <w:left w:val="none" w:sz="0" w:space="0" w:color="auto"/>
        <w:bottom w:val="none" w:sz="0" w:space="0" w:color="auto"/>
        <w:right w:val="none" w:sz="0" w:space="0" w:color="auto"/>
      </w:divBdr>
    </w:div>
    <w:div w:id="1161769916">
      <w:bodyDiv w:val="1"/>
      <w:marLeft w:val="0"/>
      <w:marRight w:val="0"/>
      <w:marTop w:val="0"/>
      <w:marBottom w:val="0"/>
      <w:divBdr>
        <w:top w:val="none" w:sz="0" w:space="0" w:color="auto"/>
        <w:left w:val="none" w:sz="0" w:space="0" w:color="auto"/>
        <w:bottom w:val="none" w:sz="0" w:space="0" w:color="auto"/>
        <w:right w:val="none" w:sz="0" w:space="0" w:color="auto"/>
      </w:divBdr>
    </w:div>
    <w:div w:id="1165587816">
      <w:bodyDiv w:val="1"/>
      <w:marLeft w:val="0"/>
      <w:marRight w:val="0"/>
      <w:marTop w:val="0"/>
      <w:marBottom w:val="0"/>
      <w:divBdr>
        <w:top w:val="none" w:sz="0" w:space="0" w:color="auto"/>
        <w:left w:val="none" w:sz="0" w:space="0" w:color="auto"/>
        <w:bottom w:val="none" w:sz="0" w:space="0" w:color="auto"/>
        <w:right w:val="none" w:sz="0" w:space="0" w:color="auto"/>
      </w:divBdr>
    </w:div>
    <w:div w:id="1169831262">
      <w:bodyDiv w:val="1"/>
      <w:marLeft w:val="0"/>
      <w:marRight w:val="0"/>
      <w:marTop w:val="0"/>
      <w:marBottom w:val="0"/>
      <w:divBdr>
        <w:top w:val="none" w:sz="0" w:space="0" w:color="auto"/>
        <w:left w:val="none" w:sz="0" w:space="0" w:color="auto"/>
        <w:bottom w:val="none" w:sz="0" w:space="0" w:color="auto"/>
        <w:right w:val="none" w:sz="0" w:space="0" w:color="auto"/>
      </w:divBdr>
    </w:div>
    <w:div w:id="1210071853">
      <w:bodyDiv w:val="1"/>
      <w:marLeft w:val="0"/>
      <w:marRight w:val="0"/>
      <w:marTop w:val="0"/>
      <w:marBottom w:val="0"/>
      <w:divBdr>
        <w:top w:val="none" w:sz="0" w:space="0" w:color="auto"/>
        <w:left w:val="none" w:sz="0" w:space="0" w:color="auto"/>
        <w:bottom w:val="none" w:sz="0" w:space="0" w:color="auto"/>
        <w:right w:val="none" w:sz="0" w:space="0" w:color="auto"/>
      </w:divBdr>
    </w:div>
    <w:div w:id="1214662401">
      <w:bodyDiv w:val="1"/>
      <w:marLeft w:val="0"/>
      <w:marRight w:val="0"/>
      <w:marTop w:val="0"/>
      <w:marBottom w:val="0"/>
      <w:divBdr>
        <w:top w:val="none" w:sz="0" w:space="0" w:color="auto"/>
        <w:left w:val="none" w:sz="0" w:space="0" w:color="auto"/>
        <w:bottom w:val="none" w:sz="0" w:space="0" w:color="auto"/>
        <w:right w:val="none" w:sz="0" w:space="0" w:color="auto"/>
      </w:divBdr>
    </w:div>
    <w:div w:id="1223444138">
      <w:bodyDiv w:val="1"/>
      <w:marLeft w:val="0"/>
      <w:marRight w:val="0"/>
      <w:marTop w:val="0"/>
      <w:marBottom w:val="0"/>
      <w:divBdr>
        <w:top w:val="none" w:sz="0" w:space="0" w:color="auto"/>
        <w:left w:val="none" w:sz="0" w:space="0" w:color="auto"/>
        <w:bottom w:val="none" w:sz="0" w:space="0" w:color="auto"/>
        <w:right w:val="none" w:sz="0" w:space="0" w:color="auto"/>
      </w:divBdr>
    </w:div>
    <w:div w:id="1223714948">
      <w:bodyDiv w:val="1"/>
      <w:marLeft w:val="0"/>
      <w:marRight w:val="0"/>
      <w:marTop w:val="0"/>
      <w:marBottom w:val="0"/>
      <w:divBdr>
        <w:top w:val="none" w:sz="0" w:space="0" w:color="auto"/>
        <w:left w:val="none" w:sz="0" w:space="0" w:color="auto"/>
        <w:bottom w:val="none" w:sz="0" w:space="0" w:color="auto"/>
        <w:right w:val="none" w:sz="0" w:space="0" w:color="auto"/>
      </w:divBdr>
    </w:div>
    <w:div w:id="122638144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234661191">
      <w:bodyDiv w:val="1"/>
      <w:marLeft w:val="0"/>
      <w:marRight w:val="0"/>
      <w:marTop w:val="0"/>
      <w:marBottom w:val="0"/>
      <w:divBdr>
        <w:top w:val="none" w:sz="0" w:space="0" w:color="auto"/>
        <w:left w:val="none" w:sz="0" w:space="0" w:color="auto"/>
        <w:bottom w:val="none" w:sz="0" w:space="0" w:color="auto"/>
        <w:right w:val="none" w:sz="0" w:space="0" w:color="auto"/>
      </w:divBdr>
    </w:div>
    <w:div w:id="1246838117">
      <w:bodyDiv w:val="1"/>
      <w:marLeft w:val="0"/>
      <w:marRight w:val="0"/>
      <w:marTop w:val="0"/>
      <w:marBottom w:val="0"/>
      <w:divBdr>
        <w:top w:val="none" w:sz="0" w:space="0" w:color="auto"/>
        <w:left w:val="none" w:sz="0" w:space="0" w:color="auto"/>
        <w:bottom w:val="none" w:sz="0" w:space="0" w:color="auto"/>
        <w:right w:val="none" w:sz="0" w:space="0" w:color="auto"/>
      </w:divBdr>
    </w:div>
    <w:div w:id="1254624747">
      <w:bodyDiv w:val="1"/>
      <w:marLeft w:val="0"/>
      <w:marRight w:val="0"/>
      <w:marTop w:val="0"/>
      <w:marBottom w:val="0"/>
      <w:divBdr>
        <w:top w:val="none" w:sz="0" w:space="0" w:color="auto"/>
        <w:left w:val="none" w:sz="0" w:space="0" w:color="auto"/>
        <w:bottom w:val="none" w:sz="0" w:space="0" w:color="auto"/>
        <w:right w:val="none" w:sz="0" w:space="0" w:color="auto"/>
      </w:divBdr>
    </w:div>
    <w:div w:id="1255624328">
      <w:bodyDiv w:val="1"/>
      <w:marLeft w:val="0"/>
      <w:marRight w:val="0"/>
      <w:marTop w:val="0"/>
      <w:marBottom w:val="0"/>
      <w:divBdr>
        <w:top w:val="none" w:sz="0" w:space="0" w:color="auto"/>
        <w:left w:val="none" w:sz="0" w:space="0" w:color="auto"/>
        <w:bottom w:val="none" w:sz="0" w:space="0" w:color="auto"/>
        <w:right w:val="none" w:sz="0" w:space="0" w:color="auto"/>
      </w:divBdr>
    </w:div>
    <w:div w:id="1279753052">
      <w:bodyDiv w:val="1"/>
      <w:marLeft w:val="0"/>
      <w:marRight w:val="0"/>
      <w:marTop w:val="0"/>
      <w:marBottom w:val="0"/>
      <w:divBdr>
        <w:top w:val="none" w:sz="0" w:space="0" w:color="auto"/>
        <w:left w:val="none" w:sz="0" w:space="0" w:color="auto"/>
        <w:bottom w:val="none" w:sz="0" w:space="0" w:color="auto"/>
        <w:right w:val="none" w:sz="0" w:space="0" w:color="auto"/>
      </w:divBdr>
    </w:div>
    <w:div w:id="1288320086">
      <w:bodyDiv w:val="1"/>
      <w:marLeft w:val="0"/>
      <w:marRight w:val="0"/>
      <w:marTop w:val="0"/>
      <w:marBottom w:val="0"/>
      <w:divBdr>
        <w:top w:val="none" w:sz="0" w:space="0" w:color="auto"/>
        <w:left w:val="none" w:sz="0" w:space="0" w:color="auto"/>
        <w:bottom w:val="none" w:sz="0" w:space="0" w:color="auto"/>
        <w:right w:val="none" w:sz="0" w:space="0" w:color="auto"/>
      </w:divBdr>
    </w:div>
    <w:div w:id="1288390751">
      <w:bodyDiv w:val="1"/>
      <w:marLeft w:val="0"/>
      <w:marRight w:val="0"/>
      <w:marTop w:val="0"/>
      <w:marBottom w:val="0"/>
      <w:divBdr>
        <w:top w:val="none" w:sz="0" w:space="0" w:color="auto"/>
        <w:left w:val="none" w:sz="0" w:space="0" w:color="auto"/>
        <w:bottom w:val="none" w:sz="0" w:space="0" w:color="auto"/>
        <w:right w:val="none" w:sz="0" w:space="0" w:color="auto"/>
      </w:divBdr>
    </w:div>
    <w:div w:id="1290089675">
      <w:bodyDiv w:val="1"/>
      <w:marLeft w:val="0"/>
      <w:marRight w:val="0"/>
      <w:marTop w:val="0"/>
      <w:marBottom w:val="0"/>
      <w:divBdr>
        <w:top w:val="none" w:sz="0" w:space="0" w:color="auto"/>
        <w:left w:val="none" w:sz="0" w:space="0" w:color="auto"/>
        <w:bottom w:val="none" w:sz="0" w:space="0" w:color="auto"/>
        <w:right w:val="none" w:sz="0" w:space="0" w:color="auto"/>
      </w:divBdr>
    </w:div>
    <w:div w:id="1301425511">
      <w:bodyDiv w:val="1"/>
      <w:marLeft w:val="0"/>
      <w:marRight w:val="0"/>
      <w:marTop w:val="0"/>
      <w:marBottom w:val="0"/>
      <w:divBdr>
        <w:top w:val="none" w:sz="0" w:space="0" w:color="auto"/>
        <w:left w:val="none" w:sz="0" w:space="0" w:color="auto"/>
        <w:bottom w:val="none" w:sz="0" w:space="0" w:color="auto"/>
        <w:right w:val="none" w:sz="0" w:space="0" w:color="auto"/>
      </w:divBdr>
    </w:div>
    <w:div w:id="1303003240">
      <w:bodyDiv w:val="1"/>
      <w:marLeft w:val="0"/>
      <w:marRight w:val="0"/>
      <w:marTop w:val="0"/>
      <w:marBottom w:val="0"/>
      <w:divBdr>
        <w:top w:val="none" w:sz="0" w:space="0" w:color="auto"/>
        <w:left w:val="none" w:sz="0" w:space="0" w:color="auto"/>
        <w:bottom w:val="none" w:sz="0" w:space="0" w:color="auto"/>
        <w:right w:val="none" w:sz="0" w:space="0" w:color="auto"/>
      </w:divBdr>
    </w:div>
    <w:div w:id="1305429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1601704">
          <w:marLeft w:val="0"/>
          <w:marRight w:val="0"/>
          <w:marTop w:val="0"/>
          <w:marBottom w:val="0"/>
          <w:divBdr>
            <w:top w:val="none" w:sz="0" w:space="0" w:color="auto"/>
            <w:left w:val="none" w:sz="0" w:space="0" w:color="auto"/>
            <w:bottom w:val="none" w:sz="0" w:space="0" w:color="auto"/>
            <w:right w:val="none" w:sz="0" w:space="0" w:color="auto"/>
          </w:divBdr>
        </w:div>
      </w:divsChild>
    </w:div>
    <w:div w:id="1318148638">
      <w:bodyDiv w:val="1"/>
      <w:marLeft w:val="0"/>
      <w:marRight w:val="0"/>
      <w:marTop w:val="0"/>
      <w:marBottom w:val="0"/>
      <w:divBdr>
        <w:top w:val="none" w:sz="0" w:space="0" w:color="auto"/>
        <w:left w:val="none" w:sz="0" w:space="0" w:color="auto"/>
        <w:bottom w:val="none" w:sz="0" w:space="0" w:color="auto"/>
        <w:right w:val="none" w:sz="0" w:space="0" w:color="auto"/>
      </w:divBdr>
    </w:div>
    <w:div w:id="1330333052">
      <w:bodyDiv w:val="1"/>
      <w:marLeft w:val="0"/>
      <w:marRight w:val="0"/>
      <w:marTop w:val="0"/>
      <w:marBottom w:val="0"/>
      <w:divBdr>
        <w:top w:val="none" w:sz="0" w:space="0" w:color="auto"/>
        <w:left w:val="none" w:sz="0" w:space="0" w:color="auto"/>
        <w:bottom w:val="none" w:sz="0" w:space="0" w:color="auto"/>
        <w:right w:val="none" w:sz="0" w:space="0" w:color="auto"/>
      </w:divBdr>
    </w:div>
    <w:div w:id="1336224822">
      <w:bodyDiv w:val="1"/>
      <w:marLeft w:val="0"/>
      <w:marRight w:val="0"/>
      <w:marTop w:val="0"/>
      <w:marBottom w:val="0"/>
      <w:divBdr>
        <w:top w:val="none" w:sz="0" w:space="0" w:color="auto"/>
        <w:left w:val="none" w:sz="0" w:space="0" w:color="auto"/>
        <w:bottom w:val="none" w:sz="0" w:space="0" w:color="auto"/>
        <w:right w:val="none" w:sz="0" w:space="0" w:color="auto"/>
      </w:divBdr>
    </w:div>
    <w:div w:id="1352343521">
      <w:bodyDiv w:val="1"/>
      <w:marLeft w:val="0"/>
      <w:marRight w:val="0"/>
      <w:marTop w:val="0"/>
      <w:marBottom w:val="0"/>
      <w:divBdr>
        <w:top w:val="none" w:sz="0" w:space="0" w:color="auto"/>
        <w:left w:val="none" w:sz="0" w:space="0" w:color="auto"/>
        <w:bottom w:val="none" w:sz="0" w:space="0" w:color="auto"/>
        <w:right w:val="none" w:sz="0" w:space="0" w:color="auto"/>
      </w:divBdr>
    </w:div>
    <w:div w:id="1362781764">
      <w:bodyDiv w:val="1"/>
      <w:marLeft w:val="0"/>
      <w:marRight w:val="0"/>
      <w:marTop w:val="0"/>
      <w:marBottom w:val="0"/>
      <w:divBdr>
        <w:top w:val="none" w:sz="0" w:space="0" w:color="auto"/>
        <w:left w:val="none" w:sz="0" w:space="0" w:color="auto"/>
        <w:bottom w:val="none" w:sz="0" w:space="0" w:color="auto"/>
        <w:right w:val="none" w:sz="0" w:space="0" w:color="auto"/>
      </w:divBdr>
    </w:div>
    <w:div w:id="1377319791">
      <w:bodyDiv w:val="1"/>
      <w:marLeft w:val="0"/>
      <w:marRight w:val="0"/>
      <w:marTop w:val="0"/>
      <w:marBottom w:val="0"/>
      <w:divBdr>
        <w:top w:val="none" w:sz="0" w:space="0" w:color="auto"/>
        <w:left w:val="none" w:sz="0" w:space="0" w:color="auto"/>
        <w:bottom w:val="none" w:sz="0" w:space="0" w:color="auto"/>
        <w:right w:val="none" w:sz="0" w:space="0" w:color="auto"/>
      </w:divBdr>
    </w:div>
    <w:div w:id="1397582050">
      <w:bodyDiv w:val="1"/>
      <w:marLeft w:val="0"/>
      <w:marRight w:val="0"/>
      <w:marTop w:val="0"/>
      <w:marBottom w:val="0"/>
      <w:divBdr>
        <w:top w:val="none" w:sz="0" w:space="0" w:color="auto"/>
        <w:left w:val="none" w:sz="0" w:space="0" w:color="auto"/>
        <w:bottom w:val="none" w:sz="0" w:space="0" w:color="auto"/>
        <w:right w:val="none" w:sz="0" w:space="0" w:color="auto"/>
      </w:divBdr>
    </w:div>
    <w:div w:id="1426685189">
      <w:bodyDiv w:val="1"/>
      <w:marLeft w:val="0"/>
      <w:marRight w:val="0"/>
      <w:marTop w:val="0"/>
      <w:marBottom w:val="0"/>
      <w:divBdr>
        <w:top w:val="none" w:sz="0" w:space="0" w:color="auto"/>
        <w:left w:val="none" w:sz="0" w:space="0" w:color="auto"/>
        <w:bottom w:val="none" w:sz="0" w:space="0" w:color="auto"/>
        <w:right w:val="none" w:sz="0" w:space="0" w:color="auto"/>
      </w:divBdr>
    </w:div>
    <w:div w:id="1427652889">
      <w:bodyDiv w:val="1"/>
      <w:marLeft w:val="0"/>
      <w:marRight w:val="0"/>
      <w:marTop w:val="0"/>
      <w:marBottom w:val="0"/>
      <w:divBdr>
        <w:top w:val="none" w:sz="0" w:space="0" w:color="auto"/>
        <w:left w:val="none" w:sz="0" w:space="0" w:color="auto"/>
        <w:bottom w:val="none" w:sz="0" w:space="0" w:color="auto"/>
        <w:right w:val="none" w:sz="0" w:space="0" w:color="auto"/>
      </w:divBdr>
    </w:div>
    <w:div w:id="1429234805">
      <w:bodyDiv w:val="1"/>
      <w:marLeft w:val="0"/>
      <w:marRight w:val="0"/>
      <w:marTop w:val="0"/>
      <w:marBottom w:val="0"/>
      <w:divBdr>
        <w:top w:val="none" w:sz="0" w:space="0" w:color="auto"/>
        <w:left w:val="none" w:sz="0" w:space="0" w:color="auto"/>
        <w:bottom w:val="none" w:sz="0" w:space="0" w:color="auto"/>
        <w:right w:val="none" w:sz="0" w:space="0" w:color="auto"/>
      </w:divBdr>
    </w:div>
    <w:div w:id="1430197977">
      <w:bodyDiv w:val="1"/>
      <w:marLeft w:val="0"/>
      <w:marRight w:val="0"/>
      <w:marTop w:val="0"/>
      <w:marBottom w:val="0"/>
      <w:divBdr>
        <w:top w:val="none" w:sz="0" w:space="0" w:color="auto"/>
        <w:left w:val="none" w:sz="0" w:space="0" w:color="auto"/>
        <w:bottom w:val="none" w:sz="0" w:space="0" w:color="auto"/>
        <w:right w:val="none" w:sz="0" w:space="0" w:color="auto"/>
      </w:divBdr>
    </w:div>
    <w:div w:id="1431195073">
      <w:bodyDiv w:val="1"/>
      <w:marLeft w:val="0"/>
      <w:marRight w:val="0"/>
      <w:marTop w:val="0"/>
      <w:marBottom w:val="0"/>
      <w:divBdr>
        <w:top w:val="none" w:sz="0" w:space="0" w:color="auto"/>
        <w:left w:val="none" w:sz="0" w:space="0" w:color="auto"/>
        <w:bottom w:val="none" w:sz="0" w:space="0" w:color="auto"/>
        <w:right w:val="none" w:sz="0" w:space="0" w:color="auto"/>
      </w:divBdr>
    </w:div>
    <w:div w:id="1447038059">
      <w:bodyDiv w:val="1"/>
      <w:marLeft w:val="0"/>
      <w:marRight w:val="0"/>
      <w:marTop w:val="0"/>
      <w:marBottom w:val="0"/>
      <w:divBdr>
        <w:top w:val="none" w:sz="0" w:space="0" w:color="auto"/>
        <w:left w:val="none" w:sz="0" w:space="0" w:color="auto"/>
        <w:bottom w:val="none" w:sz="0" w:space="0" w:color="auto"/>
        <w:right w:val="none" w:sz="0" w:space="0" w:color="auto"/>
      </w:divBdr>
    </w:div>
    <w:div w:id="1448890459">
      <w:bodyDiv w:val="1"/>
      <w:marLeft w:val="0"/>
      <w:marRight w:val="0"/>
      <w:marTop w:val="0"/>
      <w:marBottom w:val="0"/>
      <w:divBdr>
        <w:top w:val="none" w:sz="0" w:space="0" w:color="auto"/>
        <w:left w:val="none" w:sz="0" w:space="0" w:color="auto"/>
        <w:bottom w:val="none" w:sz="0" w:space="0" w:color="auto"/>
        <w:right w:val="none" w:sz="0" w:space="0" w:color="auto"/>
      </w:divBdr>
    </w:div>
    <w:div w:id="1452239962">
      <w:bodyDiv w:val="1"/>
      <w:marLeft w:val="0"/>
      <w:marRight w:val="0"/>
      <w:marTop w:val="0"/>
      <w:marBottom w:val="0"/>
      <w:divBdr>
        <w:top w:val="none" w:sz="0" w:space="0" w:color="auto"/>
        <w:left w:val="none" w:sz="0" w:space="0" w:color="auto"/>
        <w:bottom w:val="none" w:sz="0" w:space="0" w:color="auto"/>
        <w:right w:val="none" w:sz="0" w:space="0" w:color="auto"/>
      </w:divBdr>
    </w:div>
    <w:div w:id="1465735342">
      <w:bodyDiv w:val="1"/>
      <w:marLeft w:val="0"/>
      <w:marRight w:val="0"/>
      <w:marTop w:val="0"/>
      <w:marBottom w:val="0"/>
      <w:divBdr>
        <w:top w:val="none" w:sz="0" w:space="0" w:color="auto"/>
        <w:left w:val="none" w:sz="0" w:space="0" w:color="auto"/>
        <w:bottom w:val="none" w:sz="0" w:space="0" w:color="auto"/>
        <w:right w:val="none" w:sz="0" w:space="0" w:color="auto"/>
      </w:divBdr>
    </w:div>
    <w:div w:id="1472213973">
      <w:bodyDiv w:val="1"/>
      <w:marLeft w:val="0"/>
      <w:marRight w:val="0"/>
      <w:marTop w:val="0"/>
      <w:marBottom w:val="0"/>
      <w:divBdr>
        <w:top w:val="none" w:sz="0" w:space="0" w:color="auto"/>
        <w:left w:val="none" w:sz="0" w:space="0" w:color="auto"/>
        <w:bottom w:val="none" w:sz="0" w:space="0" w:color="auto"/>
        <w:right w:val="none" w:sz="0" w:space="0" w:color="auto"/>
      </w:divBdr>
    </w:div>
    <w:div w:id="1474642325">
      <w:bodyDiv w:val="1"/>
      <w:marLeft w:val="0"/>
      <w:marRight w:val="0"/>
      <w:marTop w:val="0"/>
      <w:marBottom w:val="0"/>
      <w:divBdr>
        <w:top w:val="none" w:sz="0" w:space="0" w:color="auto"/>
        <w:left w:val="none" w:sz="0" w:space="0" w:color="auto"/>
        <w:bottom w:val="none" w:sz="0" w:space="0" w:color="auto"/>
        <w:right w:val="none" w:sz="0" w:space="0" w:color="auto"/>
      </w:divBdr>
    </w:div>
    <w:div w:id="1491293583">
      <w:bodyDiv w:val="1"/>
      <w:marLeft w:val="0"/>
      <w:marRight w:val="0"/>
      <w:marTop w:val="0"/>
      <w:marBottom w:val="0"/>
      <w:divBdr>
        <w:top w:val="none" w:sz="0" w:space="0" w:color="auto"/>
        <w:left w:val="none" w:sz="0" w:space="0" w:color="auto"/>
        <w:bottom w:val="none" w:sz="0" w:space="0" w:color="auto"/>
        <w:right w:val="none" w:sz="0" w:space="0" w:color="auto"/>
      </w:divBdr>
    </w:div>
    <w:div w:id="1494492662">
      <w:bodyDiv w:val="1"/>
      <w:marLeft w:val="0"/>
      <w:marRight w:val="0"/>
      <w:marTop w:val="0"/>
      <w:marBottom w:val="0"/>
      <w:divBdr>
        <w:top w:val="none" w:sz="0" w:space="0" w:color="auto"/>
        <w:left w:val="none" w:sz="0" w:space="0" w:color="auto"/>
        <w:bottom w:val="none" w:sz="0" w:space="0" w:color="auto"/>
        <w:right w:val="none" w:sz="0" w:space="0" w:color="auto"/>
      </w:divBdr>
    </w:div>
    <w:div w:id="1502962675">
      <w:bodyDiv w:val="1"/>
      <w:marLeft w:val="0"/>
      <w:marRight w:val="0"/>
      <w:marTop w:val="0"/>
      <w:marBottom w:val="0"/>
      <w:divBdr>
        <w:top w:val="none" w:sz="0" w:space="0" w:color="auto"/>
        <w:left w:val="none" w:sz="0" w:space="0" w:color="auto"/>
        <w:bottom w:val="none" w:sz="0" w:space="0" w:color="auto"/>
        <w:right w:val="none" w:sz="0" w:space="0" w:color="auto"/>
      </w:divBdr>
    </w:div>
    <w:div w:id="1519007224">
      <w:bodyDiv w:val="1"/>
      <w:marLeft w:val="0"/>
      <w:marRight w:val="0"/>
      <w:marTop w:val="0"/>
      <w:marBottom w:val="0"/>
      <w:divBdr>
        <w:top w:val="none" w:sz="0" w:space="0" w:color="auto"/>
        <w:left w:val="none" w:sz="0" w:space="0" w:color="auto"/>
        <w:bottom w:val="none" w:sz="0" w:space="0" w:color="auto"/>
        <w:right w:val="none" w:sz="0" w:space="0" w:color="auto"/>
      </w:divBdr>
    </w:div>
    <w:div w:id="1520780234">
      <w:bodyDiv w:val="1"/>
      <w:marLeft w:val="0"/>
      <w:marRight w:val="0"/>
      <w:marTop w:val="0"/>
      <w:marBottom w:val="0"/>
      <w:divBdr>
        <w:top w:val="none" w:sz="0" w:space="0" w:color="auto"/>
        <w:left w:val="none" w:sz="0" w:space="0" w:color="auto"/>
        <w:bottom w:val="none" w:sz="0" w:space="0" w:color="auto"/>
        <w:right w:val="none" w:sz="0" w:space="0" w:color="auto"/>
      </w:divBdr>
    </w:div>
    <w:div w:id="1521578784">
      <w:bodyDiv w:val="1"/>
      <w:marLeft w:val="0"/>
      <w:marRight w:val="0"/>
      <w:marTop w:val="0"/>
      <w:marBottom w:val="0"/>
      <w:divBdr>
        <w:top w:val="none" w:sz="0" w:space="0" w:color="auto"/>
        <w:left w:val="none" w:sz="0" w:space="0" w:color="auto"/>
        <w:bottom w:val="none" w:sz="0" w:space="0" w:color="auto"/>
        <w:right w:val="none" w:sz="0" w:space="0" w:color="auto"/>
      </w:divBdr>
    </w:div>
    <w:div w:id="1532765189">
      <w:bodyDiv w:val="1"/>
      <w:marLeft w:val="0"/>
      <w:marRight w:val="0"/>
      <w:marTop w:val="0"/>
      <w:marBottom w:val="0"/>
      <w:divBdr>
        <w:top w:val="none" w:sz="0" w:space="0" w:color="auto"/>
        <w:left w:val="none" w:sz="0" w:space="0" w:color="auto"/>
        <w:bottom w:val="none" w:sz="0" w:space="0" w:color="auto"/>
        <w:right w:val="none" w:sz="0" w:space="0" w:color="auto"/>
      </w:divBdr>
    </w:div>
    <w:div w:id="1546067719">
      <w:bodyDiv w:val="1"/>
      <w:marLeft w:val="0"/>
      <w:marRight w:val="0"/>
      <w:marTop w:val="0"/>
      <w:marBottom w:val="0"/>
      <w:divBdr>
        <w:top w:val="none" w:sz="0" w:space="0" w:color="auto"/>
        <w:left w:val="none" w:sz="0" w:space="0" w:color="auto"/>
        <w:bottom w:val="none" w:sz="0" w:space="0" w:color="auto"/>
        <w:right w:val="none" w:sz="0" w:space="0" w:color="auto"/>
      </w:divBdr>
    </w:div>
    <w:div w:id="1561211563">
      <w:bodyDiv w:val="1"/>
      <w:marLeft w:val="0"/>
      <w:marRight w:val="0"/>
      <w:marTop w:val="0"/>
      <w:marBottom w:val="0"/>
      <w:divBdr>
        <w:top w:val="none" w:sz="0" w:space="0" w:color="auto"/>
        <w:left w:val="none" w:sz="0" w:space="0" w:color="auto"/>
        <w:bottom w:val="none" w:sz="0" w:space="0" w:color="auto"/>
        <w:right w:val="none" w:sz="0" w:space="0" w:color="auto"/>
      </w:divBdr>
    </w:div>
    <w:div w:id="1568345920">
      <w:bodyDiv w:val="1"/>
      <w:marLeft w:val="0"/>
      <w:marRight w:val="0"/>
      <w:marTop w:val="0"/>
      <w:marBottom w:val="0"/>
      <w:divBdr>
        <w:top w:val="none" w:sz="0" w:space="0" w:color="auto"/>
        <w:left w:val="none" w:sz="0" w:space="0" w:color="auto"/>
        <w:bottom w:val="none" w:sz="0" w:space="0" w:color="auto"/>
        <w:right w:val="none" w:sz="0" w:space="0" w:color="auto"/>
      </w:divBdr>
    </w:div>
    <w:div w:id="1592279485">
      <w:bodyDiv w:val="1"/>
      <w:marLeft w:val="0"/>
      <w:marRight w:val="0"/>
      <w:marTop w:val="0"/>
      <w:marBottom w:val="0"/>
      <w:divBdr>
        <w:top w:val="none" w:sz="0" w:space="0" w:color="auto"/>
        <w:left w:val="none" w:sz="0" w:space="0" w:color="auto"/>
        <w:bottom w:val="none" w:sz="0" w:space="0" w:color="auto"/>
        <w:right w:val="none" w:sz="0" w:space="0" w:color="auto"/>
      </w:divBdr>
    </w:div>
    <w:div w:id="1595557008">
      <w:bodyDiv w:val="1"/>
      <w:marLeft w:val="0"/>
      <w:marRight w:val="0"/>
      <w:marTop w:val="0"/>
      <w:marBottom w:val="0"/>
      <w:divBdr>
        <w:top w:val="none" w:sz="0" w:space="0" w:color="auto"/>
        <w:left w:val="none" w:sz="0" w:space="0" w:color="auto"/>
        <w:bottom w:val="none" w:sz="0" w:space="0" w:color="auto"/>
        <w:right w:val="none" w:sz="0" w:space="0" w:color="auto"/>
      </w:divBdr>
    </w:div>
    <w:div w:id="1606421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2781506">
          <w:marLeft w:val="0"/>
          <w:marRight w:val="0"/>
          <w:marTop w:val="0"/>
          <w:marBottom w:val="0"/>
          <w:divBdr>
            <w:top w:val="none" w:sz="0" w:space="0" w:color="auto"/>
            <w:left w:val="none" w:sz="0" w:space="0" w:color="auto"/>
            <w:bottom w:val="none" w:sz="0" w:space="0" w:color="auto"/>
            <w:right w:val="none" w:sz="0" w:space="0" w:color="auto"/>
          </w:divBdr>
        </w:div>
      </w:divsChild>
    </w:div>
    <w:div w:id="1644193782">
      <w:bodyDiv w:val="1"/>
      <w:marLeft w:val="0"/>
      <w:marRight w:val="0"/>
      <w:marTop w:val="0"/>
      <w:marBottom w:val="0"/>
      <w:divBdr>
        <w:top w:val="none" w:sz="0" w:space="0" w:color="auto"/>
        <w:left w:val="none" w:sz="0" w:space="0" w:color="auto"/>
        <w:bottom w:val="none" w:sz="0" w:space="0" w:color="auto"/>
        <w:right w:val="none" w:sz="0" w:space="0" w:color="auto"/>
      </w:divBdr>
    </w:div>
    <w:div w:id="1652952131">
      <w:bodyDiv w:val="1"/>
      <w:marLeft w:val="0"/>
      <w:marRight w:val="0"/>
      <w:marTop w:val="0"/>
      <w:marBottom w:val="0"/>
      <w:divBdr>
        <w:top w:val="none" w:sz="0" w:space="0" w:color="auto"/>
        <w:left w:val="none" w:sz="0" w:space="0" w:color="auto"/>
        <w:bottom w:val="none" w:sz="0" w:space="0" w:color="auto"/>
        <w:right w:val="none" w:sz="0" w:space="0" w:color="auto"/>
      </w:divBdr>
    </w:div>
    <w:div w:id="1658340374">
      <w:bodyDiv w:val="1"/>
      <w:marLeft w:val="0"/>
      <w:marRight w:val="0"/>
      <w:marTop w:val="0"/>
      <w:marBottom w:val="0"/>
      <w:divBdr>
        <w:top w:val="none" w:sz="0" w:space="0" w:color="auto"/>
        <w:left w:val="none" w:sz="0" w:space="0" w:color="auto"/>
        <w:bottom w:val="none" w:sz="0" w:space="0" w:color="auto"/>
        <w:right w:val="none" w:sz="0" w:space="0" w:color="auto"/>
      </w:divBdr>
    </w:div>
    <w:div w:id="1661079865">
      <w:bodyDiv w:val="1"/>
      <w:marLeft w:val="0"/>
      <w:marRight w:val="0"/>
      <w:marTop w:val="0"/>
      <w:marBottom w:val="0"/>
      <w:divBdr>
        <w:top w:val="none" w:sz="0" w:space="0" w:color="auto"/>
        <w:left w:val="none" w:sz="0" w:space="0" w:color="auto"/>
        <w:bottom w:val="none" w:sz="0" w:space="0" w:color="auto"/>
        <w:right w:val="none" w:sz="0" w:space="0" w:color="auto"/>
      </w:divBdr>
    </w:div>
    <w:div w:id="1661690431">
      <w:bodyDiv w:val="1"/>
      <w:marLeft w:val="0"/>
      <w:marRight w:val="0"/>
      <w:marTop w:val="0"/>
      <w:marBottom w:val="0"/>
      <w:divBdr>
        <w:top w:val="none" w:sz="0" w:space="0" w:color="auto"/>
        <w:left w:val="none" w:sz="0" w:space="0" w:color="auto"/>
        <w:bottom w:val="none" w:sz="0" w:space="0" w:color="auto"/>
        <w:right w:val="none" w:sz="0" w:space="0" w:color="auto"/>
      </w:divBdr>
    </w:div>
    <w:div w:id="1665083751">
      <w:bodyDiv w:val="1"/>
      <w:marLeft w:val="0"/>
      <w:marRight w:val="0"/>
      <w:marTop w:val="0"/>
      <w:marBottom w:val="0"/>
      <w:divBdr>
        <w:top w:val="none" w:sz="0" w:space="0" w:color="auto"/>
        <w:left w:val="none" w:sz="0" w:space="0" w:color="auto"/>
        <w:bottom w:val="none" w:sz="0" w:space="0" w:color="auto"/>
        <w:right w:val="none" w:sz="0" w:space="0" w:color="auto"/>
      </w:divBdr>
    </w:div>
    <w:div w:id="1667199806">
      <w:bodyDiv w:val="1"/>
      <w:marLeft w:val="0"/>
      <w:marRight w:val="0"/>
      <w:marTop w:val="0"/>
      <w:marBottom w:val="0"/>
      <w:divBdr>
        <w:top w:val="none" w:sz="0" w:space="0" w:color="auto"/>
        <w:left w:val="none" w:sz="0" w:space="0" w:color="auto"/>
        <w:bottom w:val="none" w:sz="0" w:space="0" w:color="auto"/>
        <w:right w:val="none" w:sz="0" w:space="0" w:color="auto"/>
      </w:divBdr>
    </w:div>
    <w:div w:id="1670062183">
      <w:bodyDiv w:val="1"/>
      <w:marLeft w:val="0"/>
      <w:marRight w:val="0"/>
      <w:marTop w:val="0"/>
      <w:marBottom w:val="0"/>
      <w:divBdr>
        <w:top w:val="none" w:sz="0" w:space="0" w:color="auto"/>
        <w:left w:val="none" w:sz="0" w:space="0" w:color="auto"/>
        <w:bottom w:val="none" w:sz="0" w:space="0" w:color="auto"/>
        <w:right w:val="none" w:sz="0" w:space="0" w:color="auto"/>
      </w:divBdr>
    </w:div>
    <w:div w:id="1672291801">
      <w:bodyDiv w:val="1"/>
      <w:marLeft w:val="0"/>
      <w:marRight w:val="0"/>
      <w:marTop w:val="0"/>
      <w:marBottom w:val="0"/>
      <w:divBdr>
        <w:top w:val="none" w:sz="0" w:space="0" w:color="auto"/>
        <w:left w:val="none" w:sz="0" w:space="0" w:color="auto"/>
        <w:bottom w:val="none" w:sz="0" w:space="0" w:color="auto"/>
        <w:right w:val="none" w:sz="0" w:space="0" w:color="auto"/>
      </w:divBdr>
    </w:div>
    <w:div w:id="1675299232">
      <w:bodyDiv w:val="1"/>
      <w:marLeft w:val="0"/>
      <w:marRight w:val="0"/>
      <w:marTop w:val="0"/>
      <w:marBottom w:val="0"/>
      <w:divBdr>
        <w:top w:val="none" w:sz="0" w:space="0" w:color="auto"/>
        <w:left w:val="none" w:sz="0" w:space="0" w:color="auto"/>
        <w:bottom w:val="none" w:sz="0" w:space="0" w:color="auto"/>
        <w:right w:val="none" w:sz="0" w:space="0" w:color="auto"/>
      </w:divBdr>
    </w:div>
    <w:div w:id="1678921727">
      <w:bodyDiv w:val="1"/>
      <w:marLeft w:val="0"/>
      <w:marRight w:val="0"/>
      <w:marTop w:val="0"/>
      <w:marBottom w:val="0"/>
      <w:divBdr>
        <w:top w:val="none" w:sz="0" w:space="0" w:color="auto"/>
        <w:left w:val="none" w:sz="0" w:space="0" w:color="auto"/>
        <w:bottom w:val="none" w:sz="0" w:space="0" w:color="auto"/>
        <w:right w:val="none" w:sz="0" w:space="0" w:color="auto"/>
      </w:divBdr>
    </w:div>
    <w:div w:id="1686322998">
      <w:bodyDiv w:val="1"/>
      <w:marLeft w:val="0"/>
      <w:marRight w:val="0"/>
      <w:marTop w:val="0"/>
      <w:marBottom w:val="0"/>
      <w:divBdr>
        <w:top w:val="none" w:sz="0" w:space="0" w:color="auto"/>
        <w:left w:val="none" w:sz="0" w:space="0" w:color="auto"/>
        <w:bottom w:val="none" w:sz="0" w:space="0" w:color="auto"/>
        <w:right w:val="none" w:sz="0" w:space="0" w:color="auto"/>
      </w:divBdr>
    </w:div>
    <w:div w:id="1687097169">
      <w:bodyDiv w:val="1"/>
      <w:marLeft w:val="0"/>
      <w:marRight w:val="0"/>
      <w:marTop w:val="0"/>
      <w:marBottom w:val="0"/>
      <w:divBdr>
        <w:top w:val="none" w:sz="0" w:space="0" w:color="auto"/>
        <w:left w:val="none" w:sz="0" w:space="0" w:color="auto"/>
        <w:bottom w:val="none" w:sz="0" w:space="0" w:color="auto"/>
        <w:right w:val="none" w:sz="0" w:space="0" w:color="auto"/>
      </w:divBdr>
    </w:div>
    <w:div w:id="1694380630">
      <w:bodyDiv w:val="1"/>
      <w:marLeft w:val="0"/>
      <w:marRight w:val="0"/>
      <w:marTop w:val="0"/>
      <w:marBottom w:val="0"/>
      <w:divBdr>
        <w:top w:val="none" w:sz="0" w:space="0" w:color="auto"/>
        <w:left w:val="none" w:sz="0" w:space="0" w:color="auto"/>
        <w:bottom w:val="none" w:sz="0" w:space="0" w:color="auto"/>
        <w:right w:val="none" w:sz="0" w:space="0" w:color="auto"/>
      </w:divBdr>
    </w:div>
    <w:div w:id="1694651160">
      <w:bodyDiv w:val="1"/>
      <w:marLeft w:val="0"/>
      <w:marRight w:val="0"/>
      <w:marTop w:val="0"/>
      <w:marBottom w:val="0"/>
      <w:divBdr>
        <w:top w:val="none" w:sz="0" w:space="0" w:color="auto"/>
        <w:left w:val="none" w:sz="0" w:space="0" w:color="auto"/>
        <w:bottom w:val="none" w:sz="0" w:space="0" w:color="auto"/>
        <w:right w:val="none" w:sz="0" w:space="0" w:color="auto"/>
      </w:divBdr>
    </w:div>
    <w:div w:id="1701130692">
      <w:bodyDiv w:val="1"/>
      <w:marLeft w:val="0"/>
      <w:marRight w:val="0"/>
      <w:marTop w:val="0"/>
      <w:marBottom w:val="0"/>
      <w:divBdr>
        <w:top w:val="none" w:sz="0" w:space="0" w:color="auto"/>
        <w:left w:val="none" w:sz="0" w:space="0" w:color="auto"/>
        <w:bottom w:val="none" w:sz="0" w:space="0" w:color="auto"/>
        <w:right w:val="none" w:sz="0" w:space="0" w:color="auto"/>
      </w:divBdr>
    </w:div>
    <w:div w:id="1712219631">
      <w:bodyDiv w:val="1"/>
      <w:marLeft w:val="0"/>
      <w:marRight w:val="0"/>
      <w:marTop w:val="0"/>
      <w:marBottom w:val="0"/>
      <w:divBdr>
        <w:top w:val="none" w:sz="0" w:space="0" w:color="auto"/>
        <w:left w:val="none" w:sz="0" w:space="0" w:color="auto"/>
        <w:bottom w:val="none" w:sz="0" w:space="0" w:color="auto"/>
        <w:right w:val="none" w:sz="0" w:space="0" w:color="auto"/>
      </w:divBdr>
    </w:div>
    <w:div w:id="1754202456">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80683302">
      <w:bodyDiv w:val="1"/>
      <w:marLeft w:val="0"/>
      <w:marRight w:val="0"/>
      <w:marTop w:val="0"/>
      <w:marBottom w:val="0"/>
      <w:divBdr>
        <w:top w:val="none" w:sz="0" w:space="0" w:color="auto"/>
        <w:left w:val="none" w:sz="0" w:space="0" w:color="auto"/>
        <w:bottom w:val="none" w:sz="0" w:space="0" w:color="auto"/>
        <w:right w:val="none" w:sz="0" w:space="0" w:color="auto"/>
      </w:divBdr>
    </w:div>
    <w:div w:id="1784230197">
      <w:bodyDiv w:val="1"/>
      <w:marLeft w:val="0"/>
      <w:marRight w:val="0"/>
      <w:marTop w:val="0"/>
      <w:marBottom w:val="0"/>
      <w:divBdr>
        <w:top w:val="none" w:sz="0" w:space="0" w:color="auto"/>
        <w:left w:val="none" w:sz="0" w:space="0" w:color="auto"/>
        <w:bottom w:val="none" w:sz="0" w:space="0" w:color="auto"/>
        <w:right w:val="none" w:sz="0" w:space="0" w:color="auto"/>
      </w:divBdr>
    </w:div>
    <w:div w:id="1800103982">
      <w:bodyDiv w:val="1"/>
      <w:marLeft w:val="0"/>
      <w:marRight w:val="0"/>
      <w:marTop w:val="0"/>
      <w:marBottom w:val="0"/>
      <w:divBdr>
        <w:top w:val="none" w:sz="0" w:space="0" w:color="auto"/>
        <w:left w:val="none" w:sz="0" w:space="0" w:color="auto"/>
        <w:bottom w:val="none" w:sz="0" w:space="0" w:color="auto"/>
        <w:right w:val="none" w:sz="0" w:space="0" w:color="auto"/>
      </w:divBdr>
    </w:div>
    <w:div w:id="1802654271">
      <w:bodyDiv w:val="1"/>
      <w:marLeft w:val="0"/>
      <w:marRight w:val="0"/>
      <w:marTop w:val="0"/>
      <w:marBottom w:val="0"/>
      <w:divBdr>
        <w:top w:val="none" w:sz="0" w:space="0" w:color="auto"/>
        <w:left w:val="none" w:sz="0" w:space="0" w:color="auto"/>
        <w:bottom w:val="none" w:sz="0" w:space="0" w:color="auto"/>
        <w:right w:val="none" w:sz="0" w:space="0" w:color="auto"/>
      </w:divBdr>
    </w:div>
    <w:div w:id="1825900058">
      <w:bodyDiv w:val="1"/>
      <w:marLeft w:val="0"/>
      <w:marRight w:val="0"/>
      <w:marTop w:val="0"/>
      <w:marBottom w:val="0"/>
      <w:divBdr>
        <w:top w:val="none" w:sz="0" w:space="0" w:color="auto"/>
        <w:left w:val="none" w:sz="0" w:space="0" w:color="auto"/>
        <w:bottom w:val="none" w:sz="0" w:space="0" w:color="auto"/>
        <w:right w:val="none" w:sz="0" w:space="0" w:color="auto"/>
      </w:divBdr>
    </w:div>
    <w:div w:id="1833595188">
      <w:bodyDiv w:val="1"/>
      <w:marLeft w:val="0"/>
      <w:marRight w:val="0"/>
      <w:marTop w:val="0"/>
      <w:marBottom w:val="0"/>
      <w:divBdr>
        <w:top w:val="none" w:sz="0" w:space="0" w:color="auto"/>
        <w:left w:val="none" w:sz="0" w:space="0" w:color="auto"/>
        <w:bottom w:val="none" w:sz="0" w:space="0" w:color="auto"/>
        <w:right w:val="none" w:sz="0" w:space="0" w:color="auto"/>
      </w:divBdr>
    </w:div>
    <w:div w:id="1837574054">
      <w:bodyDiv w:val="1"/>
      <w:marLeft w:val="0"/>
      <w:marRight w:val="0"/>
      <w:marTop w:val="0"/>
      <w:marBottom w:val="0"/>
      <w:divBdr>
        <w:top w:val="none" w:sz="0" w:space="0" w:color="auto"/>
        <w:left w:val="none" w:sz="0" w:space="0" w:color="auto"/>
        <w:bottom w:val="none" w:sz="0" w:space="0" w:color="auto"/>
        <w:right w:val="none" w:sz="0" w:space="0" w:color="auto"/>
      </w:divBdr>
    </w:div>
    <w:div w:id="1845627652">
      <w:bodyDiv w:val="1"/>
      <w:marLeft w:val="0"/>
      <w:marRight w:val="0"/>
      <w:marTop w:val="0"/>
      <w:marBottom w:val="0"/>
      <w:divBdr>
        <w:top w:val="none" w:sz="0" w:space="0" w:color="auto"/>
        <w:left w:val="none" w:sz="0" w:space="0" w:color="auto"/>
        <w:bottom w:val="none" w:sz="0" w:space="0" w:color="auto"/>
        <w:right w:val="none" w:sz="0" w:space="0" w:color="auto"/>
      </w:divBdr>
    </w:div>
    <w:div w:id="1848011098">
      <w:bodyDiv w:val="1"/>
      <w:marLeft w:val="0"/>
      <w:marRight w:val="0"/>
      <w:marTop w:val="0"/>
      <w:marBottom w:val="0"/>
      <w:divBdr>
        <w:top w:val="none" w:sz="0" w:space="0" w:color="auto"/>
        <w:left w:val="none" w:sz="0" w:space="0" w:color="auto"/>
        <w:bottom w:val="none" w:sz="0" w:space="0" w:color="auto"/>
        <w:right w:val="none" w:sz="0" w:space="0" w:color="auto"/>
      </w:divBdr>
    </w:div>
    <w:div w:id="1856577347">
      <w:bodyDiv w:val="1"/>
      <w:marLeft w:val="0"/>
      <w:marRight w:val="0"/>
      <w:marTop w:val="0"/>
      <w:marBottom w:val="0"/>
      <w:divBdr>
        <w:top w:val="none" w:sz="0" w:space="0" w:color="auto"/>
        <w:left w:val="none" w:sz="0" w:space="0" w:color="auto"/>
        <w:bottom w:val="none" w:sz="0" w:space="0" w:color="auto"/>
        <w:right w:val="none" w:sz="0" w:space="0" w:color="auto"/>
      </w:divBdr>
    </w:div>
    <w:div w:id="1857571975">
      <w:bodyDiv w:val="1"/>
      <w:marLeft w:val="0"/>
      <w:marRight w:val="0"/>
      <w:marTop w:val="0"/>
      <w:marBottom w:val="0"/>
      <w:divBdr>
        <w:top w:val="none" w:sz="0" w:space="0" w:color="auto"/>
        <w:left w:val="none" w:sz="0" w:space="0" w:color="auto"/>
        <w:bottom w:val="none" w:sz="0" w:space="0" w:color="auto"/>
        <w:right w:val="none" w:sz="0" w:space="0" w:color="auto"/>
      </w:divBdr>
    </w:div>
    <w:div w:id="1862695740">
      <w:bodyDiv w:val="1"/>
      <w:marLeft w:val="0"/>
      <w:marRight w:val="0"/>
      <w:marTop w:val="0"/>
      <w:marBottom w:val="0"/>
      <w:divBdr>
        <w:top w:val="none" w:sz="0" w:space="0" w:color="auto"/>
        <w:left w:val="none" w:sz="0" w:space="0" w:color="auto"/>
        <w:bottom w:val="none" w:sz="0" w:space="0" w:color="auto"/>
        <w:right w:val="none" w:sz="0" w:space="0" w:color="auto"/>
      </w:divBdr>
    </w:div>
    <w:div w:id="1865360288">
      <w:bodyDiv w:val="1"/>
      <w:marLeft w:val="0"/>
      <w:marRight w:val="0"/>
      <w:marTop w:val="0"/>
      <w:marBottom w:val="0"/>
      <w:divBdr>
        <w:top w:val="none" w:sz="0" w:space="0" w:color="auto"/>
        <w:left w:val="none" w:sz="0" w:space="0" w:color="auto"/>
        <w:bottom w:val="none" w:sz="0" w:space="0" w:color="auto"/>
        <w:right w:val="none" w:sz="0" w:space="0" w:color="auto"/>
      </w:divBdr>
    </w:div>
    <w:div w:id="1912890946">
      <w:bodyDiv w:val="1"/>
      <w:marLeft w:val="0"/>
      <w:marRight w:val="0"/>
      <w:marTop w:val="0"/>
      <w:marBottom w:val="0"/>
      <w:divBdr>
        <w:top w:val="none" w:sz="0" w:space="0" w:color="auto"/>
        <w:left w:val="none" w:sz="0" w:space="0" w:color="auto"/>
        <w:bottom w:val="none" w:sz="0" w:space="0" w:color="auto"/>
        <w:right w:val="none" w:sz="0" w:space="0" w:color="auto"/>
      </w:divBdr>
    </w:div>
    <w:div w:id="1919165770">
      <w:bodyDiv w:val="1"/>
      <w:marLeft w:val="0"/>
      <w:marRight w:val="0"/>
      <w:marTop w:val="0"/>
      <w:marBottom w:val="0"/>
      <w:divBdr>
        <w:top w:val="none" w:sz="0" w:space="0" w:color="auto"/>
        <w:left w:val="none" w:sz="0" w:space="0" w:color="auto"/>
        <w:bottom w:val="none" w:sz="0" w:space="0" w:color="auto"/>
        <w:right w:val="none" w:sz="0" w:space="0" w:color="auto"/>
      </w:divBdr>
    </w:div>
    <w:div w:id="1936668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349968">
          <w:marLeft w:val="0"/>
          <w:marRight w:val="0"/>
          <w:marTop w:val="0"/>
          <w:marBottom w:val="0"/>
          <w:divBdr>
            <w:top w:val="none" w:sz="0" w:space="0" w:color="auto"/>
            <w:left w:val="none" w:sz="0" w:space="0" w:color="auto"/>
            <w:bottom w:val="none" w:sz="0" w:space="0" w:color="auto"/>
            <w:right w:val="none" w:sz="0" w:space="0" w:color="auto"/>
          </w:divBdr>
        </w:div>
        <w:div w:id="1213232232">
          <w:marLeft w:val="0"/>
          <w:marRight w:val="0"/>
          <w:marTop w:val="0"/>
          <w:marBottom w:val="0"/>
          <w:divBdr>
            <w:top w:val="none" w:sz="0" w:space="0" w:color="auto"/>
            <w:left w:val="none" w:sz="0" w:space="0" w:color="auto"/>
            <w:bottom w:val="none" w:sz="0" w:space="0" w:color="auto"/>
            <w:right w:val="none" w:sz="0" w:space="0" w:color="auto"/>
          </w:divBdr>
        </w:div>
      </w:divsChild>
    </w:div>
    <w:div w:id="1938980278">
      <w:bodyDiv w:val="1"/>
      <w:marLeft w:val="0"/>
      <w:marRight w:val="0"/>
      <w:marTop w:val="0"/>
      <w:marBottom w:val="0"/>
      <w:divBdr>
        <w:top w:val="none" w:sz="0" w:space="0" w:color="auto"/>
        <w:left w:val="none" w:sz="0" w:space="0" w:color="auto"/>
        <w:bottom w:val="none" w:sz="0" w:space="0" w:color="auto"/>
        <w:right w:val="none" w:sz="0" w:space="0" w:color="auto"/>
      </w:divBdr>
    </w:div>
    <w:div w:id="1942296949">
      <w:bodyDiv w:val="1"/>
      <w:marLeft w:val="0"/>
      <w:marRight w:val="0"/>
      <w:marTop w:val="0"/>
      <w:marBottom w:val="0"/>
      <w:divBdr>
        <w:top w:val="none" w:sz="0" w:space="0" w:color="auto"/>
        <w:left w:val="none" w:sz="0" w:space="0" w:color="auto"/>
        <w:bottom w:val="none" w:sz="0" w:space="0" w:color="auto"/>
        <w:right w:val="none" w:sz="0" w:space="0" w:color="auto"/>
      </w:divBdr>
    </w:div>
    <w:div w:id="1956398559">
      <w:bodyDiv w:val="1"/>
      <w:marLeft w:val="0"/>
      <w:marRight w:val="0"/>
      <w:marTop w:val="0"/>
      <w:marBottom w:val="0"/>
      <w:divBdr>
        <w:top w:val="none" w:sz="0" w:space="0" w:color="auto"/>
        <w:left w:val="none" w:sz="0" w:space="0" w:color="auto"/>
        <w:bottom w:val="none" w:sz="0" w:space="0" w:color="auto"/>
        <w:right w:val="none" w:sz="0" w:space="0" w:color="auto"/>
      </w:divBdr>
    </w:div>
    <w:div w:id="1977638416">
      <w:bodyDiv w:val="1"/>
      <w:marLeft w:val="0"/>
      <w:marRight w:val="0"/>
      <w:marTop w:val="0"/>
      <w:marBottom w:val="0"/>
      <w:divBdr>
        <w:top w:val="none" w:sz="0" w:space="0" w:color="auto"/>
        <w:left w:val="none" w:sz="0" w:space="0" w:color="auto"/>
        <w:bottom w:val="none" w:sz="0" w:space="0" w:color="auto"/>
        <w:right w:val="none" w:sz="0" w:space="0" w:color="auto"/>
      </w:divBdr>
    </w:div>
    <w:div w:id="1983122609">
      <w:bodyDiv w:val="1"/>
      <w:marLeft w:val="0"/>
      <w:marRight w:val="0"/>
      <w:marTop w:val="0"/>
      <w:marBottom w:val="0"/>
      <w:divBdr>
        <w:top w:val="none" w:sz="0" w:space="0" w:color="auto"/>
        <w:left w:val="none" w:sz="0" w:space="0" w:color="auto"/>
        <w:bottom w:val="none" w:sz="0" w:space="0" w:color="auto"/>
        <w:right w:val="none" w:sz="0" w:space="0" w:color="auto"/>
      </w:divBdr>
    </w:div>
    <w:div w:id="1988121550">
      <w:bodyDiv w:val="1"/>
      <w:marLeft w:val="0"/>
      <w:marRight w:val="0"/>
      <w:marTop w:val="0"/>
      <w:marBottom w:val="0"/>
      <w:divBdr>
        <w:top w:val="none" w:sz="0" w:space="0" w:color="auto"/>
        <w:left w:val="none" w:sz="0" w:space="0" w:color="auto"/>
        <w:bottom w:val="none" w:sz="0" w:space="0" w:color="auto"/>
        <w:right w:val="none" w:sz="0" w:space="0" w:color="auto"/>
      </w:divBdr>
    </w:div>
    <w:div w:id="1998217366">
      <w:bodyDiv w:val="1"/>
      <w:marLeft w:val="0"/>
      <w:marRight w:val="0"/>
      <w:marTop w:val="0"/>
      <w:marBottom w:val="0"/>
      <w:divBdr>
        <w:top w:val="none" w:sz="0" w:space="0" w:color="auto"/>
        <w:left w:val="none" w:sz="0" w:space="0" w:color="auto"/>
        <w:bottom w:val="none" w:sz="0" w:space="0" w:color="auto"/>
        <w:right w:val="none" w:sz="0" w:space="0" w:color="auto"/>
      </w:divBdr>
    </w:div>
    <w:div w:id="1998848062">
      <w:bodyDiv w:val="1"/>
      <w:marLeft w:val="0"/>
      <w:marRight w:val="0"/>
      <w:marTop w:val="0"/>
      <w:marBottom w:val="0"/>
      <w:divBdr>
        <w:top w:val="none" w:sz="0" w:space="0" w:color="auto"/>
        <w:left w:val="none" w:sz="0" w:space="0" w:color="auto"/>
        <w:bottom w:val="none" w:sz="0" w:space="0" w:color="auto"/>
        <w:right w:val="none" w:sz="0" w:space="0" w:color="auto"/>
      </w:divBdr>
    </w:div>
    <w:div w:id="1999772582">
      <w:bodyDiv w:val="1"/>
      <w:marLeft w:val="0"/>
      <w:marRight w:val="0"/>
      <w:marTop w:val="0"/>
      <w:marBottom w:val="0"/>
      <w:divBdr>
        <w:top w:val="none" w:sz="0" w:space="0" w:color="auto"/>
        <w:left w:val="none" w:sz="0" w:space="0" w:color="auto"/>
        <w:bottom w:val="none" w:sz="0" w:space="0" w:color="auto"/>
        <w:right w:val="none" w:sz="0" w:space="0" w:color="auto"/>
      </w:divBdr>
    </w:div>
    <w:div w:id="2010984743">
      <w:bodyDiv w:val="1"/>
      <w:marLeft w:val="0"/>
      <w:marRight w:val="0"/>
      <w:marTop w:val="0"/>
      <w:marBottom w:val="0"/>
      <w:divBdr>
        <w:top w:val="none" w:sz="0" w:space="0" w:color="auto"/>
        <w:left w:val="none" w:sz="0" w:space="0" w:color="auto"/>
        <w:bottom w:val="none" w:sz="0" w:space="0" w:color="auto"/>
        <w:right w:val="none" w:sz="0" w:space="0" w:color="auto"/>
      </w:divBdr>
    </w:div>
    <w:div w:id="2013801965">
      <w:bodyDiv w:val="1"/>
      <w:marLeft w:val="0"/>
      <w:marRight w:val="0"/>
      <w:marTop w:val="0"/>
      <w:marBottom w:val="0"/>
      <w:divBdr>
        <w:top w:val="none" w:sz="0" w:space="0" w:color="auto"/>
        <w:left w:val="none" w:sz="0" w:space="0" w:color="auto"/>
        <w:bottom w:val="none" w:sz="0" w:space="0" w:color="auto"/>
        <w:right w:val="none" w:sz="0" w:space="0" w:color="auto"/>
      </w:divBdr>
    </w:div>
    <w:div w:id="2030791195">
      <w:bodyDiv w:val="1"/>
      <w:marLeft w:val="0"/>
      <w:marRight w:val="0"/>
      <w:marTop w:val="0"/>
      <w:marBottom w:val="0"/>
      <w:divBdr>
        <w:top w:val="none" w:sz="0" w:space="0" w:color="auto"/>
        <w:left w:val="none" w:sz="0" w:space="0" w:color="auto"/>
        <w:bottom w:val="none" w:sz="0" w:space="0" w:color="auto"/>
        <w:right w:val="none" w:sz="0" w:space="0" w:color="auto"/>
      </w:divBdr>
    </w:div>
    <w:div w:id="2038849776">
      <w:bodyDiv w:val="1"/>
      <w:marLeft w:val="0"/>
      <w:marRight w:val="0"/>
      <w:marTop w:val="0"/>
      <w:marBottom w:val="0"/>
      <w:divBdr>
        <w:top w:val="none" w:sz="0" w:space="0" w:color="auto"/>
        <w:left w:val="none" w:sz="0" w:space="0" w:color="auto"/>
        <w:bottom w:val="none" w:sz="0" w:space="0" w:color="auto"/>
        <w:right w:val="none" w:sz="0" w:space="0" w:color="auto"/>
      </w:divBdr>
    </w:div>
    <w:div w:id="2039355745">
      <w:bodyDiv w:val="1"/>
      <w:marLeft w:val="0"/>
      <w:marRight w:val="0"/>
      <w:marTop w:val="0"/>
      <w:marBottom w:val="0"/>
      <w:divBdr>
        <w:top w:val="none" w:sz="0" w:space="0" w:color="auto"/>
        <w:left w:val="none" w:sz="0" w:space="0" w:color="auto"/>
        <w:bottom w:val="none" w:sz="0" w:space="0" w:color="auto"/>
        <w:right w:val="none" w:sz="0" w:space="0" w:color="auto"/>
      </w:divBdr>
    </w:div>
    <w:div w:id="2051418181">
      <w:bodyDiv w:val="1"/>
      <w:marLeft w:val="0"/>
      <w:marRight w:val="0"/>
      <w:marTop w:val="0"/>
      <w:marBottom w:val="0"/>
      <w:divBdr>
        <w:top w:val="none" w:sz="0" w:space="0" w:color="auto"/>
        <w:left w:val="none" w:sz="0" w:space="0" w:color="auto"/>
        <w:bottom w:val="none" w:sz="0" w:space="0" w:color="auto"/>
        <w:right w:val="none" w:sz="0" w:space="0" w:color="auto"/>
      </w:divBdr>
    </w:div>
    <w:div w:id="2052917912">
      <w:bodyDiv w:val="1"/>
      <w:marLeft w:val="0"/>
      <w:marRight w:val="0"/>
      <w:marTop w:val="0"/>
      <w:marBottom w:val="0"/>
      <w:divBdr>
        <w:top w:val="none" w:sz="0" w:space="0" w:color="auto"/>
        <w:left w:val="none" w:sz="0" w:space="0" w:color="auto"/>
        <w:bottom w:val="none" w:sz="0" w:space="0" w:color="auto"/>
        <w:right w:val="none" w:sz="0" w:space="0" w:color="auto"/>
      </w:divBdr>
    </w:div>
    <w:div w:id="2053843294">
      <w:bodyDiv w:val="1"/>
      <w:marLeft w:val="0"/>
      <w:marRight w:val="0"/>
      <w:marTop w:val="0"/>
      <w:marBottom w:val="0"/>
      <w:divBdr>
        <w:top w:val="none" w:sz="0" w:space="0" w:color="auto"/>
        <w:left w:val="none" w:sz="0" w:space="0" w:color="auto"/>
        <w:bottom w:val="none" w:sz="0" w:space="0" w:color="auto"/>
        <w:right w:val="none" w:sz="0" w:space="0" w:color="auto"/>
      </w:divBdr>
    </w:div>
    <w:div w:id="2058582934">
      <w:bodyDiv w:val="1"/>
      <w:marLeft w:val="0"/>
      <w:marRight w:val="0"/>
      <w:marTop w:val="0"/>
      <w:marBottom w:val="0"/>
      <w:divBdr>
        <w:top w:val="none" w:sz="0" w:space="0" w:color="auto"/>
        <w:left w:val="none" w:sz="0" w:space="0" w:color="auto"/>
        <w:bottom w:val="none" w:sz="0" w:space="0" w:color="auto"/>
        <w:right w:val="none" w:sz="0" w:space="0" w:color="auto"/>
      </w:divBdr>
    </w:div>
    <w:div w:id="2074505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6849035">
          <w:marLeft w:val="0"/>
          <w:marRight w:val="0"/>
          <w:marTop w:val="0"/>
          <w:marBottom w:val="0"/>
          <w:divBdr>
            <w:top w:val="none" w:sz="0" w:space="0" w:color="auto"/>
            <w:left w:val="none" w:sz="0" w:space="0" w:color="auto"/>
            <w:bottom w:val="none" w:sz="0" w:space="0" w:color="auto"/>
            <w:right w:val="none" w:sz="0" w:space="0" w:color="auto"/>
          </w:divBdr>
        </w:div>
        <w:div w:id="1103499779">
          <w:marLeft w:val="0"/>
          <w:marRight w:val="0"/>
          <w:marTop w:val="0"/>
          <w:marBottom w:val="0"/>
          <w:divBdr>
            <w:top w:val="none" w:sz="0" w:space="0" w:color="auto"/>
            <w:left w:val="none" w:sz="0" w:space="0" w:color="auto"/>
            <w:bottom w:val="none" w:sz="0" w:space="0" w:color="auto"/>
            <w:right w:val="none" w:sz="0" w:space="0" w:color="auto"/>
          </w:divBdr>
        </w:div>
      </w:divsChild>
    </w:div>
    <w:div w:id="2105372647">
      <w:bodyDiv w:val="1"/>
      <w:marLeft w:val="0"/>
      <w:marRight w:val="0"/>
      <w:marTop w:val="0"/>
      <w:marBottom w:val="0"/>
      <w:divBdr>
        <w:top w:val="none" w:sz="0" w:space="0" w:color="auto"/>
        <w:left w:val="none" w:sz="0" w:space="0" w:color="auto"/>
        <w:bottom w:val="none" w:sz="0" w:space="0" w:color="auto"/>
        <w:right w:val="none" w:sz="0" w:space="0" w:color="auto"/>
      </w:divBdr>
    </w:div>
    <w:div w:id="2131505314">
      <w:bodyDiv w:val="1"/>
      <w:marLeft w:val="0"/>
      <w:marRight w:val="0"/>
      <w:marTop w:val="0"/>
      <w:marBottom w:val="0"/>
      <w:divBdr>
        <w:top w:val="none" w:sz="0" w:space="0" w:color="auto"/>
        <w:left w:val="none" w:sz="0" w:space="0" w:color="auto"/>
        <w:bottom w:val="none" w:sz="0" w:space="0" w:color="auto"/>
        <w:right w:val="none" w:sz="0" w:space="0" w:color="auto"/>
      </w:divBdr>
    </w:div>
    <w:div w:id="2133476271">
      <w:bodyDiv w:val="1"/>
      <w:marLeft w:val="0"/>
      <w:marRight w:val="0"/>
      <w:marTop w:val="0"/>
      <w:marBottom w:val="0"/>
      <w:divBdr>
        <w:top w:val="none" w:sz="0" w:space="0" w:color="auto"/>
        <w:left w:val="none" w:sz="0" w:space="0" w:color="auto"/>
        <w:bottom w:val="none" w:sz="0" w:space="0" w:color="auto"/>
        <w:right w:val="none" w:sz="0" w:space="0" w:color="auto"/>
      </w:divBdr>
    </w:div>
    <w:div w:id="21347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ib.eshia.ir/11025/9/217" TargetMode="External"/><Relationship Id="rId13" Type="http://schemas.openxmlformats.org/officeDocument/2006/relationships/hyperlink" Target="https://lib.eshia.ir/10152/8/402" TargetMode="External"/><Relationship Id="rId18" Type="http://schemas.openxmlformats.org/officeDocument/2006/relationships/hyperlink" Target="https://lib.eshia.ir/11025/4/34" TargetMode="External"/><Relationship Id="rId3" Type="http://schemas.openxmlformats.org/officeDocument/2006/relationships/hyperlink" Target="https://lib.eshia.ir/11025/6/91" TargetMode="External"/><Relationship Id="rId7" Type="http://schemas.openxmlformats.org/officeDocument/2006/relationships/hyperlink" Target="https://lib.eshia.ir/11025/1/125" TargetMode="External"/><Relationship Id="rId12" Type="http://schemas.openxmlformats.org/officeDocument/2006/relationships/hyperlink" Target="https://lib.eshia.ir/11005/2/19" TargetMode="External"/><Relationship Id="rId17" Type="http://schemas.openxmlformats.org/officeDocument/2006/relationships/hyperlink" Target="https://lib.eshia.ir/11005/1/183" TargetMode="External"/><Relationship Id="rId2" Type="http://schemas.openxmlformats.org/officeDocument/2006/relationships/hyperlink" Target="https://lib.eshia.ir/11025/1/125" TargetMode="External"/><Relationship Id="rId16" Type="http://schemas.openxmlformats.org/officeDocument/2006/relationships/hyperlink" Target="https://lib.eshia.ir/13514/10/231" TargetMode="External"/><Relationship Id="rId1" Type="http://schemas.openxmlformats.org/officeDocument/2006/relationships/hyperlink" Target="https://lib.eshia.ir/13514/8/57" TargetMode="External"/><Relationship Id="rId6" Type="http://schemas.openxmlformats.org/officeDocument/2006/relationships/hyperlink" Target="https://lib.eshia.ir/11025/9/216" TargetMode="External"/><Relationship Id="rId11" Type="http://schemas.openxmlformats.org/officeDocument/2006/relationships/hyperlink" Target="https://lib.eshia.ir/11025/4/84" TargetMode="External"/><Relationship Id="rId5" Type="http://schemas.openxmlformats.org/officeDocument/2006/relationships/hyperlink" Target="https://lib.eshia.ir/13514/8/58" TargetMode="External"/><Relationship Id="rId15" Type="http://schemas.openxmlformats.org/officeDocument/2006/relationships/hyperlink" Target="https://lib.eshia.ir/13514/10/230" TargetMode="External"/><Relationship Id="rId10" Type="http://schemas.openxmlformats.org/officeDocument/2006/relationships/hyperlink" Target="https://lib.eshia.ir/11025/1/127" TargetMode="External"/><Relationship Id="rId4" Type="http://schemas.openxmlformats.org/officeDocument/2006/relationships/hyperlink" Target="https://lib.eshia.ir/11025/1/126" TargetMode="External"/><Relationship Id="rId9" Type="http://schemas.openxmlformats.org/officeDocument/2006/relationships/hyperlink" Target="https://lib.eshia.ir/11025/1/127" TargetMode="External"/><Relationship Id="rId14" Type="http://schemas.openxmlformats.org/officeDocument/2006/relationships/hyperlink" Target="https://lib.eshia.ir/10088/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A4674-F570-4487-94AF-D9B3955D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2622</Words>
  <Characters>14951</Characters>
  <Application>Microsoft Office Word</Application>
  <DocSecurity>0</DocSecurity>
  <Lines>124</Lines>
  <Paragraphs>35</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Brd</dc:creator>
  <cp:keywords/>
  <dc:description/>
  <cp:lastModifiedBy>احمد حسنی</cp:lastModifiedBy>
  <cp:revision>4</cp:revision>
  <cp:lastPrinted>2025-10-08T03:10:00Z</cp:lastPrinted>
  <dcterms:created xsi:type="dcterms:W3CDTF">2025-10-08T03:10:00Z</dcterms:created>
  <dcterms:modified xsi:type="dcterms:W3CDTF">2025-10-26T03:54:00Z</dcterms:modified>
</cp:coreProperties>
</file>