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rtl/>
          <w:lang w:bidi="fa-IR"/>
        </w:rPr>
        <w:id w:val="-1922328836"/>
        <w:docPartObj>
          <w:docPartGallery w:val="Table of Contents"/>
          <w:docPartUnique/>
        </w:docPartObj>
      </w:sdtPr>
      <w:sdtEndPr/>
      <w:sdtContent>
        <w:p w14:paraId="56E7134F" w14:textId="431A7A33" w:rsidR="00957318" w:rsidRPr="00CE2374" w:rsidRDefault="00957318" w:rsidP="00CE2374">
          <w:pPr>
            <w:pStyle w:val="TOCHeading"/>
            <w:bidi/>
            <w:jc w:val="both"/>
            <w:rPr>
              <w:rFonts w:ascii="NoorLotus" w:hAnsi="NoorLotus" w:cs="NoorLotus"/>
            </w:rPr>
          </w:pPr>
          <w:r w:rsidRPr="00776E48">
            <w:rPr>
              <w:rFonts w:ascii="NoorLotus" w:hAnsi="NoorLotus" w:cs="NoorLotus"/>
            </w:rPr>
            <w:t>Contents</w:t>
          </w:r>
        </w:p>
        <w:p w14:paraId="6C76AE74" w14:textId="77777777" w:rsidR="00CE2374" w:rsidRPr="00CE2374" w:rsidRDefault="00957318" w:rsidP="00CE2374">
          <w:pPr>
            <w:pStyle w:val="TOC1"/>
            <w:tabs>
              <w:tab w:val="right" w:leader="dot" w:pos="9350"/>
            </w:tabs>
            <w:rPr>
              <w:rFonts w:ascii="NoorLotus" w:hAnsi="NoorLotus" w:cs="NoorLotus"/>
              <w:noProof/>
            </w:rPr>
          </w:pPr>
          <w:r w:rsidRPr="00CE2374">
            <w:rPr>
              <w:rFonts w:ascii="NoorLotus" w:hAnsi="NoorLotus" w:cs="NoorLotus"/>
            </w:rPr>
            <w:fldChar w:fldCharType="begin"/>
          </w:r>
          <w:r w:rsidRPr="00CE2374">
            <w:rPr>
              <w:rFonts w:ascii="NoorLotus" w:hAnsi="NoorLotus" w:cs="NoorLotus"/>
            </w:rPr>
            <w:instrText xml:space="preserve"> TOC \o "1-3" \h \z \u </w:instrText>
          </w:r>
          <w:r w:rsidRPr="00CE2374">
            <w:rPr>
              <w:rFonts w:ascii="NoorLotus" w:hAnsi="NoorLotus" w:cs="NoorLotus"/>
            </w:rPr>
            <w:fldChar w:fldCharType="separate"/>
          </w:r>
          <w:hyperlink w:anchor="_Toc199082181" w:history="1">
            <w:r w:rsidR="00CE2374" w:rsidRPr="00CE2374">
              <w:rPr>
                <w:rStyle w:val="Hyperlink"/>
                <w:rFonts w:ascii="NoorLotus" w:hAnsi="NoorLotus" w:cs="NoorLotus"/>
                <w:noProof/>
                <w:rtl/>
              </w:rPr>
              <w:t>ادامه بررسی انحلال علم اجمالی با اضطرار به احد الاطراف لا بعینه</w:t>
            </w:r>
            <w:r w:rsidR="00CE2374" w:rsidRPr="00CE2374">
              <w:rPr>
                <w:rFonts w:ascii="NoorLotus" w:hAnsi="NoorLotus" w:cs="NoorLotus"/>
                <w:noProof/>
                <w:webHidden/>
              </w:rPr>
              <w:tab/>
            </w:r>
            <w:r w:rsidR="00CE2374" w:rsidRPr="00CE2374">
              <w:rPr>
                <w:rFonts w:ascii="NoorLotus" w:hAnsi="NoorLotus" w:cs="NoorLotus"/>
                <w:noProof/>
                <w:webHidden/>
              </w:rPr>
              <w:fldChar w:fldCharType="begin"/>
            </w:r>
            <w:r w:rsidR="00CE2374" w:rsidRPr="00CE2374">
              <w:rPr>
                <w:rFonts w:ascii="NoorLotus" w:hAnsi="NoorLotus" w:cs="NoorLotus"/>
                <w:noProof/>
                <w:webHidden/>
              </w:rPr>
              <w:instrText xml:space="preserve"> PAGEREF _Toc199082181 \h </w:instrText>
            </w:r>
            <w:r w:rsidR="00CE2374" w:rsidRPr="00CE2374">
              <w:rPr>
                <w:rFonts w:ascii="NoorLotus" w:hAnsi="NoorLotus" w:cs="NoorLotus"/>
                <w:noProof/>
                <w:webHidden/>
              </w:rPr>
            </w:r>
            <w:r w:rsidR="00CE2374" w:rsidRPr="00CE2374">
              <w:rPr>
                <w:rFonts w:ascii="NoorLotus" w:hAnsi="NoorLotus" w:cs="NoorLotus"/>
                <w:noProof/>
                <w:webHidden/>
              </w:rPr>
              <w:fldChar w:fldCharType="separate"/>
            </w:r>
            <w:r w:rsidR="004C2935">
              <w:rPr>
                <w:rFonts w:ascii="NoorLotus" w:hAnsi="NoorLotus" w:cs="NoorLotus"/>
                <w:noProof/>
                <w:webHidden/>
                <w:rtl/>
              </w:rPr>
              <w:t>1</w:t>
            </w:r>
            <w:r w:rsidR="00CE2374" w:rsidRPr="00CE2374">
              <w:rPr>
                <w:rFonts w:ascii="NoorLotus" w:hAnsi="NoorLotus" w:cs="NoorLotus"/>
                <w:noProof/>
                <w:webHidden/>
              </w:rPr>
              <w:fldChar w:fldCharType="end"/>
            </w:r>
          </w:hyperlink>
        </w:p>
        <w:p w14:paraId="200F8C35" w14:textId="77777777" w:rsidR="00CE2374" w:rsidRPr="00CE2374" w:rsidRDefault="00CE2374" w:rsidP="00CE2374">
          <w:pPr>
            <w:pStyle w:val="TOC2"/>
            <w:tabs>
              <w:tab w:val="right" w:leader="dot" w:pos="9350"/>
            </w:tabs>
            <w:rPr>
              <w:rFonts w:ascii="NoorLotus" w:eastAsiaTheme="minorEastAsia" w:hAnsi="NoorLotus" w:cs="NoorLotus"/>
              <w:noProof/>
              <w:szCs w:val="22"/>
            </w:rPr>
          </w:pPr>
          <w:hyperlink w:anchor="_Toc199082182" w:history="1">
            <w:r w:rsidRPr="00CE2374">
              <w:rPr>
                <w:rStyle w:val="Hyperlink"/>
                <w:rFonts w:ascii="NoorLotus" w:hAnsi="NoorLotus" w:cs="NoorLotus"/>
                <w:noProof/>
                <w:rtl/>
                <w:lang w:bidi="ar-SA"/>
              </w:rPr>
              <w:t>تقریب محقق عراقی از توسط در تکلیف</w:t>
            </w:r>
            <w:r w:rsidRPr="00CE2374">
              <w:rPr>
                <w:rFonts w:ascii="NoorLotus" w:hAnsi="NoorLotus" w:cs="NoorLotus"/>
                <w:noProof/>
                <w:webHidden/>
              </w:rPr>
              <w:tab/>
            </w:r>
            <w:bookmarkStart w:id="0" w:name="_GoBack"/>
            <w:bookmarkEnd w:id="0"/>
            <w:r w:rsidRPr="00CE2374">
              <w:rPr>
                <w:rFonts w:ascii="NoorLotus" w:hAnsi="NoorLotus" w:cs="NoorLotus"/>
                <w:noProof/>
                <w:webHidden/>
              </w:rPr>
              <w:fldChar w:fldCharType="begin"/>
            </w:r>
            <w:r w:rsidRPr="00CE2374">
              <w:rPr>
                <w:rFonts w:ascii="NoorLotus" w:hAnsi="NoorLotus" w:cs="NoorLotus"/>
                <w:noProof/>
                <w:webHidden/>
              </w:rPr>
              <w:instrText xml:space="preserve"> PAGEREF _Toc199082182 \h </w:instrText>
            </w:r>
            <w:r w:rsidRPr="00CE2374">
              <w:rPr>
                <w:rFonts w:ascii="NoorLotus" w:hAnsi="NoorLotus" w:cs="NoorLotus"/>
                <w:noProof/>
                <w:webHidden/>
              </w:rPr>
            </w:r>
            <w:r w:rsidRPr="00CE2374">
              <w:rPr>
                <w:rFonts w:ascii="NoorLotus" w:hAnsi="NoorLotus" w:cs="NoorLotus"/>
                <w:noProof/>
                <w:webHidden/>
              </w:rPr>
              <w:fldChar w:fldCharType="separate"/>
            </w:r>
            <w:r w:rsidR="004C2935">
              <w:rPr>
                <w:rFonts w:ascii="NoorLotus" w:hAnsi="NoorLotus" w:cs="NoorLotus"/>
                <w:noProof/>
                <w:webHidden/>
                <w:rtl/>
              </w:rPr>
              <w:t>1</w:t>
            </w:r>
            <w:r w:rsidRPr="00CE2374">
              <w:rPr>
                <w:rFonts w:ascii="NoorLotus" w:hAnsi="NoorLotus" w:cs="NoorLotus"/>
                <w:noProof/>
                <w:webHidden/>
              </w:rPr>
              <w:fldChar w:fldCharType="end"/>
            </w:r>
          </w:hyperlink>
        </w:p>
        <w:p w14:paraId="0F828EAB" w14:textId="77777777" w:rsidR="00CE2374" w:rsidRPr="00CE2374" w:rsidRDefault="00CE2374" w:rsidP="00CE2374">
          <w:pPr>
            <w:pStyle w:val="TOC3"/>
            <w:tabs>
              <w:tab w:val="right" w:leader="dot" w:pos="9350"/>
            </w:tabs>
            <w:rPr>
              <w:rFonts w:ascii="NoorLotus" w:hAnsi="NoorLotus" w:cs="NoorLotus"/>
              <w:noProof/>
            </w:rPr>
          </w:pPr>
          <w:hyperlink w:anchor="_Toc199082183" w:history="1">
            <w:r w:rsidRPr="00CE2374">
              <w:rPr>
                <w:rStyle w:val="Hyperlink"/>
                <w:rFonts w:ascii="NoorLotus" w:hAnsi="NoorLotus" w:cs="NoorLotus"/>
                <w:noProof/>
                <w:rtl/>
              </w:rPr>
              <w:t>بررسی اشکال شهید صدر رحمه الله به تقریب محقق عراقی</w:t>
            </w:r>
            <w:r w:rsidRPr="00CE2374">
              <w:rPr>
                <w:rFonts w:ascii="NoorLotus" w:hAnsi="NoorLotus" w:cs="NoorLotus"/>
                <w:noProof/>
                <w:webHidden/>
              </w:rPr>
              <w:tab/>
            </w:r>
            <w:r w:rsidRPr="00CE2374">
              <w:rPr>
                <w:rFonts w:ascii="NoorLotus" w:hAnsi="NoorLotus" w:cs="NoorLotus"/>
                <w:noProof/>
                <w:webHidden/>
              </w:rPr>
              <w:fldChar w:fldCharType="begin"/>
            </w:r>
            <w:r w:rsidRPr="00CE2374">
              <w:rPr>
                <w:rFonts w:ascii="NoorLotus" w:hAnsi="NoorLotus" w:cs="NoorLotus"/>
                <w:noProof/>
                <w:webHidden/>
              </w:rPr>
              <w:instrText xml:space="preserve"> PAGEREF _Toc199082183 \h </w:instrText>
            </w:r>
            <w:r w:rsidRPr="00CE2374">
              <w:rPr>
                <w:rFonts w:ascii="NoorLotus" w:hAnsi="NoorLotus" w:cs="NoorLotus"/>
                <w:noProof/>
                <w:webHidden/>
              </w:rPr>
            </w:r>
            <w:r w:rsidRPr="00CE2374">
              <w:rPr>
                <w:rFonts w:ascii="NoorLotus" w:hAnsi="NoorLotus" w:cs="NoorLotus"/>
                <w:noProof/>
                <w:webHidden/>
              </w:rPr>
              <w:fldChar w:fldCharType="separate"/>
            </w:r>
            <w:r w:rsidR="004C2935">
              <w:rPr>
                <w:rFonts w:ascii="NoorLotus" w:hAnsi="NoorLotus" w:cs="NoorLotus"/>
                <w:noProof/>
                <w:webHidden/>
                <w:rtl/>
              </w:rPr>
              <w:t>2</w:t>
            </w:r>
            <w:r w:rsidRPr="00CE2374">
              <w:rPr>
                <w:rFonts w:ascii="NoorLotus" w:hAnsi="NoorLotus" w:cs="NoorLotus"/>
                <w:noProof/>
                <w:webHidden/>
              </w:rPr>
              <w:fldChar w:fldCharType="end"/>
            </w:r>
          </w:hyperlink>
        </w:p>
        <w:p w14:paraId="1EA7FF8E" w14:textId="77777777" w:rsidR="00CE2374" w:rsidRPr="00CE2374" w:rsidRDefault="00CE2374" w:rsidP="00CE2374">
          <w:pPr>
            <w:pStyle w:val="TOC3"/>
            <w:tabs>
              <w:tab w:val="right" w:leader="dot" w:pos="9350"/>
            </w:tabs>
            <w:rPr>
              <w:rFonts w:ascii="NoorLotus" w:hAnsi="NoorLotus" w:cs="NoorLotus"/>
              <w:noProof/>
            </w:rPr>
          </w:pPr>
          <w:hyperlink w:anchor="_Toc199082184" w:history="1">
            <w:r w:rsidRPr="00CE2374">
              <w:rPr>
                <w:rStyle w:val="Hyperlink"/>
                <w:rFonts w:ascii="NoorLotus" w:hAnsi="NoorLotus" w:cs="NoorLotus"/>
                <w:noProof/>
                <w:rtl/>
              </w:rPr>
              <w:t>اشکال استاد حفظه الله به تقریب محقق عراقی رحمه الله</w:t>
            </w:r>
            <w:r w:rsidRPr="00CE2374">
              <w:rPr>
                <w:rFonts w:ascii="NoorLotus" w:hAnsi="NoorLotus" w:cs="NoorLotus"/>
                <w:noProof/>
                <w:webHidden/>
              </w:rPr>
              <w:tab/>
            </w:r>
            <w:r w:rsidRPr="00CE2374">
              <w:rPr>
                <w:rFonts w:ascii="NoorLotus" w:hAnsi="NoorLotus" w:cs="NoorLotus"/>
                <w:noProof/>
                <w:webHidden/>
              </w:rPr>
              <w:fldChar w:fldCharType="begin"/>
            </w:r>
            <w:r w:rsidRPr="00CE2374">
              <w:rPr>
                <w:rFonts w:ascii="NoorLotus" w:hAnsi="NoorLotus" w:cs="NoorLotus"/>
                <w:noProof/>
                <w:webHidden/>
              </w:rPr>
              <w:instrText xml:space="preserve"> PAGEREF _Toc199082184 \h </w:instrText>
            </w:r>
            <w:r w:rsidRPr="00CE2374">
              <w:rPr>
                <w:rFonts w:ascii="NoorLotus" w:hAnsi="NoorLotus" w:cs="NoorLotus"/>
                <w:noProof/>
                <w:webHidden/>
              </w:rPr>
            </w:r>
            <w:r w:rsidRPr="00CE2374">
              <w:rPr>
                <w:rFonts w:ascii="NoorLotus" w:hAnsi="NoorLotus" w:cs="NoorLotus"/>
                <w:noProof/>
                <w:webHidden/>
              </w:rPr>
              <w:fldChar w:fldCharType="separate"/>
            </w:r>
            <w:r w:rsidR="004C2935">
              <w:rPr>
                <w:rFonts w:ascii="NoorLotus" w:hAnsi="NoorLotus" w:cs="NoorLotus"/>
                <w:noProof/>
                <w:webHidden/>
                <w:rtl/>
              </w:rPr>
              <w:t>2</w:t>
            </w:r>
            <w:r w:rsidRPr="00CE2374">
              <w:rPr>
                <w:rFonts w:ascii="NoorLotus" w:hAnsi="NoorLotus" w:cs="NoorLotus"/>
                <w:noProof/>
                <w:webHidden/>
              </w:rPr>
              <w:fldChar w:fldCharType="end"/>
            </w:r>
          </w:hyperlink>
        </w:p>
        <w:p w14:paraId="2E039E5D" w14:textId="77777777" w:rsidR="00CE2374" w:rsidRPr="00CE2374" w:rsidRDefault="00CE2374" w:rsidP="00CE2374">
          <w:pPr>
            <w:pStyle w:val="TOC1"/>
            <w:tabs>
              <w:tab w:val="right" w:leader="dot" w:pos="9350"/>
            </w:tabs>
            <w:rPr>
              <w:rFonts w:ascii="NoorLotus" w:hAnsi="NoorLotus" w:cs="NoorLotus"/>
              <w:noProof/>
            </w:rPr>
          </w:pPr>
          <w:hyperlink w:anchor="_Toc199082185" w:history="1">
            <w:r w:rsidRPr="00CE2374">
              <w:rPr>
                <w:rStyle w:val="Hyperlink"/>
                <w:rFonts w:ascii="NoorLotus" w:hAnsi="NoorLotus" w:cs="NoorLotus"/>
                <w:noProof/>
                <w:rtl/>
              </w:rPr>
              <w:t>خروج بعض اطراف علم اجمالی از محل ابتلاء</w:t>
            </w:r>
            <w:r w:rsidRPr="00CE2374">
              <w:rPr>
                <w:rFonts w:ascii="NoorLotus" w:hAnsi="NoorLotus" w:cs="NoorLotus"/>
                <w:noProof/>
                <w:webHidden/>
              </w:rPr>
              <w:tab/>
            </w:r>
            <w:r w:rsidRPr="00CE2374">
              <w:rPr>
                <w:rFonts w:ascii="NoorLotus" w:hAnsi="NoorLotus" w:cs="NoorLotus"/>
                <w:noProof/>
                <w:webHidden/>
              </w:rPr>
              <w:fldChar w:fldCharType="begin"/>
            </w:r>
            <w:r w:rsidRPr="00CE2374">
              <w:rPr>
                <w:rFonts w:ascii="NoorLotus" w:hAnsi="NoorLotus" w:cs="NoorLotus"/>
                <w:noProof/>
                <w:webHidden/>
              </w:rPr>
              <w:instrText xml:space="preserve"> PAGEREF _Toc199082185 \h </w:instrText>
            </w:r>
            <w:r w:rsidRPr="00CE2374">
              <w:rPr>
                <w:rFonts w:ascii="NoorLotus" w:hAnsi="NoorLotus" w:cs="NoorLotus"/>
                <w:noProof/>
                <w:webHidden/>
              </w:rPr>
            </w:r>
            <w:r w:rsidRPr="00CE2374">
              <w:rPr>
                <w:rFonts w:ascii="NoorLotus" w:hAnsi="NoorLotus" w:cs="NoorLotus"/>
                <w:noProof/>
                <w:webHidden/>
              </w:rPr>
              <w:fldChar w:fldCharType="separate"/>
            </w:r>
            <w:r w:rsidR="004C2935">
              <w:rPr>
                <w:rFonts w:ascii="NoorLotus" w:hAnsi="NoorLotus" w:cs="NoorLotus"/>
                <w:noProof/>
                <w:webHidden/>
                <w:rtl/>
              </w:rPr>
              <w:t>4</w:t>
            </w:r>
            <w:r w:rsidRPr="00CE2374">
              <w:rPr>
                <w:rFonts w:ascii="NoorLotus" w:hAnsi="NoorLotus" w:cs="NoorLotus"/>
                <w:noProof/>
                <w:webHidden/>
              </w:rPr>
              <w:fldChar w:fldCharType="end"/>
            </w:r>
          </w:hyperlink>
        </w:p>
        <w:p w14:paraId="5BDF1CF7" w14:textId="77777777" w:rsidR="00CE2374" w:rsidRPr="00CE2374" w:rsidRDefault="00CE2374" w:rsidP="00CE2374">
          <w:pPr>
            <w:pStyle w:val="TOC2"/>
            <w:tabs>
              <w:tab w:val="right" w:leader="dot" w:pos="9350"/>
            </w:tabs>
            <w:rPr>
              <w:rFonts w:ascii="NoorLotus" w:eastAsiaTheme="minorEastAsia" w:hAnsi="NoorLotus" w:cs="NoorLotus"/>
              <w:noProof/>
              <w:szCs w:val="22"/>
            </w:rPr>
          </w:pPr>
          <w:hyperlink w:anchor="_Toc199082186" w:history="1">
            <w:r w:rsidRPr="00CE2374">
              <w:rPr>
                <w:rStyle w:val="Hyperlink"/>
                <w:rFonts w:ascii="NoorLotus" w:hAnsi="NoorLotus" w:cs="NoorLotus"/>
                <w:noProof/>
                <w:rtl/>
                <w:lang w:bidi="ar-SA"/>
              </w:rPr>
              <w:t>صور مختلف خروج از محل ابتلاء</w:t>
            </w:r>
            <w:r w:rsidRPr="00CE2374">
              <w:rPr>
                <w:rFonts w:ascii="NoorLotus" w:hAnsi="NoorLotus" w:cs="NoorLotus"/>
                <w:noProof/>
                <w:webHidden/>
              </w:rPr>
              <w:tab/>
            </w:r>
            <w:r w:rsidRPr="00CE2374">
              <w:rPr>
                <w:rFonts w:ascii="NoorLotus" w:hAnsi="NoorLotus" w:cs="NoorLotus"/>
                <w:noProof/>
                <w:webHidden/>
              </w:rPr>
              <w:fldChar w:fldCharType="begin"/>
            </w:r>
            <w:r w:rsidRPr="00CE2374">
              <w:rPr>
                <w:rFonts w:ascii="NoorLotus" w:hAnsi="NoorLotus" w:cs="NoorLotus"/>
                <w:noProof/>
                <w:webHidden/>
              </w:rPr>
              <w:instrText xml:space="preserve"> PAGEREF _Toc199082186 \h </w:instrText>
            </w:r>
            <w:r w:rsidRPr="00CE2374">
              <w:rPr>
                <w:rFonts w:ascii="NoorLotus" w:hAnsi="NoorLotus" w:cs="NoorLotus"/>
                <w:noProof/>
                <w:webHidden/>
              </w:rPr>
            </w:r>
            <w:r w:rsidRPr="00CE2374">
              <w:rPr>
                <w:rFonts w:ascii="NoorLotus" w:hAnsi="NoorLotus" w:cs="NoorLotus"/>
                <w:noProof/>
                <w:webHidden/>
              </w:rPr>
              <w:fldChar w:fldCharType="separate"/>
            </w:r>
            <w:r w:rsidR="004C2935">
              <w:rPr>
                <w:rFonts w:ascii="NoorLotus" w:hAnsi="NoorLotus" w:cs="NoorLotus"/>
                <w:noProof/>
                <w:webHidden/>
                <w:rtl/>
              </w:rPr>
              <w:t>5</w:t>
            </w:r>
            <w:r w:rsidRPr="00CE2374">
              <w:rPr>
                <w:rFonts w:ascii="NoorLotus" w:hAnsi="NoorLotus" w:cs="NoorLotus"/>
                <w:noProof/>
                <w:webHidden/>
              </w:rPr>
              <w:fldChar w:fldCharType="end"/>
            </w:r>
          </w:hyperlink>
        </w:p>
        <w:p w14:paraId="19671F00" w14:textId="77777777" w:rsidR="00CE2374" w:rsidRPr="00CE2374" w:rsidRDefault="00CE2374" w:rsidP="00CE2374">
          <w:pPr>
            <w:pStyle w:val="TOC3"/>
            <w:tabs>
              <w:tab w:val="right" w:leader="dot" w:pos="9350"/>
            </w:tabs>
            <w:rPr>
              <w:rFonts w:ascii="NoorLotus" w:hAnsi="NoorLotus" w:cs="NoorLotus"/>
              <w:noProof/>
            </w:rPr>
          </w:pPr>
          <w:hyperlink w:anchor="_Toc199082187" w:history="1">
            <w:r w:rsidRPr="00CE2374">
              <w:rPr>
                <w:rStyle w:val="Hyperlink"/>
                <w:rFonts w:ascii="NoorLotus" w:hAnsi="NoorLotus" w:cs="NoorLotus"/>
                <w:noProof/>
                <w:rtl/>
              </w:rPr>
              <w:t>اقوال در  مسأله:</w:t>
            </w:r>
            <w:r w:rsidRPr="00CE2374">
              <w:rPr>
                <w:rFonts w:ascii="NoorLotus" w:hAnsi="NoorLotus" w:cs="NoorLotus"/>
                <w:noProof/>
                <w:webHidden/>
              </w:rPr>
              <w:tab/>
            </w:r>
            <w:r w:rsidRPr="00CE2374">
              <w:rPr>
                <w:rFonts w:ascii="NoorLotus" w:hAnsi="NoorLotus" w:cs="NoorLotus"/>
                <w:noProof/>
                <w:webHidden/>
              </w:rPr>
              <w:fldChar w:fldCharType="begin"/>
            </w:r>
            <w:r w:rsidRPr="00CE2374">
              <w:rPr>
                <w:rFonts w:ascii="NoorLotus" w:hAnsi="NoorLotus" w:cs="NoorLotus"/>
                <w:noProof/>
                <w:webHidden/>
              </w:rPr>
              <w:instrText xml:space="preserve"> PAGEREF _Toc199082187 \h </w:instrText>
            </w:r>
            <w:r w:rsidRPr="00CE2374">
              <w:rPr>
                <w:rFonts w:ascii="NoorLotus" w:hAnsi="NoorLotus" w:cs="NoorLotus"/>
                <w:noProof/>
                <w:webHidden/>
              </w:rPr>
            </w:r>
            <w:r w:rsidRPr="00CE2374">
              <w:rPr>
                <w:rFonts w:ascii="NoorLotus" w:hAnsi="NoorLotus" w:cs="NoorLotus"/>
                <w:noProof/>
                <w:webHidden/>
              </w:rPr>
              <w:fldChar w:fldCharType="separate"/>
            </w:r>
            <w:r w:rsidR="004C2935">
              <w:rPr>
                <w:rFonts w:ascii="NoorLotus" w:hAnsi="NoorLotus" w:cs="NoorLotus"/>
                <w:noProof/>
                <w:webHidden/>
                <w:rtl/>
              </w:rPr>
              <w:t>5</w:t>
            </w:r>
            <w:r w:rsidRPr="00CE2374">
              <w:rPr>
                <w:rFonts w:ascii="NoorLotus" w:hAnsi="NoorLotus" w:cs="NoorLotus"/>
                <w:noProof/>
                <w:webHidden/>
              </w:rPr>
              <w:fldChar w:fldCharType="end"/>
            </w:r>
          </w:hyperlink>
        </w:p>
        <w:p w14:paraId="241D12BA" w14:textId="77777777" w:rsidR="00CE2374" w:rsidRPr="00CE2374" w:rsidRDefault="00CE2374" w:rsidP="00CE2374">
          <w:pPr>
            <w:pStyle w:val="TOC3"/>
            <w:tabs>
              <w:tab w:val="right" w:leader="dot" w:pos="9350"/>
            </w:tabs>
            <w:rPr>
              <w:rFonts w:ascii="NoorLotus" w:hAnsi="NoorLotus" w:cs="NoorLotus"/>
              <w:noProof/>
            </w:rPr>
          </w:pPr>
          <w:hyperlink w:anchor="_Toc199082188" w:history="1">
            <w:r w:rsidRPr="00CE2374">
              <w:rPr>
                <w:rStyle w:val="Hyperlink"/>
                <w:rFonts w:ascii="NoorLotus" w:hAnsi="NoorLotus" w:cs="NoorLotus"/>
                <w:noProof/>
                <w:rtl/>
              </w:rPr>
              <w:t>بررسی حکم صورت اول: خروج یک طرف از محل ابتلاء عقلا</w:t>
            </w:r>
            <w:r w:rsidRPr="00CE2374">
              <w:rPr>
                <w:rFonts w:ascii="NoorLotus" w:hAnsi="NoorLotus" w:cs="NoorLotus"/>
                <w:noProof/>
                <w:webHidden/>
              </w:rPr>
              <w:tab/>
            </w:r>
            <w:r w:rsidRPr="00CE2374">
              <w:rPr>
                <w:rFonts w:ascii="NoorLotus" w:hAnsi="NoorLotus" w:cs="NoorLotus"/>
                <w:noProof/>
                <w:webHidden/>
              </w:rPr>
              <w:fldChar w:fldCharType="begin"/>
            </w:r>
            <w:r w:rsidRPr="00CE2374">
              <w:rPr>
                <w:rFonts w:ascii="NoorLotus" w:hAnsi="NoorLotus" w:cs="NoorLotus"/>
                <w:noProof/>
                <w:webHidden/>
              </w:rPr>
              <w:instrText xml:space="preserve"> PAGEREF _Toc199082188 \h </w:instrText>
            </w:r>
            <w:r w:rsidRPr="00CE2374">
              <w:rPr>
                <w:rFonts w:ascii="NoorLotus" w:hAnsi="NoorLotus" w:cs="NoorLotus"/>
                <w:noProof/>
                <w:webHidden/>
              </w:rPr>
            </w:r>
            <w:r w:rsidRPr="00CE2374">
              <w:rPr>
                <w:rFonts w:ascii="NoorLotus" w:hAnsi="NoorLotus" w:cs="NoorLotus"/>
                <w:noProof/>
                <w:webHidden/>
              </w:rPr>
              <w:fldChar w:fldCharType="separate"/>
            </w:r>
            <w:r w:rsidR="004C2935">
              <w:rPr>
                <w:rFonts w:ascii="NoorLotus" w:hAnsi="NoorLotus" w:cs="NoorLotus"/>
                <w:noProof/>
                <w:webHidden/>
                <w:rtl/>
              </w:rPr>
              <w:t>7</w:t>
            </w:r>
            <w:r w:rsidRPr="00CE2374">
              <w:rPr>
                <w:rFonts w:ascii="NoorLotus" w:hAnsi="NoorLotus" w:cs="NoorLotus"/>
                <w:noProof/>
                <w:webHidden/>
              </w:rPr>
              <w:fldChar w:fldCharType="end"/>
            </w:r>
          </w:hyperlink>
        </w:p>
        <w:p w14:paraId="562D48F0" w14:textId="567CB32E" w:rsidR="00957318" w:rsidRPr="00776E48" w:rsidRDefault="00957318" w:rsidP="00CE2374">
          <w:pPr>
            <w:jc w:val="both"/>
            <w:rPr>
              <w:rFonts w:ascii="NoorLotus" w:hAnsi="NoorLotus" w:cs="NoorLotus"/>
              <w:rtl/>
            </w:rPr>
          </w:pPr>
          <w:r w:rsidRPr="00CE2374">
            <w:rPr>
              <w:rFonts w:ascii="NoorLotus" w:hAnsi="NoorLotus" w:cs="NoorLotus"/>
              <w:b/>
              <w:bCs/>
              <w:noProof/>
            </w:rPr>
            <w:fldChar w:fldCharType="end"/>
          </w:r>
        </w:p>
      </w:sdtContent>
    </w:sdt>
    <w:p w14:paraId="00F6A7B1" w14:textId="434C0374" w:rsidR="00323282" w:rsidRPr="00776E48" w:rsidRDefault="00323282" w:rsidP="00CE2374">
      <w:pPr>
        <w:jc w:val="center"/>
        <w:rPr>
          <w:rFonts w:ascii="NoorLotus" w:hAnsi="NoorLotus" w:cs="NoorLotus" w:hint="cs"/>
          <w:rtl/>
        </w:rPr>
      </w:pPr>
      <w:r w:rsidRPr="00776E48">
        <w:rPr>
          <w:rFonts w:ascii="NoorLotus" w:hAnsi="NoorLotus" w:cs="NoorLotus"/>
          <w:rtl/>
        </w:rPr>
        <w:t>بسم الله الرحمن الرحیم</w:t>
      </w:r>
    </w:p>
    <w:p w14:paraId="566AA120" w14:textId="4338C2C5" w:rsidR="00776E48" w:rsidRDefault="00776E48" w:rsidP="00CE2374">
      <w:pPr>
        <w:pStyle w:val="Heading1"/>
        <w:rPr>
          <w:rtl/>
        </w:rPr>
      </w:pPr>
      <w:bookmarkStart w:id="1" w:name="_Toc198913519"/>
      <w:bookmarkStart w:id="2" w:name="_Toc199082181"/>
      <w:r>
        <w:rPr>
          <w:rFonts w:hint="cs"/>
          <w:rtl/>
        </w:rPr>
        <w:t>ادامه بررسی انحلال علم اجمالی با اضطرار به احد الاطراف لا بعینه</w:t>
      </w:r>
      <w:bookmarkEnd w:id="2"/>
    </w:p>
    <w:p w14:paraId="5C4CB60A" w14:textId="77777777" w:rsidR="00AD2676" w:rsidRPr="00776E48" w:rsidRDefault="00AD2676" w:rsidP="00CE2374">
      <w:pPr>
        <w:pStyle w:val="Heading2"/>
        <w:jc w:val="both"/>
        <w:rPr>
          <w:rFonts w:ascii="NoorLotus" w:hAnsi="NoorLotus"/>
          <w:rtl/>
        </w:rPr>
      </w:pPr>
      <w:bookmarkStart w:id="3" w:name="_Toc199082182"/>
      <w:r w:rsidRPr="00776E48">
        <w:rPr>
          <w:rFonts w:ascii="NoorLotus" w:hAnsi="NoorLotus"/>
          <w:rtl/>
        </w:rPr>
        <w:t>تقریب محقق عراقی از توسط در تکلیف</w:t>
      </w:r>
      <w:bookmarkEnd w:id="1"/>
      <w:bookmarkEnd w:id="3"/>
      <w:r w:rsidRPr="00776E48">
        <w:rPr>
          <w:rFonts w:ascii="NoorLotus" w:hAnsi="NoorLotus"/>
          <w:rtl/>
        </w:rPr>
        <w:t xml:space="preserve"> </w:t>
      </w:r>
    </w:p>
    <w:p w14:paraId="18A16A5F" w14:textId="63D8A770" w:rsidR="00E568E9" w:rsidRPr="00776E48" w:rsidRDefault="00E568E9" w:rsidP="00CE2374">
      <w:pPr>
        <w:jc w:val="both"/>
        <w:rPr>
          <w:rFonts w:ascii="NoorLotus" w:hAnsi="NoorLotus" w:cs="NoorLotus"/>
          <w:rtl/>
        </w:rPr>
      </w:pPr>
      <w:r w:rsidRPr="00776E48">
        <w:rPr>
          <w:rFonts w:ascii="NoorLotus" w:hAnsi="NoorLotus" w:cs="NoorLotus"/>
          <w:rtl/>
        </w:rPr>
        <w:t>محقق عراقی در مورد اضطرار به احد الاطراف علم اجمالی لابعینه فرموده‌اند: «بدون رفع ید شارع از تکلیف واقعی</w:t>
      </w:r>
      <w:r w:rsidR="00776E48">
        <w:rPr>
          <w:rFonts w:ascii="NoorLotus" w:hAnsi="NoorLotus" w:cs="NoorLotus" w:hint="cs"/>
          <w:rtl/>
        </w:rPr>
        <w:t>ِ</w:t>
      </w:r>
      <w:r w:rsidRPr="00776E48">
        <w:rPr>
          <w:rFonts w:ascii="NoorLotus" w:hAnsi="NoorLotus" w:cs="NoorLotus"/>
          <w:rtl/>
        </w:rPr>
        <w:t xml:space="preserve"> خود</w:t>
      </w:r>
      <w:r w:rsidR="00776E48">
        <w:rPr>
          <w:rFonts w:ascii="NoorLotus" w:hAnsi="NoorLotus" w:cs="NoorLotus" w:hint="cs"/>
          <w:rtl/>
        </w:rPr>
        <w:t>،</w:t>
      </w:r>
      <w:r w:rsidRPr="00776E48">
        <w:rPr>
          <w:rFonts w:ascii="NoorLotus" w:hAnsi="NoorLotus" w:cs="NoorLotus"/>
          <w:rtl/>
        </w:rPr>
        <w:t xml:space="preserve"> امکان ترخیص در بعض اطراف وجود ندارد زیرا ترخیص در مخالفت احتمالیه علم اجمالی قبیح است</w:t>
      </w:r>
      <w:r w:rsidR="009435F0" w:rsidRPr="00776E48">
        <w:rPr>
          <w:rFonts w:ascii="NoorLotus" w:hAnsi="NoorLotus" w:cs="NoorLotus"/>
          <w:rtl/>
        </w:rPr>
        <w:t xml:space="preserve"> لذا باید از آن تکلیف واقعی رفع ید شود </w:t>
      </w:r>
      <w:r w:rsidR="00776E48">
        <w:rPr>
          <w:rFonts w:ascii="NoorLotus" w:hAnsi="NoorLotus" w:cs="NoorLotus" w:hint="cs"/>
          <w:rtl/>
        </w:rPr>
        <w:t>البته</w:t>
      </w:r>
      <w:r w:rsidR="00776E48" w:rsidRPr="00776E48">
        <w:rPr>
          <w:rFonts w:ascii="NoorLotus" w:hAnsi="NoorLotus" w:cs="NoorLotus"/>
          <w:rtl/>
        </w:rPr>
        <w:t xml:space="preserve"> </w:t>
      </w:r>
      <w:r w:rsidR="00776E48" w:rsidRPr="00776E48">
        <w:rPr>
          <w:rFonts w:ascii="NoorLotus" w:hAnsi="NoorLotus" w:cs="NoorLotus"/>
          <w:rtl/>
        </w:rPr>
        <w:t>رفع ید از اطلاق آن کافی است</w:t>
      </w:r>
      <w:r w:rsidR="00776E48" w:rsidRPr="00776E48">
        <w:rPr>
          <w:rFonts w:ascii="NoorLotus" w:hAnsi="NoorLotus" w:cs="NoorLotus"/>
          <w:rtl/>
        </w:rPr>
        <w:t xml:space="preserve"> </w:t>
      </w:r>
      <w:r w:rsidR="006169B5">
        <w:rPr>
          <w:rFonts w:ascii="NoorLotus" w:hAnsi="NoorLotus" w:cs="NoorLotus" w:hint="cs"/>
          <w:rtl/>
        </w:rPr>
        <w:t xml:space="preserve">و </w:t>
      </w:r>
      <w:r w:rsidR="009435F0" w:rsidRPr="00776E48">
        <w:rPr>
          <w:rFonts w:ascii="NoorLotus" w:hAnsi="NoorLotus" w:cs="NoorLotus"/>
          <w:rtl/>
        </w:rPr>
        <w:t>رفع ید از اصل آن لازم نیست</w:t>
      </w:r>
      <w:r w:rsidR="00D309B0" w:rsidRPr="00776E48">
        <w:rPr>
          <w:rFonts w:ascii="NoorLotus" w:hAnsi="NoorLotus" w:cs="NoorLotus"/>
          <w:rtl/>
        </w:rPr>
        <w:t>.»</w:t>
      </w:r>
      <w:r w:rsidR="008712CD" w:rsidRPr="00776E48">
        <w:rPr>
          <w:rStyle w:val="FootnoteReference"/>
          <w:rFonts w:ascii="NoorLotus" w:hAnsi="NoorLotus" w:cs="NoorLotus"/>
          <w:rtl/>
        </w:rPr>
        <w:t xml:space="preserve"> </w:t>
      </w:r>
      <w:r w:rsidR="008712CD" w:rsidRPr="00776E48">
        <w:rPr>
          <w:rStyle w:val="FootnoteReference"/>
          <w:rFonts w:ascii="NoorLotus" w:hAnsi="NoorLotus" w:cs="NoorLotus"/>
          <w:rtl/>
        </w:rPr>
        <w:footnoteReference w:id="1"/>
      </w:r>
    </w:p>
    <w:p w14:paraId="2EBB26B6" w14:textId="0160763C" w:rsidR="00D309B0" w:rsidRPr="00776E48" w:rsidRDefault="00D309B0" w:rsidP="00CE2374">
      <w:pPr>
        <w:jc w:val="both"/>
        <w:rPr>
          <w:rFonts w:ascii="NoorLotus" w:hAnsi="NoorLotus" w:cs="NoorLotus"/>
          <w:rtl/>
        </w:rPr>
      </w:pPr>
      <w:r w:rsidRPr="00776E48">
        <w:rPr>
          <w:rFonts w:ascii="NoorLotus" w:hAnsi="NoorLotus" w:cs="NoorLotus"/>
          <w:rtl/>
        </w:rPr>
        <w:lastRenderedPageBreak/>
        <w:t xml:space="preserve">ظاهر این مطلب </w:t>
      </w:r>
      <w:r w:rsidR="006169B5">
        <w:rPr>
          <w:rFonts w:ascii="NoorLotus" w:hAnsi="NoorLotus" w:cs="NoorLotus" w:hint="cs"/>
          <w:rtl/>
        </w:rPr>
        <w:t>آن</w:t>
      </w:r>
      <w:r w:rsidRPr="00776E48">
        <w:rPr>
          <w:rFonts w:ascii="NoorLotus" w:hAnsi="NoorLotus" w:cs="NoorLotus"/>
          <w:rtl/>
        </w:rPr>
        <w:t xml:space="preserve"> است که آب نجس</w:t>
      </w:r>
      <w:r w:rsidR="006169B5">
        <w:rPr>
          <w:rFonts w:ascii="NoorLotus" w:hAnsi="NoorLotus" w:cs="NoorLotus" w:hint="cs"/>
          <w:rtl/>
        </w:rPr>
        <w:t>،</w:t>
      </w:r>
      <w:r w:rsidRPr="00776E48">
        <w:rPr>
          <w:rFonts w:ascii="NoorLotus" w:hAnsi="NoorLotus" w:cs="NoorLotus"/>
          <w:rtl/>
        </w:rPr>
        <w:t xml:space="preserve"> تحریم مشروط دارد یعنی «یحرم شرب هذا النجس اذا کنت تشرب الماء الطاهر»</w:t>
      </w:r>
      <w:r w:rsidR="006169B5">
        <w:rPr>
          <w:rFonts w:ascii="NoorLotus" w:hAnsi="NoorLotus" w:cs="NoorLotus" w:hint="cs"/>
          <w:rtl/>
        </w:rPr>
        <w:t>.</w:t>
      </w:r>
    </w:p>
    <w:p w14:paraId="31238407" w14:textId="0FAE288E" w:rsidR="00AD2676" w:rsidRPr="00776E48" w:rsidRDefault="00AD2676" w:rsidP="00CE2374">
      <w:pPr>
        <w:pStyle w:val="Heading3"/>
        <w:rPr>
          <w:rtl/>
        </w:rPr>
      </w:pPr>
      <w:bookmarkStart w:id="4" w:name="_Toc199082183"/>
      <w:r w:rsidRPr="00776E48">
        <w:rPr>
          <w:rtl/>
        </w:rPr>
        <w:t>بررسی اشکال شهید صدر رحمه الله به تقریب محقق عراقی</w:t>
      </w:r>
      <w:bookmarkEnd w:id="4"/>
      <w:r w:rsidRPr="00776E48">
        <w:rPr>
          <w:rtl/>
        </w:rPr>
        <w:t xml:space="preserve"> </w:t>
      </w:r>
    </w:p>
    <w:p w14:paraId="544DB275" w14:textId="57D92CC4" w:rsidR="00BD01E3" w:rsidRPr="00776E48" w:rsidRDefault="00D309B0" w:rsidP="00CE2374">
      <w:pPr>
        <w:jc w:val="both"/>
        <w:rPr>
          <w:rFonts w:ascii="NoorLotus" w:hAnsi="NoorLotus" w:cs="NoorLotus"/>
          <w:rtl/>
        </w:rPr>
      </w:pPr>
      <w:r w:rsidRPr="00776E48">
        <w:rPr>
          <w:rFonts w:ascii="NoorLotus" w:hAnsi="NoorLotus" w:cs="NoorLotus"/>
          <w:rtl/>
        </w:rPr>
        <w:t>شهید صدر رحمه الله فرموده‌اند: «محقق عراقی ترخیص در مخالفت قطعیه علم اجمالی را به ملاک شک قبیح می‌دانند در حالی که در ما نحن فیه ترخیص در مخالفت قطعیه به ملاک اضطرار است و حق ال</w:t>
      </w:r>
      <w:r w:rsidR="006169B5">
        <w:rPr>
          <w:rFonts w:ascii="NoorLotus" w:hAnsi="NoorLotus" w:cs="NoorLotus"/>
          <w:rtl/>
        </w:rPr>
        <w:t>طاع</w:t>
      </w:r>
      <w:r w:rsidR="006169B5">
        <w:rPr>
          <w:rFonts w:ascii="NoorLotus" w:hAnsi="NoorLotus" w:cs="NoorLotus" w:hint="cs"/>
          <w:rtl/>
        </w:rPr>
        <w:t>ه</w:t>
      </w:r>
      <w:r w:rsidRPr="00776E48">
        <w:rPr>
          <w:rFonts w:ascii="NoorLotus" w:hAnsi="NoorLotus" w:cs="NoorLotus"/>
          <w:rtl/>
        </w:rPr>
        <w:t xml:space="preserve"> مولی در محدوده‌ی توانایی و قدرت عبد است و اضطرار به احد الاطراف لابعینه به معنای عدم قدرت </w:t>
      </w:r>
      <w:r w:rsidR="003A7F06" w:rsidRPr="00776E48">
        <w:rPr>
          <w:rFonts w:ascii="NoorLotus" w:hAnsi="NoorLotus" w:cs="NoorLotus"/>
          <w:rtl/>
        </w:rPr>
        <w:t xml:space="preserve">تکوینی یا تشریعی </w:t>
      </w:r>
      <w:r w:rsidRPr="00776E48">
        <w:rPr>
          <w:rFonts w:ascii="NoorLotus" w:hAnsi="NoorLotus" w:cs="NoorLotus"/>
          <w:rtl/>
        </w:rPr>
        <w:t>مکلف بر موافقت قطعیه است</w:t>
      </w:r>
      <w:r w:rsidR="003A7F06" w:rsidRPr="00776E48">
        <w:rPr>
          <w:rFonts w:ascii="NoorLotus" w:hAnsi="NoorLotus" w:cs="NoorLotus"/>
          <w:rtl/>
        </w:rPr>
        <w:t xml:space="preserve">. </w:t>
      </w:r>
      <w:r w:rsidR="0069723E" w:rsidRPr="00776E48">
        <w:rPr>
          <w:rFonts w:ascii="NoorLotus" w:hAnsi="NoorLotus" w:cs="NoorLotus"/>
          <w:rtl/>
        </w:rPr>
        <w:t xml:space="preserve">مثل این که </w:t>
      </w:r>
      <w:r w:rsidR="00042A3C">
        <w:rPr>
          <w:rFonts w:ascii="NoorLotus" w:hAnsi="NoorLotus" w:cs="NoorLotus" w:hint="cs"/>
          <w:rtl/>
        </w:rPr>
        <w:t xml:space="preserve">مکلف </w:t>
      </w:r>
      <w:r w:rsidR="00BD01E3" w:rsidRPr="00776E48">
        <w:rPr>
          <w:rFonts w:ascii="NoorLotus" w:hAnsi="NoorLotus" w:cs="NoorLotus"/>
          <w:rtl/>
        </w:rPr>
        <w:t>در صورت عدم شرب هر دو آب</w:t>
      </w:r>
      <w:r w:rsidR="00042A3C">
        <w:rPr>
          <w:rFonts w:ascii="NoorLotus" w:hAnsi="NoorLotus" w:cs="NoorLotus" w:hint="cs"/>
          <w:rtl/>
        </w:rPr>
        <w:t>،</w:t>
      </w:r>
      <w:r w:rsidR="00BD01E3" w:rsidRPr="00776E48">
        <w:rPr>
          <w:rFonts w:ascii="NoorLotus" w:hAnsi="NoorLotus" w:cs="NoorLotus"/>
          <w:rtl/>
        </w:rPr>
        <w:t xml:space="preserve"> تلف شود </w:t>
      </w:r>
      <w:r w:rsidR="00042A3C">
        <w:rPr>
          <w:rFonts w:ascii="NoorLotus" w:hAnsi="NoorLotus" w:cs="NoorLotus" w:hint="cs"/>
          <w:rtl/>
        </w:rPr>
        <w:t>که</w:t>
      </w:r>
      <w:r w:rsidR="00BD01E3" w:rsidRPr="00776E48">
        <w:rPr>
          <w:rFonts w:ascii="NoorLotus" w:hAnsi="NoorLotus" w:cs="NoorLotus"/>
          <w:rtl/>
        </w:rPr>
        <w:t xml:space="preserve"> این خلاف وجوب حفظ نفس است.»</w:t>
      </w:r>
      <w:r w:rsidR="00D35EE9" w:rsidRPr="00776E48">
        <w:rPr>
          <w:rFonts w:ascii="NoorLotus" w:hAnsi="NoorLotus" w:cs="NoorLotus"/>
          <w:vertAlign w:val="superscript"/>
          <w:rtl/>
          <w:lang w:bidi="ar"/>
        </w:rPr>
        <w:footnoteReference w:id="2"/>
      </w:r>
    </w:p>
    <w:p w14:paraId="1369FAAB" w14:textId="41973B7C" w:rsidR="000F0E6D" w:rsidRPr="00776E48" w:rsidRDefault="00BD01E3" w:rsidP="00CE2374">
      <w:pPr>
        <w:jc w:val="both"/>
        <w:rPr>
          <w:rFonts w:ascii="NoorLotus" w:hAnsi="NoorLotus" w:cs="NoorLotus"/>
          <w:rtl/>
        </w:rPr>
      </w:pPr>
      <w:r w:rsidRPr="00776E48">
        <w:rPr>
          <w:rFonts w:ascii="NoorLotus" w:hAnsi="NoorLotus" w:cs="NoorLotus"/>
          <w:rtl/>
        </w:rPr>
        <w:t>این کلام تمام نیست زیرا فرض علماء در این بحث</w:t>
      </w:r>
      <w:r w:rsidR="00042A3C">
        <w:rPr>
          <w:rFonts w:ascii="NoorLotus" w:hAnsi="NoorLotus" w:cs="NoorLotus" w:hint="cs"/>
          <w:rtl/>
        </w:rPr>
        <w:t>،</w:t>
      </w:r>
      <w:r w:rsidRPr="00776E48">
        <w:rPr>
          <w:rFonts w:ascii="NoorLotus" w:hAnsi="NoorLotus" w:cs="NoorLotus"/>
          <w:rtl/>
        </w:rPr>
        <w:t xml:space="preserve"> اضطرار عرفی است </w:t>
      </w:r>
      <w:r w:rsidR="00D35EE9" w:rsidRPr="00776E48">
        <w:rPr>
          <w:rFonts w:ascii="NoorLotus" w:hAnsi="NoorLotus" w:cs="NoorLotus"/>
          <w:rtl/>
        </w:rPr>
        <w:t xml:space="preserve">که اجتناب از دو آب </w:t>
      </w:r>
      <w:r w:rsidR="00A744AC" w:rsidRPr="00776E48">
        <w:rPr>
          <w:rFonts w:ascii="NoorLotus" w:hAnsi="NoorLotus" w:cs="NoorLotus"/>
          <w:rtl/>
        </w:rPr>
        <w:t xml:space="preserve">تکلیفا ممکن است ولی مستلزم عسر و حرج است. </w:t>
      </w:r>
      <w:r w:rsidR="000F0E6D" w:rsidRPr="00776E48">
        <w:rPr>
          <w:rFonts w:ascii="NoorLotus" w:hAnsi="NoorLotus" w:cs="NoorLotus"/>
          <w:rtl/>
        </w:rPr>
        <w:t xml:space="preserve">محقق عراقی رحمه الله در این مورد قائل به لزوم رفع ید از تکلیف واقعی هستند. </w:t>
      </w:r>
    </w:p>
    <w:p w14:paraId="6DFED977" w14:textId="2B32EA2B" w:rsidR="00AD2676" w:rsidRPr="00776E48" w:rsidRDefault="00AD2676" w:rsidP="00CE2374">
      <w:pPr>
        <w:pStyle w:val="Heading3"/>
        <w:rPr>
          <w:rtl/>
        </w:rPr>
      </w:pPr>
      <w:bookmarkStart w:id="5" w:name="_Toc199082184"/>
      <w:r w:rsidRPr="00776E48">
        <w:rPr>
          <w:rtl/>
        </w:rPr>
        <w:t>اشکال استاد حفظه الله به تقریب محقق عراقی رحمه الله</w:t>
      </w:r>
      <w:bookmarkEnd w:id="5"/>
    </w:p>
    <w:p w14:paraId="48682FD3" w14:textId="041A9F9D" w:rsidR="00BD01E3" w:rsidRPr="00776E48" w:rsidRDefault="000F0E6D" w:rsidP="00CE2374">
      <w:pPr>
        <w:jc w:val="both"/>
        <w:rPr>
          <w:rFonts w:ascii="NoorLotus" w:hAnsi="NoorLotus" w:cs="NoorLotus"/>
          <w:rtl/>
        </w:rPr>
      </w:pPr>
      <w:r w:rsidRPr="00776E48">
        <w:rPr>
          <w:rFonts w:ascii="NoorLotus" w:hAnsi="NoorLotus" w:cs="NoorLotus"/>
          <w:rtl/>
        </w:rPr>
        <w:t xml:space="preserve">البته با این وجود کلام محقق عراقی نیز تمام نیست زیرا ایشان قائل به </w:t>
      </w:r>
      <w:r w:rsidR="00CA501F" w:rsidRPr="00776E48">
        <w:rPr>
          <w:rFonts w:ascii="NoorLotus" w:hAnsi="NoorLotus" w:cs="NoorLotus"/>
          <w:rtl/>
        </w:rPr>
        <w:t xml:space="preserve">امکان </w:t>
      </w:r>
      <w:r w:rsidRPr="00776E48">
        <w:rPr>
          <w:rFonts w:ascii="NoorLotus" w:hAnsi="NoorLotus" w:cs="NoorLotus"/>
          <w:rtl/>
        </w:rPr>
        <w:t xml:space="preserve">جعل بدل </w:t>
      </w:r>
      <w:r w:rsidR="00CA501F" w:rsidRPr="00776E48">
        <w:rPr>
          <w:rFonts w:ascii="NoorLotus" w:hAnsi="NoorLotus" w:cs="NoorLotus"/>
          <w:rtl/>
        </w:rPr>
        <w:t>شدند به این نحو که شارع با دلیل قطعی مثل قاعده‌ی فراغ و تجاوز</w:t>
      </w:r>
      <w:r w:rsidR="00F66EC9">
        <w:rPr>
          <w:rFonts w:ascii="NoorLotus" w:hAnsi="NoorLotus" w:cs="NoorLotus" w:hint="cs"/>
          <w:rtl/>
        </w:rPr>
        <w:t>،</w:t>
      </w:r>
      <w:r w:rsidR="00CA501F" w:rsidRPr="00776E48">
        <w:rPr>
          <w:rFonts w:ascii="NoorLotus" w:hAnsi="NoorLotus" w:cs="NoorLotus"/>
          <w:rtl/>
        </w:rPr>
        <w:t xml:space="preserve"> احتیاط در یک طرف را امتثال تعبدی تکلیف معلوم بالاجمال قرار دهد ولی </w:t>
      </w:r>
      <w:r w:rsidR="00DA4575">
        <w:rPr>
          <w:rFonts w:ascii="NoorLotus" w:hAnsi="NoorLotus" w:cs="NoorLotus" w:hint="cs"/>
          <w:rtl/>
        </w:rPr>
        <w:t xml:space="preserve">از نظر ایشان </w:t>
      </w:r>
      <w:r w:rsidR="00CA501F" w:rsidRPr="00776E48">
        <w:rPr>
          <w:rFonts w:ascii="NoorLotus" w:hAnsi="NoorLotus" w:cs="NoorLotus"/>
          <w:rtl/>
        </w:rPr>
        <w:t>اطلاق</w:t>
      </w:r>
      <w:r w:rsidR="00DA4575">
        <w:rPr>
          <w:rFonts w:ascii="NoorLotus" w:hAnsi="NoorLotus" w:cs="NoorLotus" w:hint="cs"/>
          <w:rtl/>
        </w:rPr>
        <w:t xml:space="preserve"> دلیل اصل، </w:t>
      </w:r>
      <w:r w:rsidR="00DA4575" w:rsidRPr="00776E48">
        <w:rPr>
          <w:rFonts w:ascii="NoorLotus" w:hAnsi="NoorLotus" w:cs="NoorLotus"/>
          <w:rtl/>
        </w:rPr>
        <w:t xml:space="preserve">جعل بدل </w:t>
      </w:r>
      <w:r w:rsidR="00DA4575">
        <w:rPr>
          <w:rFonts w:ascii="NoorLotus" w:hAnsi="NoorLotus" w:cs="NoorLotus" w:hint="cs"/>
          <w:rtl/>
        </w:rPr>
        <w:t>را ثابت نمی‌کند</w:t>
      </w:r>
      <w:r w:rsidR="00CA501F" w:rsidRPr="00776E48">
        <w:rPr>
          <w:rFonts w:ascii="NoorLotus" w:hAnsi="NoorLotus" w:cs="NoorLotus"/>
          <w:rtl/>
        </w:rPr>
        <w:t xml:space="preserve">. </w:t>
      </w:r>
      <w:r w:rsidR="00DA4575">
        <w:rPr>
          <w:rFonts w:ascii="NoorLotus" w:hAnsi="NoorLotus" w:cs="NoorLotus" w:hint="cs"/>
          <w:rtl/>
        </w:rPr>
        <w:t xml:space="preserve">اما </w:t>
      </w:r>
      <w:r w:rsidR="00CA501F" w:rsidRPr="00776E48">
        <w:rPr>
          <w:rFonts w:ascii="NoorLotus" w:hAnsi="NoorLotus" w:cs="NoorLotus"/>
          <w:rtl/>
        </w:rPr>
        <w:t xml:space="preserve">در ما نحن فیه بحث اطلاق نیست زیرا «رفع ما اضطروا الیه» کالنص است. </w:t>
      </w:r>
      <w:r w:rsidR="00195061" w:rsidRPr="00776E48">
        <w:rPr>
          <w:rFonts w:ascii="NoorLotus" w:hAnsi="NoorLotus" w:cs="NoorLotus"/>
          <w:rtl/>
        </w:rPr>
        <w:t>چون این که در صورت</w:t>
      </w:r>
      <w:r w:rsidR="00DA4575">
        <w:rPr>
          <w:rFonts w:ascii="NoorLotus" w:hAnsi="NoorLotus" w:cs="NoorLotus" w:hint="cs"/>
          <w:rtl/>
        </w:rPr>
        <w:t xml:space="preserve"> علم مکلف به</w:t>
      </w:r>
      <w:r w:rsidR="00195061" w:rsidRPr="00776E48">
        <w:rPr>
          <w:rFonts w:ascii="NoorLotus" w:hAnsi="NoorLotus" w:cs="NoorLotus"/>
          <w:rtl/>
        </w:rPr>
        <w:t xml:space="preserve"> نجس بودن </w:t>
      </w:r>
      <w:r w:rsidR="00CF5C76" w:rsidRPr="00776E48">
        <w:rPr>
          <w:rFonts w:ascii="NoorLotus" w:hAnsi="NoorLotus" w:cs="NoorLotus"/>
          <w:rtl/>
        </w:rPr>
        <w:t xml:space="preserve">هر دو آب </w:t>
      </w:r>
      <w:r w:rsidR="004E2E5C" w:rsidRPr="00776E48">
        <w:rPr>
          <w:rFonts w:ascii="NoorLotus" w:hAnsi="NoorLotus" w:cs="NoorLotus"/>
          <w:rtl/>
        </w:rPr>
        <w:t>در اضطرار عرفی</w:t>
      </w:r>
      <w:r w:rsidR="00DA4575">
        <w:rPr>
          <w:rFonts w:ascii="NoorLotus" w:hAnsi="NoorLotus" w:cs="NoorLotus" w:hint="cs"/>
          <w:rtl/>
        </w:rPr>
        <w:t>،</w:t>
      </w:r>
      <w:r w:rsidR="004E2E5C" w:rsidRPr="00776E48">
        <w:rPr>
          <w:rFonts w:ascii="NoorLotus" w:hAnsi="NoorLotus" w:cs="NoorLotus"/>
          <w:rtl/>
        </w:rPr>
        <w:t xml:space="preserve"> </w:t>
      </w:r>
      <w:r w:rsidR="00DA4575">
        <w:rPr>
          <w:rFonts w:ascii="NoorLotus" w:hAnsi="NoorLotus" w:cs="NoorLotus" w:hint="cs"/>
          <w:rtl/>
        </w:rPr>
        <w:t>او</w:t>
      </w:r>
      <w:r w:rsidR="004E2E5C" w:rsidRPr="00776E48">
        <w:rPr>
          <w:rFonts w:ascii="NoorLotus" w:hAnsi="NoorLotus" w:cs="NoorLotus"/>
          <w:rtl/>
        </w:rPr>
        <w:t xml:space="preserve"> مجاز به شرب یکی از آن دو ب</w:t>
      </w:r>
      <w:r w:rsidR="00195061" w:rsidRPr="00776E48">
        <w:rPr>
          <w:rFonts w:ascii="NoorLotus" w:hAnsi="NoorLotus" w:cs="NoorLotus"/>
          <w:rtl/>
        </w:rPr>
        <w:t xml:space="preserve">اشد ولی در صورت نجس بودن یکی از آن دو </w:t>
      </w:r>
      <w:r w:rsidR="00DA4575">
        <w:rPr>
          <w:rFonts w:ascii="NoorLotus" w:hAnsi="NoorLotus" w:cs="NoorLotus" w:hint="cs"/>
          <w:rtl/>
        </w:rPr>
        <w:t xml:space="preserve">و </w:t>
      </w:r>
      <w:r w:rsidR="00195061" w:rsidRPr="00776E48">
        <w:rPr>
          <w:rFonts w:ascii="NoorLotus" w:hAnsi="NoorLotus" w:cs="NoorLotus"/>
          <w:rtl/>
        </w:rPr>
        <w:t xml:space="preserve">اشتباه نجس به </w:t>
      </w:r>
      <w:r w:rsidR="00894877" w:rsidRPr="00776E48">
        <w:rPr>
          <w:rFonts w:ascii="NoorLotus" w:hAnsi="NoorLotus" w:cs="NoorLotus"/>
          <w:rtl/>
        </w:rPr>
        <w:t>طاهر</w:t>
      </w:r>
      <w:r w:rsidR="00DA4575">
        <w:rPr>
          <w:rFonts w:ascii="NoorLotus" w:hAnsi="NoorLotus" w:cs="NoorLotus" w:hint="cs"/>
          <w:rtl/>
        </w:rPr>
        <w:t>،</w:t>
      </w:r>
      <w:r w:rsidR="00894877" w:rsidRPr="00776E48">
        <w:rPr>
          <w:rFonts w:ascii="NoorLotus" w:hAnsi="NoorLotus" w:cs="NoorLotus"/>
          <w:rtl/>
        </w:rPr>
        <w:t xml:space="preserve"> </w:t>
      </w:r>
      <w:r w:rsidR="00E81649">
        <w:rPr>
          <w:rFonts w:ascii="NoorLotus" w:hAnsi="NoorLotus" w:cs="NoorLotus" w:hint="cs"/>
          <w:rtl/>
        </w:rPr>
        <w:t xml:space="preserve">با وجود اضطرار عرفی به یکی </w:t>
      </w:r>
      <w:r w:rsidR="00894877" w:rsidRPr="00776E48">
        <w:rPr>
          <w:rFonts w:ascii="NoorLotus" w:hAnsi="NoorLotus" w:cs="NoorLotus"/>
          <w:rtl/>
        </w:rPr>
        <w:t xml:space="preserve">مجاز به شرب هیچ‌کدام از آن دو نباشد عرفا مستهجن است لذا دلیل </w:t>
      </w:r>
      <w:r w:rsidR="00894877" w:rsidRPr="00E81649">
        <w:rPr>
          <w:rFonts w:ascii="NoorLotus" w:hAnsi="NoorLotus" w:cs="NoorLotus"/>
          <w:rtl/>
        </w:rPr>
        <w:t>«</w:t>
      </w:r>
      <w:r w:rsidR="00894877" w:rsidRPr="00776E48">
        <w:rPr>
          <w:rFonts w:ascii="NoorLotus" w:hAnsi="NoorLotus" w:cs="NoorLotus"/>
          <w:color w:val="008000"/>
          <w:rtl/>
        </w:rPr>
        <w:t>رفع ما اضطروا الیه</w:t>
      </w:r>
      <w:r w:rsidR="00894877" w:rsidRPr="00E81649">
        <w:rPr>
          <w:rFonts w:ascii="NoorLotus" w:hAnsi="NoorLotus" w:cs="NoorLotus"/>
          <w:rtl/>
        </w:rPr>
        <w:t>»</w:t>
      </w:r>
      <w:r w:rsidR="008712CD" w:rsidRPr="00E81649">
        <w:rPr>
          <w:rStyle w:val="FootnoteReference"/>
          <w:rFonts w:ascii="NoorLotus" w:hAnsi="NoorLotus" w:cs="NoorLotus"/>
          <w:rtl/>
        </w:rPr>
        <w:footnoteReference w:id="3"/>
      </w:r>
      <w:r w:rsidR="00894877" w:rsidRPr="00E81649">
        <w:rPr>
          <w:rFonts w:ascii="NoorLotus" w:hAnsi="NoorLotus" w:cs="NoorLotus"/>
          <w:rtl/>
        </w:rPr>
        <w:t xml:space="preserve"> </w:t>
      </w:r>
      <w:r w:rsidR="00894877" w:rsidRPr="00776E48">
        <w:rPr>
          <w:rFonts w:ascii="NoorLotus" w:hAnsi="NoorLotus" w:cs="NoorLotus"/>
          <w:rtl/>
        </w:rPr>
        <w:t xml:space="preserve">کالنص است و بنا بر مبنای خود ایشان وجود دلیل خاص بر جواز ارتکاب یک طرف علم اجمالی کاشف از این است که طرف دیگر را امتثال تعبدی برای تکلیف </w:t>
      </w:r>
      <w:r w:rsidR="00D06969" w:rsidRPr="00776E48">
        <w:rPr>
          <w:rFonts w:ascii="NoorLotus" w:hAnsi="NoorLotus" w:cs="NoorLotus"/>
          <w:rtl/>
        </w:rPr>
        <w:t>معلوم بالاجمال</w:t>
      </w:r>
      <w:r w:rsidR="00894877" w:rsidRPr="00776E48">
        <w:rPr>
          <w:rFonts w:ascii="NoorLotus" w:hAnsi="NoorLotus" w:cs="NoorLotus"/>
          <w:rtl/>
        </w:rPr>
        <w:t xml:space="preserve"> قرار داده است. </w:t>
      </w:r>
      <w:r w:rsidR="00D06969" w:rsidRPr="00776E48">
        <w:rPr>
          <w:rFonts w:ascii="NoorLotus" w:hAnsi="NoorLotus" w:cs="NoorLotus"/>
          <w:rtl/>
        </w:rPr>
        <w:t>بنابراین راه</w:t>
      </w:r>
      <w:r w:rsidR="00E81649">
        <w:rPr>
          <w:rFonts w:ascii="NoorLotus" w:hAnsi="NoorLotus" w:cs="NoorLotus" w:hint="cs"/>
          <w:rtl/>
        </w:rPr>
        <w:t>،</w:t>
      </w:r>
      <w:r w:rsidR="00D06969" w:rsidRPr="00776E48">
        <w:rPr>
          <w:rFonts w:ascii="NoorLotus" w:hAnsi="NoorLotus" w:cs="NoorLotus"/>
          <w:rtl/>
        </w:rPr>
        <w:t xml:space="preserve"> منحصر به رفع ید </w:t>
      </w:r>
      <w:r w:rsidR="00D06969" w:rsidRPr="00776E48">
        <w:rPr>
          <w:rFonts w:ascii="NoorLotus" w:hAnsi="NoorLotus" w:cs="NoorLotus"/>
          <w:rtl/>
        </w:rPr>
        <w:lastRenderedPageBreak/>
        <w:t xml:space="preserve">از اطلاق </w:t>
      </w:r>
      <w:r w:rsidR="003D57C0" w:rsidRPr="00776E48">
        <w:rPr>
          <w:rFonts w:ascii="NoorLotus" w:hAnsi="NoorLotus" w:cs="NoorLotus"/>
          <w:rtl/>
        </w:rPr>
        <w:t xml:space="preserve">تکلیف واقعی نیست بلکه با جعل بدل نیز مشکل حل می‌شود و مقتضای تمسک به اطلاق خطاب واقعی این است که از اطلاق آن رفع ید نشود. </w:t>
      </w:r>
    </w:p>
    <w:p w14:paraId="394349AC" w14:textId="6DF5C2AE" w:rsidR="003A57C0" w:rsidRPr="00776E48" w:rsidRDefault="00D22685" w:rsidP="00CE2374">
      <w:pPr>
        <w:jc w:val="both"/>
        <w:rPr>
          <w:rFonts w:ascii="NoorLotus" w:hAnsi="NoorLotus" w:cs="NoorLotus"/>
          <w:rtl/>
        </w:rPr>
      </w:pPr>
      <w:r w:rsidRPr="00776E48">
        <w:rPr>
          <w:rFonts w:ascii="NoorLotus" w:hAnsi="NoorLotus" w:cs="NoorLotus"/>
          <w:rtl/>
        </w:rPr>
        <w:t>ممکن است در اشکال به ایشان گفته شود: «</w:t>
      </w:r>
      <w:r w:rsidR="00FC067F" w:rsidRPr="00776E48">
        <w:rPr>
          <w:rFonts w:ascii="NoorLotus" w:hAnsi="NoorLotus" w:cs="NoorLotus"/>
          <w:rtl/>
        </w:rPr>
        <w:t xml:space="preserve">مکلف هنگام شرب آب الف قصد شرب آب </w:t>
      </w:r>
      <w:r w:rsidR="00AA1BE2">
        <w:rPr>
          <w:rFonts w:ascii="NoorLotus" w:hAnsi="NoorLotus" w:cs="NoorLotus" w:hint="cs"/>
          <w:rtl/>
        </w:rPr>
        <w:t xml:space="preserve">ب </w:t>
      </w:r>
      <w:r w:rsidR="00FC067F" w:rsidRPr="00776E48">
        <w:rPr>
          <w:rFonts w:ascii="NoorLotus" w:hAnsi="NoorLotus" w:cs="NoorLotus"/>
          <w:rtl/>
        </w:rPr>
        <w:t xml:space="preserve">را ندارد </w:t>
      </w:r>
      <w:r w:rsidR="00AA1BE2">
        <w:rPr>
          <w:rFonts w:ascii="NoorLotus" w:hAnsi="NoorLotus" w:cs="NoorLotus" w:hint="cs"/>
          <w:rtl/>
        </w:rPr>
        <w:t>و</w:t>
      </w:r>
      <w:r w:rsidR="00FC067F" w:rsidRPr="00776E48">
        <w:rPr>
          <w:rFonts w:ascii="NoorLotus" w:hAnsi="NoorLotus" w:cs="NoorLotus"/>
          <w:rtl/>
        </w:rPr>
        <w:t xml:space="preserve"> بعد از شرب آب الف تصمیم می‌گیرد که آب ب را نیز </w:t>
      </w:r>
      <w:r w:rsidR="00AA1BE2">
        <w:rPr>
          <w:rFonts w:ascii="NoorLotus" w:hAnsi="NoorLotus" w:cs="NoorLotus" w:hint="cs"/>
          <w:rtl/>
        </w:rPr>
        <w:t>بنوشد</w:t>
      </w:r>
      <w:r w:rsidR="00FC067F" w:rsidRPr="00776E48">
        <w:rPr>
          <w:rFonts w:ascii="NoorLotus" w:hAnsi="NoorLotus" w:cs="NoorLotus"/>
          <w:rtl/>
        </w:rPr>
        <w:t xml:space="preserve"> </w:t>
      </w:r>
      <w:r w:rsidR="00496E82" w:rsidRPr="00776E48">
        <w:rPr>
          <w:rFonts w:ascii="NoorLotus" w:hAnsi="NoorLotus" w:cs="NoorLotus"/>
          <w:rtl/>
        </w:rPr>
        <w:t xml:space="preserve">و با تکلیف مشروط مشکل </w:t>
      </w:r>
      <w:r w:rsidR="00AE4D11" w:rsidRPr="00776E48">
        <w:rPr>
          <w:rFonts w:ascii="NoorLotus" w:hAnsi="NoorLotus" w:cs="NoorLotus"/>
          <w:rtl/>
        </w:rPr>
        <w:t>پیش نمی‌آید. گاهی مکلف از اول بنا دارد بعد از شرب آب الف برای دفع اضطرار آب</w:t>
      </w:r>
      <w:r w:rsidR="00FC4FC2">
        <w:rPr>
          <w:rFonts w:ascii="NoorLotus" w:hAnsi="NoorLotus" w:cs="NoorLotus" w:hint="cs"/>
          <w:rtl/>
        </w:rPr>
        <w:t xml:space="preserve"> ب</w:t>
      </w:r>
      <w:r w:rsidR="00AE4D11" w:rsidRPr="00776E48">
        <w:rPr>
          <w:rFonts w:ascii="NoorLotus" w:hAnsi="NoorLotus" w:cs="NoorLotus"/>
          <w:rtl/>
        </w:rPr>
        <w:t xml:space="preserve"> را نیز بخورد در این صورت علم اجمالی وجود دارد به این که شرط </w:t>
      </w:r>
      <w:r w:rsidR="00356771" w:rsidRPr="00776E48">
        <w:rPr>
          <w:rFonts w:ascii="NoorLotus" w:hAnsi="NoorLotus" w:cs="NoorLotus"/>
          <w:rtl/>
        </w:rPr>
        <w:t>تحریم نجس که شرب ماء طاهر است</w:t>
      </w:r>
      <w:r w:rsidR="000417C9" w:rsidRPr="00776E48">
        <w:rPr>
          <w:rFonts w:ascii="NoorLotus" w:hAnsi="NoorLotus" w:cs="NoorLotus"/>
          <w:rtl/>
        </w:rPr>
        <w:t xml:space="preserve"> در یکی از این دو آب</w:t>
      </w:r>
      <w:r w:rsidR="00356771" w:rsidRPr="00776E48">
        <w:rPr>
          <w:rFonts w:ascii="NoorLotus" w:hAnsi="NoorLotus" w:cs="NoorLotus"/>
          <w:rtl/>
        </w:rPr>
        <w:t xml:space="preserve"> محقق خواهد شد. </w:t>
      </w:r>
      <w:r w:rsidR="000417C9" w:rsidRPr="00776E48">
        <w:rPr>
          <w:rFonts w:ascii="NoorLotus" w:hAnsi="NoorLotus" w:cs="NoorLotus"/>
          <w:rtl/>
        </w:rPr>
        <w:t>ولی در مواردی که قصد شرب هر دو آب را ندارد فعلیت شرط حرمت احراز نمی‌شود</w:t>
      </w:r>
      <w:r w:rsidR="0060298E" w:rsidRPr="00776E48">
        <w:rPr>
          <w:rFonts w:ascii="NoorLotus" w:hAnsi="NoorLotus" w:cs="NoorLotus"/>
          <w:rtl/>
        </w:rPr>
        <w:t xml:space="preserve"> لذا شک در حرمت فعلیه وجود دارد</w:t>
      </w:r>
      <w:r w:rsidR="003A57C0" w:rsidRPr="00776E48">
        <w:rPr>
          <w:rFonts w:ascii="NoorLotus" w:hAnsi="NoorLotus" w:cs="NoorLotus"/>
          <w:rtl/>
        </w:rPr>
        <w:t xml:space="preserve">. مکلف هنگام خوردن آب ب بعد از خوردن آب الف برای دفع اضطرار علم اجمالی پیدا می‌کند به این که یا شرب این آب ب حرام است و یا شرب آب </w:t>
      </w:r>
      <w:r w:rsidR="00FC4FC2">
        <w:rPr>
          <w:rFonts w:ascii="NoorLotus" w:hAnsi="NoorLotus" w:cs="NoorLotus" w:hint="cs"/>
          <w:rtl/>
        </w:rPr>
        <w:t>الف</w:t>
      </w:r>
      <w:r w:rsidR="003A57C0" w:rsidRPr="00776E48">
        <w:rPr>
          <w:rFonts w:ascii="NoorLotus" w:hAnsi="NoorLotus" w:cs="NoorLotus"/>
          <w:rtl/>
        </w:rPr>
        <w:t xml:space="preserve"> حرام بود. و این علم اجمالی که بعد از شرب آب الف محقق شده منجز نیست. </w:t>
      </w:r>
    </w:p>
    <w:p w14:paraId="0DDE7D31" w14:textId="4E4496F5" w:rsidR="003D57C0" w:rsidRPr="00776E48" w:rsidRDefault="00FC4FC2" w:rsidP="00CE2374">
      <w:pPr>
        <w:jc w:val="both"/>
        <w:rPr>
          <w:rFonts w:ascii="NoorLotus" w:hAnsi="NoorLotus" w:cs="NoorLotus"/>
          <w:rtl/>
        </w:rPr>
      </w:pPr>
      <w:r>
        <w:rPr>
          <w:rFonts w:ascii="NoorLotus" w:hAnsi="NoorLotus" w:cs="NoorLotus" w:hint="cs"/>
          <w:rtl/>
        </w:rPr>
        <w:t xml:space="preserve">اما </w:t>
      </w:r>
      <w:r w:rsidR="00A93DE7" w:rsidRPr="00776E48">
        <w:rPr>
          <w:rFonts w:ascii="NoorLotus" w:hAnsi="NoorLotus" w:cs="NoorLotus"/>
          <w:rtl/>
        </w:rPr>
        <w:t xml:space="preserve">این اشکال به ایشان وارد نیست </w:t>
      </w:r>
      <w:r w:rsidR="00B87489" w:rsidRPr="00776E48">
        <w:rPr>
          <w:rFonts w:ascii="NoorLotus" w:hAnsi="NoorLotus" w:cs="NoorLotus"/>
          <w:rtl/>
        </w:rPr>
        <w:t>زیرا تقیید اطلاق حرمت</w:t>
      </w:r>
      <w:r w:rsidR="000444C2">
        <w:rPr>
          <w:rFonts w:ascii="NoorLotus" w:hAnsi="NoorLotus" w:cs="NoorLotus" w:hint="cs"/>
          <w:rtl/>
        </w:rPr>
        <w:t>،</w:t>
      </w:r>
      <w:r w:rsidR="00B87489" w:rsidRPr="00776E48">
        <w:rPr>
          <w:rFonts w:ascii="NoorLotus" w:hAnsi="NoorLotus" w:cs="NoorLotus"/>
          <w:rtl/>
        </w:rPr>
        <w:t xml:space="preserve"> لب</w:t>
      </w:r>
      <w:r>
        <w:rPr>
          <w:rFonts w:ascii="NoorLotus" w:hAnsi="NoorLotus" w:cs="NoorLotus" w:hint="cs"/>
          <w:rtl/>
        </w:rPr>
        <w:t>ّ</w:t>
      </w:r>
      <w:r w:rsidR="00B87489" w:rsidRPr="00776E48">
        <w:rPr>
          <w:rFonts w:ascii="NoorLotus" w:hAnsi="NoorLotus" w:cs="NoorLotus"/>
          <w:rtl/>
        </w:rPr>
        <w:t>ا</w:t>
      </w:r>
      <w:r>
        <w:rPr>
          <w:rFonts w:ascii="NoorLotus" w:hAnsi="NoorLotus" w:cs="NoorLotus" w:hint="cs"/>
          <w:rtl/>
        </w:rPr>
        <w:t>ً</w:t>
      </w:r>
      <w:r w:rsidR="00B87489" w:rsidRPr="00776E48">
        <w:rPr>
          <w:rFonts w:ascii="NoorLotus" w:hAnsi="NoorLotus" w:cs="NoorLotus"/>
          <w:rtl/>
        </w:rPr>
        <w:t xml:space="preserve"> موجب تقیید متعلق آن نیز </w:t>
      </w:r>
      <w:r w:rsidR="000444C2">
        <w:rPr>
          <w:rFonts w:ascii="NoorLotus" w:hAnsi="NoorLotus" w:cs="NoorLotus" w:hint="cs"/>
          <w:rtl/>
        </w:rPr>
        <w:t>می‌شود؛</w:t>
      </w:r>
      <w:r w:rsidR="00B87489" w:rsidRPr="00776E48">
        <w:rPr>
          <w:rFonts w:ascii="NoorLotus" w:hAnsi="NoorLotus" w:cs="NoorLotus"/>
          <w:rtl/>
        </w:rPr>
        <w:t xml:space="preserve"> </w:t>
      </w:r>
      <w:r w:rsidR="00E51BF2" w:rsidRPr="00776E48">
        <w:rPr>
          <w:rFonts w:ascii="NoorLotus" w:hAnsi="NoorLotus" w:cs="NoorLotus"/>
          <w:rtl/>
        </w:rPr>
        <w:t xml:space="preserve">مثلا وقتی شارع می‌گوید «اگر آب طاهر را می‌خوری این آب نجس را </w:t>
      </w:r>
      <w:r w:rsidR="00E911A0" w:rsidRPr="00776E48">
        <w:rPr>
          <w:rFonts w:ascii="NoorLotus" w:hAnsi="NoorLotus" w:cs="NoorLotus"/>
          <w:rtl/>
        </w:rPr>
        <w:t>نخور» متعلق حرمت نسبت به فرضی که آب نجس را بدون خوردن آب طاهر، می‌خورد اطلاق ندارد</w:t>
      </w:r>
      <w:r w:rsidR="00FD4C45" w:rsidRPr="00776E48">
        <w:rPr>
          <w:rFonts w:ascii="NoorLotus" w:hAnsi="NoorLotus" w:cs="NoorLotus"/>
          <w:rtl/>
        </w:rPr>
        <w:t xml:space="preserve"> یعنی نسبت به فرضی که آب طاهر را نمی‌خورد اطلاق ندارد</w:t>
      </w:r>
      <w:r w:rsidR="00E911A0" w:rsidRPr="00776E48">
        <w:rPr>
          <w:rFonts w:ascii="NoorLotus" w:hAnsi="NoorLotus" w:cs="NoorLotus"/>
          <w:rtl/>
        </w:rPr>
        <w:t xml:space="preserve">. </w:t>
      </w:r>
      <w:r w:rsidR="0057171E" w:rsidRPr="00776E48">
        <w:rPr>
          <w:rFonts w:ascii="NoorLotus" w:hAnsi="NoorLotus" w:cs="NoorLotus"/>
          <w:rtl/>
        </w:rPr>
        <w:t xml:space="preserve">زیرا ولو به حسب ظاهر قید </w:t>
      </w:r>
      <w:r w:rsidR="004A76D0" w:rsidRPr="00776E48">
        <w:rPr>
          <w:rFonts w:ascii="NoorLotus" w:hAnsi="NoorLotus" w:cs="NoorLotus"/>
          <w:rtl/>
        </w:rPr>
        <w:t xml:space="preserve">به هیئت خورده است ولی قید هیئت لبا قید ماده نیز </w:t>
      </w:r>
      <w:r w:rsidR="000444C2">
        <w:rPr>
          <w:rFonts w:ascii="NoorLotus" w:hAnsi="NoorLotus" w:cs="NoorLotus" w:hint="cs"/>
          <w:rtl/>
        </w:rPr>
        <w:t>می‌باشد</w:t>
      </w:r>
      <w:r w:rsidR="004A76D0" w:rsidRPr="00776E48">
        <w:rPr>
          <w:rFonts w:ascii="NoorLotus" w:hAnsi="NoorLotus" w:cs="NoorLotus"/>
          <w:rtl/>
        </w:rPr>
        <w:t xml:space="preserve">. </w:t>
      </w:r>
      <w:r w:rsidR="00BD147B" w:rsidRPr="00776E48">
        <w:rPr>
          <w:rFonts w:ascii="NoorLotus" w:hAnsi="NoorLotus" w:cs="NoorLotus"/>
          <w:rtl/>
        </w:rPr>
        <w:t xml:space="preserve">پس متعلق حرمت قطعا مقید است و </w:t>
      </w:r>
      <w:r w:rsidR="000444C2">
        <w:rPr>
          <w:rFonts w:ascii="NoorLotus" w:hAnsi="NoorLotus" w:cs="NoorLotus" w:hint="cs"/>
          <w:rtl/>
        </w:rPr>
        <w:t xml:space="preserve">آن، </w:t>
      </w:r>
      <w:r w:rsidR="00BD147B" w:rsidRPr="00776E48">
        <w:rPr>
          <w:rFonts w:ascii="NoorLotus" w:hAnsi="NoorLotus" w:cs="NoorLotus"/>
          <w:rtl/>
        </w:rPr>
        <w:t>شرب ماء نجس</w:t>
      </w:r>
      <w:r w:rsidR="000444C2">
        <w:rPr>
          <w:rFonts w:ascii="NoorLotus" w:hAnsi="NoorLotus" w:cs="NoorLotus" w:hint="cs"/>
          <w:rtl/>
        </w:rPr>
        <w:t>ِ</w:t>
      </w:r>
      <w:r w:rsidR="00BD147B" w:rsidRPr="00776E48">
        <w:rPr>
          <w:rFonts w:ascii="NoorLotus" w:hAnsi="NoorLotus" w:cs="NoorLotus"/>
          <w:rtl/>
        </w:rPr>
        <w:t xml:space="preserve"> مقرون به شرب ماء طاهر است</w:t>
      </w:r>
      <w:r w:rsidR="00A55F7E" w:rsidRPr="00776E48">
        <w:rPr>
          <w:rFonts w:ascii="NoorLotus" w:hAnsi="NoorLotus" w:cs="NoorLotus"/>
          <w:rtl/>
        </w:rPr>
        <w:t xml:space="preserve"> بنابراین علم تفصیلی به </w:t>
      </w:r>
      <w:r w:rsidR="005D4FE9" w:rsidRPr="00776E48">
        <w:rPr>
          <w:rFonts w:ascii="NoorLotus" w:hAnsi="NoorLotus" w:cs="NoorLotus"/>
          <w:rtl/>
        </w:rPr>
        <w:t>مقید بودن متعلق</w:t>
      </w:r>
      <w:r w:rsidR="00D71FFE" w:rsidRPr="00776E48">
        <w:rPr>
          <w:rFonts w:ascii="NoorLotus" w:hAnsi="NoorLotus" w:cs="NoorLotus"/>
          <w:rtl/>
        </w:rPr>
        <w:t xml:space="preserve"> </w:t>
      </w:r>
      <w:r w:rsidR="000444C2" w:rsidRPr="00776E48">
        <w:rPr>
          <w:rFonts w:ascii="NoorLotus" w:hAnsi="NoorLotus" w:cs="NoorLotus"/>
          <w:rtl/>
        </w:rPr>
        <w:t>حرمت</w:t>
      </w:r>
      <w:r w:rsidR="000444C2" w:rsidRPr="00776E48">
        <w:rPr>
          <w:rFonts w:ascii="NoorLotus" w:hAnsi="NoorLotus" w:cs="NoorLotus"/>
          <w:rtl/>
        </w:rPr>
        <w:t xml:space="preserve"> </w:t>
      </w:r>
      <w:r w:rsidR="00D71FFE" w:rsidRPr="00776E48">
        <w:rPr>
          <w:rFonts w:ascii="NoorLotus" w:hAnsi="NoorLotus" w:cs="NoorLotus"/>
          <w:rtl/>
        </w:rPr>
        <w:t>-</w:t>
      </w:r>
      <w:r w:rsidR="00743821" w:rsidRPr="00776E48">
        <w:rPr>
          <w:rFonts w:ascii="NoorLotus" w:hAnsi="NoorLotus" w:cs="NoorLotus"/>
          <w:rtl/>
        </w:rPr>
        <w:t>چه ابتدائا خود متعلق تقیید زده شود و چه ابتدائا حرمت یعنی هیئت</w:t>
      </w:r>
      <w:r w:rsidR="000444C2">
        <w:rPr>
          <w:rFonts w:ascii="NoorLotus" w:hAnsi="NoorLotus" w:cs="NoorLotus" w:hint="cs"/>
          <w:rtl/>
        </w:rPr>
        <w:t>،</w:t>
      </w:r>
      <w:r w:rsidR="00743821" w:rsidRPr="00776E48">
        <w:rPr>
          <w:rFonts w:ascii="NoorLotus" w:hAnsi="NoorLotus" w:cs="NoorLotus"/>
          <w:rtl/>
        </w:rPr>
        <w:t xml:space="preserve"> تقیید زده شود.-</w:t>
      </w:r>
      <w:r w:rsidR="005D4FE9" w:rsidRPr="00776E48">
        <w:rPr>
          <w:rFonts w:ascii="NoorLotus" w:hAnsi="NoorLotus" w:cs="NoorLotus"/>
          <w:rtl/>
        </w:rPr>
        <w:t xml:space="preserve"> پیدا می‌شود. </w:t>
      </w:r>
      <w:r w:rsidR="00743821" w:rsidRPr="00776E48">
        <w:rPr>
          <w:rFonts w:ascii="NoorLotus" w:hAnsi="NoorLotus" w:cs="NoorLotus"/>
          <w:rtl/>
        </w:rPr>
        <w:t xml:space="preserve">و در این صورت </w:t>
      </w:r>
      <w:r w:rsidR="00D71FFE" w:rsidRPr="00776E48">
        <w:rPr>
          <w:rFonts w:ascii="NoorLotus" w:hAnsi="NoorLotus" w:cs="NoorLotus"/>
          <w:rtl/>
        </w:rPr>
        <w:t xml:space="preserve">اصالة الاطلاق برای نفی تقیید </w:t>
      </w:r>
      <w:r w:rsidR="00743821" w:rsidRPr="00776E48">
        <w:rPr>
          <w:rFonts w:ascii="NoorLotus" w:hAnsi="NoorLotus" w:cs="NoorLotus"/>
          <w:rtl/>
        </w:rPr>
        <w:t>حرمت بدون معارض جاری می‌شود پس مکلف علم به حرمت فعلی</w:t>
      </w:r>
      <w:r w:rsidR="00BD238C">
        <w:rPr>
          <w:rFonts w:ascii="NoorLotus" w:hAnsi="NoorLotus" w:cs="NoorLotus" w:hint="cs"/>
          <w:rtl/>
        </w:rPr>
        <w:t>ه</w:t>
      </w:r>
      <w:r w:rsidR="00743821" w:rsidRPr="00776E48">
        <w:rPr>
          <w:rFonts w:ascii="NoorLotus" w:hAnsi="NoorLotus" w:cs="NoorLotus"/>
          <w:rtl/>
        </w:rPr>
        <w:t xml:space="preserve"> دارد </w:t>
      </w:r>
      <w:r w:rsidR="00BC0B10" w:rsidRPr="00776E48">
        <w:rPr>
          <w:rFonts w:ascii="NoorLotus" w:hAnsi="NoorLotus" w:cs="NoorLotus"/>
          <w:rtl/>
        </w:rPr>
        <w:t xml:space="preserve">و شرط </w:t>
      </w:r>
      <w:r w:rsidR="003E6215">
        <w:rPr>
          <w:rFonts w:ascii="NoorLotus" w:hAnsi="NoorLotus" w:cs="NoorLotus" w:hint="cs"/>
          <w:rtl/>
        </w:rPr>
        <w:t>«</w:t>
      </w:r>
      <w:r w:rsidR="00BC0B10" w:rsidRPr="00776E48">
        <w:rPr>
          <w:rFonts w:ascii="NoorLotus" w:hAnsi="NoorLotus" w:cs="NoorLotus"/>
          <w:rtl/>
        </w:rPr>
        <w:t>شرب ماء طاهر</w:t>
      </w:r>
      <w:r w:rsidR="003E6215">
        <w:rPr>
          <w:rFonts w:ascii="NoorLotus" w:hAnsi="NoorLotus" w:cs="NoorLotus" w:hint="cs"/>
          <w:rtl/>
        </w:rPr>
        <w:t>»</w:t>
      </w:r>
      <w:r w:rsidR="00BC0B10" w:rsidRPr="00776E48">
        <w:rPr>
          <w:rFonts w:ascii="NoorLotus" w:hAnsi="NoorLotus" w:cs="NoorLotus"/>
          <w:rtl/>
        </w:rPr>
        <w:t xml:space="preserve"> قید خود حرمت </w:t>
      </w:r>
      <w:r w:rsidR="003E6215">
        <w:rPr>
          <w:rFonts w:ascii="NoorLotus" w:hAnsi="NoorLotus" w:cs="NoorLotus" w:hint="cs"/>
          <w:rtl/>
        </w:rPr>
        <w:t>نیست</w:t>
      </w:r>
      <w:r w:rsidR="003E6215">
        <w:rPr>
          <w:rFonts w:ascii="NoorLotus" w:hAnsi="NoorLotus" w:cs="NoorLotus"/>
          <w:rtl/>
        </w:rPr>
        <w:t xml:space="preserve"> و </w:t>
      </w:r>
      <w:r w:rsidR="003E6215">
        <w:rPr>
          <w:rFonts w:ascii="NoorLotus" w:hAnsi="NoorLotus" w:cs="NoorLotus" w:hint="cs"/>
          <w:rtl/>
        </w:rPr>
        <w:t>متعلق</w:t>
      </w:r>
      <w:r w:rsidR="00BC0B10" w:rsidRPr="00776E48">
        <w:rPr>
          <w:rFonts w:ascii="NoorLotus" w:hAnsi="NoorLotus" w:cs="NoorLotus"/>
          <w:rtl/>
        </w:rPr>
        <w:t xml:space="preserve"> حرمت یا شرب آب الف مقرون به شرب آب ب است -در صورتی که آب ب حلال باشد- و یا متعلق آن ش</w:t>
      </w:r>
      <w:r w:rsidR="00BA3F58">
        <w:rPr>
          <w:rFonts w:ascii="NoorLotus" w:hAnsi="NoorLotus" w:cs="NoorLotus"/>
          <w:rtl/>
        </w:rPr>
        <w:t>رب آب ب مقرون به شرب آب الف است</w:t>
      </w:r>
      <w:r w:rsidR="00BC0B10" w:rsidRPr="00776E48">
        <w:rPr>
          <w:rFonts w:ascii="NoorLotus" w:hAnsi="NoorLotus" w:cs="NoorLotus"/>
          <w:rtl/>
        </w:rPr>
        <w:t xml:space="preserve"> -در صورتی که آب الف حلال باشد- پس مکلف علم تفصیلی به حرمت فعلیه دارد ولی متعلق آن مردد بین یکی از دو امر مذکور است</w:t>
      </w:r>
      <w:r w:rsidR="002D44E8" w:rsidRPr="00776E48">
        <w:rPr>
          <w:rFonts w:ascii="NoorLotus" w:hAnsi="NoorLotus" w:cs="NoorLotus"/>
          <w:rtl/>
        </w:rPr>
        <w:t xml:space="preserve"> </w:t>
      </w:r>
      <w:r w:rsidR="00F92CD6" w:rsidRPr="00776E48">
        <w:rPr>
          <w:rFonts w:ascii="NoorLotus" w:hAnsi="NoorLotus" w:cs="NoorLotus"/>
          <w:rtl/>
        </w:rPr>
        <w:t>و عدم قصد ایجاد هر دو متعلق رافع منجزیت علم اجمالی نیست</w:t>
      </w:r>
      <w:r w:rsidR="00BA3F58">
        <w:rPr>
          <w:rFonts w:ascii="NoorLotus" w:hAnsi="NoorLotus" w:cs="NoorLotus" w:hint="cs"/>
          <w:rtl/>
        </w:rPr>
        <w:t xml:space="preserve"> و</w:t>
      </w:r>
      <w:r w:rsidR="00F92CD6" w:rsidRPr="00776E48">
        <w:rPr>
          <w:rFonts w:ascii="NoorLotus" w:hAnsi="NoorLotus" w:cs="NoorLotus"/>
          <w:rtl/>
        </w:rPr>
        <w:t xml:space="preserve"> </w:t>
      </w:r>
      <w:r w:rsidR="000B61C0" w:rsidRPr="00776E48">
        <w:rPr>
          <w:rFonts w:ascii="NoorLotus" w:hAnsi="NoorLotus" w:cs="NoorLotus"/>
          <w:rtl/>
        </w:rPr>
        <w:t>علم اجمالی به تکلیف فعلی</w:t>
      </w:r>
      <w:r w:rsidR="00BA3F58">
        <w:rPr>
          <w:rFonts w:ascii="NoorLotus" w:hAnsi="NoorLotus" w:cs="NoorLotus" w:hint="cs"/>
          <w:rtl/>
        </w:rPr>
        <w:t>،</w:t>
      </w:r>
      <w:r w:rsidR="00BA3F58">
        <w:rPr>
          <w:rFonts w:ascii="NoorLotus" w:hAnsi="NoorLotus" w:cs="NoorLotus"/>
          <w:rtl/>
        </w:rPr>
        <w:t xml:space="preserve"> منجز است.</w:t>
      </w:r>
      <w:r w:rsidR="009118E6" w:rsidRPr="00776E48">
        <w:rPr>
          <w:rFonts w:ascii="NoorLotus" w:hAnsi="NoorLotus" w:cs="NoorLotus"/>
          <w:rtl/>
        </w:rPr>
        <w:t xml:space="preserve"> در موارد دیگر غیر از بحث علم اجمالی نیز چنین است و با تصمیم مکلف</w:t>
      </w:r>
      <w:r w:rsidR="00BA3F58">
        <w:rPr>
          <w:rFonts w:ascii="NoorLotus" w:hAnsi="NoorLotus" w:cs="NoorLotus" w:hint="cs"/>
          <w:rtl/>
        </w:rPr>
        <w:t>،</w:t>
      </w:r>
      <w:r w:rsidR="009118E6" w:rsidRPr="00776E48">
        <w:rPr>
          <w:rFonts w:ascii="NoorLotus" w:hAnsi="NoorLotus" w:cs="NoorLotus"/>
          <w:rtl/>
        </w:rPr>
        <w:t xml:space="preserve"> حکم عوض نمی‌شود </w:t>
      </w:r>
      <w:r w:rsidR="005C6EC8" w:rsidRPr="00776E48">
        <w:rPr>
          <w:rFonts w:ascii="NoorLotus" w:hAnsi="NoorLotus" w:cs="NoorLotus"/>
          <w:rtl/>
        </w:rPr>
        <w:t>مثلا مکلف علم و</w:t>
      </w:r>
      <w:r w:rsidR="00BA3F58">
        <w:rPr>
          <w:rFonts w:ascii="NoorLotus" w:hAnsi="NoorLotus" w:cs="NoorLotus"/>
          <w:rtl/>
        </w:rPr>
        <w:t>جدانی دارد به این که این حوض وق</w:t>
      </w:r>
      <w:r w:rsidR="00BA3F58">
        <w:rPr>
          <w:rFonts w:ascii="NoorLotus" w:hAnsi="NoorLotus" w:cs="NoorLotus" w:hint="cs"/>
          <w:rtl/>
        </w:rPr>
        <w:t>ف</w:t>
      </w:r>
      <w:r w:rsidR="005C6EC8" w:rsidRPr="00776E48">
        <w:rPr>
          <w:rFonts w:ascii="NoorLotus" w:hAnsi="NoorLotus" w:cs="NoorLotus"/>
          <w:rtl/>
        </w:rPr>
        <w:t xml:space="preserve"> مصلین در این مکان است و هنگام وضو بنای </w:t>
      </w:r>
      <w:r w:rsidR="005C6EC8" w:rsidRPr="00776E48">
        <w:rPr>
          <w:rFonts w:ascii="NoorLotus" w:hAnsi="NoorLotus" w:cs="NoorLotus"/>
          <w:rtl/>
        </w:rPr>
        <w:lastRenderedPageBreak/>
        <w:t xml:space="preserve">بر اتیان نماز در این مکان دارد و بعد از گرفتن وضو از خواندن نماز در این مکان </w:t>
      </w:r>
      <w:r w:rsidR="00BA3F58" w:rsidRPr="00776E48">
        <w:rPr>
          <w:rFonts w:ascii="NoorLotus" w:hAnsi="NoorLotus" w:cs="NoorLotus"/>
          <w:rtl/>
        </w:rPr>
        <w:t xml:space="preserve">پشیمان </w:t>
      </w:r>
      <w:r w:rsidR="005C6EC8" w:rsidRPr="00776E48">
        <w:rPr>
          <w:rFonts w:ascii="NoorLotus" w:hAnsi="NoorLotus" w:cs="NoorLotus"/>
          <w:rtl/>
        </w:rPr>
        <w:t>می‌شود</w:t>
      </w:r>
      <w:r w:rsidR="00EB6F52" w:rsidRPr="00776E48">
        <w:rPr>
          <w:rFonts w:ascii="NoorLotus" w:hAnsi="NoorLotus" w:cs="NoorLotus"/>
          <w:rtl/>
        </w:rPr>
        <w:t xml:space="preserve"> ولی تبدیل تصمیم او و عوض شدن قصد او رافع منجزیت </w:t>
      </w:r>
      <w:r w:rsidR="00F964D5" w:rsidRPr="00776E48">
        <w:rPr>
          <w:rFonts w:ascii="NoorLotus" w:hAnsi="NoorLotus" w:cs="NoorLotus"/>
          <w:rtl/>
        </w:rPr>
        <w:t xml:space="preserve">علم به حرمت وضو با این آب در این حوض برای کسی که در این مکان نماز نمی‌خواند، نیست. </w:t>
      </w:r>
      <w:r w:rsidR="00BA3F58">
        <w:rPr>
          <w:rFonts w:ascii="NoorLotus" w:hAnsi="NoorLotus" w:cs="NoorLotus" w:hint="cs"/>
          <w:rtl/>
        </w:rPr>
        <w:t>بله اگر در هنگام</w:t>
      </w:r>
      <w:r w:rsidR="00743908" w:rsidRPr="00776E48">
        <w:rPr>
          <w:rFonts w:ascii="NoorLotus" w:hAnsi="NoorLotus" w:cs="NoorLotus"/>
          <w:rtl/>
        </w:rPr>
        <w:t xml:space="preserve"> وضو غافل است و بعد از گرفتن وضو متوجه می‌شود که این آب وقف نمازگزاران در این مکان است </w:t>
      </w:r>
      <w:r w:rsidR="008E359C" w:rsidRPr="00776E48">
        <w:rPr>
          <w:rFonts w:ascii="NoorLotus" w:hAnsi="NoorLotus" w:cs="NoorLotus"/>
          <w:rtl/>
        </w:rPr>
        <w:t>در این صورت در هنگام گرفتن وضو</w:t>
      </w:r>
      <w:r w:rsidR="001A0D10" w:rsidRPr="00776E48">
        <w:rPr>
          <w:rFonts w:ascii="NoorLotus" w:hAnsi="NoorLotus" w:cs="NoorLotus"/>
          <w:rtl/>
        </w:rPr>
        <w:t xml:space="preserve"> </w:t>
      </w:r>
      <w:r w:rsidR="007E47BE" w:rsidRPr="00776E48">
        <w:rPr>
          <w:rFonts w:ascii="NoorLotus" w:hAnsi="NoorLotus" w:cs="NoorLotus"/>
          <w:rtl/>
        </w:rPr>
        <w:t>چون متوجه نبود حرمت غصب بر او منجز نبود و به تعبیر مرحوم خویی حرمت غصب از او رفع شده بود زیرا تکلیف از ناسی و جاهل مرکب به سبب «رفع النسیان» که جهل مرکب نیز ملحق به نسیان است، رفع شده است.</w:t>
      </w:r>
      <w:r w:rsidR="004F0B34" w:rsidRPr="00776E48">
        <w:rPr>
          <w:rFonts w:ascii="NoorLotus" w:hAnsi="NoorLotus" w:cs="NoorLotus"/>
          <w:rtl/>
        </w:rPr>
        <w:t xml:space="preserve"> و این با موردی که ملتفت بود و بنای بر خواندن نماز در این مکان داشت فرق دارد. </w:t>
      </w:r>
      <w:r w:rsidR="00976D0A" w:rsidRPr="00776E48">
        <w:rPr>
          <w:rFonts w:ascii="NoorLotus" w:hAnsi="NoorLotus" w:cs="NoorLotus"/>
          <w:rtl/>
        </w:rPr>
        <w:t xml:space="preserve">و در صورت عدم اتیان نماز در آن مکان با آن حرمت منجز مخالفت کرده است. </w:t>
      </w:r>
      <w:r w:rsidR="00165182" w:rsidRPr="00776E48">
        <w:rPr>
          <w:rFonts w:ascii="NoorLotus" w:hAnsi="NoorLotus" w:cs="NoorLotus"/>
          <w:rtl/>
        </w:rPr>
        <w:t xml:space="preserve">در ما نحن فیه نیز چنین است </w:t>
      </w:r>
      <w:r w:rsidR="00E660BF" w:rsidRPr="00776E48">
        <w:rPr>
          <w:rFonts w:ascii="NoorLotus" w:hAnsi="NoorLotus" w:cs="NoorLotus"/>
          <w:rtl/>
        </w:rPr>
        <w:t xml:space="preserve">زیرا ولو مکلف هنگام خوردن آب الف قصد خوردن آب را نداشت ولی همان موقع ملتفت بود که شرب آب الف دو حصه دارد </w:t>
      </w:r>
      <w:r w:rsidR="00162891">
        <w:rPr>
          <w:rFonts w:ascii="NoorLotus" w:hAnsi="NoorLotus" w:cs="NoorLotus" w:hint="cs"/>
          <w:rtl/>
        </w:rPr>
        <w:t>و آن حصۀ</w:t>
      </w:r>
      <w:r w:rsidR="00A07D33" w:rsidRPr="00776E48">
        <w:rPr>
          <w:rFonts w:ascii="NoorLotus" w:hAnsi="NoorLotus" w:cs="NoorLotus"/>
          <w:rtl/>
        </w:rPr>
        <w:t xml:space="preserve"> </w:t>
      </w:r>
      <w:r w:rsidR="00162891">
        <w:rPr>
          <w:rFonts w:ascii="NoorLotus" w:hAnsi="NoorLotus" w:cs="NoorLotus" w:hint="cs"/>
          <w:rtl/>
        </w:rPr>
        <w:t>«</w:t>
      </w:r>
      <w:r w:rsidR="00A07D33" w:rsidRPr="00776E48">
        <w:rPr>
          <w:rFonts w:ascii="NoorLotus" w:hAnsi="NoorLotus" w:cs="NoorLotus"/>
          <w:rtl/>
        </w:rPr>
        <w:t>شرب آب الف ک</w:t>
      </w:r>
      <w:r w:rsidR="00162891">
        <w:rPr>
          <w:rFonts w:ascii="NoorLotus" w:hAnsi="NoorLotus" w:cs="NoorLotus"/>
          <w:rtl/>
        </w:rPr>
        <w:t>ه بعد از آن آب ب نیز شرب می‌شود</w:t>
      </w:r>
      <w:r w:rsidR="00162891">
        <w:rPr>
          <w:rFonts w:ascii="NoorLotus" w:hAnsi="NoorLotus" w:cs="NoorLotus" w:hint="cs"/>
          <w:rtl/>
        </w:rPr>
        <w:t xml:space="preserve">» </w:t>
      </w:r>
      <w:r w:rsidR="00A07D33" w:rsidRPr="00776E48">
        <w:rPr>
          <w:rFonts w:ascii="NoorLotus" w:hAnsi="NoorLotus" w:cs="NoorLotus"/>
          <w:rtl/>
        </w:rPr>
        <w:t>طرف علم اجمالی به حرمت است و حرمت آن منجز است.</w:t>
      </w:r>
    </w:p>
    <w:p w14:paraId="09C87E59" w14:textId="6FB716E0" w:rsidR="00622FFB" w:rsidRPr="00776E48" w:rsidRDefault="00ED7323" w:rsidP="00CE2374">
      <w:pPr>
        <w:pStyle w:val="Heading1"/>
        <w:rPr>
          <w:rtl/>
        </w:rPr>
      </w:pPr>
      <w:bookmarkStart w:id="6" w:name="_Toc199082185"/>
      <w:r w:rsidRPr="00776E48">
        <w:rPr>
          <w:rtl/>
        </w:rPr>
        <w:t xml:space="preserve">خروج </w:t>
      </w:r>
      <w:r w:rsidR="00AD2676" w:rsidRPr="00776E48">
        <w:rPr>
          <w:rtl/>
        </w:rPr>
        <w:t xml:space="preserve">بعض اطراف علم اجمالی </w:t>
      </w:r>
      <w:r w:rsidRPr="00776E48">
        <w:rPr>
          <w:rtl/>
        </w:rPr>
        <w:t>از محل ابتلاء</w:t>
      </w:r>
      <w:bookmarkEnd w:id="6"/>
    </w:p>
    <w:p w14:paraId="06A70D02" w14:textId="60975ABA" w:rsidR="00ED7323" w:rsidRPr="00776E48" w:rsidRDefault="00741277" w:rsidP="00CE2374">
      <w:pPr>
        <w:jc w:val="both"/>
        <w:rPr>
          <w:rFonts w:ascii="NoorLotus" w:hAnsi="NoorLotus" w:cs="NoorLotus"/>
          <w:rtl/>
          <w:lang w:bidi="ar-SA"/>
        </w:rPr>
      </w:pPr>
      <w:r w:rsidRPr="00776E48">
        <w:rPr>
          <w:rFonts w:ascii="NoorLotus" w:hAnsi="NoorLotus" w:cs="NoorLotus"/>
          <w:rtl/>
          <w:lang w:bidi="ar-SA"/>
        </w:rPr>
        <w:t xml:space="preserve">فرض در مسأله‌ی خروج از محل ابتلاء این است که در زمان حصول علم اجمالی به حرام بودن یکی از این دو </w:t>
      </w:r>
      <w:r w:rsidR="006116C4">
        <w:rPr>
          <w:rFonts w:ascii="NoorLotus" w:hAnsi="NoorLotus" w:cs="NoorLotus" w:hint="cs"/>
          <w:rtl/>
          <w:lang w:bidi="ar-SA"/>
        </w:rPr>
        <w:t>طرف</w:t>
      </w:r>
      <w:r w:rsidR="0045132D" w:rsidRPr="00776E48">
        <w:rPr>
          <w:rFonts w:ascii="NoorLotus" w:hAnsi="NoorLotus" w:cs="NoorLotus"/>
          <w:rtl/>
          <w:lang w:bidi="ar-SA"/>
        </w:rPr>
        <w:t xml:space="preserve">، یکی از </w:t>
      </w:r>
      <w:r w:rsidR="006116C4">
        <w:rPr>
          <w:rFonts w:ascii="NoorLotus" w:hAnsi="NoorLotus" w:cs="NoorLotus" w:hint="cs"/>
          <w:rtl/>
          <w:lang w:bidi="ar-SA"/>
        </w:rPr>
        <w:t>آنها</w:t>
      </w:r>
      <w:r w:rsidR="0045132D" w:rsidRPr="00776E48">
        <w:rPr>
          <w:rFonts w:ascii="NoorLotus" w:hAnsi="NoorLotus" w:cs="NoorLotus"/>
          <w:rtl/>
          <w:lang w:bidi="ar-SA"/>
        </w:rPr>
        <w:t xml:space="preserve"> خارج از محل ابتلاء است</w:t>
      </w:r>
      <w:r w:rsidR="00F07C08" w:rsidRPr="00776E48">
        <w:rPr>
          <w:rFonts w:ascii="NoorLotus" w:hAnsi="NoorLotus" w:cs="NoorLotus"/>
          <w:rtl/>
          <w:lang w:bidi="ar-SA"/>
        </w:rPr>
        <w:t xml:space="preserve"> و علم به دخول آن در محل ابتلاء تا آخر نیز وجود ندارد. </w:t>
      </w:r>
      <w:r w:rsidR="0045132D" w:rsidRPr="00776E48">
        <w:rPr>
          <w:rFonts w:ascii="NoorLotus" w:hAnsi="NoorLotus" w:cs="NoorLotus"/>
          <w:rtl/>
          <w:lang w:bidi="ar-SA"/>
        </w:rPr>
        <w:t xml:space="preserve">ولی اگر </w:t>
      </w:r>
      <w:r w:rsidR="006116C4">
        <w:rPr>
          <w:rFonts w:ascii="NoorLotus" w:hAnsi="NoorLotus" w:cs="NoorLotus" w:hint="cs"/>
          <w:rtl/>
          <w:lang w:bidi="ar-SA"/>
        </w:rPr>
        <w:t>یک طرف، بعد</w:t>
      </w:r>
      <w:r w:rsidR="0045132D" w:rsidRPr="00776E48">
        <w:rPr>
          <w:rFonts w:ascii="NoorLotus" w:hAnsi="NoorLotus" w:cs="NoorLotus"/>
          <w:rtl/>
          <w:lang w:bidi="ar-SA"/>
        </w:rPr>
        <w:t xml:space="preserve"> از زمان حصول علم اجمالی از محل ابتلاء خارج شود </w:t>
      </w:r>
      <w:r w:rsidR="00213C32" w:rsidRPr="00776E48">
        <w:rPr>
          <w:rFonts w:ascii="NoorLotus" w:hAnsi="NoorLotus" w:cs="NoorLotus"/>
          <w:rtl/>
          <w:lang w:bidi="ar-SA"/>
        </w:rPr>
        <w:t xml:space="preserve">مثل موردی خواهد بود که یکی از طرفین علم اجمالی فرد قصیر </w:t>
      </w:r>
      <w:r w:rsidR="008263C4" w:rsidRPr="00776E48">
        <w:rPr>
          <w:rFonts w:ascii="NoorLotus" w:hAnsi="NoorLotus" w:cs="NoorLotus"/>
          <w:rtl/>
          <w:lang w:bidi="ar-SA"/>
        </w:rPr>
        <w:t xml:space="preserve">و طرف دیگر فرد طویل است که در این موارد علم اجمالی منجز است. </w:t>
      </w:r>
      <w:r w:rsidRPr="00776E48">
        <w:rPr>
          <w:rFonts w:ascii="NoorLotus" w:hAnsi="NoorLotus" w:cs="NoorLotus"/>
          <w:rtl/>
          <w:lang w:bidi="ar-SA"/>
        </w:rPr>
        <w:t xml:space="preserve"> </w:t>
      </w:r>
    </w:p>
    <w:p w14:paraId="67B154D1" w14:textId="233624CB" w:rsidR="00F07C08" w:rsidRPr="00776E48" w:rsidRDefault="00F07C08" w:rsidP="00CE2374">
      <w:pPr>
        <w:jc w:val="both"/>
        <w:rPr>
          <w:rFonts w:ascii="NoorLotus" w:hAnsi="NoorLotus" w:cs="NoorLotus"/>
          <w:rtl/>
          <w:lang w:bidi="ar-SA"/>
        </w:rPr>
      </w:pPr>
      <w:r w:rsidRPr="00776E48">
        <w:rPr>
          <w:rFonts w:ascii="NoorLotus" w:hAnsi="NoorLotus" w:cs="NoorLotus"/>
          <w:rtl/>
          <w:lang w:bidi="ar-SA"/>
        </w:rPr>
        <w:t xml:space="preserve">گاهی </w:t>
      </w:r>
      <w:r w:rsidR="006116C4">
        <w:rPr>
          <w:rFonts w:ascii="NoorLotus" w:hAnsi="NoorLotus" w:cs="NoorLotus" w:hint="cs"/>
          <w:rtl/>
          <w:lang w:bidi="ar-SA"/>
        </w:rPr>
        <w:t xml:space="preserve">خود </w:t>
      </w:r>
      <w:r w:rsidRPr="00776E48">
        <w:rPr>
          <w:rFonts w:ascii="NoorLotus" w:hAnsi="NoorLotus" w:cs="NoorLotus"/>
          <w:rtl/>
          <w:lang w:bidi="ar-SA"/>
        </w:rPr>
        <w:t xml:space="preserve">طرف علم اجمالی داخل در محل ابتلاء نیست ولی اثر </w:t>
      </w:r>
      <w:r w:rsidR="00A94F8D" w:rsidRPr="00776E48">
        <w:rPr>
          <w:rFonts w:ascii="NoorLotus" w:hAnsi="NoorLotus" w:cs="NoorLotus"/>
          <w:rtl/>
          <w:lang w:bidi="ar-SA"/>
        </w:rPr>
        <w:t xml:space="preserve">آن </w:t>
      </w:r>
      <w:r w:rsidR="006116C4">
        <w:rPr>
          <w:rFonts w:ascii="NoorLotus" w:hAnsi="NoorLotus" w:cs="NoorLotus" w:hint="cs"/>
          <w:rtl/>
          <w:lang w:bidi="ar-SA"/>
        </w:rPr>
        <w:t xml:space="preserve">داخل در </w:t>
      </w:r>
      <w:r w:rsidR="00A94F8D" w:rsidRPr="00776E48">
        <w:rPr>
          <w:rFonts w:ascii="NoorLotus" w:hAnsi="NoorLotus" w:cs="NoorLotus"/>
          <w:rtl/>
          <w:lang w:bidi="ar-SA"/>
        </w:rPr>
        <w:t>محل ابتلاء است. مثل این که مکلف علم اجمالی به نجاست آب موجود در خانه‌ی خود یا نجاست آب موجود در مکان بعید دارد ولی این آب دوم قبل از این که به آن مکان بعید برده شود با فر</w:t>
      </w:r>
      <w:r w:rsidR="006116C4">
        <w:rPr>
          <w:rFonts w:ascii="NoorLotus" w:hAnsi="NoorLotus" w:cs="NoorLotus"/>
          <w:rtl/>
          <w:lang w:bidi="ar-SA"/>
        </w:rPr>
        <w:t>ش خانه‌ی او ملاقات کرده است</w:t>
      </w:r>
      <w:r w:rsidR="00A94F8D" w:rsidRPr="00776E48">
        <w:rPr>
          <w:rFonts w:ascii="NoorLotus" w:hAnsi="NoorLotus" w:cs="NoorLotus"/>
          <w:rtl/>
          <w:lang w:bidi="ar-SA"/>
        </w:rPr>
        <w:t xml:space="preserve"> </w:t>
      </w:r>
      <w:r w:rsidR="006116C4">
        <w:rPr>
          <w:rFonts w:ascii="NoorLotus" w:hAnsi="NoorLotus" w:cs="NoorLotus" w:hint="cs"/>
          <w:rtl/>
          <w:lang w:bidi="ar-SA"/>
        </w:rPr>
        <w:t>(</w:t>
      </w:r>
      <w:r w:rsidR="00A94F8D" w:rsidRPr="006116C4">
        <w:rPr>
          <w:rFonts w:ascii="NoorLotus" w:hAnsi="NoorLotus" w:cs="NoorLotus"/>
          <w:rtl/>
          <w:lang w:bidi="ar-SA"/>
        </w:rPr>
        <w:t>این صورت نیز خارج از محل بحث است و علم اجمالی منجز است</w:t>
      </w:r>
      <w:r w:rsidR="006116C4">
        <w:rPr>
          <w:rFonts w:ascii="NoorLotus" w:hAnsi="NoorLotus" w:cs="NoorLotus" w:hint="cs"/>
          <w:rtl/>
          <w:lang w:bidi="ar-SA"/>
        </w:rPr>
        <w:t>)</w:t>
      </w:r>
      <w:r w:rsidR="00A94F8D" w:rsidRPr="006116C4">
        <w:rPr>
          <w:rFonts w:ascii="NoorLotus" w:hAnsi="NoorLotus" w:cs="NoorLotus"/>
          <w:rtl/>
          <w:lang w:bidi="ar-SA"/>
        </w:rPr>
        <w:t>.</w:t>
      </w:r>
      <w:r w:rsidR="00A94F8D" w:rsidRPr="00776E48">
        <w:rPr>
          <w:rFonts w:ascii="NoorLotus" w:hAnsi="NoorLotus" w:cs="NoorLotus"/>
          <w:rtl/>
          <w:lang w:bidi="ar-SA"/>
        </w:rPr>
        <w:t xml:space="preserve"> پس </w:t>
      </w:r>
      <w:r w:rsidR="00385F85" w:rsidRPr="00776E48">
        <w:rPr>
          <w:rFonts w:ascii="NoorLotus" w:hAnsi="NoorLotus" w:cs="NoorLotus"/>
          <w:rtl/>
          <w:lang w:bidi="ar-SA"/>
        </w:rPr>
        <w:t xml:space="preserve">مفروض در این بحث مواردی است که یک طرف علم اجمالی از ابتدای حصول علم اجمالی خارج از محل ابتلاء است و علم به دخول آن در محل ابتلاء در آینده نیز وجود ندارد.  </w:t>
      </w:r>
    </w:p>
    <w:p w14:paraId="3C66D7EE" w14:textId="5FBB9CE7" w:rsidR="0020350A" w:rsidRPr="00776E48" w:rsidRDefault="0020350A" w:rsidP="00CE2374">
      <w:pPr>
        <w:pStyle w:val="Heading2"/>
        <w:jc w:val="both"/>
        <w:rPr>
          <w:rFonts w:ascii="NoorLotus" w:hAnsi="NoorLotus"/>
          <w:rtl/>
        </w:rPr>
      </w:pPr>
      <w:bookmarkStart w:id="7" w:name="_Toc199082186"/>
      <w:r w:rsidRPr="00776E48">
        <w:rPr>
          <w:rFonts w:ascii="NoorLotus" w:hAnsi="NoorLotus"/>
          <w:rtl/>
        </w:rPr>
        <w:lastRenderedPageBreak/>
        <w:t>صور مختلف خروج از محل ابتلاء</w:t>
      </w:r>
      <w:bookmarkEnd w:id="7"/>
    </w:p>
    <w:p w14:paraId="43F85B9B" w14:textId="77777777" w:rsidR="0020350A" w:rsidRPr="00776E48" w:rsidRDefault="0020350A" w:rsidP="00CE2374">
      <w:pPr>
        <w:jc w:val="both"/>
        <w:rPr>
          <w:rFonts w:ascii="NoorLotus" w:hAnsi="NoorLotus" w:cs="NoorLotus"/>
          <w:rtl/>
          <w:lang w:bidi="ar-SA"/>
        </w:rPr>
      </w:pPr>
      <w:r w:rsidRPr="00776E48">
        <w:rPr>
          <w:rFonts w:ascii="NoorLotus" w:hAnsi="NoorLotus" w:cs="NoorLotus"/>
          <w:rtl/>
          <w:lang w:bidi="ar-SA"/>
        </w:rPr>
        <w:t>خروج از محل ابتلاء سه صورت دارد:</w:t>
      </w:r>
    </w:p>
    <w:p w14:paraId="27D31FA5" w14:textId="6E0E02AA" w:rsidR="00981C9E" w:rsidRPr="00776E48" w:rsidRDefault="0020350A" w:rsidP="00CE2374">
      <w:pPr>
        <w:jc w:val="both"/>
        <w:rPr>
          <w:rFonts w:ascii="NoorLotus" w:hAnsi="NoorLotus" w:cs="NoorLotus"/>
          <w:rtl/>
          <w:lang w:bidi="ar-SA"/>
        </w:rPr>
      </w:pPr>
      <w:r w:rsidRPr="00776E48">
        <w:rPr>
          <w:rFonts w:ascii="NoorLotus" w:hAnsi="NoorLotus" w:cs="NoorLotus"/>
          <w:rtl/>
          <w:lang w:bidi="ar-SA"/>
        </w:rPr>
        <w:t xml:space="preserve">صورت اول: مخالفت آن عقلا ممکن نیست. </w:t>
      </w:r>
      <w:r w:rsidR="005F264C" w:rsidRPr="00776E48">
        <w:rPr>
          <w:rFonts w:ascii="NoorLotus" w:hAnsi="NoorLotus" w:cs="NoorLotus"/>
          <w:rtl/>
          <w:lang w:bidi="ar-SA"/>
        </w:rPr>
        <w:t>مثل علم اجمالی به نجاست آب موجود در منزل یا نجاست آب موجود در کاخ سفید</w:t>
      </w:r>
      <w:r w:rsidR="005331DE" w:rsidRPr="00776E48">
        <w:rPr>
          <w:rFonts w:ascii="NoorLotus" w:hAnsi="NoorLotus" w:cs="NoorLotus"/>
          <w:rtl/>
          <w:lang w:bidi="ar-SA"/>
        </w:rPr>
        <w:t xml:space="preserve"> که </w:t>
      </w:r>
      <w:r w:rsidR="00FA1C4A">
        <w:rPr>
          <w:rFonts w:ascii="NoorLotus" w:hAnsi="NoorLotus" w:cs="NoorLotus" w:hint="cs"/>
          <w:rtl/>
          <w:lang w:bidi="ar-SA"/>
        </w:rPr>
        <w:t xml:space="preserve">فرضاً </w:t>
      </w:r>
      <w:r w:rsidR="005331DE" w:rsidRPr="00776E48">
        <w:rPr>
          <w:rFonts w:ascii="NoorLotus" w:hAnsi="NoorLotus" w:cs="NoorLotus"/>
          <w:rtl/>
          <w:lang w:bidi="ar-SA"/>
        </w:rPr>
        <w:t>ارتکاب آن برای من عقلا</w:t>
      </w:r>
      <w:r w:rsidR="00FA1C4A">
        <w:rPr>
          <w:rFonts w:ascii="NoorLotus" w:hAnsi="NoorLotus" w:cs="NoorLotus" w:hint="cs"/>
          <w:rtl/>
          <w:lang w:bidi="ar-SA"/>
        </w:rPr>
        <w:t>ً</w:t>
      </w:r>
      <w:r w:rsidR="005331DE" w:rsidRPr="00776E48">
        <w:rPr>
          <w:rFonts w:ascii="NoorLotus" w:hAnsi="NoorLotus" w:cs="NoorLotus"/>
          <w:rtl/>
          <w:lang w:bidi="ar-SA"/>
        </w:rPr>
        <w:t xml:space="preserve"> غیر ممکن است</w:t>
      </w:r>
      <w:r w:rsidR="00FA1C4A">
        <w:rPr>
          <w:rFonts w:ascii="NoorLotus" w:hAnsi="NoorLotus" w:cs="NoorLotus" w:hint="cs"/>
          <w:rtl/>
          <w:lang w:bidi="ar-SA"/>
        </w:rPr>
        <w:t xml:space="preserve"> و امتناع ذاتی دارد</w:t>
      </w:r>
      <w:r w:rsidR="00981C9E" w:rsidRPr="00776E48">
        <w:rPr>
          <w:rFonts w:ascii="NoorLotus" w:hAnsi="NoorLotus" w:cs="NoorLotus"/>
          <w:rtl/>
          <w:lang w:bidi="ar-SA"/>
        </w:rPr>
        <w:t xml:space="preserve">. </w:t>
      </w:r>
    </w:p>
    <w:p w14:paraId="0441F977" w14:textId="050F1C5D" w:rsidR="009A32CB" w:rsidRPr="00776E48" w:rsidRDefault="00FA1C4A" w:rsidP="00CE2374">
      <w:pPr>
        <w:jc w:val="both"/>
        <w:rPr>
          <w:rFonts w:ascii="NoorLotus" w:hAnsi="NoorLotus" w:cs="NoorLotus"/>
          <w:rtl/>
          <w:lang w:bidi="ar-SA"/>
        </w:rPr>
      </w:pPr>
      <w:r>
        <w:rPr>
          <w:rFonts w:ascii="NoorLotus" w:hAnsi="NoorLotus" w:cs="NoorLotus"/>
          <w:rtl/>
          <w:lang w:bidi="ar-SA"/>
        </w:rPr>
        <w:t>صورت دوم: مخالفت آن عقلا</w:t>
      </w:r>
      <w:r>
        <w:rPr>
          <w:rFonts w:ascii="NoorLotus" w:hAnsi="NoorLotus" w:cs="NoorLotus" w:hint="cs"/>
          <w:rtl/>
          <w:lang w:bidi="ar-SA"/>
        </w:rPr>
        <w:t>ً</w:t>
      </w:r>
      <w:r>
        <w:rPr>
          <w:rFonts w:ascii="NoorLotus" w:hAnsi="NoorLotus" w:cs="NoorLotus"/>
          <w:rtl/>
          <w:lang w:bidi="ar-SA"/>
        </w:rPr>
        <w:t xml:space="preserve"> ممکن</w:t>
      </w:r>
      <w:r>
        <w:rPr>
          <w:rFonts w:ascii="NoorLotus" w:hAnsi="NoorLotus" w:cs="NoorLotus" w:hint="cs"/>
          <w:rtl/>
          <w:lang w:bidi="ar-SA"/>
        </w:rPr>
        <w:t xml:space="preserve"> </w:t>
      </w:r>
      <w:r w:rsidR="00981C9E" w:rsidRPr="00776E48">
        <w:rPr>
          <w:rFonts w:ascii="NoorLotus" w:hAnsi="NoorLotus" w:cs="NoorLotus"/>
          <w:rtl/>
          <w:lang w:bidi="ar-SA"/>
        </w:rPr>
        <w:t>و عرفا</w:t>
      </w:r>
      <w:r>
        <w:rPr>
          <w:rFonts w:ascii="NoorLotus" w:hAnsi="NoorLotus" w:cs="NoorLotus" w:hint="cs"/>
          <w:rtl/>
          <w:lang w:bidi="ar-SA"/>
        </w:rPr>
        <w:t>ً</w:t>
      </w:r>
      <w:r w:rsidR="00981C9E" w:rsidRPr="00776E48">
        <w:rPr>
          <w:rFonts w:ascii="NoorLotus" w:hAnsi="NoorLotus" w:cs="NoorLotus"/>
          <w:rtl/>
          <w:lang w:bidi="ar-SA"/>
        </w:rPr>
        <w:t xml:space="preserve"> </w:t>
      </w:r>
      <w:r>
        <w:rPr>
          <w:rFonts w:ascii="NoorLotus" w:hAnsi="NoorLotus" w:cs="NoorLotus" w:hint="cs"/>
          <w:rtl/>
          <w:lang w:bidi="ar-SA"/>
        </w:rPr>
        <w:t xml:space="preserve">غیر </w:t>
      </w:r>
      <w:r w:rsidR="00981C9E" w:rsidRPr="00776E48">
        <w:rPr>
          <w:rFonts w:ascii="NoorLotus" w:hAnsi="NoorLotus" w:cs="NoorLotus"/>
          <w:rtl/>
          <w:lang w:bidi="ar-SA"/>
        </w:rPr>
        <w:t xml:space="preserve">ممکن </w:t>
      </w:r>
      <w:r>
        <w:rPr>
          <w:rFonts w:ascii="NoorLotus" w:hAnsi="NoorLotus" w:cs="NoorLotus" w:hint="cs"/>
          <w:rtl/>
          <w:lang w:bidi="ar-SA"/>
        </w:rPr>
        <w:t>است</w:t>
      </w:r>
      <w:r w:rsidR="00981C9E" w:rsidRPr="00776E48">
        <w:rPr>
          <w:rFonts w:ascii="NoorLotus" w:hAnsi="NoorLotus" w:cs="NoorLotus"/>
          <w:rtl/>
          <w:lang w:bidi="ar-SA"/>
        </w:rPr>
        <w:t xml:space="preserve"> یعنی آن‌قدر مقدمات سخت دارد که عرف می‌گوید «نمی‌توان این کار را انجام داد» ولو تکوینا ممکن است.</w:t>
      </w:r>
      <w:r w:rsidR="00E00968" w:rsidRPr="00776E48">
        <w:rPr>
          <w:rFonts w:ascii="NoorLotus" w:hAnsi="NoorLotus" w:cs="NoorLotus"/>
          <w:rtl/>
          <w:lang w:bidi="ar-SA"/>
        </w:rPr>
        <w:t xml:space="preserve"> مثل این که گفته شود «چاه بکن </w:t>
      </w:r>
      <w:r w:rsidR="00A077D4">
        <w:rPr>
          <w:rFonts w:ascii="NoorLotus" w:hAnsi="NoorLotus" w:cs="NoorLotus" w:hint="cs"/>
          <w:rtl/>
          <w:lang w:bidi="ar-SA"/>
        </w:rPr>
        <w:t>و از آن آب استخراج کن تا</w:t>
      </w:r>
      <w:r w:rsidR="00E00968" w:rsidRPr="00776E48">
        <w:rPr>
          <w:rFonts w:ascii="NoorLotus" w:hAnsi="NoorLotus" w:cs="NoorLotus"/>
          <w:rtl/>
          <w:lang w:bidi="ar-SA"/>
        </w:rPr>
        <w:t xml:space="preserve"> با آن وضو بگیری»</w:t>
      </w:r>
      <w:r w:rsidR="009A32CB" w:rsidRPr="00776E48">
        <w:rPr>
          <w:rFonts w:ascii="NoorLotus" w:hAnsi="NoorLotus" w:cs="NoorLotus"/>
          <w:rtl/>
          <w:lang w:bidi="ar-SA"/>
        </w:rPr>
        <w:t xml:space="preserve"> در این جا کندن چاه تا چند ساعت عقلا ممکن است به این نحو که از دستگاه‌های حفاری استفاده شود ولو مستلزم هزینه‌ی زیادی است ولی عرفا برای او ممکن نیست و </w:t>
      </w:r>
      <w:r w:rsidR="00A077D4">
        <w:rPr>
          <w:rFonts w:ascii="NoorLotus" w:hAnsi="NoorLotus" w:cs="NoorLotus" w:hint="cs"/>
          <w:rtl/>
          <w:lang w:bidi="ar-SA"/>
        </w:rPr>
        <w:t>خارج</w:t>
      </w:r>
      <w:r w:rsidR="009A32CB" w:rsidRPr="00776E48">
        <w:rPr>
          <w:rFonts w:ascii="NoorLotus" w:hAnsi="NoorLotus" w:cs="NoorLotus"/>
          <w:rtl/>
          <w:lang w:bidi="ar-SA"/>
        </w:rPr>
        <w:t xml:space="preserve"> از قدرت عرفیه او است. </w:t>
      </w:r>
    </w:p>
    <w:p w14:paraId="295ACE5C" w14:textId="6C1296DD" w:rsidR="00241724" w:rsidRPr="007866B3" w:rsidRDefault="009A32CB" w:rsidP="00CE2374">
      <w:pPr>
        <w:jc w:val="both"/>
        <w:rPr>
          <w:rFonts w:ascii="NoorLotus" w:hAnsi="NoorLotus" w:cs="NoorLotus"/>
          <w:sz w:val="28"/>
          <w:rtl/>
          <w:lang w:bidi="ar-SA"/>
        </w:rPr>
      </w:pPr>
      <w:r w:rsidRPr="007866B3">
        <w:rPr>
          <w:rFonts w:ascii="NoorLotus" w:hAnsi="NoorLotus" w:cs="NoorLotus"/>
          <w:sz w:val="28"/>
          <w:rtl/>
          <w:lang w:bidi="ar-SA"/>
        </w:rPr>
        <w:t xml:space="preserve">صورت سوم: </w:t>
      </w:r>
      <w:r w:rsidR="00C302AC" w:rsidRPr="007866B3">
        <w:rPr>
          <w:rFonts w:ascii="NoorLotus" w:hAnsi="NoorLotus" w:cs="NoorLotus"/>
          <w:sz w:val="28"/>
          <w:rtl/>
          <w:lang w:bidi="ar-SA"/>
        </w:rPr>
        <w:t>مخالفت آن عقلا</w:t>
      </w:r>
      <w:r w:rsidR="00A077D4" w:rsidRPr="007866B3">
        <w:rPr>
          <w:rFonts w:ascii="NoorLotus" w:hAnsi="NoorLotus" w:cs="NoorLotus" w:hint="cs"/>
          <w:sz w:val="28"/>
          <w:rtl/>
          <w:lang w:bidi="ar-SA"/>
        </w:rPr>
        <w:t>ً</w:t>
      </w:r>
      <w:r w:rsidR="00C302AC" w:rsidRPr="007866B3">
        <w:rPr>
          <w:rFonts w:ascii="NoorLotus" w:hAnsi="NoorLotus" w:cs="NoorLotus"/>
          <w:sz w:val="28"/>
          <w:rtl/>
          <w:lang w:bidi="ar-SA"/>
        </w:rPr>
        <w:t xml:space="preserve"> و عرفا</w:t>
      </w:r>
      <w:r w:rsidR="00A077D4" w:rsidRPr="007866B3">
        <w:rPr>
          <w:rFonts w:ascii="NoorLotus" w:hAnsi="NoorLotus" w:cs="NoorLotus" w:hint="cs"/>
          <w:sz w:val="28"/>
          <w:rtl/>
          <w:lang w:bidi="ar-SA"/>
        </w:rPr>
        <w:t>ً</w:t>
      </w:r>
      <w:r w:rsidR="00C302AC" w:rsidRPr="007866B3">
        <w:rPr>
          <w:rFonts w:ascii="NoorLotus" w:hAnsi="NoorLotus" w:cs="NoorLotus"/>
          <w:sz w:val="28"/>
          <w:rtl/>
          <w:lang w:bidi="ar-SA"/>
        </w:rPr>
        <w:t xml:space="preserve"> ممکن است ولی داعی نوعی بر ارتکاب آن وجود ندارد. </w:t>
      </w:r>
      <w:r w:rsidR="009D0CDC" w:rsidRPr="007866B3">
        <w:rPr>
          <w:rFonts w:ascii="NoorLotus" w:hAnsi="NoorLotus" w:cs="NoorLotus"/>
          <w:sz w:val="28"/>
          <w:rtl/>
          <w:lang w:bidi="ar-SA"/>
        </w:rPr>
        <w:t xml:space="preserve">مرحوم سید فشارکی برای این صورت به گاز گرفتن نوک درخت </w:t>
      </w:r>
      <w:r w:rsidR="001145D2">
        <w:rPr>
          <w:rFonts w:ascii="NoorLotus" w:hAnsi="NoorLotus" w:cs="NoorLotus"/>
          <w:sz w:val="28"/>
          <w:rtl/>
          <w:lang w:bidi="ar-SA"/>
        </w:rPr>
        <w:t>مثال می‌زدند</w:t>
      </w:r>
      <w:r w:rsidR="00560E5C" w:rsidRPr="007866B3">
        <w:rPr>
          <w:rStyle w:val="FootnoteReference"/>
          <w:rFonts w:ascii="NoorLotus" w:hAnsi="NoorLotus" w:cs="NoorLotus"/>
          <w:sz w:val="28"/>
          <w:rtl/>
          <w:lang w:bidi="ar-SA"/>
        </w:rPr>
        <w:footnoteReference w:id="4"/>
      </w:r>
      <w:r w:rsidR="009D0CDC" w:rsidRPr="007866B3">
        <w:rPr>
          <w:rFonts w:ascii="NoorLotus" w:hAnsi="NoorLotus" w:cs="NoorLotus"/>
          <w:sz w:val="28"/>
          <w:rtl/>
          <w:lang w:bidi="ar-SA"/>
        </w:rPr>
        <w:t xml:space="preserve"> </w:t>
      </w:r>
      <w:r w:rsidR="001145D2">
        <w:rPr>
          <w:rFonts w:ascii="NoorLotus" w:hAnsi="NoorLotus" w:cs="NoorLotus" w:hint="cs"/>
          <w:sz w:val="28"/>
          <w:rtl/>
          <w:lang w:bidi="ar-SA"/>
        </w:rPr>
        <w:t>(</w:t>
      </w:r>
      <w:r w:rsidR="007866B3" w:rsidRPr="007866B3">
        <w:rPr>
          <w:rFonts w:ascii="NoorLotus" w:hAnsi="NoorLotus" w:cs="NoorLotus" w:hint="cs"/>
          <w:sz w:val="28"/>
          <w:rtl/>
          <w:lang w:bidi="ar-SA"/>
        </w:rPr>
        <w:t xml:space="preserve">یا </w:t>
      </w:r>
      <w:r w:rsidR="001145D2">
        <w:rPr>
          <w:rFonts w:ascii="NoorLotus" w:hAnsi="NoorLotus" w:cs="NoorLotus" w:hint="cs"/>
          <w:sz w:val="28"/>
          <w:rtl/>
          <w:lang w:bidi="ar-SA"/>
        </w:rPr>
        <w:t xml:space="preserve">به تعبیر دقیقتر) </w:t>
      </w:r>
      <w:r w:rsidR="007866B3" w:rsidRPr="007866B3">
        <w:rPr>
          <w:rFonts w:ascii="NoorLotus" w:hAnsi="NoorLotus" w:cs="NoorLotus"/>
          <w:sz w:val="28"/>
          <w:rtl/>
        </w:rPr>
        <w:t xml:space="preserve">علم اجمالی </w:t>
      </w:r>
      <w:r w:rsidR="007866B3" w:rsidRPr="007866B3">
        <w:rPr>
          <w:rFonts w:ascii="NoorLotus" w:hAnsi="NoorLotus" w:cs="NoorLotus" w:hint="cs"/>
          <w:sz w:val="28"/>
          <w:rtl/>
        </w:rPr>
        <w:t>وجود دارد</w:t>
      </w:r>
      <w:r w:rsidR="007866B3" w:rsidRPr="007866B3">
        <w:rPr>
          <w:rFonts w:ascii="NoorLotus" w:hAnsi="NoorLotus" w:cs="NoorLotus"/>
          <w:sz w:val="28"/>
          <w:rtl/>
        </w:rPr>
        <w:t xml:space="preserve"> </w:t>
      </w:r>
      <w:r w:rsidR="007866B3">
        <w:rPr>
          <w:rFonts w:ascii="NoorLotus" w:hAnsi="NoorLotus" w:cs="NoorLotus" w:hint="cs"/>
          <w:sz w:val="28"/>
          <w:rtl/>
        </w:rPr>
        <w:t xml:space="preserve">که </w:t>
      </w:r>
      <w:r w:rsidR="007866B3" w:rsidRPr="007866B3">
        <w:rPr>
          <w:rFonts w:ascii="NoorLotus" w:hAnsi="NoorLotus" w:cs="NoorLotus"/>
          <w:sz w:val="28"/>
          <w:rtl/>
        </w:rPr>
        <w:t xml:space="preserve">یا آب </w:t>
      </w:r>
      <w:r w:rsidR="00C40295">
        <w:rPr>
          <w:rFonts w:ascii="NoorLotus" w:hAnsi="NoorLotus" w:cs="NoorLotus" w:hint="cs"/>
          <w:sz w:val="28"/>
          <w:rtl/>
        </w:rPr>
        <w:t xml:space="preserve">این </w:t>
      </w:r>
      <w:r w:rsidR="007866B3" w:rsidRPr="007866B3">
        <w:rPr>
          <w:rFonts w:ascii="NoorLotus" w:hAnsi="NoorLotus" w:cs="NoorLotus"/>
          <w:sz w:val="28"/>
          <w:rtl/>
        </w:rPr>
        <w:t xml:space="preserve">لیوان نجس است </w:t>
      </w:r>
      <w:r w:rsidR="00C40295">
        <w:rPr>
          <w:rFonts w:ascii="NoorLotus" w:hAnsi="NoorLotus" w:cs="NoorLotus" w:hint="cs"/>
          <w:sz w:val="28"/>
          <w:rtl/>
        </w:rPr>
        <w:t xml:space="preserve">و </w:t>
      </w:r>
      <w:r w:rsidR="007866B3" w:rsidRPr="007866B3">
        <w:rPr>
          <w:rFonts w:ascii="NoorLotus" w:hAnsi="NoorLotus" w:cs="NoorLotus"/>
          <w:sz w:val="28"/>
          <w:rtl/>
        </w:rPr>
        <w:t xml:space="preserve">یا آن </w:t>
      </w:r>
      <w:r w:rsidR="007866B3">
        <w:rPr>
          <w:rFonts w:ascii="NoorLotus" w:hAnsi="NoorLotus" w:cs="NoorLotus" w:hint="cs"/>
          <w:sz w:val="28"/>
          <w:rtl/>
        </w:rPr>
        <w:t xml:space="preserve">برگ </w:t>
      </w:r>
      <w:r w:rsidR="007866B3" w:rsidRPr="007866B3">
        <w:rPr>
          <w:rFonts w:ascii="NoorLotus" w:hAnsi="NoorLotus" w:cs="NoorLotus"/>
          <w:sz w:val="28"/>
          <w:rtl/>
        </w:rPr>
        <w:t xml:space="preserve">نوک درخت </w:t>
      </w:r>
      <w:r w:rsidR="00C40295">
        <w:rPr>
          <w:rFonts w:ascii="NoorLotus" w:hAnsi="NoorLotus" w:cs="NoorLotus" w:hint="cs"/>
          <w:sz w:val="28"/>
          <w:rtl/>
        </w:rPr>
        <w:t xml:space="preserve">نجس و </w:t>
      </w:r>
      <w:r w:rsidR="007866B3" w:rsidRPr="007866B3">
        <w:rPr>
          <w:rFonts w:ascii="NoorLotus" w:hAnsi="NoorLotus" w:cs="NoorLotus"/>
          <w:sz w:val="28"/>
          <w:rtl/>
        </w:rPr>
        <w:t xml:space="preserve">خوردنش </w:t>
      </w:r>
      <w:r w:rsidR="001145D2" w:rsidRPr="007866B3">
        <w:rPr>
          <w:rFonts w:ascii="NoorLotus" w:hAnsi="NoorLotus" w:cs="NoorLotus"/>
          <w:sz w:val="28"/>
          <w:rtl/>
        </w:rPr>
        <w:t xml:space="preserve">حرام است </w:t>
      </w:r>
      <w:r w:rsidR="00C40295">
        <w:rPr>
          <w:rFonts w:ascii="NoorLotus" w:hAnsi="NoorLotus" w:cs="NoorLotus" w:hint="cs"/>
          <w:sz w:val="28"/>
          <w:rtl/>
        </w:rPr>
        <w:t>در این صورت</w:t>
      </w:r>
      <w:r w:rsidR="001145D2">
        <w:rPr>
          <w:rFonts w:ascii="NoorLotus" w:hAnsi="NoorLotus" w:cs="NoorLotus" w:hint="cs"/>
          <w:sz w:val="28"/>
          <w:rtl/>
        </w:rPr>
        <w:t xml:space="preserve"> گرچه رفتن به بالای درخت و خوردن برگ نوک آن عقلاً و عرفاً </w:t>
      </w:r>
      <w:r w:rsidR="007866B3" w:rsidRPr="007866B3">
        <w:rPr>
          <w:rFonts w:ascii="NoorLotus" w:hAnsi="NoorLotus" w:cs="NoorLotus"/>
          <w:sz w:val="28"/>
          <w:rtl/>
        </w:rPr>
        <w:t>مقدور است اما داعی نوعی به ارتکابش نیست</w:t>
      </w:r>
      <w:r w:rsidR="008A7C19" w:rsidRPr="007866B3">
        <w:rPr>
          <w:rFonts w:ascii="NoorLotus" w:hAnsi="NoorLotus" w:cs="NoorLotus"/>
          <w:sz w:val="28"/>
          <w:rtl/>
          <w:lang w:bidi="ar-SA"/>
        </w:rPr>
        <w:t>.</w:t>
      </w:r>
    </w:p>
    <w:p w14:paraId="20B612A2" w14:textId="77777777" w:rsidR="00241724" w:rsidRPr="00776E48" w:rsidRDefault="00241724" w:rsidP="00CE2374">
      <w:pPr>
        <w:pStyle w:val="Heading3"/>
        <w:rPr>
          <w:rtl/>
        </w:rPr>
      </w:pPr>
      <w:bookmarkStart w:id="8" w:name="_Toc199082187"/>
      <w:r w:rsidRPr="00776E48">
        <w:rPr>
          <w:rtl/>
        </w:rPr>
        <w:t>اقوال در  مسأله:</w:t>
      </w:r>
      <w:bookmarkEnd w:id="8"/>
      <w:r w:rsidRPr="00776E48">
        <w:rPr>
          <w:rtl/>
        </w:rPr>
        <w:t xml:space="preserve"> </w:t>
      </w:r>
    </w:p>
    <w:p w14:paraId="3627A74F" w14:textId="77777777" w:rsidR="00241724" w:rsidRPr="00776E48" w:rsidRDefault="00241724" w:rsidP="00CE2374">
      <w:pPr>
        <w:jc w:val="both"/>
        <w:rPr>
          <w:rFonts w:ascii="NoorLotus" w:hAnsi="NoorLotus" w:cs="NoorLotus"/>
          <w:rtl/>
        </w:rPr>
      </w:pPr>
      <w:r w:rsidRPr="00776E48">
        <w:rPr>
          <w:rFonts w:ascii="NoorLotus" w:hAnsi="NoorLotus" w:cs="NoorLotus"/>
          <w:rtl/>
        </w:rPr>
        <w:t xml:space="preserve">قول اول: </w:t>
      </w:r>
      <w:r w:rsidR="003522E8" w:rsidRPr="00776E48">
        <w:rPr>
          <w:rFonts w:ascii="NoorLotus" w:hAnsi="NoorLotus" w:cs="NoorLotus"/>
          <w:rtl/>
        </w:rPr>
        <w:t xml:space="preserve">مشهور هر سه صورت را مانع از منجزیت علم اجمالی دانستند. </w:t>
      </w:r>
    </w:p>
    <w:p w14:paraId="1719BA55" w14:textId="036357F5" w:rsidR="0020350A" w:rsidRPr="00776E48" w:rsidRDefault="00241724" w:rsidP="00CE2374">
      <w:pPr>
        <w:jc w:val="both"/>
        <w:rPr>
          <w:rFonts w:ascii="NoorLotus" w:hAnsi="NoorLotus" w:cs="NoorLotus"/>
          <w:rtl/>
        </w:rPr>
      </w:pPr>
      <w:r w:rsidRPr="00776E48">
        <w:rPr>
          <w:rFonts w:ascii="NoorLotus" w:hAnsi="NoorLotus" w:cs="NoorLotus"/>
          <w:rtl/>
        </w:rPr>
        <w:t xml:space="preserve">قول دوم: </w:t>
      </w:r>
      <w:r w:rsidR="006755E3" w:rsidRPr="00776E48">
        <w:rPr>
          <w:rFonts w:ascii="NoorLotus" w:hAnsi="NoorLotus" w:cs="NoorLotus"/>
          <w:rtl/>
        </w:rPr>
        <w:t xml:space="preserve">امام رحمه الله قائل به منجزیت علم اجمالی در </w:t>
      </w:r>
      <w:r w:rsidR="00560E5C">
        <w:rPr>
          <w:rFonts w:ascii="NoorLotus" w:hAnsi="NoorLotus" w:cs="NoorLotus" w:hint="cs"/>
          <w:rtl/>
        </w:rPr>
        <w:t>هر</w:t>
      </w:r>
      <w:r w:rsidR="006755E3" w:rsidRPr="00776E48">
        <w:rPr>
          <w:rFonts w:ascii="NoorLotus" w:hAnsi="NoorLotus" w:cs="NoorLotus"/>
          <w:rtl/>
        </w:rPr>
        <w:t xml:space="preserve"> سه صورت شدند. </w:t>
      </w:r>
      <w:r w:rsidR="0020350A" w:rsidRPr="00776E48">
        <w:rPr>
          <w:rFonts w:ascii="NoorLotus" w:hAnsi="NoorLotus" w:cs="NoorLotus"/>
          <w:rtl/>
        </w:rPr>
        <w:t xml:space="preserve"> </w:t>
      </w:r>
    </w:p>
    <w:p w14:paraId="06E3A593" w14:textId="618F625F" w:rsidR="00241724" w:rsidRPr="00776E48" w:rsidRDefault="00241724" w:rsidP="00CE2374">
      <w:pPr>
        <w:jc w:val="both"/>
        <w:rPr>
          <w:rFonts w:ascii="NoorLotus" w:hAnsi="NoorLotus" w:cs="NoorLotus"/>
          <w:vertAlign w:val="superscript"/>
          <w:rtl/>
          <w:lang w:bidi="ar-SA"/>
        </w:rPr>
      </w:pPr>
      <w:r w:rsidRPr="00776E48">
        <w:rPr>
          <w:rFonts w:ascii="NoorLotus" w:hAnsi="NoorLotus" w:cs="NoorLotus"/>
          <w:rtl/>
          <w:lang w:bidi="ar-SA"/>
        </w:rPr>
        <w:lastRenderedPageBreak/>
        <w:t>قول سوم: مرحوم خویی</w:t>
      </w:r>
      <w:r w:rsidR="00AD2676" w:rsidRPr="00776E48">
        <w:rPr>
          <w:rFonts w:ascii="NoorLotus" w:hAnsi="NoorLotus" w:cs="NoorLotus"/>
          <w:vertAlign w:val="superscript"/>
          <w:rtl/>
          <w:lang w:bidi="ar"/>
        </w:rPr>
        <w:footnoteReference w:id="5"/>
      </w:r>
      <w:r w:rsidRPr="00776E48">
        <w:rPr>
          <w:rFonts w:ascii="NoorLotus" w:hAnsi="NoorLotus" w:cs="NoorLotus"/>
          <w:rtl/>
          <w:lang w:bidi="ar-SA"/>
        </w:rPr>
        <w:t xml:space="preserve"> و تبریزی</w:t>
      </w:r>
      <w:r w:rsidR="002B3606" w:rsidRPr="00776E48">
        <w:rPr>
          <w:rFonts w:ascii="NoorLotus" w:hAnsi="NoorLotus" w:cs="NoorLotus"/>
          <w:rtl/>
          <w:lang w:bidi="ar-SA"/>
        </w:rPr>
        <w:t xml:space="preserve"> قائل به عدم منجزیت علم اجمالی در صورت اول</w:t>
      </w:r>
      <w:r w:rsidR="00F60E71" w:rsidRPr="00776E48">
        <w:rPr>
          <w:rFonts w:ascii="NoorLotus" w:hAnsi="NoorLotus" w:cs="NoorLotus"/>
          <w:rtl/>
          <w:lang w:bidi="ar-SA"/>
        </w:rPr>
        <w:t xml:space="preserve"> </w:t>
      </w:r>
      <w:r w:rsidR="002B3606" w:rsidRPr="00776E48">
        <w:rPr>
          <w:rFonts w:ascii="NoorLotus" w:hAnsi="NoorLotus" w:cs="NoorLotus"/>
          <w:rtl/>
          <w:lang w:bidi="ar-SA"/>
        </w:rPr>
        <w:t xml:space="preserve">و منجزیت آن در صورت سوم شدند. </w:t>
      </w:r>
      <w:r w:rsidR="00560E5C">
        <w:rPr>
          <w:rFonts w:ascii="NoorLotus" w:hAnsi="NoorLotus" w:cs="NoorLotus" w:hint="cs"/>
          <w:rtl/>
          <w:lang w:bidi="ar-SA"/>
        </w:rPr>
        <w:t>اما در مورد</w:t>
      </w:r>
      <w:r w:rsidR="00D0424B" w:rsidRPr="00776E48">
        <w:rPr>
          <w:rFonts w:ascii="NoorLotus" w:hAnsi="NoorLotus" w:cs="NoorLotus"/>
          <w:rtl/>
          <w:lang w:bidi="ar-SA"/>
        </w:rPr>
        <w:t xml:space="preserve"> صورت دوم توضیح</w:t>
      </w:r>
      <w:r w:rsidR="00560E5C">
        <w:rPr>
          <w:rFonts w:ascii="NoorLotus" w:hAnsi="NoorLotus" w:cs="NoorLotus" w:hint="cs"/>
          <w:rtl/>
          <w:lang w:bidi="ar-SA"/>
        </w:rPr>
        <w:t>ی</w:t>
      </w:r>
      <w:r w:rsidR="00D0424B" w:rsidRPr="00776E48">
        <w:rPr>
          <w:rFonts w:ascii="NoorLotus" w:hAnsi="NoorLotus" w:cs="NoorLotus"/>
          <w:rtl/>
          <w:lang w:bidi="ar-SA"/>
        </w:rPr>
        <w:t xml:space="preserve"> نداد</w:t>
      </w:r>
      <w:r w:rsidR="00560E5C">
        <w:rPr>
          <w:rFonts w:ascii="NoorLotus" w:hAnsi="NoorLotus" w:cs="NoorLotus" w:hint="cs"/>
          <w:rtl/>
          <w:lang w:bidi="ar-SA"/>
        </w:rPr>
        <w:t>ه‌ا</w:t>
      </w:r>
      <w:r w:rsidR="00D0424B" w:rsidRPr="00776E48">
        <w:rPr>
          <w:rFonts w:ascii="NoorLotus" w:hAnsi="NoorLotus" w:cs="NoorLotus"/>
          <w:rtl/>
          <w:lang w:bidi="ar-SA"/>
        </w:rPr>
        <w:t xml:space="preserve">ند ولی اطلاق عبارتشان این است که «اگر یک طرف مقدور نباشد علم اجمالی منجز نیست.» </w:t>
      </w:r>
    </w:p>
    <w:p w14:paraId="57FE6C66" w14:textId="272FBA17" w:rsidR="004C6282" w:rsidRPr="00776E48" w:rsidRDefault="001C79FB" w:rsidP="00CE2374">
      <w:pPr>
        <w:jc w:val="both"/>
        <w:rPr>
          <w:rFonts w:ascii="NoorLotus" w:hAnsi="NoorLotus" w:cs="NoorLotus"/>
          <w:rtl/>
          <w:lang w:bidi="ar-SA"/>
        </w:rPr>
      </w:pPr>
      <w:r w:rsidRPr="00776E48">
        <w:rPr>
          <w:rFonts w:ascii="NoorLotus" w:hAnsi="NoorLotus" w:cs="NoorLotus"/>
          <w:rtl/>
          <w:lang w:bidi="ar-SA"/>
        </w:rPr>
        <w:t>قول چهارم: محقق عراقی تصریح به عدم منجزیت علم اجمالی در صورت اول و دوم می‌کنند. یعنی علم اجمالی که یک طرف آن عقلا</w:t>
      </w:r>
      <w:r w:rsidR="00C40295">
        <w:rPr>
          <w:rFonts w:ascii="NoorLotus" w:hAnsi="NoorLotus" w:cs="NoorLotus" w:hint="cs"/>
          <w:rtl/>
          <w:lang w:bidi="ar-SA"/>
        </w:rPr>
        <w:t>ً</w:t>
      </w:r>
      <w:r w:rsidRPr="00776E48">
        <w:rPr>
          <w:rFonts w:ascii="NoorLotus" w:hAnsi="NoorLotus" w:cs="NoorLotus"/>
          <w:rtl/>
          <w:lang w:bidi="ar-SA"/>
        </w:rPr>
        <w:t xml:space="preserve"> یا عرفا</w:t>
      </w:r>
      <w:r w:rsidR="00C40295">
        <w:rPr>
          <w:rFonts w:ascii="NoorLotus" w:hAnsi="NoorLotus" w:cs="NoorLotus" w:hint="cs"/>
          <w:rtl/>
          <w:lang w:bidi="ar-SA"/>
        </w:rPr>
        <w:t>ً</w:t>
      </w:r>
      <w:r w:rsidRPr="00776E48">
        <w:rPr>
          <w:rFonts w:ascii="NoorLotus" w:hAnsi="NoorLotus" w:cs="NoorLotus"/>
          <w:rtl/>
          <w:lang w:bidi="ar-SA"/>
        </w:rPr>
        <w:t xml:space="preserve"> مقدور نیست منجز نیست. </w:t>
      </w:r>
      <w:r w:rsidR="0011521E" w:rsidRPr="00776E48">
        <w:rPr>
          <w:rFonts w:ascii="NoorLotus" w:hAnsi="NoorLotus" w:cs="NoorLotus"/>
          <w:rtl/>
          <w:lang w:bidi="ar-SA"/>
        </w:rPr>
        <w:t>ولی علم اجمالی در صورت سوم منجز است</w:t>
      </w:r>
      <w:r w:rsidR="00AD2676" w:rsidRPr="00776E48">
        <w:rPr>
          <w:rFonts w:ascii="NoorLotus" w:hAnsi="NoorLotus" w:cs="NoorLotus"/>
          <w:vertAlign w:val="superscript"/>
          <w:rtl/>
          <w:lang w:bidi="ar"/>
        </w:rPr>
        <w:footnoteReference w:id="6"/>
      </w:r>
      <w:r w:rsidR="0011521E" w:rsidRPr="00776E48">
        <w:rPr>
          <w:rFonts w:ascii="NoorLotus" w:hAnsi="NoorLotus" w:cs="NoorLotus"/>
          <w:rtl/>
          <w:lang w:bidi="ar-SA"/>
        </w:rPr>
        <w:t xml:space="preserve">. </w:t>
      </w:r>
      <w:r w:rsidR="006E2FEA" w:rsidRPr="00776E48">
        <w:rPr>
          <w:rFonts w:ascii="NoorLotus" w:hAnsi="NoorLotus" w:cs="NoorLotus"/>
          <w:rtl/>
          <w:lang w:bidi="ar-SA"/>
        </w:rPr>
        <w:t xml:space="preserve">و </w:t>
      </w:r>
      <w:r w:rsidR="00AB6441">
        <w:rPr>
          <w:rFonts w:ascii="NoorLotus" w:hAnsi="NoorLotus" w:cs="NoorLotus" w:hint="cs"/>
          <w:rtl/>
          <w:lang w:bidi="ar-SA"/>
        </w:rPr>
        <w:t xml:space="preserve">بالاتر </w:t>
      </w:r>
      <w:r w:rsidR="006E2FEA" w:rsidRPr="00776E48">
        <w:rPr>
          <w:rFonts w:ascii="NoorLotus" w:hAnsi="NoorLotus" w:cs="NoorLotus"/>
          <w:rtl/>
          <w:lang w:bidi="ar-SA"/>
        </w:rPr>
        <w:t xml:space="preserve">در مواردی که یک طرف علم اجمالی مقدور عرفی نیست شارع نمی‌تواند آن را واجب نیز کند. </w:t>
      </w:r>
      <w:r w:rsidR="004C6282" w:rsidRPr="00776E48">
        <w:rPr>
          <w:rFonts w:ascii="NoorLotus" w:hAnsi="NoorLotus" w:cs="NoorLotus"/>
          <w:rtl/>
          <w:lang w:bidi="ar-SA"/>
        </w:rPr>
        <w:t xml:space="preserve">بحث ما در موردی است که </w:t>
      </w:r>
      <w:r w:rsidR="00AB6441">
        <w:rPr>
          <w:rFonts w:ascii="NoorLotus" w:hAnsi="NoorLotus" w:cs="NoorLotus"/>
          <w:rtl/>
          <w:lang w:bidi="ar-SA"/>
        </w:rPr>
        <w:t>«تخلف از یک طرف مقدور عرفی نیست</w:t>
      </w:r>
      <w:r w:rsidR="004C6282" w:rsidRPr="00776E48">
        <w:rPr>
          <w:rFonts w:ascii="NoorLotus" w:hAnsi="NoorLotus" w:cs="NoorLotus"/>
          <w:rtl/>
          <w:lang w:bidi="ar-SA"/>
        </w:rPr>
        <w:t>» ولی محقق عراقی فرموده‌اند: «اگر امتثال آن طرف نیز مقدور نباشد تکلیف به آن قبیح</w:t>
      </w:r>
      <w:r w:rsidR="000E7540" w:rsidRPr="00776E48">
        <w:rPr>
          <w:rFonts w:ascii="NoorLotus" w:hAnsi="NoorLotus" w:cs="NoorLotus"/>
          <w:rtl/>
          <w:lang w:bidi="ar-SA"/>
        </w:rPr>
        <w:t xml:space="preserve"> و مستهجن</w:t>
      </w:r>
      <w:r w:rsidR="004C6282" w:rsidRPr="00776E48">
        <w:rPr>
          <w:rFonts w:ascii="NoorLotus" w:hAnsi="NoorLotus" w:cs="NoorLotus"/>
          <w:rtl/>
          <w:lang w:bidi="ar-SA"/>
        </w:rPr>
        <w:t xml:space="preserve"> است.</w:t>
      </w:r>
      <w:r w:rsidR="00B45952" w:rsidRPr="00776E48">
        <w:rPr>
          <w:rFonts w:ascii="NoorLotus" w:hAnsi="NoorLotus" w:cs="NoorLotus"/>
          <w:rtl/>
          <w:lang w:bidi="ar-SA"/>
        </w:rPr>
        <w:t>»</w:t>
      </w:r>
    </w:p>
    <w:p w14:paraId="5CA64389" w14:textId="771CA144" w:rsidR="00B45952" w:rsidRPr="00776E48" w:rsidRDefault="00B45952" w:rsidP="00CE2374">
      <w:pPr>
        <w:jc w:val="both"/>
        <w:rPr>
          <w:rFonts w:ascii="NoorLotus" w:hAnsi="NoorLotus" w:cs="NoorLotus"/>
          <w:rtl/>
          <w:lang w:bidi="ar-SA"/>
        </w:rPr>
      </w:pPr>
      <w:r w:rsidRPr="00776E48">
        <w:rPr>
          <w:rFonts w:ascii="NoorLotus" w:hAnsi="NoorLotus" w:cs="NoorLotus"/>
          <w:rtl/>
          <w:lang w:bidi="ar-SA"/>
        </w:rPr>
        <w:t xml:space="preserve">ولی این درست نیست زیرا گاهی جهاد برای حفظ بیضه‌ی اسلام مقدور عرفی نیست </w:t>
      </w:r>
      <w:r w:rsidR="00E41A06" w:rsidRPr="00776E48">
        <w:rPr>
          <w:rFonts w:ascii="NoorLotus" w:hAnsi="NoorLotus" w:cs="NoorLotus"/>
          <w:rtl/>
          <w:lang w:bidi="ar-SA"/>
        </w:rPr>
        <w:t xml:space="preserve">و استقامت که در آیه‌ی </w:t>
      </w:r>
      <w:r w:rsidR="00E41A06" w:rsidRPr="00776E48">
        <w:rPr>
          <w:rFonts w:ascii="Sakkal Majalla" w:hAnsi="Sakkal Majalla" w:cs="Sakkal Majalla" w:hint="cs"/>
          <w:rtl/>
          <w:lang w:bidi="ar-SA"/>
        </w:rPr>
        <w:t>﴿</w:t>
      </w:r>
      <w:r w:rsidR="00AB6441">
        <w:rPr>
          <w:rFonts w:ascii="NoorLotus" w:hAnsi="NoorLotus" w:cs="NoorLotus"/>
          <w:color w:val="008000"/>
          <w:rtl/>
          <w:lang w:bidi="ar-SA"/>
        </w:rPr>
        <w:t>فاستق</w:t>
      </w:r>
      <w:r w:rsidR="00E41A06" w:rsidRPr="00776E48">
        <w:rPr>
          <w:rFonts w:ascii="NoorLotus" w:hAnsi="NoorLotus" w:cs="NoorLotus"/>
          <w:color w:val="008000"/>
          <w:rtl/>
          <w:lang w:bidi="ar-SA"/>
        </w:rPr>
        <w:t>م کما امرت</w:t>
      </w:r>
      <w:r w:rsidR="00C4428B">
        <w:rPr>
          <w:rFonts w:ascii="NoorLotus" w:hAnsi="NoorLotus" w:cs="NoorLotus" w:hint="cs"/>
          <w:color w:val="008000"/>
          <w:rtl/>
          <w:lang w:bidi="ar-SA"/>
        </w:rPr>
        <w:t xml:space="preserve"> و من تاب معک</w:t>
      </w:r>
      <w:r w:rsidR="00E41A06" w:rsidRPr="00776E48">
        <w:rPr>
          <w:rFonts w:ascii="Sakkal Majalla" w:hAnsi="Sakkal Majalla" w:cs="Sakkal Majalla" w:hint="cs"/>
          <w:color w:val="008000"/>
          <w:rtl/>
          <w:lang w:bidi="ar-SA"/>
        </w:rPr>
        <w:t>﴾</w:t>
      </w:r>
      <w:r w:rsidR="00E41A06" w:rsidRPr="00776E48">
        <w:rPr>
          <w:rStyle w:val="FootnoteReference"/>
          <w:rFonts w:ascii="NoorLotus" w:hAnsi="NoorLotus" w:cs="NoorLotus"/>
          <w:rtl/>
          <w:lang w:bidi="ar-SA"/>
        </w:rPr>
        <w:footnoteReference w:id="7"/>
      </w:r>
      <w:r w:rsidR="00E41A06" w:rsidRPr="00776E48">
        <w:rPr>
          <w:rFonts w:ascii="NoorLotus" w:hAnsi="NoorLotus" w:cs="NoorLotus"/>
          <w:rtl/>
          <w:lang w:bidi="ar-SA"/>
        </w:rPr>
        <w:t xml:space="preserve"> که در حدیث آمده است که </w:t>
      </w:r>
      <w:r w:rsidR="00E41A06" w:rsidRPr="00776E48">
        <w:rPr>
          <w:rFonts w:ascii="NoorLotus" w:hAnsi="NoorLotus" w:cs="NoorLotus"/>
          <w:color w:val="008000"/>
          <w:rtl/>
          <w:lang w:bidi="ar-SA"/>
        </w:rPr>
        <w:t>«شیبتنی سورة هود لمکان هذه الآیه»</w:t>
      </w:r>
      <w:r w:rsidR="00E41A06" w:rsidRPr="00776E48">
        <w:rPr>
          <w:rStyle w:val="FootnoteReference"/>
          <w:rFonts w:ascii="NoorLotus" w:hAnsi="NoorLotus" w:cs="NoorLotus"/>
          <w:color w:val="008000"/>
          <w:rtl/>
          <w:lang w:bidi="ar-SA"/>
        </w:rPr>
        <w:footnoteReference w:id="8"/>
      </w:r>
      <w:r w:rsidRPr="00776E48">
        <w:rPr>
          <w:rFonts w:ascii="NoorLotus" w:hAnsi="NoorLotus" w:cs="NoorLotus"/>
          <w:color w:val="008000"/>
          <w:rtl/>
          <w:lang w:bidi="ar-SA"/>
        </w:rPr>
        <w:t xml:space="preserve"> </w:t>
      </w:r>
      <w:r w:rsidR="00376B7E">
        <w:rPr>
          <w:rFonts w:ascii="NoorLotus" w:hAnsi="NoorLotus" w:cs="NoorLotus" w:hint="cs"/>
          <w:rtl/>
          <w:lang w:bidi="ar-SA"/>
        </w:rPr>
        <w:t xml:space="preserve">و کار پیامبر اکرم در هدایت این امت </w:t>
      </w:r>
      <w:r w:rsidR="00376B7E">
        <w:rPr>
          <w:rFonts w:ascii="Sakkal Majalla" w:hAnsi="Sakkal Majalla" w:cs="Sakkal Majalla" w:hint="cs"/>
          <w:rtl/>
          <w:lang w:bidi="ar-SA"/>
        </w:rPr>
        <w:t>–</w:t>
      </w:r>
      <w:r w:rsidR="00376B7E">
        <w:rPr>
          <w:rFonts w:ascii="NoorLotus" w:hAnsi="NoorLotus" w:cs="NoorLotus" w:hint="cs"/>
          <w:rtl/>
          <w:lang w:bidi="ar-SA"/>
        </w:rPr>
        <w:t xml:space="preserve">از همان ابتدای کار در شهر مکه با </w:t>
      </w:r>
      <w:r w:rsidR="007A45B2">
        <w:rPr>
          <w:rFonts w:ascii="NoorLotus" w:hAnsi="NoorLotus" w:cs="NoorLotus" w:hint="cs"/>
          <w:rtl/>
          <w:lang w:bidi="ar-SA"/>
        </w:rPr>
        <w:t xml:space="preserve">آن شرایط سخت و </w:t>
      </w:r>
      <w:r w:rsidR="00376B7E">
        <w:rPr>
          <w:rFonts w:ascii="NoorLotus" w:hAnsi="NoorLotus" w:cs="NoorLotus" w:hint="cs"/>
          <w:rtl/>
          <w:lang w:bidi="ar-SA"/>
        </w:rPr>
        <w:t xml:space="preserve">آزارهایی مانند </w:t>
      </w:r>
      <w:r w:rsidR="007A45B2">
        <w:rPr>
          <w:rFonts w:ascii="NoorLotus" w:hAnsi="NoorLotus" w:cs="NoorLotus" w:hint="cs"/>
          <w:rtl/>
          <w:lang w:bidi="ar-SA"/>
        </w:rPr>
        <w:t xml:space="preserve">سنگ پرانی‌ </w:t>
      </w:r>
      <w:r w:rsidR="007A45B2">
        <w:rPr>
          <w:rFonts w:ascii="NoorLotus" w:hAnsi="NoorLotus" w:cs="NoorLotus" w:hint="cs"/>
          <w:rtl/>
          <w:lang w:bidi="ar-SA"/>
        </w:rPr>
        <w:t>که از ناحیه برخی</w:t>
      </w:r>
      <w:r w:rsidR="007A45B2">
        <w:rPr>
          <w:rFonts w:ascii="NoorLotus" w:hAnsi="NoorLotus" w:cs="NoorLotus" w:hint="cs"/>
          <w:rtl/>
          <w:lang w:bidi="ar-SA"/>
        </w:rPr>
        <w:t xml:space="preserve"> به ایشان وارد می‌شد و حتی یکی از عموهای ایشان دشمن ایشان بود-</w:t>
      </w:r>
      <w:r w:rsidR="00376B7E">
        <w:rPr>
          <w:rFonts w:ascii="NoorLotus" w:hAnsi="NoorLotus" w:cs="NoorLotus" w:hint="cs"/>
          <w:rtl/>
          <w:lang w:bidi="ar-SA"/>
        </w:rPr>
        <w:t xml:space="preserve"> طبق هر عرفی غیر مقدور بود. </w:t>
      </w:r>
      <w:r w:rsidR="007A45B2">
        <w:rPr>
          <w:rFonts w:ascii="NoorLotus" w:hAnsi="NoorLotus" w:cs="NoorLotus" w:hint="cs"/>
          <w:rtl/>
          <w:lang w:bidi="ar-SA"/>
        </w:rPr>
        <w:t xml:space="preserve">بنابراین این‌که ایشان می‌گویند در موارد غیر مقدور عرفی امر به آن مستهجن است صحیح نیست. و </w:t>
      </w:r>
      <w:r w:rsidR="00DE1716" w:rsidRPr="00776E48">
        <w:rPr>
          <w:rFonts w:ascii="NoorLotus" w:hAnsi="NoorLotus" w:cs="NoorLotus"/>
          <w:rtl/>
          <w:lang w:bidi="ar-SA"/>
        </w:rPr>
        <w:t xml:space="preserve">بحث ما لازم نیست به این موارد کشیده شود بحث در جایی است که ارتکاب آن طرف دیگر علم اجمالی به حرمت غیر مقدور است. </w:t>
      </w:r>
      <w:r w:rsidR="00A54F59" w:rsidRPr="00776E48">
        <w:rPr>
          <w:rFonts w:ascii="NoorLotus" w:hAnsi="NoorLotus" w:cs="NoorLotus"/>
          <w:rtl/>
          <w:lang w:bidi="ar-SA"/>
        </w:rPr>
        <w:t xml:space="preserve">و اگر آن طرف حرام است به طور طبیعی ترک می‌شود زیرا یا عقلا یا عرفا مقدور نیست و یا داعی نوعی به ارتکاب آن وجود ندارد. </w:t>
      </w:r>
    </w:p>
    <w:p w14:paraId="544127FA" w14:textId="3C42D259" w:rsidR="00E51582" w:rsidRPr="00776E48" w:rsidRDefault="00E51582" w:rsidP="00CE2374">
      <w:pPr>
        <w:jc w:val="both"/>
        <w:rPr>
          <w:rFonts w:ascii="NoorLotus" w:hAnsi="NoorLotus" w:cs="NoorLotus"/>
          <w:rtl/>
          <w:lang w:bidi="ar-SA"/>
        </w:rPr>
      </w:pPr>
      <w:r w:rsidRPr="00776E48">
        <w:rPr>
          <w:rFonts w:ascii="NoorLotus" w:hAnsi="NoorLotus" w:cs="NoorLotus"/>
          <w:rtl/>
          <w:lang w:bidi="ar-SA"/>
        </w:rPr>
        <w:t xml:space="preserve">اما داعی شخصی مهم نیست </w:t>
      </w:r>
      <w:r w:rsidR="003A2D37" w:rsidRPr="00776E48">
        <w:rPr>
          <w:rFonts w:ascii="NoorLotus" w:hAnsi="NoorLotus" w:cs="NoorLotus"/>
          <w:rtl/>
          <w:lang w:bidi="ar-SA"/>
        </w:rPr>
        <w:t xml:space="preserve">و لذا در موارد علم اجمالی به نجاست </w:t>
      </w:r>
      <w:r w:rsidR="006671A9" w:rsidRPr="00776E48">
        <w:rPr>
          <w:rFonts w:ascii="NoorLotus" w:hAnsi="NoorLotus" w:cs="NoorLotus"/>
          <w:rtl/>
          <w:lang w:bidi="ar-SA"/>
        </w:rPr>
        <w:t xml:space="preserve">چای اعلا یا نجاست این چای </w:t>
      </w:r>
      <w:r w:rsidR="00402FA4">
        <w:rPr>
          <w:rFonts w:ascii="NoorLotus" w:hAnsi="NoorLotus" w:cs="NoorLotus" w:hint="cs"/>
          <w:rtl/>
          <w:lang w:bidi="ar-SA"/>
        </w:rPr>
        <w:t>بسیار بی کیفیت</w:t>
      </w:r>
      <w:r w:rsidR="006671A9" w:rsidRPr="00776E48">
        <w:rPr>
          <w:rFonts w:ascii="NoorLotus" w:hAnsi="NoorLotus" w:cs="NoorLotus"/>
          <w:rtl/>
          <w:lang w:bidi="ar-SA"/>
        </w:rPr>
        <w:t xml:space="preserve"> با این که مکلف داعی شخصی به شرب چای </w:t>
      </w:r>
      <w:r w:rsidR="00402FA4">
        <w:rPr>
          <w:rFonts w:ascii="NoorLotus" w:hAnsi="NoorLotus" w:cs="NoorLotus" w:hint="cs"/>
          <w:rtl/>
          <w:lang w:bidi="ar-SA"/>
        </w:rPr>
        <w:t>دوم را</w:t>
      </w:r>
      <w:r w:rsidR="006671A9" w:rsidRPr="00776E48">
        <w:rPr>
          <w:rFonts w:ascii="NoorLotus" w:hAnsi="NoorLotus" w:cs="NoorLotus"/>
          <w:rtl/>
          <w:lang w:bidi="ar-SA"/>
        </w:rPr>
        <w:t xml:space="preserve"> ندارد </w:t>
      </w:r>
      <w:r w:rsidR="008E5985" w:rsidRPr="00776E48">
        <w:rPr>
          <w:rFonts w:ascii="NoorLotus" w:hAnsi="NoorLotus" w:cs="NoorLotus"/>
          <w:rtl/>
          <w:lang w:bidi="ar-SA"/>
        </w:rPr>
        <w:t xml:space="preserve">نیز علم اجمالی در حق او منجز است. </w:t>
      </w:r>
      <w:r w:rsidR="001F6627" w:rsidRPr="00776E48">
        <w:rPr>
          <w:rFonts w:ascii="NoorLotus" w:hAnsi="NoorLotus" w:cs="NoorLotus"/>
          <w:rtl/>
          <w:lang w:bidi="ar-SA"/>
        </w:rPr>
        <w:t xml:space="preserve">و </w:t>
      </w:r>
      <w:r w:rsidR="001F6627" w:rsidRPr="00776E48">
        <w:rPr>
          <w:rFonts w:ascii="NoorLotus" w:hAnsi="NoorLotus" w:cs="NoorLotus"/>
          <w:rtl/>
          <w:lang w:bidi="ar-SA"/>
        </w:rPr>
        <w:lastRenderedPageBreak/>
        <w:t>نمی‌ت</w:t>
      </w:r>
      <w:r w:rsidR="00BD21A4" w:rsidRPr="00776E48">
        <w:rPr>
          <w:rFonts w:ascii="NoorLotus" w:hAnsi="NoorLotus" w:cs="NoorLotus"/>
          <w:rtl/>
          <w:lang w:bidi="ar-SA"/>
        </w:rPr>
        <w:t xml:space="preserve">وان گفت «این علم اجمالی برای این شخص که داعی شخصی به شرب آن ندارد منجز </w:t>
      </w:r>
      <w:r w:rsidR="00402FA4">
        <w:rPr>
          <w:rFonts w:ascii="NoorLotus" w:hAnsi="NoorLotus" w:cs="NoorLotus"/>
          <w:rtl/>
          <w:lang w:bidi="ar-SA"/>
        </w:rPr>
        <w:t>نیست و برای دیگری که چنین داعی</w:t>
      </w:r>
      <w:r w:rsidR="00402FA4">
        <w:rPr>
          <w:rFonts w:ascii="NoorLotus" w:hAnsi="NoorLotus" w:cs="NoorLotus" w:hint="cs"/>
          <w:rtl/>
          <w:lang w:bidi="ar-SA"/>
        </w:rPr>
        <w:t>‌ای</w:t>
      </w:r>
      <w:r w:rsidR="00402FA4">
        <w:rPr>
          <w:rFonts w:ascii="NoorLotus" w:hAnsi="NoorLotus" w:cs="NoorLotus"/>
          <w:rtl/>
          <w:lang w:bidi="ar-SA"/>
        </w:rPr>
        <w:t xml:space="preserve"> </w:t>
      </w:r>
      <w:r w:rsidR="00BD21A4" w:rsidRPr="00776E48">
        <w:rPr>
          <w:rFonts w:ascii="NoorLotus" w:hAnsi="NoorLotus" w:cs="NoorLotus"/>
          <w:rtl/>
          <w:lang w:bidi="ar-SA"/>
        </w:rPr>
        <w:t>دارد منجز است.»</w:t>
      </w:r>
    </w:p>
    <w:p w14:paraId="39B8AA7E" w14:textId="44643CEB" w:rsidR="00BD21A4" w:rsidRPr="00776E48" w:rsidRDefault="00BD21A4" w:rsidP="00CE2374">
      <w:pPr>
        <w:pStyle w:val="Heading3"/>
        <w:rPr>
          <w:rtl/>
        </w:rPr>
      </w:pPr>
      <w:bookmarkStart w:id="9" w:name="_Toc199082188"/>
      <w:r w:rsidRPr="00776E48">
        <w:rPr>
          <w:rtl/>
        </w:rPr>
        <w:t>بررسی حکم صورت اول: خروج یک طرف از محل ابتلاء عقلا</w:t>
      </w:r>
      <w:bookmarkEnd w:id="9"/>
    </w:p>
    <w:p w14:paraId="16B6BF48" w14:textId="6316A374" w:rsidR="00610AB7" w:rsidRPr="00776E48" w:rsidRDefault="00F73867" w:rsidP="00CE2374">
      <w:pPr>
        <w:jc w:val="both"/>
        <w:rPr>
          <w:rFonts w:ascii="NoorLotus" w:hAnsi="NoorLotus" w:cs="NoorLotus"/>
          <w:rtl/>
          <w:lang w:bidi="ar-SA"/>
        </w:rPr>
      </w:pPr>
      <w:r w:rsidRPr="00776E48">
        <w:rPr>
          <w:rFonts w:ascii="NoorLotus" w:hAnsi="NoorLotus" w:cs="NoorLotus"/>
          <w:rtl/>
          <w:lang w:bidi="ar-SA"/>
        </w:rPr>
        <w:t>مشهور فرموده‌اند: «در این مورد اصلا تکلیف شامل مکلف نمی‌شود زیرا شرط تکلیف</w:t>
      </w:r>
      <w:r w:rsidR="00461B4B">
        <w:rPr>
          <w:rFonts w:ascii="NoorLotus" w:hAnsi="NoorLotus" w:cs="NoorLotus" w:hint="cs"/>
          <w:rtl/>
          <w:lang w:bidi="ar-SA"/>
        </w:rPr>
        <w:t>،</w:t>
      </w:r>
      <w:r w:rsidRPr="00776E48">
        <w:rPr>
          <w:rFonts w:ascii="NoorLotus" w:hAnsi="NoorLotus" w:cs="NoorLotus"/>
          <w:rtl/>
          <w:lang w:bidi="ar-SA"/>
        </w:rPr>
        <w:t xml:space="preserve"> مقدور بودن امتثال و عصیان آن برای مکلف است. </w:t>
      </w:r>
      <w:r w:rsidR="00FB6D94" w:rsidRPr="00776E48">
        <w:rPr>
          <w:rFonts w:ascii="NoorLotus" w:hAnsi="NoorLotus" w:cs="NoorLotus"/>
          <w:rtl/>
          <w:lang w:bidi="ar-SA"/>
        </w:rPr>
        <w:t>و اگر امتثال یا عصیان فعل مقدور مکلف نباشد تکلیف به آن لغو خواهد بود.</w:t>
      </w:r>
      <w:r w:rsidR="00F758BC">
        <w:rPr>
          <w:rFonts w:ascii="NoorLotus" w:hAnsi="NoorLotus" w:cs="NoorLotus" w:hint="cs"/>
          <w:rtl/>
          <w:lang w:bidi="ar-SA"/>
        </w:rPr>
        <w:t>»</w:t>
      </w:r>
      <w:r w:rsidR="00DB33E0" w:rsidRPr="00776E48">
        <w:rPr>
          <w:rFonts w:ascii="NoorLotus" w:hAnsi="NoorLotus" w:cs="NoorLotus"/>
          <w:rtl/>
          <w:lang w:bidi="ar-SA"/>
        </w:rPr>
        <w:t xml:space="preserve"> بعضی مثل مرحوم نایینی و شهید صدر رحمهما الله و آیت الله سیستانی حفظه الله و ما قائل به انصراف تکلیف از این موارد شدیم خطاب</w:t>
      </w:r>
      <w:r w:rsidR="00625B1E" w:rsidRPr="00776E48">
        <w:rPr>
          <w:rFonts w:ascii="NoorLotus" w:hAnsi="NoorLotus" w:cs="NoorLotus"/>
          <w:rtl/>
          <w:lang w:bidi="ar-SA"/>
        </w:rPr>
        <w:t xml:space="preserve"> تکلیف</w:t>
      </w:r>
      <w:r w:rsidR="00DB33E0" w:rsidRPr="00776E48">
        <w:rPr>
          <w:rFonts w:ascii="NoorLotus" w:hAnsi="NoorLotus" w:cs="NoorLotus"/>
          <w:rtl/>
          <w:lang w:bidi="ar-SA"/>
        </w:rPr>
        <w:t xml:space="preserve"> برای ایجاد انگیزه </w:t>
      </w:r>
      <w:r w:rsidR="004A5498" w:rsidRPr="00776E48">
        <w:rPr>
          <w:rFonts w:ascii="NoorLotus" w:hAnsi="NoorLotus" w:cs="NoorLotus"/>
          <w:rtl/>
          <w:lang w:bidi="ar-SA"/>
        </w:rPr>
        <w:t xml:space="preserve">در مکلف </w:t>
      </w:r>
      <w:r w:rsidR="00625B1E" w:rsidRPr="00776E48">
        <w:rPr>
          <w:rFonts w:ascii="NoorLotus" w:hAnsi="NoorLotus" w:cs="NoorLotus"/>
          <w:rtl/>
          <w:lang w:bidi="ar-SA"/>
        </w:rPr>
        <w:t xml:space="preserve">است و </w:t>
      </w:r>
      <w:r w:rsidR="0065267C" w:rsidRPr="00776E48">
        <w:rPr>
          <w:rFonts w:ascii="NoorLotus" w:hAnsi="NoorLotus" w:cs="NoorLotus"/>
          <w:rtl/>
          <w:lang w:bidi="ar-SA"/>
        </w:rPr>
        <w:t>فعلی که عصیان یا امتثال آن مقدور مکلف نیست</w:t>
      </w:r>
      <w:r w:rsidR="00BD18DC">
        <w:rPr>
          <w:rFonts w:ascii="NoorLotus" w:hAnsi="NoorLotus" w:cs="NoorLotus" w:hint="cs"/>
          <w:rtl/>
          <w:lang w:bidi="ar-SA"/>
        </w:rPr>
        <w:t xml:space="preserve"> ترک یا فعل آن نیاز به انگیزه ندارد و لذا خطاب تکلیف از آن منصرف است</w:t>
      </w:r>
      <w:r w:rsidR="00B3208F" w:rsidRPr="00776E48">
        <w:rPr>
          <w:rFonts w:ascii="NoorLotus" w:hAnsi="NoorLotus" w:cs="NoorLotus"/>
          <w:rtl/>
          <w:lang w:bidi="ar-SA"/>
        </w:rPr>
        <w:t>.</w:t>
      </w:r>
    </w:p>
    <w:p w14:paraId="0DAD5862" w14:textId="02273195" w:rsidR="00B3208F" w:rsidRPr="00776E48" w:rsidRDefault="00B3208F" w:rsidP="00CE2374">
      <w:pPr>
        <w:jc w:val="both"/>
        <w:rPr>
          <w:rFonts w:ascii="NoorLotus" w:hAnsi="NoorLotus" w:cs="NoorLotus"/>
          <w:rtl/>
        </w:rPr>
      </w:pPr>
      <w:r w:rsidRPr="00776E48">
        <w:rPr>
          <w:rFonts w:ascii="NoorLotus" w:hAnsi="NoorLotus" w:cs="NoorLotus"/>
          <w:rtl/>
          <w:lang w:bidi="ar-SA"/>
        </w:rPr>
        <w:t xml:space="preserve">مرحوم امام رحمه الله فرموده‌اند: «خطابات تکلیف به نحو خطابات قانونیه است و </w:t>
      </w:r>
      <w:r w:rsidR="00062BA1" w:rsidRPr="00776E48">
        <w:rPr>
          <w:rFonts w:ascii="NoorLotus" w:hAnsi="NoorLotus" w:cs="NoorLotus"/>
          <w:rtl/>
          <w:lang w:bidi="ar-SA"/>
        </w:rPr>
        <w:t xml:space="preserve">شامل فعلی که امتثال یا عصیان آن مقدور نیست </w:t>
      </w:r>
      <w:r w:rsidR="00F74D49" w:rsidRPr="00776E48">
        <w:rPr>
          <w:rFonts w:ascii="NoorLotus" w:hAnsi="NoorLotus" w:cs="NoorLotus"/>
          <w:rtl/>
          <w:lang w:bidi="ar-SA"/>
        </w:rPr>
        <w:t>نیز می‌شود.</w:t>
      </w:r>
      <w:r w:rsidR="007D6030" w:rsidRPr="00776E48">
        <w:rPr>
          <w:rFonts w:ascii="NoorLotus" w:hAnsi="NoorLotus" w:cs="NoorLotus"/>
          <w:rtl/>
          <w:lang w:bidi="ar-SA"/>
        </w:rPr>
        <w:t xml:space="preserve"> و </w:t>
      </w:r>
      <w:r w:rsidR="00DC5F9E" w:rsidRPr="00776E48">
        <w:rPr>
          <w:rFonts w:ascii="NoorLotus" w:hAnsi="NoorLotus" w:cs="NoorLotus"/>
          <w:rtl/>
          <w:lang w:bidi="ar-SA"/>
        </w:rPr>
        <w:t xml:space="preserve">بر فرض که مفاد </w:t>
      </w:r>
      <w:r w:rsidR="007D6030" w:rsidRPr="00776E48">
        <w:rPr>
          <w:rFonts w:ascii="NoorLotus" w:hAnsi="NoorLotus" w:cs="NoorLotus"/>
          <w:rtl/>
          <w:lang w:bidi="ar-SA"/>
        </w:rPr>
        <w:t xml:space="preserve">خطاب </w:t>
      </w:r>
      <w:r w:rsidR="007D6030" w:rsidRPr="00776E48">
        <w:rPr>
          <w:rFonts w:ascii="Sakkal Majalla" w:hAnsi="Sakkal Majalla" w:cs="Sakkal Majalla" w:hint="cs"/>
          <w:color w:val="008000"/>
          <w:rtl/>
          <w:lang w:bidi="ar-SA"/>
        </w:rPr>
        <w:t>﴿</w:t>
      </w:r>
      <w:r w:rsidR="007D6030" w:rsidRPr="00776E48">
        <w:rPr>
          <w:rFonts w:ascii="NoorLotus" w:hAnsi="NoorLotus" w:cs="NoorLotus"/>
          <w:color w:val="008000"/>
          <w:rtl/>
          <w:lang w:bidi="ar-SA"/>
        </w:rPr>
        <w:t>لایکلف الله نفسا الا وسعها</w:t>
      </w:r>
      <w:r w:rsidR="007D6030" w:rsidRPr="00776E48">
        <w:rPr>
          <w:rFonts w:ascii="Sakkal Majalla" w:hAnsi="Sakkal Majalla" w:cs="Sakkal Majalla" w:hint="cs"/>
          <w:color w:val="008000"/>
          <w:rtl/>
          <w:lang w:bidi="ar-SA"/>
        </w:rPr>
        <w:t>﴾</w:t>
      </w:r>
      <w:r w:rsidR="007D6030" w:rsidRPr="00776E48">
        <w:rPr>
          <w:rStyle w:val="FootnoteReference"/>
          <w:rFonts w:ascii="NoorLotus" w:hAnsi="NoorLotus" w:cs="NoorLotus"/>
          <w:color w:val="008000"/>
          <w:rtl/>
          <w:lang w:bidi="ar-SA"/>
        </w:rPr>
        <w:footnoteReference w:id="9"/>
      </w:r>
      <w:r w:rsidR="00DC5F9E" w:rsidRPr="00776E48">
        <w:rPr>
          <w:rFonts w:ascii="NoorLotus" w:hAnsi="NoorLotus" w:cs="NoorLotus"/>
          <w:color w:val="008000"/>
          <w:rtl/>
          <w:lang w:bidi="ar-SA"/>
        </w:rPr>
        <w:t xml:space="preserve"> </w:t>
      </w:r>
      <w:r w:rsidR="00DC5F9E" w:rsidRPr="00776E48">
        <w:rPr>
          <w:rFonts w:ascii="NoorLotus" w:hAnsi="NoorLotus" w:cs="NoorLotus"/>
          <w:rtl/>
        </w:rPr>
        <w:t>لزوم تعلق تکلیف به مقدور باشد ولی</w:t>
      </w:r>
      <w:r w:rsidR="002B54FF" w:rsidRPr="00776E48">
        <w:rPr>
          <w:rFonts w:ascii="NoorLotus" w:hAnsi="NoorLotus" w:cs="NoorLotus"/>
          <w:rtl/>
        </w:rPr>
        <w:t xml:space="preserve"> نهایتا آن</w:t>
      </w:r>
      <w:r w:rsidR="00A01171" w:rsidRPr="00776E48">
        <w:rPr>
          <w:rFonts w:ascii="NoorLotus" w:hAnsi="NoorLotus" w:cs="NoorLotus"/>
          <w:rtl/>
        </w:rPr>
        <w:t xml:space="preserve"> مختص به مواردی است که امتثال مقدور نیست و شامل مواردی </w:t>
      </w:r>
      <w:r w:rsidR="002B54FF" w:rsidRPr="00776E48">
        <w:rPr>
          <w:rFonts w:ascii="NoorLotus" w:hAnsi="NoorLotus" w:cs="NoorLotus"/>
          <w:rtl/>
        </w:rPr>
        <w:t>که عصیان مقدور نیست نمی‌شود و در ما نحن فیه عصیان مقدور نیست.</w:t>
      </w:r>
      <w:r w:rsidR="00933C2B" w:rsidRPr="00776E48">
        <w:rPr>
          <w:rFonts w:ascii="NoorLotus" w:hAnsi="NoorLotus" w:cs="NoorLotus"/>
          <w:rtl/>
        </w:rPr>
        <w:t>»</w:t>
      </w:r>
      <w:r w:rsidR="008712CD" w:rsidRPr="00776E48">
        <w:rPr>
          <w:rFonts w:ascii="NoorLotus" w:hAnsi="NoorLotus" w:cs="NoorLotus"/>
          <w:vertAlign w:val="superscript"/>
          <w:rtl/>
          <w:lang w:bidi="ar"/>
        </w:rPr>
        <w:footnoteReference w:id="10"/>
      </w:r>
    </w:p>
    <w:p w14:paraId="0085C1F9" w14:textId="7DB228C2" w:rsidR="00933C2B" w:rsidRPr="00776E48" w:rsidRDefault="00933C2B" w:rsidP="00CE2374">
      <w:pPr>
        <w:jc w:val="both"/>
        <w:rPr>
          <w:rFonts w:ascii="NoorLotus" w:hAnsi="NoorLotus" w:cs="NoorLotus"/>
          <w:rtl/>
          <w:lang w:bidi="ar-SA"/>
        </w:rPr>
      </w:pPr>
      <w:r w:rsidRPr="00776E48">
        <w:rPr>
          <w:rFonts w:ascii="NoorLotus" w:hAnsi="NoorLotus" w:cs="NoorLotus"/>
          <w:rtl/>
          <w:lang w:bidi="ar-SA"/>
        </w:rPr>
        <w:t xml:space="preserve">به نظر ما این کلام تمام نیست زیرا خطاب تکلیف از این موارد انصراف دارد. </w:t>
      </w:r>
    </w:p>
    <w:p w14:paraId="3AB2D485" w14:textId="1510FAEB" w:rsidR="00AE64EA" w:rsidRPr="00776E48" w:rsidRDefault="003210C7" w:rsidP="00CE2374">
      <w:pPr>
        <w:jc w:val="both"/>
        <w:rPr>
          <w:rFonts w:ascii="NoorLotus" w:hAnsi="NoorLotus" w:cs="NoorLotus"/>
          <w:rtl/>
          <w:lang w:bidi="ar-SA"/>
        </w:rPr>
      </w:pPr>
      <w:r w:rsidRPr="00776E48">
        <w:rPr>
          <w:rFonts w:ascii="NoorLotus" w:hAnsi="NoorLotus" w:cs="NoorLotus"/>
          <w:rtl/>
          <w:lang w:bidi="ar-SA"/>
        </w:rPr>
        <w:t>شهید صدر رحمه الله فرموده‌اند:</w:t>
      </w:r>
      <w:r w:rsidR="004240ED" w:rsidRPr="00776E48">
        <w:rPr>
          <w:rFonts w:ascii="NoorLotus" w:hAnsi="NoorLotus" w:cs="NoorLotus"/>
          <w:rtl/>
          <w:lang w:bidi="ar-SA"/>
        </w:rPr>
        <w:t xml:space="preserve"> «</w:t>
      </w:r>
      <w:r w:rsidR="00D55669" w:rsidRPr="00776E48">
        <w:rPr>
          <w:rFonts w:ascii="NoorLotus" w:hAnsi="NoorLotus" w:cs="NoorLotus"/>
          <w:rtl/>
          <w:lang w:bidi="ar-SA"/>
        </w:rPr>
        <w:t>خطاب تکلیف شامل فرضی که عصیان آن مقدور نیست، نمی‌شود. ولی به لحاظ روح تکلیف</w:t>
      </w:r>
      <w:r w:rsidR="007F3743" w:rsidRPr="00776E48">
        <w:rPr>
          <w:rFonts w:ascii="NoorLotus" w:hAnsi="NoorLotus" w:cs="NoorLotus"/>
          <w:rtl/>
          <w:lang w:bidi="ar-SA"/>
        </w:rPr>
        <w:t xml:space="preserve"> یعنی مبغوضیت در حرمت تکلیف شامل ا</w:t>
      </w:r>
      <w:r w:rsidR="000A665B">
        <w:rPr>
          <w:rFonts w:ascii="NoorLotus" w:hAnsi="NoorLotus" w:cs="NoorLotus"/>
          <w:rtl/>
          <w:lang w:bidi="ar-SA"/>
        </w:rPr>
        <w:t xml:space="preserve">و می‌شود </w:t>
      </w:r>
      <w:r w:rsidR="007F3743" w:rsidRPr="00776E48">
        <w:rPr>
          <w:rFonts w:ascii="NoorLotus" w:hAnsi="NoorLotus" w:cs="NoorLotus"/>
          <w:rtl/>
          <w:lang w:bidi="ar-SA"/>
        </w:rPr>
        <w:t>-یعنی به لحاظ شکل تکلیف کلام مشهور درست است ولی به لحاظ روح تکلیف کلام امام رحمه الله درست است-</w:t>
      </w:r>
      <w:r w:rsidR="009F66AD" w:rsidRPr="00776E48">
        <w:rPr>
          <w:rFonts w:ascii="NoorLotus" w:hAnsi="NoorLotus" w:cs="NoorLotus"/>
          <w:rtl/>
          <w:lang w:bidi="ar-SA"/>
        </w:rPr>
        <w:t xml:space="preserve"> </w:t>
      </w:r>
      <w:r w:rsidR="000A665B">
        <w:rPr>
          <w:rFonts w:ascii="NoorLotus" w:hAnsi="NoorLotus" w:cs="NoorLotus"/>
          <w:rtl/>
          <w:lang w:bidi="ar-SA"/>
        </w:rPr>
        <w:t>و علم اجمالی وجود دارد</w:t>
      </w:r>
      <w:r w:rsidR="000A665B" w:rsidRPr="00776E48">
        <w:rPr>
          <w:rFonts w:ascii="NoorLotus" w:hAnsi="NoorLotus" w:cs="NoorLotus"/>
          <w:rtl/>
          <w:lang w:bidi="ar-SA"/>
        </w:rPr>
        <w:t xml:space="preserve"> </w:t>
      </w:r>
      <w:r w:rsidR="00010256" w:rsidRPr="00776E48">
        <w:rPr>
          <w:rFonts w:ascii="NoorLotus" w:hAnsi="NoorLotus" w:cs="NoorLotus"/>
          <w:rtl/>
          <w:lang w:bidi="ar-SA"/>
        </w:rPr>
        <w:t xml:space="preserve">زیرا </w:t>
      </w:r>
      <w:r w:rsidR="00440160" w:rsidRPr="00776E48">
        <w:rPr>
          <w:rFonts w:ascii="NoorLotus" w:hAnsi="NoorLotus" w:cs="NoorLotus"/>
          <w:rtl/>
          <w:lang w:bidi="ar-SA"/>
        </w:rPr>
        <w:t xml:space="preserve">صدور </w:t>
      </w:r>
      <w:r w:rsidR="00F94798" w:rsidRPr="00776E48">
        <w:rPr>
          <w:rFonts w:ascii="NoorLotus" w:hAnsi="NoorLotus" w:cs="NoorLotus"/>
          <w:rtl/>
          <w:lang w:bidi="ar-SA"/>
        </w:rPr>
        <w:t xml:space="preserve">ظلم </w:t>
      </w:r>
      <w:r w:rsidR="008B40F5" w:rsidRPr="00776E48">
        <w:rPr>
          <w:rFonts w:ascii="NoorLotus" w:hAnsi="NoorLotus" w:cs="NoorLotus"/>
          <w:rtl/>
          <w:lang w:bidi="ar-SA"/>
        </w:rPr>
        <w:t>از کسی که</w:t>
      </w:r>
      <w:r w:rsidR="00AF6BF1" w:rsidRPr="00776E48">
        <w:rPr>
          <w:rFonts w:ascii="NoorLotus" w:hAnsi="NoorLotus" w:cs="NoorLotus"/>
          <w:rtl/>
          <w:lang w:bidi="ar-SA"/>
        </w:rPr>
        <w:t xml:space="preserve"> عاجز از ظلم کردن</w:t>
      </w:r>
      <w:r w:rsidR="008B40F5" w:rsidRPr="00776E48">
        <w:rPr>
          <w:rFonts w:ascii="NoorLotus" w:hAnsi="NoorLotus" w:cs="NoorLotus"/>
          <w:rtl/>
          <w:lang w:bidi="ar-SA"/>
        </w:rPr>
        <w:t xml:space="preserve"> است نیز قبیح </w:t>
      </w:r>
      <w:r w:rsidR="00440160" w:rsidRPr="00776E48">
        <w:rPr>
          <w:rFonts w:ascii="NoorLotus" w:hAnsi="NoorLotus" w:cs="NoorLotus"/>
          <w:rtl/>
          <w:lang w:bidi="ar-SA"/>
        </w:rPr>
        <w:t xml:space="preserve">و مغبوض </w:t>
      </w:r>
      <w:r w:rsidR="008B40F5" w:rsidRPr="00776E48">
        <w:rPr>
          <w:rFonts w:ascii="NoorLotus" w:hAnsi="NoorLotus" w:cs="NoorLotus"/>
          <w:rtl/>
          <w:lang w:bidi="ar-SA"/>
        </w:rPr>
        <w:t>است</w:t>
      </w:r>
      <w:r w:rsidR="00440160" w:rsidRPr="00776E48">
        <w:rPr>
          <w:rFonts w:ascii="NoorLotus" w:hAnsi="NoorLotus" w:cs="NoorLotus"/>
          <w:rtl/>
          <w:lang w:bidi="ar-SA"/>
        </w:rPr>
        <w:t xml:space="preserve"> و عاجز بودن او از ایجاد این مبغوض رافع مبغوضیت </w:t>
      </w:r>
      <w:r w:rsidR="007A5491" w:rsidRPr="00776E48">
        <w:rPr>
          <w:rFonts w:ascii="NoorLotus" w:hAnsi="NoorLotus" w:cs="NoorLotus"/>
          <w:rtl/>
          <w:lang w:bidi="ar-SA"/>
        </w:rPr>
        <w:t xml:space="preserve">و مفسده </w:t>
      </w:r>
      <w:r w:rsidR="00440160" w:rsidRPr="00776E48">
        <w:rPr>
          <w:rFonts w:ascii="NoorLotus" w:hAnsi="NoorLotus" w:cs="NoorLotus"/>
          <w:rtl/>
          <w:lang w:bidi="ar-SA"/>
        </w:rPr>
        <w:t>آن نیست.</w:t>
      </w:r>
      <w:r w:rsidR="00AE64EA" w:rsidRPr="00776E48">
        <w:rPr>
          <w:rFonts w:ascii="NoorLotus" w:hAnsi="NoorLotus" w:cs="NoorLotus"/>
          <w:rtl/>
          <w:lang w:bidi="ar-SA"/>
        </w:rPr>
        <w:t>»</w:t>
      </w:r>
      <w:r w:rsidR="0039272A" w:rsidRPr="00776E48">
        <w:rPr>
          <w:rFonts w:ascii="NoorLotus" w:hAnsi="NoorLotus" w:cs="NoorLotus"/>
          <w:vertAlign w:val="superscript"/>
          <w:rtl/>
          <w:lang w:bidi="ar"/>
        </w:rPr>
        <w:footnoteReference w:id="11"/>
      </w:r>
    </w:p>
    <w:p w14:paraId="2CFF68BD" w14:textId="48738279" w:rsidR="003210C7" w:rsidRPr="00776E48" w:rsidRDefault="00AE64EA" w:rsidP="00CE2374">
      <w:pPr>
        <w:jc w:val="both"/>
        <w:rPr>
          <w:rFonts w:ascii="NoorLotus" w:hAnsi="NoorLotus" w:cs="NoorLotus"/>
          <w:rtl/>
          <w:lang w:bidi="ar-SA"/>
        </w:rPr>
      </w:pPr>
      <w:r w:rsidRPr="00776E48">
        <w:rPr>
          <w:rFonts w:ascii="NoorLotus" w:hAnsi="NoorLotus" w:cs="NoorLotus"/>
          <w:rtl/>
          <w:lang w:bidi="ar-SA"/>
        </w:rPr>
        <w:lastRenderedPageBreak/>
        <w:t>این کلام به این مقدار تمام است و</w:t>
      </w:r>
      <w:r w:rsidR="00440160" w:rsidRPr="00776E48">
        <w:rPr>
          <w:rFonts w:ascii="NoorLotus" w:hAnsi="NoorLotus" w:cs="NoorLotus"/>
          <w:rtl/>
          <w:lang w:bidi="ar-SA"/>
        </w:rPr>
        <w:t xml:space="preserve"> </w:t>
      </w:r>
      <w:r w:rsidR="000D0CCC" w:rsidRPr="00776E48">
        <w:rPr>
          <w:rFonts w:ascii="NoorLotus" w:hAnsi="NoorLotus" w:cs="NoorLotus"/>
          <w:rtl/>
          <w:lang w:bidi="ar-SA"/>
        </w:rPr>
        <w:t xml:space="preserve">عجز از عصیان موجب سقوط تکلیف می‌شود ولی </w:t>
      </w:r>
      <w:r w:rsidR="00580BAD" w:rsidRPr="00776E48">
        <w:rPr>
          <w:rFonts w:ascii="NoorLotus" w:hAnsi="NoorLotus" w:cs="NoorLotus"/>
          <w:rtl/>
          <w:lang w:bidi="ar-SA"/>
        </w:rPr>
        <w:t xml:space="preserve">روح تکلیف اگر مبغوضیت </w:t>
      </w:r>
      <w:r w:rsidR="000A665B">
        <w:rPr>
          <w:rFonts w:ascii="NoorLotus" w:hAnsi="NoorLotus" w:cs="NoorLotus" w:hint="cs"/>
          <w:rtl/>
          <w:lang w:bidi="ar-SA"/>
        </w:rPr>
        <w:t xml:space="preserve">باشد </w:t>
      </w:r>
      <w:r w:rsidR="00D158C1" w:rsidRPr="00776E48">
        <w:rPr>
          <w:rFonts w:ascii="NoorLotus" w:hAnsi="NoorLotus" w:cs="NoorLotus"/>
          <w:rtl/>
          <w:lang w:bidi="ar-SA"/>
        </w:rPr>
        <w:t xml:space="preserve">به جهت عجز مکلف از ایجاد آن رفع نمی‌شود و همچنان فعل در حق او آن مبغوضیت را دارد </w:t>
      </w:r>
      <w:r w:rsidR="000A665B">
        <w:rPr>
          <w:rFonts w:ascii="NoorLotus" w:hAnsi="NoorLotus" w:cs="NoorLotus" w:hint="cs"/>
          <w:rtl/>
          <w:lang w:bidi="ar-SA"/>
        </w:rPr>
        <w:t xml:space="preserve">مانند </w:t>
      </w:r>
      <w:r w:rsidR="00D158C1" w:rsidRPr="00776E48">
        <w:rPr>
          <w:rFonts w:ascii="NoorLotus" w:hAnsi="NoorLotus" w:cs="NoorLotus"/>
          <w:rtl/>
          <w:lang w:bidi="ar-SA"/>
        </w:rPr>
        <w:t xml:space="preserve">اکل لحم خوک در حق مکلفی که عاجز از اکل لحم خوک است </w:t>
      </w:r>
      <w:r w:rsidR="000A665B">
        <w:rPr>
          <w:rFonts w:ascii="NoorLotus" w:hAnsi="NoorLotus" w:cs="NoorLotus" w:hint="cs"/>
          <w:rtl/>
          <w:lang w:bidi="ar-SA"/>
        </w:rPr>
        <w:t>که</w:t>
      </w:r>
      <w:r w:rsidR="00D158C1" w:rsidRPr="00776E48">
        <w:rPr>
          <w:rFonts w:ascii="NoorLotus" w:hAnsi="NoorLotus" w:cs="NoorLotus"/>
          <w:rtl/>
          <w:lang w:bidi="ar-SA"/>
        </w:rPr>
        <w:t xml:space="preserve"> مبغوضیت دارد.</w:t>
      </w:r>
      <w:r w:rsidRPr="00776E48">
        <w:rPr>
          <w:rFonts w:ascii="NoorLotus" w:hAnsi="NoorLotus" w:cs="NoorLotus"/>
          <w:rtl/>
          <w:lang w:bidi="ar-SA"/>
        </w:rPr>
        <w:t xml:space="preserve"> ولی در این جا دو مطلب وجود دارد:</w:t>
      </w:r>
    </w:p>
    <w:p w14:paraId="1EA3F135" w14:textId="508FEE00" w:rsidR="00AE64EA" w:rsidRPr="00776E48" w:rsidRDefault="00AE64EA" w:rsidP="00CE2374">
      <w:pPr>
        <w:jc w:val="both"/>
        <w:rPr>
          <w:rFonts w:ascii="NoorLotus" w:hAnsi="NoorLotus" w:cs="NoorLotus"/>
          <w:rtl/>
          <w:lang w:bidi="ar-SA"/>
        </w:rPr>
      </w:pPr>
      <w:r w:rsidRPr="00776E48">
        <w:rPr>
          <w:rFonts w:ascii="NoorLotus" w:hAnsi="NoorLotus" w:cs="NoorLotus"/>
          <w:rtl/>
          <w:lang w:bidi="ar-SA"/>
        </w:rPr>
        <w:t xml:space="preserve">مطلب اول: </w:t>
      </w:r>
      <w:r w:rsidR="0085491E" w:rsidRPr="00776E48">
        <w:rPr>
          <w:rFonts w:ascii="NoorLotus" w:hAnsi="NoorLotus" w:cs="NoorLotus"/>
          <w:rtl/>
          <w:lang w:bidi="ar-SA"/>
        </w:rPr>
        <w:t xml:space="preserve">روح تکلیف تنها بغض </w:t>
      </w:r>
      <w:r w:rsidR="00FF6E85">
        <w:rPr>
          <w:rFonts w:ascii="Sakkal Majalla" w:hAnsi="Sakkal Majalla" w:cs="Sakkal Majalla" w:hint="cs"/>
          <w:rtl/>
          <w:lang w:bidi="ar-SA"/>
        </w:rPr>
        <w:t>–</w:t>
      </w:r>
      <w:r w:rsidR="00FF6E85">
        <w:rPr>
          <w:rFonts w:ascii="NoorLotus" w:hAnsi="NoorLotus" w:cs="NoorLotus" w:hint="cs"/>
          <w:rtl/>
          <w:lang w:bidi="ar-SA"/>
        </w:rPr>
        <w:t xml:space="preserve">در حرمت- </w:t>
      </w:r>
      <w:r w:rsidR="0085491E" w:rsidRPr="00776E48">
        <w:rPr>
          <w:rFonts w:ascii="NoorLotus" w:hAnsi="NoorLotus" w:cs="NoorLotus"/>
          <w:rtl/>
          <w:lang w:bidi="ar-SA"/>
        </w:rPr>
        <w:t xml:space="preserve">و حب </w:t>
      </w:r>
      <w:r w:rsidR="00FF6E85">
        <w:rPr>
          <w:rFonts w:ascii="Sakkal Majalla" w:hAnsi="Sakkal Majalla" w:cs="Sakkal Majalla" w:hint="cs"/>
          <w:rtl/>
          <w:lang w:bidi="ar-SA"/>
        </w:rPr>
        <w:t>–</w:t>
      </w:r>
      <w:r w:rsidR="00FF6E85">
        <w:rPr>
          <w:rFonts w:ascii="NoorLotus" w:hAnsi="NoorLotus" w:cs="NoorLotus" w:hint="cs"/>
          <w:rtl/>
          <w:lang w:bidi="ar-SA"/>
        </w:rPr>
        <w:t xml:space="preserve">در وجوب- </w:t>
      </w:r>
      <w:r w:rsidR="0085491E" w:rsidRPr="00776E48">
        <w:rPr>
          <w:rFonts w:ascii="NoorLotus" w:hAnsi="NoorLotus" w:cs="NoorLotus"/>
          <w:rtl/>
          <w:lang w:bidi="ar-SA"/>
        </w:rPr>
        <w:t xml:space="preserve">نیست. </w:t>
      </w:r>
      <w:r w:rsidR="00F878ED" w:rsidRPr="00776E48">
        <w:rPr>
          <w:rFonts w:ascii="NoorLotus" w:hAnsi="NoorLotus" w:cs="NoorLotus"/>
          <w:rtl/>
          <w:lang w:bidi="ar-SA"/>
        </w:rPr>
        <w:t xml:space="preserve">بلکه روح تکلیف حب و بغض به مقداری است که مولی از عبد خود بخواهد و مسئولیت آن را بر عهده‌ی عبد بگذارد. </w:t>
      </w:r>
      <w:r w:rsidR="00B762C3" w:rsidRPr="00776E48">
        <w:rPr>
          <w:rFonts w:ascii="NoorLotus" w:hAnsi="NoorLotus" w:cs="NoorLotus"/>
          <w:rtl/>
          <w:lang w:bidi="ar-SA"/>
        </w:rPr>
        <w:t xml:space="preserve">هر بغضی </w:t>
      </w:r>
      <w:r w:rsidR="008B7568">
        <w:rPr>
          <w:rFonts w:ascii="NoorLotus" w:hAnsi="NoorLotus" w:cs="NoorLotus" w:hint="cs"/>
          <w:rtl/>
          <w:lang w:bidi="ar-SA"/>
        </w:rPr>
        <w:t>منشأ</w:t>
      </w:r>
      <w:r w:rsidR="00FF6E85">
        <w:rPr>
          <w:rFonts w:ascii="NoorLotus" w:hAnsi="NoorLotus" w:cs="NoorLotus" w:hint="cs"/>
          <w:rtl/>
          <w:lang w:bidi="ar-SA"/>
        </w:rPr>
        <w:t xml:space="preserve"> </w:t>
      </w:r>
      <w:r w:rsidR="00B762C3" w:rsidRPr="00776E48">
        <w:rPr>
          <w:rFonts w:ascii="NoorLotus" w:hAnsi="NoorLotus" w:cs="NoorLotus"/>
          <w:rtl/>
          <w:lang w:bidi="ar-SA"/>
        </w:rPr>
        <w:t xml:space="preserve">تحریم نیست </w:t>
      </w:r>
      <w:r w:rsidR="008B7568">
        <w:rPr>
          <w:rFonts w:ascii="NoorLotus" w:hAnsi="NoorLotus" w:cs="NoorLotus" w:hint="cs"/>
          <w:rtl/>
          <w:lang w:bidi="ar-SA"/>
        </w:rPr>
        <w:t xml:space="preserve">مثلا </w:t>
      </w:r>
      <w:r w:rsidR="00B762C3" w:rsidRPr="00776E48">
        <w:rPr>
          <w:rFonts w:ascii="NoorLotus" w:hAnsi="NoorLotus" w:cs="NoorLotus"/>
          <w:color w:val="008000"/>
          <w:rtl/>
          <w:lang w:bidi="ar-SA"/>
        </w:rPr>
        <w:t>«ابغض الحلال عند الله الطلاق»</w:t>
      </w:r>
      <w:r w:rsidR="00B762C3" w:rsidRPr="00776E48">
        <w:rPr>
          <w:rStyle w:val="FootnoteReference"/>
          <w:rFonts w:ascii="NoorLotus" w:hAnsi="NoorLotus" w:cs="NoorLotus"/>
          <w:color w:val="008000"/>
          <w:rtl/>
          <w:lang w:bidi="ar-SA"/>
        </w:rPr>
        <w:footnoteReference w:id="12"/>
      </w:r>
      <w:r w:rsidR="00B762C3" w:rsidRPr="00776E48">
        <w:rPr>
          <w:rFonts w:ascii="NoorLotus" w:hAnsi="NoorLotus" w:cs="NoorLotus"/>
          <w:rtl/>
          <w:lang w:bidi="ar-SA"/>
        </w:rPr>
        <w:t xml:space="preserve">در حالی که روح تحریم در </w:t>
      </w:r>
      <w:r w:rsidR="004A671A" w:rsidRPr="00776E48">
        <w:rPr>
          <w:rFonts w:ascii="NoorLotus" w:hAnsi="NoorLotus" w:cs="NoorLotus"/>
          <w:rtl/>
          <w:lang w:bidi="ar-SA"/>
        </w:rPr>
        <w:t>طلاق نیست چون مبغوض است ولی گذاشتن مسئولیت آن بر عهده عبد</w:t>
      </w:r>
      <w:r w:rsidR="00165069" w:rsidRPr="00776E48">
        <w:rPr>
          <w:rFonts w:ascii="NoorLotus" w:hAnsi="NoorLotus" w:cs="NoorLotus"/>
          <w:rtl/>
          <w:lang w:bidi="ar-SA"/>
        </w:rPr>
        <w:t xml:space="preserve"> صلاح</w:t>
      </w:r>
      <w:r w:rsidR="004A671A" w:rsidRPr="00776E48">
        <w:rPr>
          <w:rFonts w:ascii="NoorLotus" w:hAnsi="NoorLotus" w:cs="NoorLotus"/>
          <w:rtl/>
          <w:lang w:bidi="ar-SA"/>
        </w:rPr>
        <w:t xml:space="preserve"> نبود. </w:t>
      </w:r>
    </w:p>
    <w:p w14:paraId="2314E585" w14:textId="7A1226A4" w:rsidR="00AE64EA" w:rsidRPr="00776E48" w:rsidRDefault="00AE64EA" w:rsidP="00CE2374">
      <w:pPr>
        <w:jc w:val="both"/>
        <w:rPr>
          <w:rFonts w:ascii="NoorLotus" w:hAnsi="NoorLotus" w:cs="NoorLotus"/>
          <w:rtl/>
          <w:lang w:bidi="ar-SA"/>
        </w:rPr>
      </w:pPr>
      <w:r w:rsidRPr="00776E48">
        <w:rPr>
          <w:rFonts w:ascii="NoorLotus" w:hAnsi="NoorLotus" w:cs="NoorLotus"/>
          <w:rtl/>
          <w:lang w:bidi="ar-SA"/>
        </w:rPr>
        <w:t>این مطلب را خود ایشان نیز در بحث واجب مشروط بیان کردند</w:t>
      </w:r>
      <w:r w:rsidR="00FD5CB6" w:rsidRPr="00776E48">
        <w:rPr>
          <w:rStyle w:val="FootnoteReference"/>
          <w:rFonts w:ascii="NoorLotus" w:hAnsi="NoorLotus" w:cs="NoorLotus"/>
          <w:rtl/>
          <w:lang w:bidi="ar-SA"/>
        </w:rPr>
        <w:footnoteReference w:id="13"/>
      </w:r>
      <w:r w:rsidRPr="00776E48">
        <w:rPr>
          <w:rFonts w:ascii="NoorLotus" w:hAnsi="NoorLotus" w:cs="NoorLotus"/>
          <w:rtl/>
          <w:lang w:bidi="ar-SA"/>
        </w:rPr>
        <w:t xml:space="preserve">. </w:t>
      </w:r>
    </w:p>
    <w:p w14:paraId="2CE6FD19" w14:textId="3CAA5FF3" w:rsidR="00FE7743" w:rsidRPr="00776E48" w:rsidRDefault="00165069" w:rsidP="00CE2374">
      <w:pPr>
        <w:jc w:val="both"/>
        <w:rPr>
          <w:rFonts w:ascii="NoorLotus" w:hAnsi="NoorLotus" w:cs="NoorLotus"/>
          <w:rtl/>
          <w:lang w:bidi="ar-SA"/>
        </w:rPr>
      </w:pPr>
      <w:r w:rsidRPr="00776E48">
        <w:rPr>
          <w:rFonts w:ascii="NoorLotus" w:hAnsi="NoorLotus" w:cs="NoorLotus"/>
          <w:rtl/>
          <w:lang w:bidi="ar-SA"/>
        </w:rPr>
        <w:t>مطلب دوم: ولو ظاهر خطاب تحریم</w:t>
      </w:r>
      <w:r w:rsidR="00FC1F72" w:rsidRPr="00776E48">
        <w:rPr>
          <w:rFonts w:ascii="NoorLotus" w:hAnsi="NoorLotus" w:cs="NoorLotus"/>
          <w:rtl/>
          <w:lang w:bidi="ar-SA"/>
        </w:rPr>
        <w:t xml:space="preserve"> و ایجاب</w:t>
      </w:r>
      <w:r w:rsidRPr="00776E48">
        <w:rPr>
          <w:rFonts w:ascii="NoorLotus" w:hAnsi="NoorLotus" w:cs="NoorLotus"/>
          <w:rtl/>
          <w:lang w:bidi="ar-SA"/>
        </w:rPr>
        <w:t xml:space="preserve"> مبغوض </w:t>
      </w:r>
      <w:r w:rsidR="00FC1F72" w:rsidRPr="00776E48">
        <w:rPr>
          <w:rFonts w:ascii="NoorLotus" w:hAnsi="NoorLotus" w:cs="NoorLotus"/>
          <w:rtl/>
          <w:lang w:bidi="ar-SA"/>
        </w:rPr>
        <w:t xml:space="preserve">و محبوب </w:t>
      </w:r>
      <w:r w:rsidRPr="00776E48">
        <w:rPr>
          <w:rFonts w:ascii="NoorLotus" w:hAnsi="NoorLotus" w:cs="NoorLotus"/>
          <w:rtl/>
          <w:lang w:bidi="ar-SA"/>
        </w:rPr>
        <w:t>بودن آن فعل است ولی مقوم تحریم</w:t>
      </w:r>
      <w:r w:rsidR="00FC1F72" w:rsidRPr="00776E48">
        <w:rPr>
          <w:rFonts w:ascii="NoorLotus" w:hAnsi="NoorLotus" w:cs="NoorLotus"/>
          <w:rtl/>
          <w:lang w:bidi="ar-SA"/>
        </w:rPr>
        <w:t xml:space="preserve"> و ایجاب</w:t>
      </w:r>
      <w:r w:rsidRPr="00776E48">
        <w:rPr>
          <w:rFonts w:ascii="NoorLotus" w:hAnsi="NoorLotus" w:cs="NoorLotus"/>
          <w:rtl/>
          <w:lang w:bidi="ar-SA"/>
        </w:rPr>
        <w:t xml:space="preserve"> بغض </w:t>
      </w:r>
      <w:r w:rsidR="00FC1F72" w:rsidRPr="00776E48">
        <w:rPr>
          <w:rFonts w:ascii="NoorLotus" w:hAnsi="NoorLotus" w:cs="NoorLotus"/>
          <w:rtl/>
          <w:lang w:bidi="ar-SA"/>
        </w:rPr>
        <w:t xml:space="preserve">و حب </w:t>
      </w:r>
      <w:r w:rsidRPr="00776E48">
        <w:rPr>
          <w:rFonts w:ascii="NoorLotus" w:hAnsi="NoorLotus" w:cs="NoorLotus"/>
          <w:rtl/>
          <w:lang w:bidi="ar-SA"/>
        </w:rPr>
        <w:t>نیست</w:t>
      </w:r>
      <w:r w:rsidR="00FC1F72" w:rsidRPr="00776E48">
        <w:rPr>
          <w:rFonts w:ascii="NoorLotus" w:hAnsi="NoorLotus" w:cs="NoorLotus"/>
          <w:rtl/>
          <w:lang w:bidi="ar-SA"/>
        </w:rPr>
        <w:t>.</w:t>
      </w:r>
      <w:r w:rsidR="00FE7743" w:rsidRPr="00776E48">
        <w:rPr>
          <w:rFonts w:ascii="NoorLotus" w:hAnsi="NoorLotus" w:cs="NoorLotus"/>
          <w:rtl/>
          <w:lang w:bidi="ar-SA"/>
        </w:rPr>
        <w:t xml:space="preserve"> لذا مولی با این که تصرف در دار مغصوب</w:t>
      </w:r>
      <w:r w:rsidR="008B7568">
        <w:rPr>
          <w:rFonts w:ascii="NoorLotus" w:hAnsi="NoorLotus" w:cs="NoorLotus" w:hint="cs"/>
          <w:rtl/>
          <w:lang w:bidi="ar-SA"/>
        </w:rPr>
        <w:t>،</w:t>
      </w:r>
      <w:r w:rsidR="00FE7743" w:rsidRPr="00776E48">
        <w:rPr>
          <w:rFonts w:ascii="NoorLotus" w:hAnsi="NoorLotus" w:cs="NoorLotus"/>
          <w:rtl/>
          <w:lang w:bidi="ar-SA"/>
        </w:rPr>
        <w:t xml:space="preserve"> مبغوض او است ولی امر به خروج از آن می‌کند با این که همین گام‌هایی که برای خروج برمی‌دارد نیز مبغوض است و از باب اخف المبغضوین امر به آن می‌کند. </w:t>
      </w:r>
    </w:p>
    <w:p w14:paraId="7FC0D2F5" w14:textId="3B2D1E65" w:rsidR="00165069" w:rsidRPr="00776E48" w:rsidRDefault="00FE7743" w:rsidP="00CE2374">
      <w:pPr>
        <w:jc w:val="both"/>
        <w:rPr>
          <w:rFonts w:ascii="NoorLotus" w:hAnsi="NoorLotus" w:cs="NoorLotus"/>
          <w:rtl/>
          <w:lang w:bidi="ar-SA"/>
        </w:rPr>
      </w:pPr>
      <w:r w:rsidRPr="00776E48">
        <w:rPr>
          <w:rFonts w:ascii="NoorLotus" w:hAnsi="NoorLotus" w:cs="NoorLotus"/>
          <w:rtl/>
          <w:lang w:bidi="ar-SA"/>
        </w:rPr>
        <w:t xml:space="preserve">مرحوم تبریزی رحمه الله برای این مطلب مثال می‌زدند به موردی که پای شخص سیاه شده است و باید قطع شود ولی او حاضر نیست به او گفته می‌شود «عدم انجام </w:t>
      </w:r>
      <w:r w:rsidR="00101756" w:rsidRPr="00776E48">
        <w:rPr>
          <w:rFonts w:ascii="NoorLotus" w:hAnsi="NoorLotus" w:cs="NoorLotus"/>
          <w:rtl/>
          <w:lang w:bidi="ar-SA"/>
        </w:rPr>
        <w:t>این کار</w:t>
      </w:r>
      <w:r w:rsidR="008B7568">
        <w:rPr>
          <w:rFonts w:ascii="NoorLotus" w:hAnsi="NoorLotus" w:cs="NoorLotus" w:hint="cs"/>
          <w:rtl/>
          <w:lang w:bidi="ar-SA"/>
        </w:rPr>
        <w:t xml:space="preserve"> موجب قتل نفس است که</w:t>
      </w:r>
      <w:r w:rsidR="00101756" w:rsidRPr="00776E48">
        <w:rPr>
          <w:rFonts w:ascii="NoorLotus" w:hAnsi="NoorLotus" w:cs="NoorLotus"/>
          <w:rtl/>
          <w:lang w:bidi="ar-SA"/>
        </w:rPr>
        <w:t xml:space="preserve"> معصیت و سبب رفتن به جهنم است» </w:t>
      </w:r>
      <w:r w:rsidR="00DC142F" w:rsidRPr="00776E48">
        <w:rPr>
          <w:rFonts w:ascii="NoorLotus" w:hAnsi="NoorLotus" w:cs="NoorLotus"/>
          <w:rtl/>
          <w:lang w:bidi="ar-SA"/>
        </w:rPr>
        <w:t xml:space="preserve">و کراهت از رفتن به جهنم سبب پذیرش </w:t>
      </w:r>
      <w:r w:rsidR="00545A64" w:rsidRPr="00776E48">
        <w:rPr>
          <w:rFonts w:ascii="NoorLotus" w:hAnsi="NoorLotus" w:cs="NoorLotus"/>
          <w:rtl/>
          <w:lang w:bidi="ar-SA"/>
        </w:rPr>
        <w:t xml:space="preserve">قطع پا </w:t>
      </w:r>
      <w:r w:rsidR="002B1D77" w:rsidRPr="00776E48">
        <w:rPr>
          <w:rFonts w:ascii="NoorLotus" w:hAnsi="NoorLotus" w:cs="NoorLotus"/>
          <w:rtl/>
          <w:lang w:bidi="ar-SA"/>
        </w:rPr>
        <w:t xml:space="preserve">و امر به قطع آن </w:t>
      </w:r>
      <w:r w:rsidR="00545A64" w:rsidRPr="00776E48">
        <w:rPr>
          <w:rFonts w:ascii="NoorLotus" w:hAnsi="NoorLotus" w:cs="NoorLotus"/>
          <w:rtl/>
          <w:lang w:bidi="ar-SA"/>
        </w:rPr>
        <w:t>می‌شود در حالی که به آن هیچ شوقی ندارد</w:t>
      </w:r>
      <w:r w:rsidR="00A14609" w:rsidRPr="00776E48">
        <w:rPr>
          <w:rFonts w:ascii="NoorLotus" w:hAnsi="NoorLotus" w:cs="NoorLotus"/>
          <w:rtl/>
          <w:lang w:bidi="ar-SA"/>
        </w:rPr>
        <w:t xml:space="preserve"> و مبغوض او است ولی برای این که به مبغوض اشد یعنی دخول در جهنم گرفتار نشود این مبغوض اخف را تحمل می‌کند. </w:t>
      </w:r>
      <w:r w:rsidR="00545A64" w:rsidRPr="00776E48">
        <w:rPr>
          <w:rFonts w:ascii="NoorLotus" w:hAnsi="NoorLotus" w:cs="NoorLotus"/>
          <w:rtl/>
          <w:lang w:bidi="ar-SA"/>
        </w:rPr>
        <w:t xml:space="preserve"> </w:t>
      </w:r>
      <w:r w:rsidR="00165069" w:rsidRPr="00776E48">
        <w:rPr>
          <w:rFonts w:ascii="NoorLotus" w:hAnsi="NoorLotus" w:cs="NoorLotus"/>
          <w:rtl/>
          <w:lang w:bidi="ar-SA"/>
        </w:rPr>
        <w:t xml:space="preserve"> </w:t>
      </w:r>
    </w:p>
    <w:p w14:paraId="6CC8A2B4" w14:textId="3611812A" w:rsidR="00165069" w:rsidRPr="00776E48" w:rsidRDefault="00165069" w:rsidP="00CE2374">
      <w:pPr>
        <w:jc w:val="both"/>
        <w:rPr>
          <w:rFonts w:ascii="NoorLotus" w:hAnsi="NoorLotus" w:cs="NoorLotus"/>
          <w:rtl/>
          <w:lang w:bidi="ar-SA"/>
        </w:rPr>
      </w:pPr>
      <w:r w:rsidRPr="00776E48">
        <w:rPr>
          <w:rFonts w:ascii="NoorLotus" w:hAnsi="NoorLotus" w:cs="NoorLotus"/>
          <w:rtl/>
          <w:lang w:bidi="ar-SA"/>
        </w:rPr>
        <w:t>ایشان این مطلب را نیز در بحث اضطرار به سوء اختیار مطرح کردند.</w:t>
      </w:r>
    </w:p>
    <w:p w14:paraId="2898BAB0" w14:textId="4C7A5B5D" w:rsidR="00406D31" w:rsidRPr="00776E48" w:rsidRDefault="00406D31" w:rsidP="00CE2374">
      <w:pPr>
        <w:jc w:val="both"/>
        <w:rPr>
          <w:rFonts w:ascii="NoorLotus" w:hAnsi="NoorLotus" w:cs="NoorLotus"/>
          <w:rtl/>
          <w:lang w:bidi="ar-SA"/>
        </w:rPr>
      </w:pPr>
      <w:r w:rsidRPr="00776E48">
        <w:rPr>
          <w:rFonts w:ascii="NoorLotus" w:hAnsi="NoorLotus" w:cs="NoorLotus"/>
          <w:rtl/>
          <w:lang w:bidi="ar-SA"/>
        </w:rPr>
        <w:lastRenderedPageBreak/>
        <w:t>و اگر روح تحریم</w:t>
      </w:r>
      <w:r w:rsidR="006A4485" w:rsidRPr="00776E48">
        <w:rPr>
          <w:rFonts w:ascii="NoorLotus" w:hAnsi="NoorLotus" w:cs="NoorLotus"/>
          <w:rtl/>
          <w:lang w:bidi="ar-SA"/>
        </w:rPr>
        <w:t xml:space="preserve"> فقط</w:t>
      </w:r>
      <w:r w:rsidRPr="00776E48">
        <w:rPr>
          <w:rFonts w:ascii="NoorLotus" w:hAnsi="NoorLotus" w:cs="NoorLotus"/>
          <w:rtl/>
          <w:lang w:bidi="ar-SA"/>
        </w:rPr>
        <w:t xml:space="preserve"> بغض بود کلام مذکور ایشان صحیح بود ولی اولا: مقوم تحریم بغض نیست </w:t>
      </w:r>
      <w:r w:rsidR="006A4485" w:rsidRPr="00776E48">
        <w:rPr>
          <w:rFonts w:ascii="NoorLotus" w:hAnsi="NoorLotus" w:cs="NoorLotus"/>
          <w:rtl/>
          <w:lang w:bidi="ar-SA"/>
        </w:rPr>
        <w:t xml:space="preserve">بلکه ظاهر آن بغض است. ثانیا: در مواردی که ظاهر آن بغض است نیز تمام روح بغض نیست </w:t>
      </w:r>
      <w:r w:rsidR="00465511" w:rsidRPr="00776E48">
        <w:rPr>
          <w:rFonts w:ascii="NoorLotus" w:hAnsi="NoorLotus" w:cs="NoorLotus"/>
          <w:rtl/>
          <w:lang w:bidi="ar-SA"/>
        </w:rPr>
        <w:t xml:space="preserve">بلکه «بغض بحد یحمّل المولی المسئولیة علی العبد» است و در ما نحن فیه تحمیل مسئولیت نیست زیرا تخلف از این کار مقدور مکلف نیست در حالی که تحمیل مسئولیت فعل اختیاری است. </w:t>
      </w:r>
      <w:r w:rsidR="00A9287B" w:rsidRPr="00776E48">
        <w:rPr>
          <w:rFonts w:ascii="NoorLotus" w:hAnsi="NoorLotus" w:cs="NoorLotus"/>
          <w:rtl/>
          <w:lang w:bidi="ar-SA"/>
        </w:rPr>
        <w:t>و تحمیل مسئولیت در مواردی که اصلا فعل مقدور مکلف نیست لغو است و خطاب از آن منصرف است مثل این که به فقیری که همه‌ی مردم به او ظلم می‌کنند و او قدرت بر ظلم به آن‌ها ندارد گفته شود «ب</w:t>
      </w:r>
      <w:r w:rsidR="00D27148" w:rsidRPr="00776E48">
        <w:rPr>
          <w:rFonts w:ascii="NoorLotus" w:hAnsi="NoorLotus" w:cs="NoorLotus"/>
          <w:rtl/>
          <w:lang w:bidi="ar-SA"/>
        </w:rPr>
        <w:t xml:space="preserve">ه مردم ظلم نکن.» و فرض این است که شهید صدر رحمه الله اصل انصراف خطاب را قبول دارد و فقط در دفاع از مدعای مرحوم امام ادعا می‌کند که </w:t>
      </w:r>
      <w:r w:rsidR="00CE2374">
        <w:rPr>
          <w:rFonts w:ascii="NoorLotus" w:hAnsi="NoorLotus" w:cs="NoorLotus" w:hint="cs"/>
          <w:rtl/>
          <w:lang w:bidi="ar-SA"/>
        </w:rPr>
        <w:t xml:space="preserve">هر چند </w:t>
      </w:r>
      <w:r w:rsidR="00463BE5" w:rsidRPr="00776E48">
        <w:rPr>
          <w:rFonts w:ascii="NoorLotus" w:hAnsi="NoorLotus" w:cs="NoorLotus"/>
          <w:rtl/>
          <w:lang w:bidi="ar-SA"/>
        </w:rPr>
        <w:t xml:space="preserve">خطاب نیست ولی روح خطاب وجود دارد و لذا کلام مرحوم امام در تشکیل علم اجمالی درست است. </w:t>
      </w:r>
    </w:p>
    <w:p w14:paraId="6C18613F" w14:textId="3474BE1C" w:rsidR="003A6317" w:rsidRPr="00776E48" w:rsidRDefault="003A6317" w:rsidP="00CE2374">
      <w:pPr>
        <w:jc w:val="both"/>
        <w:rPr>
          <w:rFonts w:ascii="NoorLotus" w:hAnsi="NoorLotus" w:cs="NoorLotus"/>
          <w:rtl/>
          <w:lang w:bidi="ar-SA"/>
        </w:rPr>
      </w:pPr>
      <w:r w:rsidRPr="00776E48">
        <w:rPr>
          <w:rFonts w:ascii="NoorLotus" w:hAnsi="NoorLotus" w:cs="NoorLotus"/>
          <w:rtl/>
          <w:lang w:bidi="ar-SA"/>
        </w:rPr>
        <w:t>در تعلیقه بحوث</w:t>
      </w:r>
      <w:r w:rsidR="0039272A" w:rsidRPr="00776E48">
        <w:rPr>
          <w:rFonts w:ascii="NoorLotus" w:hAnsi="NoorLotus" w:cs="NoorLotus"/>
          <w:vertAlign w:val="superscript"/>
          <w:rtl/>
        </w:rPr>
        <w:footnoteReference w:id="14"/>
      </w:r>
      <w:r w:rsidRPr="00776E48">
        <w:rPr>
          <w:rFonts w:ascii="NoorLotus" w:hAnsi="NoorLotus" w:cs="NoorLotus"/>
          <w:rtl/>
          <w:lang w:bidi="ar-SA"/>
        </w:rPr>
        <w:t xml:space="preserve"> و مباحث الاصول در اشکال به این مطلب فرموده‌اند: «</w:t>
      </w:r>
      <w:r w:rsidR="00B41441" w:rsidRPr="00776E48">
        <w:rPr>
          <w:rFonts w:ascii="NoorLotus" w:hAnsi="NoorLotus" w:cs="NoorLotus"/>
          <w:rtl/>
          <w:lang w:bidi="ar-SA"/>
        </w:rPr>
        <w:t xml:space="preserve">با این که روح تکلیف در تحریم بغض است ولی </w:t>
      </w:r>
      <w:r w:rsidR="00323E6E" w:rsidRPr="00776E48">
        <w:rPr>
          <w:rFonts w:ascii="NoorLotus" w:hAnsi="NoorLotus" w:cs="NoorLotus"/>
          <w:rtl/>
          <w:lang w:bidi="ar-SA"/>
        </w:rPr>
        <w:t xml:space="preserve">می‌توان کاری کرد که روح تکلیف نیز وجود نداشته باشد. در مثال‌های متعارف مثل علم اجمالی به نجاست این آب یا نجاست آب موجود در کاخ سفید که مکلف عقلا قادر بر شرب آن نیست شرب آب موجود در کاخ سفید نیز مبغوض است ولو این شخص قدرت بر ایجاد آن </w:t>
      </w:r>
      <w:r w:rsidR="00CE2374">
        <w:rPr>
          <w:rFonts w:ascii="NoorLotus" w:hAnsi="NoorLotus" w:cs="NoorLotus" w:hint="cs"/>
          <w:rtl/>
          <w:lang w:bidi="ar-SA"/>
        </w:rPr>
        <w:t>ندارد</w:t>
      </w:r>
      <w:r w:rsidR="00323E6E" w:rsidRPr="00776E48">
        <w:rPr>
          <w:rFonts w:ascii="NoorLotus" w:hAnsi="NoorLotus" w:cs="NoorLotus"/>
          <w:rtl/>
          <w:lang w:bidi="ar-SA"/>
        </w:rPr>
        <w:t xml:space="preserve">. </w:t>
      </w:r>
      <w:r w:rsidR="001A32A0" w:rsidRPr="00776E48">
        <w:rPr>
          <w:rFonts w:ascii="NoorLotus" w:hAnsi="NoorLotus" w:cs="NoorLotus"/>
          <w:rtl/>
          <w:lang w:bidi="ar-SA"/>
        </w:rPr>
        <w:t xml:space="preserve">ولی در همه‌ی موارد چنین نیست و در بعضی مثال‌ها </w:t>
      </w:r>
      <w:r w:rsidR="007C2DA3" w:rsidRPr="00776E48">
        <w:rPr>
          <w:rFonts w:ascii="NoorLotus" w:hAnsi="NoorLotus" w:cs="NoorLotus"/>
          <w:rtl/>
          <w:lang w:bidi="ar-SA"/>
        </w:rPr>
        <w:t>کسی که قدرت و توانایی و اختیار ندارد اصلا فعل در حق او ملاک ندارد.</w:t>
      </w:r>
      <w:r w:rsidR="006B1094" w:rsidRPr="00776E48">
        <w:rPr>
          <w:rFonts w:ascii="NoorLotus" w:hAnsi="NoorLotus" w:cs="NoorLotus"/>
          <w:rtl/>
          <w:lang w:bidi="ar-SA"/>
        </w:rPr>
        <w:t>»</w:t>
      </w:r>
    </w:p>
    <w:p w14:paraId="5384E541" w14:textId="31951688" w:rsidR="00465511" w:rsidRPr="00776E48" w:rsidRDefault="00C51184" w:rsidP="00CE2374">
      <w:pPr>
        <w:jc w:val="both"/>
        <w:rPr>
          <w:rFonts w:ascii="NoorLotus" w:hAnsi="NoorLotus" w:cs="NoorLotus"/>
          <w:rtl/>
          <w:lang w:bidi="ar-SA"/>
        </w:rPr>
      </w:pPr>
      <w:r w:rsidRPr="00776E48">
        <w:rPr>
          <w:rFonts w:ascii="NoorLotus" w:hAnsi="NoorLotus" w:cs="NoorLotus"/>
          <w:rtl/>
          <w:lang w:bidi="ar-SA"/>
        </w:rPr>
        <w:t xml:space="preserve">ان‌شاء الله در جلسه آینده این مطلب را توضیح خواهیم داد. </w:t>
      </w:r>
    </w:p>
    <w:sectPr w:rsidR="00465511" w:rsidRPr="00776E48" w:rsidSect="00323282">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D53622" w16cex:dateUtc="2025-05-24T07:38:00Z"/>
  <w16cex:commentExtensible w16cex:durableId="7CE981FA" w16cex:dateUtc="2025-05-25T04:44:00Z"/>
  <w16cex:commentExtensible w16cex:durableId="130325EB" w16cex:dateUtc="2025-05-25T04:16:00Z"/>
  <w16cex:commentExtensible w16cex:durableId="241FC587" w16cex:dateUtc="2025-05-25T04:21:00Z"/>
  <w16cex:commentExtensible w16cex:durableId="77DE3D34" w16cex:dateUtc="2025-05-25T0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EEF4BB" w16cid:durableId="67D53622"/>
  <w16cid:commentId w16cid:paraId="75B9E5E3" w16cid:durableId="7CE981FA"/>
  <w16cid:commentId w16cid:paraId="09BD9839" w16cid:durableId="130325EB"/>
  <w16cid:commentId w16cid:paraId="285A8324" w16cid:durableId="241FC587"/>
  <w16cid:commentId w16cid:paraId="3569B653" w16cid:durableId="77DE3D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FAC5C" w14:textId="77777777" w:rsidR="00176193" w:rsidRDefault="00176193" w:rsidP="00323282">
      <w:pPr>
        <w:spacing w:after="0" w:line="240" w:lineRule="auto"/>
      </w:pPr>
      <w:r>
        <w:separator/>
      </w:r>
    </w:p>
  </w:endnote>
  <w:endnote w:type="continuationSeparator" w:id="0">
    <w:p w14:paraId="452DA090" w14:textId="77777777" w:rsidR="00176193" w:rsidRDefault="00176193" w:rsidP="00323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altName w:val="Arial"/>
    <w:panose1 w:val="000000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765F7" w14:textId="77777777" w:rsidR="007441F5" w:rsidRDefault="007441F5" w:rsidP="007F1053">
    <w:pPr>
      <w:pStyle w:val="Footer"/>
    </w:pPr>
  </w:p>
  <w:p w14:paraId="170FB589" w14:textId="77777777" w:rsidR="007441F5" w:rsidRDefault="007441F5" w:rsidP="007F1053"/>
  <w:p w14:paraId="50B40589" w14:textId="77777777" w:rsidR="007441F5" w:rsidRDefault="007441F5"/>
  <w:p w14:paraId="25453E86" w14:textId="77777777" w:rsidR="007441F5" w:rsidRDefault="007441F5"/>
  <w:p w14:paraId="6C7C67C7" w14:textId="77777777" w:rsidR="007441F5" w:rsidRDefault="007441F5"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330AE8E3" w14:textId="77777777" w:rsidR="007441F5" w:rsidRDefault="00176193" w:rsidP="00822C53">
        <w:pPr>
          <w:pStyle w:val="Footer"/>
          <w:jc w:val="center"/>
        </w:pPr>
        <w:r>
          <w:fldChar w:fldCharType="begin"/>
        </w:r>
        <w:r>
          <w:instrText xml:space="preserve"> PAGE   \* MERGEFORMAT </w:instrText>
        </w:r>
        <w:r>
          <w:fldChar w:fldCharType="separate"/>
        </w:r>
        <w:r w:rsidR="004C2935">
          <w:rPr>
            <w:noProof/>
            <w:rtl/>
          </w:rPr>
          <w:t>9</w:t>
        </w:r>
        <w:r>
          <w:rPr>
            <w:noProof/>
          </w:rPr>
          <w:fldChar w:fldCharType="end"/>
        </w:r>
      </w:p>
    </w:sdtContent>
  </w:sdt>
  <w:p w14:paraId="449527CD" w14:textId="77777777" w:rsidR="007441F5" w:rsidRDefault="007441F5"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20549" w14:textId="77777777" w:rsidR="00176193" w:rsidRDefault="00176193" w:rsidP="00323282">
      <w:pPr>
        <w:spacing w:after="0" w:line="240" w:lineRule="auto"/>
      </w:pPr>
      <w:r>
        <w:separator/>
      </w:r>
    </w:p>
  </w:footnote>
  <w:footnote w:type="continuationSeparator" w:id="0">
    <w:p w14:paraId="3B3C36A8" w14:textId="77777777" w:rsidR="00176193" w:rsidRDefault="00176193" w:rsidP="00323282">
      <w:pPr>
        <w:spacing w:after="0" w:line="240" w:lineRule="auto"/>
      </w:pPr>
      <w:r>
        <w:continuationSeparator/>
      </w:r>
    </w:p>
  </w:footnote>
  <w:footnote w:id="1">
    <w:p w14:paraId="485CC816" w14:textId="77777777" w:rsidR="008712CD" w:rsidRPr="00E81649" w:rsidRDefault="008712CD" w:rsidP="00E81649">
      <w:pPr>
        <w:pStyle w:val="FootnoteText"/>
        <w:jc w:val="both"/>
        <w:rPr>
          <w:rFonts w:ascii="NoorLotus" w:hAnsi="NoorLotus" w:cs="NoorLotus"/>
          <w:sz w:val="22"/>
          <w:szCs w:val="22"/>
          <w:rtl/>
        </w:rPr>
      </w:pPr>
      <w:r w:rsidRPr="00E81649">
        <w:rPr>
          <w:rStyle w:val="FootnoteReference"/>
          <w:rFonts w:ascii="NoorLotus" w:hAnsi="NoorLotus" w:cs="NoorLotus"/>
          <w:sz w:val="22"/>
          <w:szCs w:val="22"/>
        </w:rPr>
        <w:footnoteRef/>
      </w:r>
      <w:r w:rsidRPr="00E81649">
        <w:rPr>
          <w:rFonts w:ascii="NoorLotus" w:hAnsi="NoorLotus" w:cs="NoorLotus"/>
          <w:sz w:val="22"/>
          <w:szCs w:val="22"/>
          <w:rtl/>
        </w:rPr>
        <w:t xml:space="preserve"> نهایة الافکار، ج3، ص352.</w:t>
      </w:r>
    </w:p>
  </w:footnote>
  <w:footnote w:id="2">
    <w:p w14:paraId="294DC3DF" w14:textId="77777777" w:rsidR="00D35EE9" w:rsidRPr="00E81649" w:rsidRDefault="00D35EE9" w:rsidP="00E81649">
      <w:pPr>
        <w:pStyle w:val="FootnoteText"/>
        <w:jc w:val="both"/>
        <w:rPr>
          <w:rFonts w:ascii="NoorLotus" w:hAnsi="NoorLotus" w:cs="NoorLotus"/>
          <w:color w:val="3C3C3C"/>
          <w:sz w:val="22"/>
          <w:szCs w:val="22"/>
          <w:rtl/>
          <w:lang w:bidi="ar-SA"/>
        </w:rPr>
      </w:pPr>
      <w:r w:rsidRPr="00E81649">
        <w:rPr>
          <w:rStyle w:val="FootnoteReference"/>
          <w:rFonts w:ascii="NoorLotus" w:hAnsi="NoorLotus" w:cs="NoorLotus"/>
          <w:color w:val="3C3C3C"/>
          <w:sz w:val="22"/>
          <w:szCs w:val="22"/>
        </w:rPr>
        <w:footnoteRef/>
      </w:r>
      <w:r w:rsidRPr="00E81649">
        <w:rPr>
          <w:rFonts w:ascii="Cambria" w:hAnsi="Cambria" w:cs="Cambria" w:hint="cs"/>
          <w:color w:val="3C3C3C"/>
          <w:sz w:val="22"/>
          <w:szCs w:val="22"/>
          <w:rtl/>
        </w:rPr>
        <w:t> </w:t>
      </w:r>
      <w:r w:rsidRPr="00E81649">
        <w:rPr>
          <w:rFonts w:ascii="NoorLotus" w:hAnsi="NoorLotus" w:cs="NoorLotus"/>
          <w:color w:val="3C3C3C"/>
          <w:sz w:val="22"/>
          <w:szCs w:val="22"/>
          <w:rtl/>
        </w:rPr>
        <w:t>صدر محمد باقر. بحوث في علم الأصول (الهاشمي الشاهرودي). ج 5، مؤسسة دائرة معارف الفقه الاسلامي، 1417، ص 275.</w:t>
      </w:r>
    </w:p>
  </w:footnote>
  <w:footnote w:id="3">
    <w:p w14:paraId="236CB2B5" w14:textId="77777777" w:rsidR="008712CD" w:rsidRPr="00E81649" w:rsidRDefault="008712CD" w:rsidP="00E81649">
      <w:pPr>
        <w:pStyle w:val="NormalWeb"/>
        <w:jc w:val="both"/>
        <w:rPr>
          <w:rFonts w:ascii="NoorLotus" w:hAnsi="NoorLotus" w:cs="NoorLotus"/>
          <w:sz w:val="22"/>
          <w:szCs w:val="22"/>
          <w:rtl/>
        </w:rPr>
      </w:pPr>
      <w:r w:rsidRPr="00E81649">
        <w:rPr>
          <w:rStyle w:val="FootnoteReference"/>
          <w:rFonts w:ascii="NoorLotus" w:hAnsi="NoorLotus" w:cs="NoorLotus"/>
          <w:sz w:val="22"/>
          <w:szCs w:val="22"/>
        </w:rPr>
        <w:footnoteRef/>
      </w:r>
      <w:r w:rsidRPr="00E81649">
        <w:rPr>
          <w:rFonts w:ascii="NoorLotus" w:hAnsi="NoorLotus" w:cs="NoorLotus"/>
          <w:sz w:val="22"/>
          <w:szCs w:val="22"/>
          <w:rtl/>
        </w:rPr>
        <w:t xml:space="preserve"> وسائل الشيعة، ج‏15، ص: 369</w:t>
      </w:r>
      <w:r w:rsidRPr="00E81649">
        <w:rPr>
          <w:rFonts w:ascii="NoorLotus" w:hAnsi="NoorLotus" w:cs="NoorLotus"/>
          <w:color w:val="000000"/>
          <w:sz w:val="22"/>
          <w:szCs w:val="22"/>
          <w:rtl/>
        </w:rPr>
        <w:t>: ح1.</w:t>
      </w:r>
    </w:p>
  </w:footnote>
  <w:footnote w:id="4">
    <w:p w14:paraId="5C5E8123" w14:textId="3A4D42E5" w:rsidR="00560E5C" w:rsidRPr="00560E5C" w:rsidRDefault="00560E5C" w:rsidP="00560E5C">
      <w:pPr>
        <w:pStyle w:val="FootnoteText"/>
        <w:rPr>
          <w:rFonts w:ascii="NoorLotus" w:hAnsi="NoorLotus" w:cs="NoorLotus"/>
          <w:sz w:val="22"/>
          <w:szCs w:val="22"/>
        </w:rPr>
      </w:pPr>
      <w:r w:rsidRPr="00560E5C">
        <w:rPr>
          <w:rStyle w:val="FootnoteReference"/>
          <w:rFonts w:ascii="NoorLotus" w:hAnsi="NoorLotus" w:cs="NoorLotus"/>
          <w:sz w:val="22"/>
          <w:szCs w:val="22"/>
        </w:rPr>
        <w:footnoteRef/>
      </w:r>
      <w:r w:rsidRPr="00560E5C">
        <w:rPr>
          <w:rFonts w:ascii="NoorLotus" w:hAnsi="NoorLotus" w:cs="NoorLotus"/>
          <w:sz w:val="22"/>
          <w:szCs w:val="22"/>
          <w:rtl/>
        </w:rPr>
        <w:t xml:space="preserve"> </w:t>
      </w:r>
      <w:r>
        <w:rPr>
          <w:rFonts w:ascii="NoorLotus" w:hAnsi="NoorLotus" w:cs="NoorLotus" w:hint="cs"/>
          <w:sz w:val="22"/>
          <w:szCs w:val="22"/>
          <w:rtl/>
        </w:rPr>
        <w:t xml:space="preserve">ر. ک. </w:t>
      </w:r>
      <w:r w:rsidRPr="00560E5C">
        <w:rPr>
          <w:rFonts w:ascii="NoorLotus" w:hAnsi="NoorLotus" w:cs="NoorLotus"/>
          <w:sz w:val="22"/>
          <w:szCs w:val="22"/>
          <w:rtl/>
        </w:rPr>
        <w:t>تهذيب الأصول، ج‏3، ص: 225.</w:t>
      </w:r>
    </w:p>
  </w:footnote>
  <w:footnote w:id="5">
    <w:p w14:paraId="3554248F" w14:textId="77777777" w:rsidR="00AD2676" w:rsidRPr="00E81649" w:rsidRDefault="00AD2676" w:rsidP="00E81649">
      <w:pPr>
        <w:pStyle w:val="FootnoteText"/>
        <w:jc w:val="both"/>
        <w:rPr>
          <w:rFonts w:ascii="NoorLotus" w:hAnsi="NoorLotus" w:cs="NoorLotus"/>
          <w:color w:val="3C3C3C"/>
          <w:sz w:val="22"/>
          <w:szCs w:val="22"/>
          <w:rtl/>
          <w:lang w:bidi="ar-SA"/>
        </w:rPr>
      </w:pPr>
      <w:r w:rsidRPr="00E81649">
        <w:rPr>
          <w:rStyle w:val="FootnoteReference"/>
          <w:rFonts w:ascii="NoorLotus" w:hAnsi="NoorLotus" w:cs="NoorLotus"/>
          <w:color w:val="3C3C3C"/>
          <w:sz w:val="22"/>
          <w:szCs w:val="22"/>
        </w:rPr>
        <w:footnoteRef/>
      </w:r>
      <w:r w:rsidRPr="00E81649">
        <w:rPr>
          <w:rFonts w:ascii="Cambria" w:hAnsi="Cambria" w:cs="Cambria" w:hint="cs"/>
          <w:color w:val="3C3C3C"/>
          <w:sz w:val="22"/>
          <w:szCs w:val="22"/>
          <w:rtl/>
        </w:rPr>
        <w:t> </w:t>
      </w:r>
      <w:r w:rsidRPr="00E81649">
        <w:rPr>
          <w:rFonts w:ascii="NoorLotus" w:hAnsi="NoorLotus" w:cs="NoorLotus" w:hint="cs"/>
          <w:color w:val="3C3C3C"/>
          <w:sz w:val="22"/>
          <w:szCs w:val="22"/>
          <w:rtl/>
        </w:rPr>
        <w:t>خوئی</w:t>
      </w:r>
      <w:r w:rsidRPr="00E81649">
        <w:rPr>
          <w:rFonts w:ascii="NoorLotus" w:hAnsi="NoorLotus" w:cs="NoorLotus"/>
          <w:color w:val="3C3C3C"/>
          <w:sz w:val="22"/>
          <w:szCs w:val="22"/>
          <w:rtl/>
        </w:rPr>
        <w:t xml:space="preserve"> </w:t>
      </w:r>
      <w:r w:rsidRPr="00E81649">
        <w:rPr>
          <w:rFonts w:ascii="NoorLotus" w:hAnsi="NoorLotus" w:cs="NoorLotus" w:hint="cs"/>
          <w:color w:val="3C3C3C"/>
          <w:sz w:val="22"/>
          <w:szCs w:val="22"/>
          <w:rtl/>
        </w:rPr>
        <w:t>ابوالقاسم</w:t>
      </w:r>
      <w:r w:rsidRPr="00E81649">
        <w:rPr>
          <w:rFonts w:ascii="NoorLotus" w:hAnsi="NoorLotus" w:cs="NoorLotus"/>
          <w:color w:val="3C3C3C"/>
          <w:sz w:val="22"/>
          <w:szCs w:val="22"/>
          <w:rtl/>
        </w:rPr>
        <w:t>. مصباح الأصول. ج 2، مکتبة الداوري، 1422، ص 393.</w:t>
      </w:r>
    </w:p>
  </w:footnote>
  <w:footnote w:id="6">
    <w:p w14:paraId="2662F2A4" w14:textId="77777777" w:rsidR="00AD2676" w:rsidRPr="00E81649" w:rsidRDefault="00AD2676" w:rsidP="00E81649">
      <w:pPr>
        <w:pStyle w:val="FootnoteText"/>
        <w:jc w:val="both"/>
        <w:rPr>
          <w:rFonts w:ascii="NoorLotus" w:hAnsi="NoorLotus" w:cs="NoorLotus"/>
          <w:color w:val="3C3C3C"/>
          <w:sz w:val="22"/>
          <w:szCs w:val="22"/>
          <w:rtl/>
          <w:lang w:bidi="ar-SA"/>
        </w:rPr>
      </w:pPr>
      <w:r w:rsidRPr="00E81649">
        <w:rPr>
          <w:rStyle w:val="FootnoteReference"/>
          <w:rFonts w:ascii="NoorLotus" w:hAnsi="NoorLotus" w:cs="NoorLotus"/>
          <w:color w:val="3C3C3C"/>
          <w:sz w:val="22"/>
          <w:szCs w:val="22"/>
        </w:rPr>
        <w:footnoteRef/>
      </w:r>
      <w:r w:rsidRPr="00E81649">
        <w:rPr>
          <w:rFonts w:ascii="Cambria" w:hAnsi="Cambria" w:cs="Cambria" w:hint="cs"/>
          <w:color w:val="3C3C3C"/>
          <w:sz w:val="22"/>
          <w:szCs w:val="22"/>
          <w:rtl/>
        </w:rPr>
        <w:t> </w:t>
      </w:r>
      <w:r w:rsidRPr="00E81649">
        <w:rPr>
          <w:rFonts w:ascii="NoorLotus" w:hAnsi="NoorLotus" w:cs="NoorLotus" w:hint="cs"/>
          <w:color w:val="3C3C3C"/>
          <w:sz w:val="22"/>
          <w:szCs w:val="22"/>
          <w:rtl/>
        </w:rPr>
        <w:t>عراقی</w:t>
      </w:r>
      <w:r w:rsidRPr="00E81649">
        <w:rPr>
          <w:rFonts w:ascii="NoorLotus" w:hAnsi="NoorLotus" w:cs="NoorLotus"/>
          <w:color w:val="3C3C3C"/>
          <w:sz w:val="22"/>
          <w:szCs w:val="22"/>
          <w:rtl/>
        </w:rPr>
        <w:t xml:space="preserve"> </w:t>
      </w:r>
      <w:r w:rsidRPr="00E81649">
        <w:rPr>
          <w:rFonts w:ascii="NoorLotus" w:hAnsi="NoorLotus" w:cs="NoorLotus" w:hint="cs"/>
          <w:color w:val="3C3C3C"/>
          <w:sz w:val="22"/>
          <w:szCs w:val="22"/>
          <w:rtl/>
        </w:rPr>
        <w:t>ضیاء‌الدین</w:t>
      </w:r>
      <w:r w:rsidRPr="00E81649">
        <w:rPr>
          <w:rFonts w:ascii="NoorLotus" w:hAnsi="NoorLotus" w:cs="NoorLotus"/>
          <w:color w:val="3C3C3C"/>
          <w:sz w:val="22"/>
          <w:szCs w:val="22"/>
          <w:rtl/>
        </w:rPr>
        <w:t>. نهایة الأفکار. ج 3، جماعة المدرسين في الحوزة العلمیة بقم. مؤسسة النشر الإسلامي، 1417، ص 338.</w:t>
      </w:r>
    </w:p>
  </w:footnote>
  <w:footnote w:id="7">
    <w:p w14:paraId="111595DF" w14:textId="19BC0FEE" w:rsidR="00E41A06" w:rsidRPr="00E81649" w:rsidRDefault="00E41A06" w:rsidP="00E81649">
      <w:pPr>
        <w:pStyle w:val="FootnoteText"/>
        <w:jc w:val="both"/>
        <w:rPr>
          <w:rFonts w:ascii="NoorLotus" w:hAnsi="NoorLotus" w:cs="NoorLotus"/>
          <w:sz w:val="22"/>
          <w:szCs w:val="22"/>
          <w:rtl/>
        </w:rPr>
      </w:pPr>
      <w:r w:rsidRPr="00E81649">
        <w:rPr>
          <w:rStyle w:val="FootnoteReference"/>
          <w:rFonts w:ascii="NoorLotus" w:hAnsi="NoorLotus" w:cs="NoorLotus"/>
          <w:sz w:val="22"/>
          <w:szCs w:val="22"/>
        </w:rPr>
        <w:footnoteRef/>
      </w:r>
      <w:r w:rsidRPr="00E81649">
        <w:rPr>
          <w:rFonts w:ascii="NoorLotus" w:hAnsi="NoorLotus" w:cs="NoorLotus"/>
          <w:sz w:val="22"/>
          <w:szCs w:val="22"/>
          <w:rtl/>
        </w:rPr>
        <w:t xml:space="preserve"> </w:t>
      </w:r>
      <w:r w:rsidR="00D91AA9" w:rsidRPr="00E81649">
        <w:rPr>
          <w:rFonts w:ascii="NoorLotus" w:hAnsi="NoorLotus" w:cs="NoorLotus"/>
          <w:sz w:val="22"/>
          <w:szCs w:val="22"/>
          <w:rtl/>
        </w:rPr>
        <w:t>هود:112.</w:t>
      </w:r>
    </w:p>
  </w:footnote>
  <w:footnote w:id="8">
    <w:p w14:paraId="3364D0EA" w14:textId="4A3E2B39" w:rsidR="00E41A06" w:rsidRPr="00E81649" w:rsidRDefault="00E41A06" w:rsidP="00376B7E">
      <w:pPr>
        <w:pStyle w:val="FootnoteText"/>
        <w:jc w:val="both"/>
        <w:rPr>
          <w:rFonts w:ascii="NoorLotus" w:hAnsi="NoorLotus" w:cs="NoorLotus"/>
          <w:sz w:val="22"/>
          <w:szCs w:val="22"/>
          <w:rtl/>
        </w:rPr>
      </w:pPr>
      <w:r w:rsidRPr="00E81649">
        <w:rPr>
          <w:rStyle w:val="FootnoteReference"/>
          <w:rFonts w:ascii="NoorLotus" w:hAnsi="NoorLotus" w:cs="NoorLotus"/>
          <w:sz w:val="22"/>
          <w:szCs w:val="22"/>
        </w:rPr>
        <w:footnoteRef/>
      </w:r>
      <w:r w:rsidRPr="00E81649">
        <w:rPr>
          <w:rFonts w:ascii="NoorLotus" w:hAnsi="NoorLotus" w:cs="NoorLotus"/>
          <w:sz w:val="22"/>
          <w:szCs w:val="22"/>
          <w:rtl/>
        </w:rPr>
        <w:t xml:space="preserve"> </w:t>
      </w:r>
      <w:r w:rsidR="00376B7E" w:rsidRPr="00376B7E">
        <w:rPr>
          <w:rFonts w:ascii="NoorLotus" w:hAnsi="NoorLotus" w:cs="NoorLotus" w:hint="cs"/>
          <w:sz w:val="22"/>
          <w:szCs w:val="22"/>
          <w:rtl/>
        </w:rPr>
        <w:t>مجمع البيان في تفسير القرآن، ج‏5، ص: 304</w:t>
      </w:r>
      <w:r w:rsidR="00376B7E">
        <w:rPr>
          <w:rFonts w:ascii="NoorLotus" w:hAnsi="NoorLotus" w:cs="NoorLotus" w:hint="cs"/>
          <w:sz w:val="22"/>
          <w:szCs w:val="22"/>
          <w:rtl/>
        </w:rPr>
        <w:t xml:space="preserve">: </w:t>
      </w:r>
      <w:r w:rsidR="00C4428B" w:rsidRPr="00C4428B">
        <w:rPr>
          <w:rFonts w:ascii="NoorLotus" w:hAnsi="NoorLotus" w:cs="NoorLotus" w:hint="cs"/>
          <w:sz w:val="22"/>
          <w:szCs w:val="22"/>
          <w:rtl/>
        </w:rPr>
        <w:t>و قال ابن عباس ما نزل على رسول الله ص آية كانت أشد عليه و لا أشق من هذه الآية و لذلك</w:t>
      </w:r>
      <w:r w:rsidR="00C4428B">
        <w:rPr>
          <w:rFonts w:ascii="NoorLotus" w:hAnsi="NoorLotus" w:cs="NoorLotus" w:hint="cs"/>
          <w:sz w:val="22"/>
          <w:szCs w:val="22"/>
          <w:rtl/>
        </w:rPr>
        <w:t xml:space="preserve"> </w:t>
      </w:r>
      <w:r w:rsidR="00C4428B" w:rsidRPr="00C4428B">
        <w:rPr>
          <w:rFonts w:ascii="NoorLotus" w:hAnsi="NoorLotus" w:cs="NoorLotus" w:hint="cs"/>
          <w:szCs w:val="22"/>
          <w:rtl/>
        </w:rPr>
        <w:t>قال لأصحابه‏ حين قالوا له أسرع إليك الشيب يا رسول الله شيبتني‏</w:t>
      </w:r>
      <w:r w:rsidR="00376B7E">
        <w:rPr>
          <w:rFonts w:ascii="NoorLotus" w:hAnsi="NoorLotus" w:cs="NoorLotus" w:hint="cs"/>
          <w:szCs w:val="22"/>
          <w:rtl/>
        </w:rPr>
        <w:t xml:space="preserve"> هود و الواقعة؛ </w:t>
      </w:r>
      <w:r w:rsidR="002808FD" w:rsidRPr="00E81649">
        <w:rPr>
          <w:rFonts w:ascii="NoorLotus" w:hAnsi="NoorLotus" w:cs="NoorLotus"/>
          <w:sz w:val="22"/>
          <w:szCs w:val="22"/>
          <w:rtl/>
        </w:rPr>
        <w:t>الخصال، ج1، ص199، ح10. «قَالَ أَبُو بَكْرٍ يَا رَسُولَ اللَّهِ أَسْرَعَ إِلَيْكَ الشَّيْبُ قَالَ شَيَّبَتْنِي‏ هُودُ وَ الْوَاقِعَةُ وَ الْمُرْسَلَاتُ وَ عَمَّ يَتَساءَلُونَ‏.»</w:t>
      </w:r>
    </w:p>
  </w:footnote>
  <w:footnote w:id="9">
    <w:p w14:paraId="51F66E55" w14:textId="70558AA7" w:rsidR="007D6030" w:rsidRPr="00E81649" w:rsidRDefault="007D6030" w:rsidP="00E81649">
      <w:pPr>
        <w:pStyle w:val="FootnoteText"/>
        <w:jc w:val="both"/>
        <w:rPr>
          <w:rFonts w:ascii="NoorLotus" w:hAnsi="NoorLotus" w:cs="NoorLotus"/>
          <w:sz w:val="22"/>
          <w:szCs w:val="22"/>
        </w:rPr>
      </w:pPr>
      <w:r w:rsidRPr="00E81649">
        <w:rPr>
          <w:rStyle w:val="FootnoteReference"/>
          <w:rFonts w:ascii="NoorLotus" w:hAnsi="NoorLotus" w:cs="NoorLotus"/>
          <w:sz w:val="22"/>
          <w:szCs w:val="22"/>
        </w:rPr>
        <w:footnoteRef/>
      </w:r>
      <w:r w:rsidRPr="00E81649">
        <w:rPr>
          <w:rFonts w:ascii="NoorLotus" w:hAnsi="NoorLotus" w:cs="NoorLotus"/>
          <w:sz w:val="22"/>
          <w:szCs w:val="22"/>
          <w:rtl/>
        </w:rPr>
        <w:t xml:space="preserve"> </w:t>
      </w:r>
      <w:r w:rsidR="00321113" w:rsidRPr="00E81649">
        <w:rPr>
          <w:rFonts w:ascii="NoorLotus" w:hAnsi="NoorLotus" w:cs="NoorLotus"/>
          <w:sz w:val="22"/>
          <w:szCs w:val="22"/>
          <w:rtl/>
        </w:rPr>
        <w:t>البقرة:286.</w:t>
      </w:r>
    </w:p>
  </w:footnote>
  <w:footnote w:id="10">
    <w:p w14:paraId="11A35332" w14:textId="77777777" w:rsidR="008712CD" w:rsidRPr="00E81649" w:rsidRDefault="008712CD" w:rsidP="00E81649">
      <w:pPr>
        <w:pStyle w:val="FootnoteText"/>
        <w:jc w:val="both"/>
        <w:rPr>
          <w:rFonts w:ascii="NoorLotus" w:hAnsi="NoorLotus" w:cs="NoorLotus"/>
          <w:color w:val="3C3C3C"/>
          <w:sz w:val="22"/>
          <w:szCs w:val="22"/>
          <w:rtl/>
          <w:lang w:bidi="ar-SA"/>
        </w:rPr>
      </w:pPr>
      <w:r w:rsidRPr="00E81649">
        <w:rPr>
          <w:rStyle w:val="FootnoteReference"/>
          <w:rFonts w:ascii="NoorLotus" w:hAnsi="NoorLotus" w:cs="NoorLotus"/>
          <w:color w:val="3C3C3C"/>
          <w:sz w:val="22"/>
          <w:szCs w:val="22"/>
        </w:rPr>
        <w:footnoteRef/>
      </w:r>
      <w:r w:rsidRPr="00E81649">
        <w:rPr>
          <w:rFonts w:ascii="Cambria" w:hAnsi="Cambria" w:cs="Cambria" w:hint="cs"/>
          <w:color w:val="3C3C3C"/>
          <w:sz w:val="22"/>
          <w:szCs w:val="22"/>
          <w:rtl/>
        </w:rPr>
        <w:t> </w:t>
      </w:r>
      <w:r w:rsidRPr="00E81649">
        <w:rPr>
          <w:rFonts w:ascii="NoorLotus" w:hAnsi="NoorLotus" w:cs="NoorLotus" w:hint="cs"/>
          <w:color w:val="3C3C3C"/>
          <w:sz w:val="22"/>
          <w:szCs w:val="22"/>
          <w:rtl/>
        </w:rPr>
        <w:t>خمینی‌،</w:t>
      </w:r>
      <w:r w:rsidRPr="00E81649">
        <w:rPr>
          <w:rFonts w:ascii="NoorLotus" w:hAnsi="NoorLotus" w:cs="NoorLotus"/>
          <w:color w:val="3C3C3C"/>
          <w:sz w:val="22"/>
          <w:szCs w:val="22"/>
          <w:rtl/>
        </w:rPr>
        <w:t xml:space="preserve"> </w:t>
      </w:r>
      <w:r w:rsidRPr="00E81649">
        <w:rPr>
          <w:rFonts w:ascii="NoorLotus" w:hAnsi="NoorLotus" w:cs="NoorLotus" w:hint="cs"/>
          <w:color w:val="3C3C3C"/>
          <w:sz w:val="22"/>
          <w:szCs w:val="22"/>
          <w:rtl/>
        </w:rPr>
        <w:t>روح</w:t>
      </w:r>
      <w:r w:rsidRPr="00E81649">
        <w:rPr>
          <w:rFonts w:ascii="NoorLotus" w:hAnsi="NoorLotus" w:cs="NoorLotus"/>
          <w:color w:val="3C3C3C"/>
          <w:sz w:val="22"/>
          <w:szCs w:val="22"/>
          <w:rtl/>
        </w:rPr>
        <w:t xml:space="preserve"> </w:t>
      </w:r>
      <w:r w:rsidRPr="00E81649">
        <w:rPr>
          <w:rFonts w:ascii="NoorLotus" w:hAnsi="NoorLotus" w:cs="NoorLotus" w:hint="cs"/>
          <w:color w:val="3C3C3C"/>
          <w:sz w:val="22"/>
          <w:szCs w:val="22"/>
          <w:rtl/>
        </w:rPr>
        <w:t>الله،</w:t>
      </w:r>
      <w:r w:rsidRPr="00E81649">
        <w:rPr>
          <w:rFonts w:ascii="NoorLotus" w:hAnsi="NoorLotus" w:cs="NoorLotus"/>
          <w:color w:val="3C3C3C"/>
          <w:sz w:val="22"/>
          <w:szCs w:val="22"/>
          <w:rtl/>
        </w:rPr>
        <w:t xml:space="preserve"> </w:t>
      </w:r>
      <w:r w:rsidRPr="00E81649">
        <w:rPr>
          <w:rFonts w:ascii="NoorLotus" w:hAnsi="NoorLotus" w:cs="NoorLotus" w:hint="cs"/>
          <w:color w:val="3C3C3C"/>
          <w:sz w:val="22"/>
          <w:szCs w:val="22"/>
          <w:rtl/>
        </w:rPr>
        <w:t>رهبر</w:t>
      </w:r>
      <w:r w:rsidRPr="00E81649">
        <w:rPr>
          <w:rFonts w:ascii="NoorLotus" w:hAnsi="NoorLotus" w:cs="NoorLotus"/>
          <w:color w:val="3C3C3C"/>
          <w:sz w:val="22"/>
          <w:szCs w:val="22"/>
          <w:rtl/>
        </w:rPr>
        <w:t xml:space="preserve"> </w:t>
      </w:r>
      <w:r w:rsidRPr="00E81649">
        <w:rPr>
          <w:rFonts w:ascii="NoorLotus" w:hAnsi="NoorLotus" w:cs="NoorLotus" w:hint="cs"/>
          <w:color w:val="3C3C3C"/>
          <w:sz w:val="22"/>
          <w:szCs w:val="22"/>
          <w:rtl/>
        </w:rPr>
        <w:t>انقلاب</w:t>
      </w:r>
      <w:r w:rsidRPr="00E81649">
        <w:rPr>
          <w:rFonts w:ascii="NoorLotus" w:hAnsi="NoorLotus" w:cs="NoorLotus"/>
          <w:color w:val="3C3C3C"/>
          <w:sz w:val="22"/>
          <w:szCs w:val="22"/>
          <w:rtl/>
        </w:rPr>
        <w:t xml:space="preserve"> </w:t>
      </w:r>
      <w:r w:rsidRPr="00E81649">
        <w:rPr>
          <w:rFonts w:ascii="NoorLotus" w:hAnsi="NoorLotus" w:cs="NoorLotus" w:hint="cs"/>
          <w:color w:val="3C3C3C"/>
          <w:sz w:val="22"/>
          <w:szCs w:val="22"/>
          <w:rtl/>
        </w:rPr>
        <w:t>و</w:t>
      </w:r>
      <w:r w:rsidRPr="00E81649">
        <w:rPr>
          <w:rFonts w:ascii="NoorLotus" w:hAnsi="NoorLotus" w:cs="NoorLotus"/>
          <w:color w:val="3C3C3C"/>
          <w:sz w:val="22"/>
          <w:szCs w:val="22"/>
          <w:rtl/>
        </w:rPr>
        <w:t xml:space="preserve"> </w:t>
      </w:r>
      <w:r w:rsidRPr="00E81649">
        <w:rPr>
          <w:rFonts w:ascii="NoorLotus" w:hAnsi="NoorLotus" w:cs="NoorLotus" w:hint="cs"/>
          <w:color w:val="3C3C3C"/>
          <w:sz w:val="22"/>
          <w:szCs w:val="22"/>
          <w:rtl/>
        </w:rPr>
        <w:t>بنیان</w:t>
      </w:r>
      <w:r w:rsidRPr="00E81649">
        <w:rPr>
          <w:rFonts w:ascii="NoorLotus" w:hAnsi="NoorLotus" w:cs="NoorLotus"/>
          <w:color w:val="3C3C3C"/>
          <w:sz w:val="22"/>
          <w:szCs w:val="22"/>
          <w:rtl/>
        </w:rPr>
        <w:t xml:space="preserve"> </w:t>
      </w:r>
      <w:r w:rsidRPr="00E81649">
        <w:rPr>
          <w:rFonts w:ascii="NoorLotus" w:hAnsi="NoorLotus" w:cs="NoorLotus" w:hint="cs"/>
          <w:color w:val="3C3C3C"/>
          <w:sz w:val="22"/>
          <w:szCs w:val="22"/>
          <w:rtl/>
        </w:rPr>
        <w:t>گذار</w:t>
      </w:r>
      <w:r w:rsidRPr="00E81649">
        <w:rPr>
          <w:rFonts w:ascii="NoorLotus" w:hAnsi="NoorLotus" w:cs="NoorLotus"/>
          <w:color w:val="3C3C3C"/>
          <w:sz w:val="22"/>
          <w:szCs w:val="22"/>
          <w:rtl/>
        </w:rPr>
        <w:t xml:space="preserve"> </w:t>
      </w:r>
      <w:r w:rsidRPr="00E81649">
        <w:rPr>
          <w:rFonts w:ascii="NoorLotus" w:hAnsi="NoorLotus" w:cs="NoorLotus" w:hint="cs"/>
          <w:color w:val="3C3C3C"/>
          <w:sz w:val="22"/>
          <w:szCs w:val="22"/>
          <w:rtl/>
        </w:rPr>
        <w:t>جمهوری</w:t>
      </w:r>
      <w:r w:rsidRPr="00E81649">
        <w:rPr>
          <w:rFonts w:ascii="NoorLotus" w:hAnsi="NoorLotus" w:cs="NoorLotus"/>
          <w:color w:val="3C3C3C"/>
          <w:sz w:val="22"/>
          <w:szCs w:val="22"/>
          <w:rtl/>
        </w:rPr>
        <w:t xml:space="preserve"> </w:t>
      </w:r>
      <w:r w:rsidRPr="00E81649">
        <w:rPr>
          <w:rFonts w:ascii="NoorLotus" w:hAnsi="NoorLotus" w:cs="NoorLotus" w:hint="cs"/>
          <w:color w:val="3C3C3C"/>
          <w:sz w:val="22"/>
          <w:szCs w:val="22"/>
          <w:rtl/>
        </w:rPr>
        <w:t>اسلامی</w:t>
      </w:r>
      <w:r w:rsidRPr="00E81649">
        <w:rPr>
          <w:rFonts w:ascii="NoorLotus" w:hAnsi="NoorLotus" w:cs="NoorLotus"/>
          <w:color w:val="3C3C3C"/>
          <w:sz w:val="22"/>
          <w:szCs w:val="22"/>
          <w:rtl/>
        </w:rPr>
        <w:t xml:space="preserve"> </w:t>
      </w:r>
      <w:r w:rsidRPr="00E81649">
        <w:rPr>
          <w:rFonts w:ascii="NoorLotus" w:hAnsi="NoorLotus" w:cs="NoorLotus" w:hint="cs"/>
          <w:color w:val="3C3C3C"/>
          <w:sz w:val="22"/>
          <w:szCs w:val="22"/>
          <w:rtl/>
        </w:rPr>
        <w:t>ایران</w:t>
      </w:r>
      <w:r w:rsidRPr="00E81649">
        <w:rPr>
          <w:rFonts w:ascii="NoorLotus" w:hAnsi="NoorLotus" w:cs="NoorLotus"/>
          <w:color w:val="3C3C3C"/>
          <w:sz w:val="22"/>
          <w:szCs w:val="22"/>
          <w:rtl/>
        </w:rPr>
        <w:t>. تهذیب الأصول. ج 3، مؤسسة تنظیم و نشر آثار الإمام الخمینی (قدس سره)، 1381، ص 228.</w:t>
      </w:r>
    </w:p>
  </w:footnote>
  <w:footnote w:id="11">
    <w:p w14:paraId="0A3FD1D2" w14:textId="77777777" w:rsidR="0039272A" w:rsidRPr="00E81649" w:rsidRDefault="0039272A" w:rsidP="00E81649">
      <w:pPr>
        <w:pStyle w:val="FootnoteText"/>
        <w:jc w:val="both"/>
        <w:rPr>
          <w:rFonts w:ascii="NoorLotus" w:hAnsi="NoorLotus" w:cs="NoorLotus"/>
          <w:color w:val="3C3C3C"/>
          <w:sz w:val="22"/>
          <w:szCs w:val="22"/>
          <w:rtl/>
          <w:lang w:bidi="ar-SA"/>
        </w:rPr>
      </w:pPr>
      <w:r w:rsidRPr="00E81649">
        <w:rPr>
          <w:rStyle w:val="FootnoteReference"/>
          <w:rFonts w:ascii="NoorLotus" w:hAnsi="NoorLotus" w:cs="NoorLotus"/>
          <w:color w:val="3C3C3C"/>
          <w:sz w:val="22"/>
          <w:szCs w:val="22"/>
        </w:rPr>
        <w:footnoteRef/>
      </w:r>
      <w:r w:rsidRPr="00E81649">
        <w:rPr>
          <w:rFonts w:ascii="Cambria" w:hAnsi="Cambria" w:cs="Cambria" w:hint="cs"/>
          <w:color w:val="3C3C3C"/>
          <w:sz w:val="22"/>
          <w:szCs w:val="22"/>
          <w:rtl/>
        </w:rPr>
        <w:t> </w:t>
      </w:r>
      <w:r w:rsidRPr="00E81649">
        <w:rPr>
          <w:rFonts w:ascii="NoorLotus" w:hAnsi="NoorLotus" w:cs="NoorLotus" w:hint="cs"/>
          <w:color w:val="3C3C3C"/>
          <w:sz w:val="22"/>
          <w:szCs w:val="22"/>
          <w:rtl/>
        </w:rPr>
        <w:t>صدر</w:t>
      </w:r>
      <w:r w:rsidRPr="00E81649">
        <w:rPr>
          <w:rFonts w:ascii="NoorLotus" w:hAnsi="NoorLotus" w:cs="NoorLotus"/>
          <w:color w:val="3C3C3C"/>
          <w:sz w:val="22"/>
          <w:szCs w:val="22"/>
          <w:rtl/>
        </w:rPr>
        <w:t xml:space="preserve"> </w:t>
      </w:r>
      <w:r w:rsidRPr="00E81649">
        <w:rPr>
          <w:rFonts w:ascii="NoorLotus" w:hAnsi="NoorLotus" w:cs="NoorLotus" w:hint="cs"/>
          <w:color w:val="3C3C3C"/>
          <w:sz w:val="22"/>
          <w:szCs w:val="22"/>
          <w:rtl/>
        </w:rPr>
        <w:t>محمد</w:t>
      </w:r>
      <w:r w:rsidRPr="00E81649">
        <w:rPr>
          <w:rFonts w:ascii="NoorLotus" w:hAnsi="NoorLotus" w:cs="NoorLotus"/>
          <w:color w:val="3C3C3C"/>
          <w:sz w:val="22"/>
          <w:szCs w:val="22"/>
          <w:rtl/>
        </w:rPr>
        <w:t xml:space="preserve"> </w:t>
      </w:r>
      <w:r w:rsidRPr="00E81649">
        <w:rPr>
          <w:rFonts w:ascii="NoorLotus" w:hAnsi="NoorLotus" w:cs="NoorLotus" w:hint="cs"/>
          <w:color w:val="3C3C3C"/>
          <w:sz w:val="22"/>
          <w:szCs w:val="22"/>
          <w:rtl/>
        </w:rPr>
        <w:t>باقر</w:t>
      </w:r>
      <w:r w:rsidRPr="00E81649">
        <w:rPr>
          <w:rFonts w:ascii="NoorLotus" w:hAnsi="NoorLotus" w:cs="NoorLotus"/>
          <w:color w:val="3C3C3C"/>
          <w:sz w:val="22"/>
          <w:szCs w:val="22"/>
          <w:rtl/>
        </w:rPr>
        <w:t>. بحوث في علم الأصول (الهاشمي الشاهرودي). ج 5، مؤسسة دائرة معارف الفقه الاسلامي، 1417، ص 284.</w:t>
      </w:r>
    </w:p>
  </w:footnote>
  <w:footnote w:id="12">
    <w:p w14:paraId="68ECFA5D" w14:textId="03B69DF3" w:rsidR="00B762C3" w:rsidRPr="00E81649" w:rsidRDefault="00B762C3" w:rsidP="00E81649">
      <w:pPr>
        <w:pStyle w:val="FootnoteText"/>
        <w:jc w:val="both"/>
        <w:rPr>
          <w:rFonts w:ascii="NoorLotus" w:hAnsi="NoorLotus" w:cs="NoorLotus"/>
          <w:sz w:val="22"/>
          <w:szCs w:val="22"/>
        </w:rPr>
      </w:pPr>
      <w:r w:rsidRPr="00E81649">
        <w:rPr>
          <w:rStyle w:val="FootnoteReference"/>
          <w:rFonts w:ascii="NoorLotus" w:hAnsi="NoorLotus" w:cs="NoorLotus"/>
          <w:sz w:val="22"/>
          <w:szCs w:val="22"/>
        </w:rPr>
        <w:footnoteRef/>
      </w:r>
      <w:r w:rsidRPr="00E81649">
        <w:rPr>
          <w:rFonts w:ascii="NoorLotus" w:hAnsi="NoorLotus" w:cs="NoorLotus"/>
          <w:sz w:val="22"/>
          <w:szCs w:val="22"/>
          <w:rtl/>
        </w:rPr>
        <w:t xml:space="preserve"> </w:t>
      </w:r>
      <w:r w:rsidR="00E0665A" w:rsidRPr="00E81649">
        <w:rPr>
          <w:rFonts w:ascii="NoorLotus" w:hAnsi="NoorLotus" w:cs="NoorLotus"/>
          <w:sz w:val="22"/>
          <w:szCs w:val="22"/>
          <w:rtl/>
        </w:rPr>
        <w:t xml:space="preserve">نهج الفصاحة، ص157. </w:t>
      </w:r>
      <w:r w:rsidR="00E0665A" w:rsidRPr="00E81649">
        <w:rPr>
          <w:rFonts w:ascii="NoorLotus" w:hAnsi="NoorLotus" w:cs="NoorLotus"/>
          <w:color w:val="008000"/>
          <w:sz w:val="22"/>
          <w:szCs w:val="22"/>
          <w:rtl/>
        </w:rPr>
        <w:t>«عَنْ أَبِي عَبْدِ اللَّهِ عَلَيْهِ السَّلَامُ، قَالَ: «مَا مِنْ شَيْ‏ءٍ مِمَّا أَحَلَّهُ اللَّهُ- عَزَّ وَ جَلَّ- أَبْغَضَ‏ إِلَيْهِ مِنَ الطَّلَاقِ‏، وَ إِنَّ اللَّهَ يُبْغِضُ الْمِطْلَاقَ الذَّوَّاقَ». الکافی، ج6، ص54، ح2.</w:t>
      </w:r>
    </w:p>
  </w:footnote>
  <w:footnote w:id="13">
    <w:p w14:paraId="25614948" w14:textId="2EF29EDF" w:rsidR="00FD5CB6" w:rsidRPr="00E81649" w:rsidRDefault="00FD5CB6" w:rsidP="00E81649">
      <w:pPr>
        <w:pStyle w:val="FootnoteText"/>
        <w:jc w:val="both"/>
        <w:rPr>
          <w:rFonts w:ascii="NoorLotus" w:hAnsi="NoorLotus" w:cs="NoorLotus"/>
          <w:sz w:val="22"/>
          <w:szCs w:val="22"/>
        </w:rPr>
      </w:pPr>
      <w:r w:rsidRPr="00E81649">
        <w:rPr>
          <w:rStyle w:val="FootnoteReference"/>
          <w:rFonts w:ascii="NoorLotus" w:hAnsi="NoorLotus" w:cs="NoorLotus"/>
          <w:sz w:val="22"/>
          <w:szCs w:val="22"/>
        </w:rPr>
        <w:footnoteRef/>
      </w:r>
      <w:r w:rsidRPr="00E81649">
        <w:rPr>
          <w:rFonts w:ascii="NoorLotus" w:hAnsi="NoorLotus" w:cs="NoorLotus"/>
          <w:sz w:val="22"/>
          <w:szCs w:val="22"/>
          <w:rtl/>
        </w:rPr>
        <w:t xml:space="preserve"> بحوث فی علم الاصول، ج2، ص192.</w:t>
      </w:r>
    </w:p>
  </w:footnote>
  <w:footnote w:id="14">
    <w:p w14:paraId="7EC67CC5" w14:textId="77777777" w:rsidR="0039272A" w:rsidRPr="00E81649" w:rsidRDefault="0039272A" w:rsidP="00E81649">
      <w:pPr>
        <w:pStyle w:val="FootnoteText"/>
        <w:jc w:val="both"/>
        <w:rPr>
          <w:rFonts w:ascii="NoorLotus" w:hAnsi="NoorLotus" w:cs="NoorLotus"/>
          <w:color w:val="3C3C3C"/>
          <w:sz w:val="22"/>
          <w:szCs w:val="22"/>
          <w:rtl/>
        </w:rPr>
      </w:pPr>
      <w:r w:rsidRPr="00E81649">
        <w:rPr>
          <w:rStyle w:val="FootnoteReference"/>
          <w:rFonts w:ascii="NoorLotus" w:hAnsi="NoorLotus" w:cs="NoorLotus"/>
          <w:color w:val="3C3C3C"/>
          <w:sz w:val="22"/>
          <w:szCs w:val="22"/>
        </w:rPr>
        <w:footnoteRef/>
      </w:r>
      <w:r w:rsidRPr="00E81649">
        <w:rPr>
          <w:rFonts w:ascii="Cambria" w:hAnsi="Cambria" w:cs="Cambria" w:hint="cs"/>
          <w:color w:val="3C3C3C"/>
          <w:sz w:val="22"/>
          <w:szCs w:val="22"/>
          <w:rtl/>
        </w:rPr>
        <w:t> </w:t>
      </w:r>
      <w:r w:rsidRPr="00E81649">
        <w:rPr>
          <w:rFonts w:ascii="NoorLotus" w:hAnsi="NoorLotus" w:cs="NoorLotus" w:hint="cs"/>
          <w:color w:val="3C3C3C"/>
          <w:sz w:val="22"/>
          <w:szCs w:val="22"/>
          <w:rtl/>
        </w:rPr>
        <w:t>صدر</w:t>
      </w:r>
      <w:r w:rsidRPr="00E81649">
        <w:rPr>
          <w:rFonts w:ascii="NoorLotus" w:hAnsi="NoorLotus" w:cs="NoorLotus"/>
          <w:color w:val="3C3C3C"/>
          <w:sz w:val="22"/>
          <w:szCs w:val="22"/>
          <w:rtl/>
        </w:rPr>
        <w:t xml:space="preserve"> </w:t>
      </w:r>
      <w:r w:rsidRPr="00E81649">
        <w:rPr>
          <w:rFonts w:ascii="NoorLotus" w:hAnsi="NoorLotus" w:cs="NoorLotus" w:hint="cs"/>
          <w:color w:val="3C3C3C"/>
          <w:sz w:val="22"/>
          <w:szCs w:val="22"/>
          <w:rtl/>
        </w:rPr>
        <w:t>محمد</w:t>
      </w:r>
      <w:r w:rsidRPr="00E81649">
        <w:rPr>
          <w:rFonts w:ascii="NoorLotus" w:hAnsi="NoorLotus" w:cs="NoorLotus"/>
          <w:color w:val="3C3C3C"/>
          <w:sz w:val="22"/>
          <w:szCs w:val="22"/>
          <w:rtl/>
        </w:rPr>
        <w:t xml:space="preserve"> </w:t>
      </w:r>
      <w:r w:rsidRPr="00E81649">
        <w:rPr>
          <w:rFonts w:ascii="NoorLotus" w:hAnsi="NoorLotus" w:cs="NoorLotus" w:hint="cs"/>
          <w:color w:val="3C3C3C"/>
          <w:sz w:val="22"/>
          <w:szCs w:val="22"/>
          <w:rtl/>
        </w:rPr>
        <w:t>باقر</w:t>
      </w:r>
      <w:r w:rsidRPr="00E81649">
        <w:rPr>
          <w:rFonts w:ascii="NoorLotus" w:hAnsi="NoorLotus" w:cs="NoorLotus"/>
          <w:color w:val="3C3C3C"/>
          <w:sz w:val="22"/>
          <w:szCs w:val="22"/>
          <w:rtl/>
        </w:rPr>
        <w:t>. بحوث في علم الأصول (الهاشمي الشاهرودي). ج 5، مؤسسة دائرة معارف الفقه الاسلامي، 1417، ص 286.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BA703" w14:textId="77777777" w:rsidR="007441F5" w:rsidRDefault="007441F5" w:rsidP="007F1053">
    <w:pPr>
      <w:pStyle w:val="Header"/>
    </w:pPr>
  </w:p>
  <w:p w14:paraId="3AC320D7" w14:textId="77777777" w:rsidR="007441F5" w:rsidRDefault="007441F5" w:rsidP="007F1053"/>
  <w:p w14:paraId="6ACFB098" w14:textId="77777777" w:rsidR="007441F5" w:rsidRDefault="007441F5"/>
  <w:p w14:paraId="3CB6A4EA" w14:textId="77777777" w:rsidR="007441F5" w:rsidRDefault="007441F5"/>
  <w:p w14:paraId="45E17BDA" w14:textId="77777777" w:rsidR="007441F5" w:rsidRDefault="007441F5"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DCEA0" w14:textId="3DA0D71C" w:rsidR="007441F5" w:rsidRPr="009E10DD" w:rsidRDefault="00176193"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 xml:space="preserve">درس خارج اصول استاد شهیدی </w:t>
    </w:r>
    <w:r>
      <w:rPr>
        <w:rFonts w:hint="cs"/>
        <w:sz w:val="18"/>
        <w:szCs w:val="18"/>
        <w:rtl/>
      </w:rPr>
      <w:t>حفظه الله (دوره سوم، سال ششم)</w:t>
    </w:r>
    <w:r>
      <w:rPr>
        <w:rFonts w:hint="cs"/>
        <w:sz w:val="18"/>
        <w:szCs w:val="18"/>
        <w:rtl/>
      </w:rPr>
      <w:tab/>
    </w:r>
    <w:r>
      <w:rPr>
        <w:rFonts w:hint="cs"/>
        <w:sz w:val="18"/>
        <w:szCs w:val="18"/>
        <w:rtl/>
      </w:rPr>
      <w:tab/>
    </w:r>
    <w:r>
      <w:rPr>
        <w:rFonts w:hint="cs"/>
        <w:sz w:val="18"/>
        <w:szCs w:val="18"/>
        <w:rtl/>
      </w:rPr>
      <w:tab/>
      <w:t>جلسه:</w:t>
    </w:r>
    <w:r w:rsidR="00323282">
      <w:rPr>
        <w:rFonts w:hint="cs"/>
        <w:sz w:val="18"/>
        <w:szCs w:val="18"/>
        <w:rtl/>
      </w:rPr>
      <w:t>141</w:t>
    </w:r>
    <w:r>
      <w:rPr>
        <w:sz w:val="18"/>
        <w:szCs w:val="18"/>
        <w:rtl/>
      </w:rPr>
      <w:t>(تاری</w:t>
    </w:r>
    <w:r>
      <w:rPr>
        <w:rFonts w:hint="cs"/>
        <w:sz w:val="18"/>
        <w:szCs w:val="18"/>
        <w:rtl/>
      </w:rPr>
      <w:t>خ:</w:t>
    </w:r>
    <w:r w:rsidR="00323282">
      <w:rPr>
        <w:rFonts w:hint="cs"/>
        <w:sz w:val="18"/>
        <w:szCs w:val="18"/>
        <w:rtl/>
      </w:rPr>
      <w:t>03</w:t>
    </w:r>
    <w:r>
      <w:rPr>
        <w:rFonts w:hint="cs"/>
        <w:sz w:val="18"/>
        <w:szCs w:val="18"/>
        <w:rtl/>
      </w:rPr>
      <w:t>/03</w:t>
    </w:r>
    <w:r>
      <w:rPr>
        <w:sz w:val="18"/>
        <w:szCs w:val="18"/>
        <w:rtl/>
      </w:rPr>
      <w:t>/</w:t>
    </w:r>
    <w:r>
      <w:rPr>
        <w:rFonts w:hint="cs"/>
        <w:sz w:val="18"/>
        <w:szCs w:val="18"/>
        <w:rtl/>
      </w:rPr>
      <w:t>1404</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282"/>
    <w:rsid w:val="00010256"/>
    <w:rsid w:val="00040B05"/>
    <w:rsid w:val="000417C9"/>
    <w:rsid w:val="00042A3C"/>
    <w:rsid w:val="000444C2"/>
    <w:rsid w:val="00062BA1"/>
    <w:rsid w:val="000A665B"/>
    <w:rsid w:val="000B61C0"/>
    <w:rsid w:val="000C6212"/>
    <w:rsid w:val="000D0CCC"/>
    <w:rsid w:val="000E7540"/>
    <w:rsid w:val="000F0E6D"/>
    <w:rsid w:val="00101756"/>
    <w:rsid w:val="001145D2"/>
    <w:rsid w:val="0011521E"/>
    <w:rsid w:val="001416F8"/>
    <w:rsid w:val="00156AA5"/>
    <w:rsid w:val="00162891"/>
    <w:rsid w:val="00165069"/>
    <w:rsid w:val="00165182"/>
    <w:rsid w:val="00176193"/>
    <w:rsid w:val="00195061"/>
    <w:rsid w:val="001A0D10"/>
    <w:rsid w:val="001A32A0"/>
    <w:rsid w:val="001C79FB"/>
    <w:rsid w:val="001F6627"/>
    <w:rsid w:val="0020350A"/>
    <w:rsid w:val="00213C32"/>
    <w:rsid w:val="00241724"/>
    <w:rsid w:val="002778C4"/>
    <w:rsid w:val="002808FD"/>
    <w:rsid w:val="002B1D77"/>
    <w:rsid w:val="002B3606"/>
    <w:rsid w:val="002B54FF"/>
    <w:rsid w:val="002D44E8"/>
    <w:rsid w:val="002E08B3"/>
    <w:rsid w:val="003210C7"/>
    <w:rsid w:val="00321113"/>
    <w:rsid w:val="00323282"/>
    <w:rsid w:val="00323E6E"/>
    <w:rsid w:val="003522E8"/>
    <w:rsid w:val="00355B99"/>
    <w:rsid w:val="00356771"/>
    <w:rsid w:val="00376B7E"/>
    <w:rsid w:val="00385F85"/>
    <w:rsid w:val="0039272A"/>
    <w:rsid w:val="003A2D37"/>
    <w:rsid w:val="003A57C0"/>
    <w:rsid w:val="003A6317"/>
    <w:rsid w:val="003A7F06"/>
    <w:rsid w:val="003B4048"/>
    <w:rsid w:val="003D57C0"/>
    <w:rsid w:val="003E6215"/>
    <w:rsid w:val="003F380D"/>
    <w:rsid w:val="00402FA4"/>
    <w:rsid w:val="00406D31"/>
    <w:rsid w:val="004240ED"/>
    <w:rsid w:val="00440160"/>
    <w:rsid w:val="0045132D"/>
    <w:rsid w:val="00461B4B"/>
    <w:rsid w:val="00463BE5"/>
    <w:rsid w:val="00465511"/>
    <w:rsid w:val="004960BE"/>
    <w:rsid w:val="00496E82"/>
    <w:rsid w:val="004A5498"/>
    <w:rsid w:val="004A671A"/>
    <w:rsid w:val="004A76D0"/>
    <w:rsid w:val="004B583F"/>
    <w:rsid w:val="004C2935"/>
    <w:rsid w:val="004C6282"/>
    <w:rsid w:val="004E202E"/>
    <w:rsid w:val="004E2E5C"/>
    <w:rsid w:val="004F0B34"/>
    <w:rsid w:val="004F58C3"/>
    <w:rsid w:val="005331DE"/>
    <w:rsid w:val="00545A64"/>
    <w:rsid w:val="00560E5C"/>
    <w:rsid w:val="0057171E"/>
    <w:rsid w:val="00580BAD"/>
    <w:rsid w:val="00581D36"/>
    <w:rsid w:val="00592044"/>
    <w:rsid w:val="005C6EC8"/>
    <w:rsid w:val="005D4FE9"/>
    <w:rsid w:val="005F264C"/>
    <w:rsid w:val="0060298E"/>
    <w:rsid w:val="00610AB7"/>
    <w:rsid w:val="006116C4"/>
    <w:rsid w:val="006169B5"/>
    <w:rsid w:val="00622FFB"/>
    <w:rsid w:val="00625B1E"/>
    <w:rsid w:val="0065267C"/>
    <w:rsid w:val="00654BCF"/>
    <w:rsid w:val="006671A9"/>
    <w:rsid w:val="006755E3"/>
    <w:rsid w:val="00685125"/>
    <w:rsid w:val="0069723E"/>
    <w:rsid w:val="006A4485"/>
    <w:rsid w:val="006B1094"/>
    <w:rsid w:val="006E2FEA"/>
    <w:rsid w:val="006E5B0C"/>
    <w:rsid w:val="007078F9"/>
    <w:rsid w:val="00741277"/>
    <w:rsid w:val="00743821"/>
    <w:rsid w:val="00743908"/>
    <w:rsid w:val="007441F5"/>
    <w:rsid w:val="0074687A"/>
    <w:rsid w:val="00776E48"/>
    <w:rsid w:val="007866B3"/>
    <w:rsid w:val="007A45B2"/>
    <w:rsid w:val="007A5491"/>
    <w:rsid w:val="007C2DA3"/>
    <w:rsid w:val="007D6030"/>
    <w:rsid w:val="007E47BE"/>
    <w:rsid w:val="007F3743"/>
    <w:rsid w:val="008263C4"/>
    <w:rsid w:val="00841BE3"/>
    <w:rsid w:val="00850FB0"/>
    <w:rsid w:val="0085491E"/>
    <w:rsid w:val="008712CD"/>
    <w:rsid w:val="00894249"/>
    <w:rsid w:val="00894877"/>
    <w:rsid w:val="008A2B1E"/>
    <w:rsid w:val="008A7C19"/>
    <w:rsid w:val="008B40F5"/>
    <w:rsid w:val="008B7568"/>
    <w:rsid w:val="008E359C"/>
    <w:rsid w:val="008E5985"/>
    <w:rsid w:val="008F323C"/>
    <w:rsid w:val="009118E6"/>
    <w:rsid w:val="00933C2B"/>
    <w:rsid w:val="009435F0"/>
    <w:rsid w:val="009548CC"/>
    <w:rsid w:val="00957318"/>
    <w:rsid w:val="0095781F"/>
    <w:rsid w:val="00976D0A"/>
    <w:rsid w:val="00981C9E"/>
    <w:rsid w:val="009A32CB"/>
    <w:rsid w:val="009B3B0A"/>
    <w:rsid w:val="009B52EE"/>
    <w:rsid w:val="009D0CDC"/>
    <w:rsid w:val="009F66AD"/>
    <w:rsid w:val="00A01171"/>
    <w:rsid w:val="00A077D4"/>
    <w:rsid w:val="00A07D33"/>
    <w:rsid w:val="00A14609"/>
    <w:rsid w:val="00A54F59"/>
    <w:rsid w:val="00A55F7E"/>
    <w:rsid w:val="00A574F3"/>
    <w:rsid w:val="00A6597E"/>
    <w:rsid w:val="00A744AC"/>
    <w:rsid w:val="00A9287B"/>
    <w:rsid w:val="00A93DE7"/>
    <w:rsid w:val="00A94F8D"/>
    <w:rsid w:val="00AA1BE2"/>
    <w:rsid w:val="00AB6441"/>
    <w:rsid w:val="00AD2676"/>
    <w:rsid w:val="00AE4D11"/>
    <w:rsid w:val="00AE64EA"/>
    <w:rsid w:val="00AF6BF1"/>
    <w:rsid w:val="00B3208F"/>
    <w:rsid w:val="00B37B67"/>
    <w:rsid w:val="00B41441"/>
    <w:rsid w:val="00B45952"/>
    <w:rsid w:val="00B67337"/>
    <w:rsid w:val="00B67C45"/>
    <w:rsid w:val="00B762C3"/>
    <w:rsid w:val="00B87489"/>
    <w:rsid w:val="00BA0119"/>
    <w:rsid w:val="00BA3F58"/>
    <w:rsid w:val="00BC0B10"/>
    <w:rsid w:val="00BC1866"/>
    <w:rsid w:val="00BD01E3"/>
    <w:rsid w:val="00BD147B"/>
    <w:rsid w:val="00BD18DC"/>
    <w:rsid w:val="00BD21A4"/>
    <w:rsid w:val="00BD238C"/>
    <w:rsid w:val="00BE7593"/>
    <w:rsid w:val="00C15021"/>
    <w:rsid w:val="00C302AC"/>
    <w:rsid w:val="00C40295"/>
    <w:rsid w:val="00C4428B"/>
    <w:rsid w:val="00C51184"/>
    <w:rsid w:val="00CA501F"/>
    <w:rsid w:val="00CE2374"/>
    <w:rsid w:val="00CF5C76"/>
    <w:rsid w:val="00D0424B"/>
    <w:rsid w:val="00D06969"/>
    <w:rsid w:val="00D158C1"/>
    <w:rsid w:val="00D22685"/>
    <w:rsid w:val="00D27148"/>
    <w:rsid w:val="00D309B0"/>
    <w:rsid w:val="00D35EE9"/>
    <w:rsid w:val="00D37C25"/>
    <w:rsid w:val="00D55669"/>
    <w:rsid w:val="00D71FFE"/>
    <w:rsid w:val="00D91AA9"/>
    <w:rsid w:val="00DA4575"/>
    <w:rsid w:val="00DB33E0"/>
    <w:rsid w:val="00DC142F"/>
    <w:rsid w:val="00DC5F9E"/>
    <w:rsid w:val="00DE1716"/>
    <w:rsid w:val="00E00968"/>
    <w:rsid w:val="00E0665A"/>
    <w:rsid w:val="00E21549"/>
    <w:rsid w:val="00E23166"/>
    <w:rsid w:val="00E41A06"/>
    <w:rsid w:val="00E51582"/>
    <w:rsid w:val="00E51BF2"/>
    <w:rsid w:val="00E568E9"/>
    <w:rsid w:val="00E660BF"/>
    <w:rsid w:val="00E807D4"/>
    <w:rsid w:val="00E81649"/>
    <w:rsid w:val="00E911A0"/>
    <w:rsid w:val="00EB6F52"/>
    <w:rsid w:val="00EC3F34"/>
    <w:rsid w:val="00ED58F3"/>
    <w:rsid w:val="00ED7323"/>
    <w:rsid w:val="00F07C08"/>
    <w:rsid w:val="00F60E71"/>
    <w:rsid w:val="00F66EC9"/>
    <w:rsid w:val="00F73867"/>
    <w:rsid w:val="00F74D49"/>
    <w:rsid w:val="00F758BC"/>
    <w:rsid w:val="00F878ED"/>
    <w:rsid w:val="00F92CD6"/>
    <w:rsid w:val="00F94798"/>
    <w:rsid w:val="00F964D5"/>
    <w:rsid w:val="00FA1C4A"/>
    <w:rsid w:val="00FB6D94"/>
    <w:rsid w:val="00FC067F"/>
    <w:rsid w:val="00FC1F72"/>
    <w:rsid w:val="00FC4FC2"/>
    <w:rsid w:val="00FD4C45"/>
    <w:rsid w:val="00FD561B"/>
    <w:rsid w:val="00FD5CB6"/>
    <w:rsid w:val="00FE7743"/>
    <w:rsid w:val="00FF6E8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CD81"/>
  <w15:chartTrackingRefBased/>
  <w15:docId w15:val="{01E0822D-2380-475E-8BD7-75048B0B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282"/>
    <w:pPr>
      <w:bidi/>
    </w:pPr>
    <w:rPr>
      <w:rFonts w:cs="B Badr"/>
      <w:szCs w:val="28"/>
    </w:rPr>
  </w:style>
  <w:style w:type="paragraph" w:styleId="Heading1">
    <w:name w:val="heading 1"/>
    <w:basedOn w:val="Normal"/>
    <w:next w:val="Normal"/>
    <w:link w:val="Heading1Char"/>
    <w:qFormat/>
    <w:rsid w:val="00776E48"/>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776E48"/>
    <w:pPr>
      <w:outlineLvl w:val="1"/>
    </w:pPr>
    <w:rPr>
      <w:rFonts w:cs="NoorLotus"/>
      <w:bCs/>
      <w:i w:val="0"/>
      <w:iCs w:val="0"/>
      <w:color w:val="FF0000"/>
      <w:lang w:bidi="ar-SA"/>
    </w:rPr>
  </w:style>
  <w:style w:type="paragraph" w:styleId="Heading3">
    <w:name w:val="heading 3"/>
    <w:basedOn w:val="Normal"/>
    <w:next w:val="Normal"/>
    <w:link w:val="Heading3Char"/>
    <w:uiPriority w:val="9"/>
    <w:unhideWhenUsed/>
    <w:qFormat/>
    <w:rsid w:val="00776E48"/>
    <w:pPr>
      <w:keepNext/>
      <w:keepLines/>
      <w:spacing w:before="160" w:after="80"/>
      <w:outlineLvl w:val="2"/>
    </w:pPr>
    <w:rPr>
      <w:rFonts w:eastAsiaTheme="majorEastAsia" w:cs="NoorLotus"/>
      <w:bCs/>
      <w:color w:val="FF0000"/>
      <w:sz w:val="28"/>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2328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232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32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32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32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E48"/>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776E48"/>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rsid w:val="00776E48"/>
    <w:rPr>
      <w:rFonts w:eastAsiaTheme="majorEastAsia" w:cs="NoorLotus"/>
      <w:bCs/>
      <w:color w:val="FF0000"/>
      <w:sz w:val="28"/>
      <w:szCs w:val="28"/>
    </w:rPr>
  </w:style>
  <w:style w:type="character" w:customStyle="1" w:styleId="Heading5Char">
    <w:name w:val="Heading 5 Char"/>
    <w:basedOn w:val="DefaultParagraphFont"/>
    <w:link w:val="Heading5"/>
    <w:uiPriority w:val="9"/>
    <w:semiHidden/>
    <w:rsid w:val="00323282"/>
    <w:rPr>
      <w:rFonts w:eastAsiaTheme="majorEastAsia" w:cstheme="majorBidi"/>
      <w:color w:val="365F91" w:themeColor="accent1" w:themeShade="BF"/>
      <w:szCs w:val="28"/>
    </w:rPr>
  </w:style>
  <w:style w:type="character" w:customStyle="1" w:styleId="Heading6Char">
    <w:name w:val="Heading 6 Char"/>
    <w:basedOn w:val="DefaultParagraphFont"/>
    <w:link w:val="Heading6"/>
    <w:uiPriority w:val="9"/>
    <w:semiHidden/>
    <w:rsid w:val="00323282"/>
    <w:rPr>
      <w:rFonts w:eastAsiaTheme="majorEastAsia" w:cstheme="majorBidi"/>
      <w:i/>
      <w:iCs/>
      <w:color w:val="595959" w:themeColor="text1" w:themeTint="A6"/>
      <w:szCs w:val="28"/>
    </w:rPr>
  </w:style>
  <w:style w:type="character" w:customStyle="1" w:styleId="Heading7Char">
    <w:name w:val="Heading 7 Char"/>
    <w:basedOn w:val="DefaultParagraphFont"/>
    <w:link w:val="Heading7"/>
    <w:uiPriority w:val="9"/>
    <w:semiHidden/>
    <w:rsid w:val="00323282"/>
    <w:rPr>
      <w:rFonts w:eastAsiaTheme="majorEastAsia" w:cstheme="majorBidi"/>
      <w:color w:val="595959" w:themeColor="text1" w:themeTint="A6"/>
      <w:szCs w:val="28"/>
    </w:rPr>
  </w:style>
  <w:style w:type="character" w:customStyle="1" w:styleId="Heading8Char">
    <w:name w:val="Heading 8 Char"/>
    <w:basedOn w:val="DefaultParagraphFont"/>
    <w:link w:val="Heading8"/>
    <w:uiPriority w:val="9"/>
    <w:semiHidden/>
    <w:rsid w:val="00323282"/>
    <w:rPr>
      <w:rFonts w:eastAsiaTheme="majorEastAsia" w:cstheme="majorBidi"/>
      <w:i/>
      <w:iCs/>
      <w:color w:val="272727" w:themeColor="text1" w:themeTint="D8"/>
      <w:szCs w:val="28"/>
    </w:rPr>
  </w:style>
  <w:style w:type="character" w:customStyle="1" w:styleId="Heading9Char">
    <w:name w:val="Heading 9 Char"/>
    <w:basedOn w:val="DefaultParagraphFont"/>
    <w:link w:val="Heading9"/>
    <w:uiPriority w:val="9"/>
    <w:semiHidden/>
    <w:rsid w:val="00323282"/>
    <w:rPr>
      <w:rFonts w:eastAsiaTheme="majorEastAsia" w:cstheme="majorBidi"/>
      <w:color w:val="272727" w:themeColor="text1" w:themeTint="D8"/>
      <w:szCs w:val="28"/>
    </w:rPr>
  </w:style>
  <w:style w:type="paragraph" w:styleId="Title">
    <w:name w:val="Title"/>
    <w:basedOn w:val="Normal"/>
    <w:next w:val="Normal"/>
    <w:link w:val="TitleChar"/>
    <w:uiPriority w:val="10"/>
    <w:qFormat/>
    <w:rsid w:val="00323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282"/>
    <w:pPr>
      <w:numPr>
        <w:ilvl w:val="1"/>
      </w:numPr>
      <w:spacing w:after="160"/>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323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32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3282"/>
    <w:rPr>
      <w:rFonts w:cs="B Badr"/>
      <w:i/>
      <w:iCs/>
      <w:color w:val="404040" w:themeColor="text1" w:themeTint="BF"/>
      <w:szCs w:val="28"/>
    </w:rPr>
  </w:style>
  <w:style w:type="paragraph" w:styleId="ListParagraph">
    <w:name w:val="List Paragraph"/>
    <w:basedOn w:val="Normal"/>
    <w:uiPriority w:val="34"/>
    <w:qFormat/>
    <w:rsid w:val="00323282"/>
    <w:pPr>
      <w:ind w:left="720"/>
      <w:contextualSpacing/>
    </w:pPr>
  </w:style>
  <w:style w:type="character" w:styleId="IntenseEmphasis">
    <w:name w:val="Intense Emphasis"/>
    <w:basedOn w:val="DefaultParagraphFont"/>
    <w:uiPriority w:val="21"/>
    <w:qFormat/>
    <w:rsid w:val="00323282"/>
    <w:rPr>
      <w:i/>
      <w:iCs/>
      <w:color w:val="365F91" w:themeColor="accent1" w:themeShade="BF"/>
    </w:rPr>
  </w:style>
  <w:style w:type="paragraph" w:styleId="IntenseQuote">
    <w:name w:val="Intense Quote"/>
    <w:basedOn w:val="Normal"/>
    <w:next w:val="Normal"/>
    <w:link w:val="IntenseQuoteChar"/>
    <w:uiPriority w:val="30"/>
    <w:qFormat/>
    <w:rsid w:val="0032328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23282"/>
    <w:rPr>
      <w:rFonts w:cs="B Badr"/>
      <w:i/>
      <w:iCs/>
      <w:color w:val="365F91" w:themeColor="accent1" w:themeShade="BF"/>
      <w:szCs w:val="28"/>
    </w:rPr>
  </w:style>
  <w:style w:type="character" w:styleId="IntenseReference">
    <w:name w:val="Intense Reference"/>
    <w:basedOn w:val="DefaultParagraphFont"/>
    <w:uiPriority w:val="32"/>
    <w:qFormat/>
    <w:rsid w:val="00323282"/>
    <w:rPr>
      <w:b/>
      <w:bCs/>
      <w:smallCaps/>
      <w:color w:val="365F91" w:themeColor="accent1" w:themeShade="BF"/>
      <w:spacing w:val="5"/>
    </w:rPr>
  </w:style>
  <w:style w:type="paragraph" w:styleId="Header">
    <w:name w:val="header"/>
    <w:basedOn w:val="Normal"/>
    <w:link w:val="HeaderChar"/>
    <w:uiPriority w:val="99"/>
    <w:unhideWhenUsed/>
    <w:rsid w:val="00323282"/>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323282"/>
    <w:rPr>
      <w:rFonts w:ascii="NoorLotus" w:eastAsia="Calibri" w:hAnsi="NoorLotus" w:cs="NoorLotus"/>
      <w:b/>
      <w:bCs/>
      <w:sz w:val="28"/>
      <w:szCs w:val="28"/>
    </w:rPr>
  </w:style>
  <w:style w:type="paragraph" w:styleId="Footer">
    <w:name w:val="footer"/>
    <w:basedOn w:val="Normal"/>
    <w:link w:val="FooterChar"/>
    <w:uiPriority w:val="99"/>
    <w:unhideWhenUsed/>
    <w:rsid w:val="00323282"/>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323282"/>
    <w:rPr>
      <w:rFonts w:ascii="NoorLotus" w:eastAsia="Calibri" w:hAnsi="NoorLotus" w:cs="NoorLotus"/>
      <w:b/>
      <w:bCs/>
      <w:sz w:val="28"/>
      <w:szCs w:val="28"/>
    </w:rPr>
  </w:style>
  <w:style w:type="paragraph" w:styleId="FootnoteText">
    <w:name w:val="footnote text"/>
    <w:basedOn w:val="Normal"/>
    <w:link w:val="FootnoteTextChar"/>
    <w:unhideWhenUsed/>
    <w:rsid w:val="00323282"/>
    <w:pPr>
      <w:spacing w:after="0" w:line="240" w:lineRule="auto"/>
    </w:pPr>
    <w:rPr>
      <w:sz w:val="20"/>
      <w:szCs w:val="20"/>
    </w:rPr>
  </w:style>
  <w:style w:type="character" w:customStyle="1" w:styleId="FootnoteTextChar">
    <w:name w:val="Footnote Text Char"/>
    <w:basedOn w:val="DefaultParagraphFont"/>
    <w:link w:val="FootnoteText"/>
    <w:rsid w:val="00323282"/>
    <w:rPr>
      <w:rFonts w:cs="B Badr"/>
      <w:sz w:val="20"/>
      <w:szCs w:val="20"/>
    </w:rPr>
  </w:style>
  <w:style w:type="character" w:styleId="FootnoteReference">
    <w:name w:val="footnote reference"/>
    <w:basedOn w:val="DefaultParagraphFont"/>
    <w:uiPriority w:val="99"/>
    <w:unhideWhenUsed/>
    <w:rsid w:val="00323282"/>
    <w:rPr>
      <w:vertAlign w:val="superscript"/>
    </w:rPr>
  </w:style>
  <w:style w:type="paragraph" w:styleId="TOCHeading">
    <w:name w:val="TOC Heading"/>
    <w:basedOn w:val="Heading1"/>
    <w:next w:val="Normal"/>
    <w:uiPriority w:val="39"/>
    <w:unhideWhenUsed/>
    <w:qFormat/>
    <w:rsid w:val="00323282"/>
    <w:pPr>
      <w:bidi w:val="0"/>
      <w:spacing w:before="240" w:after="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323282"/>
    <w:pPr>
      <w:spacing w:after="100"/>
      <w:ind w:left="220"/>
    </w:pPr>
  </w:style>
  <w:style w:type="character" w:styleId="Hyperlink">
    <w:name w:val="Hyperlink"/>
    <w:basedOn w:val="DefaultParagraphFont"/>
    <w:uiPriority w:val="99"/>
    <w:unhideWhenUsed/>
    <w:rsid w:val="00323282"/>
    <w:rPr>
      <w:color w:val="0000FF" w:themeColor="hyperlink"/>
      <w:u w:val="single"/>
    </w:rPr>
  </w:style>
  <w:style w:type="character" w:styleId="CommentReference">
    <w:name w:val="annotation reference"/>
    <w:basedOn w:val="DefaultParagraphFont"/>
    <w:uiPriority w:val="99"/>
    <w:semiHidden/>
    <w:unhideWhenUsed/>
    <w:rsid w:val="00323282"/>
    <w:rPr>
      <w:sz w:val="16"/>
      <w:szCs w:val="16"/>
    </w:rPr>
  </w:style>
  <w:style w:type="paragraph" w:styleId="CommentText">
    <w:name w:val="annotation text"/>
    <w:basedOn w:val="Normal"/>
    <w:link w:val="CommentTextChar"/>
    <w:uiPriority w:val="99"/>
    <w:semiHidden/>
    <w:unhideWhenUsed/>
    <w:rsid w:val="00323282"/>
    <w:pPr>
      <w:spacing w:line="240" w:lineRule="auto"/>
    </w:pPr>
    <w:rPr>
      <w:sz w:val="20"/>
      <w:szCs w:val="20"/>
    </w:rPr>
  </w:style>
  <w:style w:type="character" w:customStyle="1" w:styleId="CommentTextChar">
    <w:name w:val="Comment Text Char"/>
    <w:basedOn w:val="DefaultParagraphFont"/>
    <w:link w:val="CommentText"/>
    <w:uiPriority w:val="99"/>
    <w:semiHidden/>
    <w:rsid w:val="00323282"/>
    <w:rPr>
      <w:rFonts w:cs="B Badr"/>
      <w:sz w:val="20"/>
      <w:szCs w:val="20"/>
    </w:rPr>
  </w:style>
  <w:style w:type="paragraph" w:styleId="NormalWeb">
    <w:name w:val="Normal (Web)"/>
    <w:basedOn w:val="Normal"/>
    <w:uiPriority w:val="99"/>
    <w:unhideWhenUsed/>
    <w:rsid w:val="00323282"/>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35EE9"/>
    <w:rPr>
      <w:b/>
      <w:bCs/>
    </w:rPr>
  </w:style>
  <w:style w:type="character" w:customStyle="1" w:styleId="CommentSubjectChar">
    <w:name w:val="Comment Subject Char"/>
    <w:basedOn w:val="CommentTextChar"/>
    <w:link w:val="CommentSubject"/>
    <w:uiPriority w:val="99"/>
    <w:semiHidden/>
    <w:rsid w:val="00D35EE9"/>
    <w:rPr>
      <w:rFonts w:cs="B Badr"/>
      <w:b/>
      <w:bCs/>
      <w:sz w:val="20"/>
      <w:szCs w:val="20"/>
    </w:rPr>
  </w:style>
  <w:style w:type="paragraph" w:styleId="BalloonText">
    <w:name w:val="Balloon Text"/>
    <w:basedOn w:val="Normal"/>
    <w:link w:val="BalloonTextChar"/>
    <w:uiPriority w:val="99"/>
    <w:semiHidden/>
    <w:unhideWhenUsed/>
    <w:rsid w:val="00776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E48"/>
    <w:rPr>
      <w:rFonts w:ascii="Segoe UI" w:hAnsi="Segoe UI" w:cs="Segoe UI"/>
      <w:sz w:val="18"/>
      <w:szCs w:val="18"/>
    </w:rPr>
  </w:style>
  <w:style w:type="paragraph" w:styleId="TOC1">
    <w:name w:val="toc 1"/>
    <w:basedOn w:val="Normal"/>
    <w:next w:val="Normal"/>
    <w:autoRedefine/>
    <w:uiPriority w:val="39"/>
    <w:unhideWhenUsed/>
    <w:rsid w:val="00CE2374"/>
    <w:pPr>
      <w:spacing w:after="100"/>
    </w:pPr>
  </w:style>
  <w:style w:type="paragraph" w:styleId="TOC3">
    <w:name w:val="toc 3"/>
    <w:basedOn w:val="Normal"/>
    <w:next w:val="Normal"/>
    <w:autoRedefine/>
    <w:uiPriority w:val="39"/>
    <w:unhideWhenUsed/>
    <w:rsid w:val="00CE237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169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17887759">
          <w:marLeft w:val="0"/>
          <w:marRight w:val="0"/>
          <w:marTop w:val="0"/>
          <w:marBottom w:val="0"/>
          <w:divBdr>
            <w:top w:val="none" w:sz="0" w:space="0" w:color="auto"/>
            <w:left w:val="none" w:sz="0" w:space="0" w:color="auto"/>
            <w:bottom w:val="none" w:sz="0" w:space="0" w:color="auto"/>
            <w:right w:val="none" w:sz="0" w:space="0" w:color="auto"/>
          </w:divBdr>
        </w:div>
      </w:divsChild>
    </w:div>
    <w:div w:id="96020979">
      <w:bodyDiv w:val="1"/>
      <w:marLeft w:val="0"/>
      <w:marRight w:val="0"/>
      <w:marTop w:val="0"/>
      <w:marBottom w:val="0"/>
      <w:divBdr>
        <w:top w:val="none" w:sz="0" w:space="0" w:color="auto"/>
        <w:left w:val="none" w:sz="0" w:space="0" w:color="auto"/>
        <w:bottom w:val="none" w:sz="0" w:space="0" w:color="auto"/>
        <w:right w:val="none" w:sz="0" w:space="0" w:color="auto"/>
      </w:divBdr>
    </w:div>
    <w:div w:id="21758918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7127963">
          <w:marLeft w:val="0"/>
          <w:marRight w:val="0"/>
          <w:marTop w:val="0"/>
          <w:marBottom w:val="0"/>
          <w:divBdr>
            <w:top w:val="none" w:sz="0" w:space="0" w:color="auto"/>
            <w:left w:val="none" w:sz="0" w:space="0" w:color="auto"/>
            <w:bottom w:val="none" w:sz="0" w:space="0" w:color="auto"/>
            <w:right w:val="none" w:sz="0" w:space="0" w:color="auto"/>
          </w:divBdr>
        </w:div>
      </w:divsChild>
    </w:div>
    <w:div w:id="24006719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38752229">
          <w:marLeft w:val="0"/>
          <w:marRight w:val="0"/>
          <w:marTop w:val="0"/>
          <w:marBottom w:val="0"/>
          <w:divBdr>
            <w:top w:val="none" w:sz="0" w:space="0" w:color="auto"/>
            <w:left w:val="none" w:sz="0" w:space="0" w:color="auto"/>
            <w:bottom w:val="none" w:sz="0" w:space="0" w:color="auto"/>
            <w:right w:val="none" w:sz="0" w:space="0" w:color="auto"/>
          </w:divBdr>
        </w:div>
      </w:divsChild>
    </w:div>
    <w:div w:id="270477150">
      <w:bodyDiv w:val="1"/>
      <w:marLeft w:val="0"/>
      <w:marRight w:val="0"/>
      <w:marTop w:val="0"/>
      <w:marBottom w:val="0"/>
      <w:divBdr>
        <w:top w:val="none" w:sz="0" w:space="0" w:color="auto"/>
        <w:left w:val="none" w:sz="0" w:space="0" w:color="auto"/>
        <w:bottom w:val="none" w:sz="0" w:space="0" w:color="auto"/>
        <w:right w:val="none" w:sz="0" w:space="0" w:color="auto"/>
      </w:divBdr>
    </w:div>
    <w:div w:id="28307831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52533850">
          <w:marLeft w:val="0"/>
          <w:marRight w:val="0"/>
          <w:marTop w:val="0"/>
          <w:marBottom w:val="0"/>
          <w:divBdr>
            <w:top w:val="none" w:sz="0" w:space="0" w:color="auto"/>
            <w:left w:val="none" w:sz="0" w:space="0" w:color="auto"/>
            <w:bottom w:val="none" w:sz="0" w:space="0" w:color="auto"/>
            <w:right w:val="none" w:sz="0" w:space="0" w:color="auto"/>
          </w:divBdr>
        </w:div>
      </w:divsChild>
    </w:div>
    <w:div w:id="305934677">
      <w:bodyDiv w:val="1"/>
      <w:marLeft w:val="0"/>
      <w:marRight w:val="0"/>
      <w:marTop w:val="0"/>
      <w:marBottom w:val="0"/>
      <w:divBdr>
        <w:top w:val="none" w:sz="0" w:space="0" w:color="auto"/>
        <w:left w:val="none" w:sz="0" w:space="0" w:color="auto"/>
        <w:bottom w:val="none" w:sz="0" w:space="0" w:color="auto"/>
        <w:right w:val="none" w:sz="0" w:space="0" w:color="auto"/>
      </w:divBdr>
    </w:div>
    <w:div w:id="505634518">
      <w:bodyDiv w:val="1"/>
      <w:marLeft w:val="0"/>
      <w:marRight w:val="0"/>
      <w:marTop w:val="0"/>
      <w:marBottom w:val="0"/>
      <w:divBdr>
        <w:top w:val="none" w:sz="0" w:space="0" w:color="auto"/>
        <w:left w:val="none" w:sz="0" w:space="0" w:color="auto"/>
        <w:bottom w:val="none" w:sz="0" w:space="0" w:color="auto"/>
        <w:right w:val="none" w:sz="0" w:space="0" w:color="auto"/>
      </w:divBdr>
    </w:div>
    <w:div w:id="749813401">
      <w:bodyDiv w:val="1"/>
      <w:marLeft w:val="0"/>
      <w:marRight w:val="0"/>
      <w:marTop w:val="0"/>
      <w:marBottom w:val="0"/>
      <w:divBdr>
        <w:top w:val="none" w:sz="0" w:space="0" w:color="auto"/>
        <w:left w:val="none" w:sz="0" w:space="0" w:color="auto"/>
        <w:bottom w:val="none" w:sz="0" w:space="0" w:color="auto"/>
        <w:right w:val="none" w:sz="0" w:space="0" w:color="auto"/>
      </w:divBdr>
    </w:div>
    <w:div w:id="924412329">
      <w:bodyDiv w:val="1"/>
      <w:marLeft w:val="0"/>
      <w:marRight w:val="0"/>
      <w:marTop w:val="0"/>
      <w:marBottom w:val="0"/>
      <w:divBdr>
        <w:top w:val="none" w:sz="0" w:space="0" w:color="000000"/>
        <w:left w:val="none" w:sz="0" w:space="0" w:color="000000"/>
        <w:bottom w:val="none" w:sz="0" w:space="0" w:color="000000"/>
        <w:right w:val="none" w:sz="0" w:space="0" w:color="000000"/>
      </w:divBdr>
    </w:div>
    <w:div w:id="95698755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3881960">
          <w:marLeft w:val="0"/>
          <w:marRight w:val="0"/>
          <w:marTop w:val="0"/>
          <w:marBottom w:val="0"/>
          <w:divBdr>
            <w:top w:val="none" w:sz="0" w:space="0" w:color="auto"/>
            <w:left w:val="none" w:sz="0" w:space="0" w:color="auto"/>
            <w:bottom w:val="none" w:sz="0" w:space="0" w:color="auto"/>
            <w:right w:val="none" w:sz="0" w:space="0" w:color="auto"/>
          </w:divBdr>
        </w:div>
      </w:divsChild>
    </w:div>
    <w:div w:id="96542728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00259416">
          <w:marLeft w:val="0"/>
          <w:marRight w:val="0"/>
          <w:marTop w:val="0"/>
          <w:marBottom w:val="0"/>
          <w:divBdr>
            <w:top w:val="none" w:sz="0" w:space="0" w:color="auto"/>
            <w:left w:val="none" w:sz="0" w:space="0" w:color="auto"/>
            <w:bottom w:val="none" w:sz="0" w:space="0" w:color="auto"/>
            <w:right w:val="none" w:sz="0" w:space="0" w:color="auto"/>
          </w:divBdr>
        </w:div>
      </w:divsChild>
    </w:div>
    <w:div w:id="100343046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03798925">
          <w:marLeft w:val="0"/>
          <w:marRight w:val="0"/>
          <w:marTop w:val="0"/>
          <w:marBottom w:val="0"/>
          <w:divBdr>
            <w:top w:val="none" w:sz="0" w:space="0" w:color="auto"/>
            <w:left w:val="none" w:sz="0" w:space="0" w:color="auto"/>
            <w:bottom w:val="none" w:sz="0" w:space="0" w:color="auto"/>
            <w:right w:val="none" w:sz="0" w:space="0" w:color="auto"/>
          </w:divBdr>
        </w:div>
        <w:div w:id="1669554528">
          <w:marLeft w:val="0"/>
          <w:marRight w:val="0"/>
          <w:marTop w:val="0"/>
          <w:marBottom w:val="0"/>
          <w:divBdr>
            <w:top w:val="none" w:sz="0" w:space="0" w:color="auto"/>
            <w:left w:val="none" w:sz="0" w:space="0" w:color="auto"/>
            <w:bottom w:val="none" w:sz="0" w:space="0" w:color="auto"/>
            <w:right w:val="none" w:sz="0" w:space="0" w:color="auto"/>
          </w:divBdr>
        </w:div>
      </w:divsChild>
    </w:div>
    <w:div w:id="105519725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55539291">
          <w:marLeft w:val="0"/>
          <w:marRight w:val="0"/>
          <w:marTop w:val="0"/>
          <w:marBottom w:val="0"/>
          <w:divBdr>
            <w:top w:val="none" w:sz="0" w:space="0" w:color="auto"/>
            <w:left w:val="none" w:sz="0" w:space="0" w:color="auto"/>
            <w:bottom w:val="none" w:sz="0" w:space="0" w:color="auto"/>
            <w:right w:val="none" w:sz="0" w:space="0" w:color="auto"/>
          </w:divBdr>
        </w:div>
      </w:divsChild>
    </w:div>
    <w:div w:id="1072653753">
      <w:bodyDiv w:val="1"/>
      <w:marLeft w:val="0"/>
      <w:marRight w:val="0"/>
      <w:marTop w:val="0"/>
      <w:marBottom w:val="0"/>
      <w:divBdr>
        <w:top w:val="none" w:sz="0" w:space="0" w:color="auto"/>
        <w:left w:val="none" w:sz="0" w:space="0" w:color="auto"/>
        <w:bottom w:val="none" w:sz="0" w:space="0" w:color="auto"/>
        <w:right w:val="none" w:sz="0" w:space="0" w:color="auto"/>
      </w:divBdr>
    </w:div>
    <w:div w:id="1095321950">
      <w:bodyDiv w:val="1"/>
      <w:marLeft w:val="0"/>
      <w:marRight w:val="0"/>
      <w:marTop w:val="0"/>
      <w:marBottom w:val="0"/>
      <w:divBdr>
        <w:top w:val="none" w:sz="0" w:space="0" w:color="000000"/>
        <w:left w:val="none" w:sz="0" w:space="0" w:color="000000"/>
        <w:bottom w:val="none" w:sz="0" w:space="0" w:color="000000"/>
        <w:right w:val="none" w:sz="0" w:space="0" w:color="000000"/>
      </w:divBdr>
    </w:div>
    <w:div w:id="112704779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88001118">
          <w:marLeft w:val="0"/>
          <w:marRight w:val="0"/>
          <w:marTop w:val="0"/>
          <w:marBottom w:val="0"/>
          <w:divBdr>
            <w:top w:val="none" w:sz="0" w:space="0" w:color="auto"/>
            <w:left w:val="none" w:sz="0" w:space="0" w:color="auto"/>
            <w:bottom w:val="none" w:sz="0" w:space="0" w:color="auto"/>
            <w:right w:val="none" w:sz="0" w:space="0" w:color="auto"/>
          </w:divBdr>
        </w:div>
        <w:div w:id="1374842971">
          <w:marLeft w:val="0"/>
          <w:marRight w:val="0"/>
          <w:marTop w:val="0"/>
          <w:marBottom w:val="0"/>
          <w:divBdr>
            <w:top w:val="none" w:sz="0" w:space="0" w:color="auto"/>
            <w:left w:val="none" w:sz="0" w:space="0" w:color="auto"/>
            <w:bottom w:val="none" w:sz="0" w:space="0" w:color="auto"/>
            <w:right w:val="none" w:sz="0" w:space="0" w:color="auto"/>
          </w:divBdr>
        </w:div>
        <w:div w:id="2055159639">
          <w:marLeft w:val="0"/>
          <w:marRight w:val="0"/>
          <w:marTop w:val="0"/>
          <w:marBottom w:val="0"/>
          <w:divBdr>
            <w:top w:val="none" w:sz="0" w:space="0" w:color="auto"/>
            <w:left w:val="none" w:sz="0" w:space="0" w:color="auto"/>
            <w:bottom w:val="none" w:sz="0" w:space="0" w:color="auto"/>
            <w:right w:val="none" w:sz="0" w:space="0" w:color="auto"/>
          </w:divBdr>
        </w:div>
        <w:div w:id="141629644">
          <w:marLeft w:val="0"/>
          <w:marRight w:val="0"/>
          <w:marTop w:val="0"/>
          <w:marBottom w:val="0"/>
          <w:divBdr>
            <w:top w:val="none" w:sz="0" w:space="0" w:color="auto"/>
            <w:left w:val="none" w:sz="0" w:space="0" w:color="auto"/>
            <w:bottom w:val="none" w:sz="0" w:space="0" w:color="auto"/>
            <w:right w:val="none" w:sz="0" w:space="0" w:color="auto"/>
          </w:divBdr>
        </w:div>
        <w:div w:id="1341198670">
          <w:marLeft w:val="0"/>
          <w:marRight w:val="0"/>
          <w:marTop w:val="0"/>
          <w:marBottom w:val="0"/>
          <w:divBdr>
            <w:top w:val="none" w:sz="0" w:space="0" w:color="auto"/>
            <w:left w:val="none" w:sz="0" w:space="0" w:color="auto"/>
            <w:bottom w:val="none" w:sz="0" w:space="0" w:color="auto"/>
            <w:right w:val="none" w:sz="0" w:space="0" w:color="auto"/>
          </w:divBdr>
        </w:div>
        <w:div w:id="1873690007">
          <w:marLeft w:val="0"/>
          <w:marRight w:val="0"/>
          <w:marTop w:val="0"/>
          <w:marBottom w:val="0"/>
          <w:divBdr>
            <w:top w:val="none" w:sz="0" w:space="0" w:color="auto"/>
            <w:left w:val="none" w:sz="0" w:space="0" w:color="auto"/>
            <w:bottom w:val="none" w:sz="0" w:space="0" w:color="auto"/>
            <w:right w:val="none" w:sz="0" w:space="0" w:color="auto"/>
          </w:divBdr>
        </w:div>
        <w:div w:id="1784349222">
          <w:marLeft w:val="0"/>
          <w:marRight w:val="0"/>
          <w:marTop w:val="0"/>
          <w:marBottom w:val="0"/>
          <w:divBdr>
            <w:top w:val="none" w:sz="0" w:space="0" w:color="auto"/>
            <w:left w:val="none" w:sz="0" w:space="0" w:color="auto"/>
            <w:bottom w:val="none" w:sz="0" w:space="0" w:color="auto"/>
            <w:right w:val="none" w:sz="0" w:space="0" w:color="auto"/>
          </w:divBdr>
        </w:div>
        <w:div w:id="1862352875">
          <w:marLeft w:val="0"/>
          <w:marRight w:val="0"/>
          <w:marTop w:val="0"/>
          <w:marBottom w:val="0"/>
          <w:divBdr>
            <w:top w:val="none" w:sz="0" w:space="0" w:color="auto"/>
            <w:left w:val="none" w:sz="0" w:space="0" w:color="auto"/>
            <w:bottom w:val="none" w:sz="0" w:space="0" w:color="auto"/>
            <w:right w:val="none" w:sz="0" w:space="0" w:color="auto"/>
          </w:divBdr>
        </w:div>
        <w:div w:id="788814083">
          <w:marLeft w:val="0"/>
          <w:marRight w:val="0"/>
          <w:marTop w:val="0"/>
          <w:marBottom w:val="0"/>
          <w:divBdr>
            <w:top w:val="none" w:sz="0" w:space="0" w:color="auto"/>
            <w:left w:val="none" w:sz="0" w:space="0" w:color="auto"/>
            <w:bottom w:val="none" w:sz="0" w:space="0" w:color="auto"/>
            <w:right w:val="none" w:sz="0" w:space="0" w:color="auto"/>
          </w:divBdr>
        </w:div>
        <w:div w:id="468280539">
          <w:marLeft w:val="0"/>
          <w:marRight w:val="0"/>
          <w:marTop w:val="0"/>
          <w:marBottom w:val="0"/>
          <w:divBdr>
            <w:top w:val="none" w:sz="0" w:space="0" w:color="auto"/>
            <w:left w:val="none" w:sz="0" w:space="0" w:color="auto"/>
            <w:bottom w:val="none" w:sz="0" w:space="0" w:color="auto"/>
            <w:right w:val="none" w:sz="0" w:space="0" w:color="auto"/>
          </w:divBdr>
        </w:div>
      </w:divsChild>
    </w:div>
    <w:div w:id="12481504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98838418">
          <w:marLeft w:val="0"/>
          <w:marRight w:val="0"/>
          <w:marTop w:val="0"/>
          <w:marBottom w:val="0"/>
          <w:divBdr>
            <w:top w:val="none" w:sz="0" w:space="0" w:color="auto"/>
            <w:left w:val="none" w:sz="0" w:space="0" w:color="auto"/>
            <w:bottom w:val="none" w:sz="0" w:space="0" w:color="auto"/>
            <w:right w:val="none" w:sz="0" w:space="0" w:color="auto"/>
          </w:divBdr>
        </w:div>
      </w:divsChild>
    </w:div>
    <w:div w:id="129460532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91863602">
          <w:marLeft w:val="0"/>
          <w:marRight w:val="0"/>
          <w:marTop w:val="0"/>
          <w:marBottom w:val="0"/>
          <w:divBdr>
            <w:top w:val="none" w:sz="0" w:space="0" w:color="auto"/>
            <w:left w:val="none" w:sz="0" w:space="0" w:color="auto"/>
            <w:bottom w:val="none" w:sz="0" w:space="0" w:color="auto"/>
            <w:right w:val="none" w:sz="0" w:space="0" w:color="auto"/>
          </w:divBdr>
        </w:div>
      </w:divsChild>
    </w:div>
    <w:div w:id="1330132393">
      <w:bodyDiv w:val="1"/>
      <w:marLeft w:val="0"/>
      <w:marRight w:val="0"/>
      <w:marTop w:val="0"/>
      <w:marBottom w:val="0"/>
      <w:divBdr>
        <w:top w:val="none" w:sz="0" w:space="0" w:color="000000"/>
        <w:left w:val="none" w:sz="0" w:space="0" w:color="000000"/>
        <w:bottom w:val="none" w:sz="0" w:space="0" w:color="000000"/>
        <w:right w:val="none" w:sz="0" w:space="0" w:color="000000"/>
      </w:divBdr>
    </w:div>
    <w:div w:id="142143983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7275215">
          <w:marLeft w:val="0"/>
          <w:marRight w:val="0"/>
          <w:marTop w:val="0"/>
          <w:marBottom w:val="0"/>
          <w:divBdr>
            <w:top w:val="none" w:sz="0" w:space="0" w:color="auto"/>
            <w:left w:val="none" w:sz="0" w:space="0" w:color="auto"/>
            <w:bottom w:val="none" w:sz="0" w:space="0" w:color="auto"/>
            <w:right w:val="none" w:sz="0" w:space="0" w:color="auto"/>
          </w:divBdr>
        </w:div>
        <w:div w:id="1609848617">
          <w:marLeft w:val="0"/>
          <w:marRight w:val="0"/>
          <w:marTop w:val="0"/>
          <w:marBottom w:val="0"/>
          <w:divBdr>
            <w:top w:val="none" w:sz="0" w:space="0" w:color="auto"/>
            <w:left w:val="none" w:sz="0" w:space="0" w:color="auto"/>
            <w:bottom w:val="none" w:sz="0" w:space="0" w:color="auto"/>
            <w:right w:val="none" w:sz="0" w:space="0" w:color="auto"/>
          </w:divBdr>
        </w:div>
      </w:divsChild>
    </w:div>
    <w:div w:id="144553472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30070365">
          <w:marLeft w:val="0"/>
          <w:marRight w:val="0"/>
          <w:marTop w:val="0"/>
          <w:marBottom w:val="0"/>
          <w:divBdr>
            <w:top w:val="none" w:sz="0" w:space="0" w:color="auto"/>
            <w:left w:val="none" w:sz="0" w:space="0" w:color="auto"/>
            <w:bottom w:val="none" w:sz="0" w:space="0" w:color="auto"/>
            <w:right w:val="none" w:sz="0" w:space="0" w:color="auto"/>
          </w:divBdr>
        </w:div>
      </w:divsChild>
    </w:div>
    <w:div w:id="15414793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60763809">
          <w:marLeft w:val="0"/>
          <w:marRight w:val="0"/>
          <w:marTop w:val="0"/>
          <w:marBottom w:val="0"/>
          <w:divBdr>
            <w:top w:val="none" w:sz="0" w:space="0" w:color="auto"/>
            <w:left w:val="none" w:sz="0" w:space="0" w:color="auto"/>
            <w:bottom w:val="none" w:sz="0" w:space="0" w:color="auto"/>
            <w:right w:val="none" w:sz="0" w:space="0" w:color="auto"/>
          </w:divBdr>
        </w:div>
        <w:div w:id="1652251185">
          <w:marLeft w:val="0"/>
          <w:marRight w:val="0"/>
          <w:marTop w:val="0"/>
          <w:marBottom w:val="0"/>
          <w:divBdr>
            <w:top w:val="none" w:sz="0" w:space="0" w:color="auto"/>
            <w:left w:val="none" w:sz="0" w:space="0" w:color="auto"/>
            <w:bottom w:val="none" w:sz="0" w:space="0" w:color="auto"/>
            <w:right w:val="none" w:sz="0" w:space="0" w:color="auto"/>
          </w:divBdr>
        </w:div>
        <w:div w:id="922910066">
          <w:marLeft w:val="0"/>
          <w:marRight w:val="0"/>
          <w:marTop w:val="0"/>
          <w:marBottom w:val="0"/>
          <w:divBdr>
            <w:top w:val="none" w:sz="0" w:space="0" w:color="auto"/>
            <w:left w:val="none" w:sz="0" w:space="0" w:color="auto"/>
            <w:bottom w:val="none" w:sz="0" w:space="0" w:color="auto"/>
            <w:right w:val="none" w:sz="0" w:space="0" w:color="auto"/>
          </w:divBdr>
        </w:div>
        <w:div w:id="820926837">
          <w:marLeft w:val="0"/>
          <w:marRight w:val="0"/>
          <w:marTop w:val="0"/>
          <w:marBottom w:val="0"/>
          <w:divBdr>
            <w:top w:val="none" w:sz="0" w:space="0" w:color="auto"/>
            <w:left w:val="none" w:sz="0" w:space="0" w:color="auto"/>
            <w:bottom w:val="none" w:sz="0" w:space="0" w:color="auto"/>
            <w:right w:val="none" w:sz="0" w:space="0" w:color="auto"/>
          </w:divBdr>
        </w:div>
        <w:div w:id="78916906">
          <w:marLeft w:val="0"/>
          <w:marRight w:val="0"/>
          <w:marTop w:val="0"/>
          <w:marBottom w:val="0"/>
          <w:divBdr>
            <w:top w:val="none" w:sz="0" w:space="0" w:color="auto"/>
            <w:left w:val="none" w:sz="0" w:space="0" w:color="auto"/>
            <w:bottom w:val="none" w:sz="0" w:space="0" w:color="auto"/>
            <w:right w:val="none" w:sz="0" w:space="0" w:color="auto"/>
          </w:divBdr>
        </w:div>
        <w:div w:id="1216701896">
          <w:marLeft w:val="0"/>
          <w:marRight w:val="0"/>
          <w:marTop w:val="0"/>
          <w:marBottom w:val="0"/>
          <w:divBdr>
            <w:top w:val="none" w:sz="0" w:space="0" w:color="auto"/>
            <w:left w:val="none" w:sz="0" w:space="0" w:color="auto"/>
            <w:bottom w:val="none" w:sz="0" w:space="0" w:color="auto"/>
            <w:right w:val="none" w:sz="0" w:space="0" w:color="auto"/>
          </w:divBdr>
        </w:div>
        <w:div w:id="1302493650">
          <w:marLeft w:val="0"/>
          <w:marRight w:val="0"/>
          <w:marTop w:val="0"/>
          <w:marBottom w:val="0"/>
          <w:divBdr>
            <w:top w:val="none" w:sz="0" w:space="0" w:color="auto"/>
            <w:left w:val="none" w:sz="0" w:space="0" w:color="auto"/>
            <w:bottom w:val="none" w:sz="0" w:space="0" w:color="auto"/>
            <w:right w:val="none" w:sz="0" w:space="0" w:color="auto"/>
          </w:divBdr>
        </w:div>
        <w:div w:id="749691606">
          <w:marLeft w:val="0"/>
          <w:marRight w:val="0"/>
          <w:marTop w:val="0"/>
          <w:marBottom w:val="0"/>
          <w:divBdr>
            <w:top w:val="none" w:sz="0" w:space="0" w:color="auto"/>
            <w:left w:val="none" w:sz="0" w:space="0" w:color="auto"/>
            <w:bottom w:val="none" w:sz="0" w:space="0" w:color="auto"/>
            <w:right w:val="none" w:sz="0" w:space="0" w:color="auto"/>
          </w:divBdr>
        </w:div>
        <w:div w:id="1514614780">
          <w:marLeft w:val="0"/>
          <w:marRight w:val="0"/>
          <w:marTop w:val="0"/>
          <w:marBottom w:val="0"/>
          <w:divBdr>
            <w:top w:val="none" w:sz="0" w:space="0" w:color="auto"/>
            <w:left w:val="none" w:sz="0" w:space="0" w:color="auto"/>
            <w:bottom w:val="none" w:sz="0" w:space="0" w:color="auto"/>
            <w:right w:val="none" w:sz="0" w:space="0" w:color="auto"/>
          </w:divBdr>
        </w:div>
        <w:div w:id="1942102688">
          <w:marLeft w:val="0"/>
          <w:marRight w:val="0"/>
          <w:marTop w:val="0"/>
          <w:marBottom w:val="0"/>
          <w:divBdr>
            <w:top w:val="none" w:sz="0" w:space="0" w:color="auto"/>
            <w:left w:val="none" w:sz="0" w:space="0" w:color="auto"/>
            <w:bottom w:val="none" w:sz="0" w:space="0" w:color="auto"/>
            <w:right w:val="none" w:sz="0" w:space="0" w:color="auto"/>
          </w:divBdr>
        </w:div>
      </w:divsChild>
    </w:div>
    <w:div w:id="1584100982">
      <w:bodyDiv w:val="1"/>
      <w:marLeft w:val="0"/>
      <w:marRight w:val="0"/>
      <w:marTop w:val="0"/>
      <w:marBottom w:val="0"/>
      <w:divBdr>
        <w:top w:val="none" w:sz="0" w:space="0" w:color="000000"/>
        <w:left w:val="none" w:sz="0" w:space="0" w:color="000000"/>
        <w:bottom w:val="none" w:sz="0" w:space="0" w:color="000000"/>
        <w:right w:val="none" w:sz="0" w:space="0" w:color="000000"/>
      </w:divBdr>
    </w:div>
    <w:div w:id="166948265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2484923">
          <w:marLeft w:val="0"/>
          <w:marRight w:val="0"/>
          <w:marTop w:val="0"/>
          <w:marBottom w:val="0"/>
          <w:divBdr>
            <w:top w:val="none" w:sz="0" w:space="0" w:color="auto"/>
            <w:left w:val="none" w:sz="0" w:space="0" w:color="auto"/>
            <w:bottom w:val="none" w:sz="0" w:space="0" w:color="auto"/>
            <w:right w:val="none" w:sz="0" w:space="0" w:color="auto"/>
          </w:divBdr>
        </w:div>
      </w:divsChild>
    </w:div>
    <w:div w:id="1763262939">
      <w:bodyDiv w:val="1"/>
      <w:marLeft w:val="0"/>
      <w:marRight w:val="0"/>
      <w:marTop w:val="0"/>
      <w:marBottom w:val="0"/>
      <w:divBdr>
        <w:top w:val="none" w:sz="0" w:space="0" w:color="auto"/>
        <w:left w:val="none" w:sz="0" w:space="0" w:color="auto"/>
        <w:bottom w:val="none" w:sz="0" w:space="0" w:color="auto"/>
        <w:right w:val="none" w:sz="0" w:space="0" w:color="auto"/>
      </w:divBdr>
    </w:div>
    <w:div w:id="194321741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43544932">
          <w:marLeft w:val="0"/>
          <w:marRight w:val="0"/>
          <w:marTop w:val="0"/>
          <w:marBottom w:val="0"/>
          <w:divBdr>
            <w:top w:val="none" w:sz="0" w:space="0" w:color="auto"/>
            <w:left w:val="none" w:sz="0" w:space="0" w:color="auto"/>
            <w:bottom w:val="none" w:sz="0" w:space="0" w:color="auto"/>
            <w:right w:val="none" w:sz="0" w:space="0" w:color="auto"/>
          </w:divBdr>
        </w:div>
      </w:divsChild>
    </w:div>
    <w:div w:id="202972053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44049067">
          <w:marLeft w:val="0"/>
          <w:marRight w:val="0"/>
          <w:marTop w:val="0"/>
          <w:marBottom w:val="0"/>
          <w:divBdr>
            <w:top w:val="none" w:sz="0" w:space="0" w:color="auto"/>
            <w:left w:val="none" w:sz="0" w:space="0" w:color="auto"/>
            <w:bottom w:val="none" w:sz="0" w:space="0" w:color="auto"/>
            <w:right w:val="none" w:sz="0" w:space="0" w:color="auto"/>
          </w:divBdr>
        </w:div>
        <w:div w:id="818112092">
          <w:marLeft w:val="0"/>
          <w:marRight w:val="0"/>
          <w:marTop w:val="0"/>
          <w:marBottom w:val="0"/>
          <w:divBdr>
            <w:top w:val="none" w:sz="0" w:space="0" w:color="auto"/>
            <w:left w:val="none" w:sz="0" w:space="0" w:color="auto"/>
            <w:bottom w:val="none" w:sz="0" w:space="0" w:color="auto"/>
            <w:right w:val="none" w:sz="0" w:space="0" w:color="auto"/>
          </w:divBdr>
        </w:div>
      </w:divsChild>
    </w:div>
    <w:div w:id="204724436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51138069">
          <w:marLeft w:val="0"/>
          <w:marRight w:val="0"/>
          <w:marTop w:val="0"/>
          <w:marBottom w:val="0"/>
          <w:divBdr>
            <w:top w:val="none" w:sz="0" w:space="0" w:color="auto"/>
            <w:left w:val="none" w:sz="0" w:space="0" w:color="auto"/>
            <w:bottom w:val="none" w:sz="0" w:space="0" w:color="auto"/>
            <w:right w:val="none" w:sz="0" w:space="0" w:color="auto"/>
          </w:divBdr>
        </w:div>
        <w:div w:id="679889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2291B-B4F0-4F60-9BC0-4567843E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9</Pages>
  <Words>2031</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سیّدمحسن حسینی رحمت آباد</cp:lastModifiedBy>
  <cp:revision>180</cp:revision>
  <cp:lastPrinted>2025-05-25T11:46:00Z</cp:lastPrinted>
  <dcterms:created xsi:type="dcterms:W3CDTF">2025-05-23T13:55:00Z</dcterms:created>
  <dcterms:modified xsi:type="dcterms:W3CDTF">2025-05-25T11:46:00Z</dcterms:modified>
</cp:coreProperties>
</file>