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lang w:bidi="fa-IR"/>
        </w:rPr>
        <w:id w:val="-1222055821"/>
        <w:docPartObj>
          <w:docPartGallery w:val="Table of Contents"/>
          <w:docPartUnique/>
        </w:docPartObj>
      </w:sdtPr>
      <w:sdtEndPr>
        <w:rPr>
          <w:rtl/>
        </w:rPr>
      </w:sdtEndPr>
      <w:sdtContent>
        <w:p w14:paraId="440DB958" w14:textId="0A2292B8" w:rsidR="00153EA3" w:rsidRPr="00AB1333" w:rsidRDefault="00153EA3" w:rsidP="00AB1333">
          <w:pPr>
            <w:pStyle w:val="TOCHeading"/>
            <w:jc w:val="both"/>
            <w:rPr>
              <w:rFonts w:ascii="NoorLotus" w:hAnsi="NoorLotus" w:cs="NoorLotus"/>
            </w:rPr>
          </w:pPr>
          <w:r w:rsidRPr="00AB1333">
            <w:rPr>
              <w:rFonts w:ascii="NoorLotus" w:hAnsi="NoorLotus" w:cs="NoorLotus"/>
            </w:rPr>
            <w:t>Contents</w:t>
          </w:r>
        </w:p>
        <w:p w14:paraId="36F81DDC" w14:textId="306C437A" w:rsidR="00153EA3" w:rsidRPr="00AB1333" w:rsidRDefault="00153EA3" w:rsidP="00AB1333">
          <w:pPr>
            <w:pStyle w:val="TOC2"/>
            <w:tabs>
              <w:tab w:val="right" w:leader="dot" w:pos="9350"/>
            </w:tabs>
            <w:jc w:val="both"/>
            <w:rPr>
              <w:rFonts w:ascii="NoorLotus" w:eastAsiaTheme="minorEastAsia" w:hAnsi="NoorLotus" w:cs="NoorLotus"/>
              <w:noProof/>
              <w:kern w:val="2"/>
              <w:sz w:val="24"/>
              <w:szCs w:val="24"/>
              <w14:ligatures w14:val="standardContextual"/>
            </w:rPr>
          </w:pPr>
          <w:r w:rsidRPr="00AB1333">
            <w:rPr>
              <w:rFonts w:ascii="NoorLotus" w:hAnsi="NoorLotus" w:cs="NoorLotus"/>
            </w:rPr>
            <w:fldChar w:fldCharType="begin"/>
          </w:r>
          <w:r w:rsidRPr="00AB1333">
            <w:rPr>
              <w:rFonts w:ascii="NoorLotus" w:hAnsi="NoorLotus" w:cs="NoorLotus"/>
            </w:rPr>
            <w:instrText xml:space="preserve"> TOC \o "1-3" \h \z \u </w:instrText>
          </w:r>
          <w:r w:rsidRPr="00AB1333">
            <w:rPr>
              <w:rFonts w:ascii="NoorLotus" w:hAnsi="NoorLotus" w:cs="NoorLotus"/>
            </w:rPr>
            <w:fldChar w:fldCharType="separate"/>
          </w:r>
          <w:hyperlink w:anchor="_Toc197857755" w:history="1">
            <w:r w:rsidRPr="00AB1333">
              <w:rPr>
                <w:rStyle w:val="Hyperlink"/>
                <w:rFonts w:ascii="NoorLotus" w:hAnsi="NoorLotus" w:cs="NoorLotus"/>
                <w:noProof/>
                <w:rtl/>
                <w:lang w:bidi="ar-SA"/>
              </w:rPr>
              <w:t>ادامۀ بررسی وجوه تقدم استصحاب اجمالی بر اصول</w:t>
            </w:r>
            <w:r w:rsidRPr="00AB1333">
              <w:rPr>
                <w:rFonts w:ascii="NoorLotus" w:hAnsi="NoorLotus" w:cs="NoorLotus"/>
                <w:noProof/>
                <w:webHidden/>
              </w:rPr>
              <w:tab/>
            </w:r>
            <w:r w:rsidRPr="00AB1333">
              <w:rPr>
                <w:rStyle w:val="Hyperlink"/>
                <w:rFonts w:ascii="NoorLotus" w:hAnsi="NoorLotus" w:cs="NoorLotus"/>
                <w:noProof/>
                <w:rtl/>
              </w:rPr>
              <w:fldChar w:fldCharType="begin"/>
            </w:r>
            <w:r w:rsidRPr="00AB1333">
              <w:rPr>
                <w:rFonts w:ascii="NoorLotus" w:hAnsi="NoorLotus" w:cs="NoorLotus"/>
                <w:noProof/>
                <w:webHidden/>
              </w:rPr>
              <w:instrText xml:space="preserve"> PAGEREF _Toc197857755 \h </w:instrText>
            </w:r>
            <w:r w:rsidRPr="00AB1333">
              <w:rPr>
                <w:rStyle w:val="Hyperlink"/>
                <w:rFonts w:ascii="NoorLotus" w:hAnsi="NoorLotus" w:cs="NoorLotus"/>
                <w:noProof/>
                <w:rtl/>
              </w:rPr>
            </w:r>
            <w:r w:rsidRPr="00AB1333">
              <w:rPr>
                <w:rStyle w:val="Hyperlink"/>
                <w:rFonts w:ascii="NoorLotus" w:hAnsi="NoorLotus" w:cs="NoorLotus"/>
                <w:noProof/>
                <w:rtl/>
              </w:rPr>
              <w:fldChar w:fldCharType="separate"/>
            </w:r>
            <w:r w:rsidR="009F1387">
              <w:rPr>
                <w:rFonts w:ascii="NoorLotus" w:hAnsi="NoorLotus" w:cs="NoorLotus"/>
                <w:noProof/>
                <w:webHidden/>
                <w:rtl/>
              </w:rPr>
              <w:t>1</w:t>
            </w:r>
            <w:r w:rsidRPr="00AB1333">
              <w:rPr>
                <w:rStyle w:val="Hyperlink"/>
                <w:rFonts w:ascii="NoorLotus" w:hAnsi="NoorLotus" w:cs="NoorLotus"/>
                <w:noProof/>
                <w:rtl/>
              </w:rPr>
              <w:fldChar w:fldCharType="end"/>
            </w:r>
          </w:hyperlink>
        </w:p>
        <w:p w14:paraId="679E52D1" w14:textId="504E5D02"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56" w:history="1">
            <w:r w:rsidR="00153EA3" w:rsidRPr="00AB1333">
              <w:rPr>
                <w:rStyle w:val="Hyperlink"/>
                <w:rFonts w:ascii="NoorLotus" w:hAnsi="NoorLotus" w:cs="NoorLotus"/>
                <w:noProof/>
                <w:rtl/>
                <w:lang w:bidi="ar-SA"/>
              </w:rPr>
              <w:t>وجه اول: مختار استاد حفظه الله</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_Toc197857756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2</w:t>
            </w:r>
            <w:r w:rsidR="00153EA3" w:rsidRPr="00AB1333">
              <w:rPr>
                <w:rStyle w:val="Hyperlink"/>
                <w:rFonts w:ascii="NoorLotus" w:hAnsi="NoorLotus" w:cs="NoorLotus"/>
                <w:noProof/>
                <w:rtl/>
              </w:rPr>
              <w:fldChar w:fldCharType="end"/>
            </w:r>
          </w:hyperlink>
        </w:p>
        <w:p w14:paraId="3FDC0A38" w14:textId="0961CBAB"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57" w:history="1">
            <w:r w:rsidR="00153EA3" w:rsidRPr="00AB1333">
              <w:rPr>
                <w:rStyle w:val="Hyperlink"/>
                <w:rFonts w:ascii="NoorLotus" w:hAnsi="NoorLotus" w:cs="NoorLotus"/>
                <w:noProof/>
                <w:rtl/>
                <w:lang w:bidi="ar-SA"/>
              </w:rPr>
              <w:t>وجه دوم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_Toc197857757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2</w:t>
            </w:r>
            <w:r w:rsidR="00153EA3" w:rsidRPr="00AB1333">
              <w:rPr>
                <w:rStyle w:val="Hyperlink"/>
                <w:rFonts w:ascii="NoorLotus" w:hAnsi="NoorLotus" w:cs="NoorLotus"/>
                <w:noProof/>
                <w:rtl/>
              </w:rPr>
              <w:fldChar w:fldCharType="end"/>
            </w:r>
          </w:hyperlink>
        </w:p>
        <w:p w14:paraId="7780EE91" w14:textId="44FFB0F1"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58" w:history="1">
            <w:r w:rsidR="00153EA3" w:rsidRPr="00AB1333">
              <w:rPr>
                <w:rStyle w:val="Hyperlink"/>
                <w:rFonts w:ascii="NoorLotus" w:hAnsi="NoorLotus" w:cs="NoorLotus"/>
                <w:noProof/>
                <w:rtl/>
                <w:lang w:bidi="ar-SA"/>
              </w:rPr>
              <w:t>بررسی وجه دوم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_Toc197857758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4</w:t>
            </w:r>
            <w:r w:rsidR="00153EA3" w:rsidRPr="00AB1333">
              <w:rPr>
                <w:rStyle w:val="Hyperlink"/>
                <w:rFonts w:ascii="NoorLotus" w:hAnsi="NoorLotus" w:cs="NoorLotus"/>
                <w:noProof/>
                <w:rtl/>
              </w:rPr>
              <w:fldChar w:fldCharType="end"/>
            </w:r>
          </w:hyperlink>
        </w:p>
        <w:p w14:paraId="284D23EB" w14:textId="11E5DA08"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59" w:history="1">
            <w:r w:rsidR="00153EA3" w:rsidRPr="00AB1333">
              <w:rPr>
                <w:rStyle w:val="Hyperlink"/>
                <w:rFonts w:ascii="NoorLotus" w:hAnsi="NoorLotus" w:cs="NoorLotus"/>
                <w:noProof/>
                <w:rtl/>
                <w:lang w:bidi="ar-SA"/>
              </w:rPr>
              <w:t>وجه سوم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_Toc197857759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6</w:t>
            </w:r>
            <w:r w:rsidR="00153EA3" w:rsidRPr="00AB1333">
              <w:rPr>
                <w:rStyle w:val="Hyperlink"/>
                <w:rFonts w:ascii="NoorLotus" w:hAnsi="NoorLotus" w:cs="NoorLotus"/>
                <w:noProof/>
                <w:rtl/>
              </w:rPr>
              <w:fldChar w:fldCharType="end"/>
            </w:r>
          </w:hyperlink>
        </w:p>
        <w:p w14:paraId="3267AFEF" w14:textId="3AC32949"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60" w:history="1">
            <w:r w:rsidR="00153EA3" w:rsidRPr="00AB1333">
              <w:rPr>
                <w:rStyle w:val="Hyperlink"/>
                <w:rFonts w:ascii="NoorLotus" w:hAnsi="NoorLotus" w:cs="NoorLotus"/>
                <w:noProof/>
                <w:rtl/>
                <w:lang w:bidi="ar-SA"/>
              </w:rPr>
              <w:t>بررسی وجه سوم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_Toc197857760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6</w:t>
            </w:r>
            <w:r w:rsidR="00153EA3" w:rsidRPr="00AB1333">
              <w:rPr>
                <w:rStyle w:val="Hyperlink"/>
                <w:rFonts w:ascii="NoorLotus" w:hAnsi="NoorLotus" w:cs="NoorLotus"/>
                <w:noProof/>
                <w:rtl/>
              </w:rPr>
              <w:fldChar w:fldCharType="end"/>
            </w:r>
          </w:hyperlink>
        </w:p>
        <w:p w14:paraId="4ED53B31" w14:textId="0D2079A2"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61" w:history="1">
            <w:r w:rsidR="00153EA3" w:rsidRPr="00AB1333">
              <w:rPr>
                <w:rStyle w:val="Hyperlink"/>
                <w:rFonts w:ascii="NoorLotus" w:hAnsi="NoorLotus" w:cs="NoorLotus"/>
                <w:noProof/>
                <w:rtl/>
                <w:lang w:bidi="ar-SA"/>
              </w:rPr>
              <w:t>وجه چهارم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_Toc197857761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7</w:t>
            </w:r>
            <w:r w:rsidR="00153EA3" w:rsidRPr="00AB1333">
              <w:rPr>
                <w:rStyle w:val="Hyperlink"/>
                <w:rFonts w:ascii="NoorLotus" w:hAnsi="NoorLotus" w:cs="NoorLotus"/>
                <w:noProof/>
                <w:rtl/>
              </w:rPr>
              <w:fldChar w:fldCharType="end"/>
            </w:r>
          </w:hyperlink>
        </w:p>
        <w:p w14:paraId="654C98B2" w14:textId="110A4C71" w:rsidR="00153EA3" w:rsidRPr="00AB1333" w:rsidRDefault="00CB64AA" w:rsidP="00AB1333">
          <w:pPr>
            <w:pStyle w:val="TOC2"/>
            <w:tabs>
              <w:tab w:val="right" w:leader="dot" w:pos="9350"/>
            </w:tabs>
            <w:jc w:val="both"/>
            <w:rPr>
              <w:rFonts w:ascii="NoorLotus" w:eastAsiaTheme="minorEastAsia" w:hAnsi="NoorLotus" w:cs="NoorLotus"/>
              <w:noProof/>
              <w:kern w:val="2"/>
              <w:sz w:val="24"/>
              <w:szCs w:val="24"/>
              <w14:ligatures w14:val="standardContextual"/>
            </w:rPr>
          </w:pPr>
          <w:hyperlink w:anchor="_Toc197857762" w:history="1">
            <w:r w:rsidR="00153EA3" w:rsidRPr="00AB1333">
              <w:rPr>
                <w:rStyle w:val="Hyperlink"/>
                <w:rFonts w:ascii="NoorLotus" w:hAnsi="NoorLotus" w:cs="NoorLotus"/>
                <w:noProof/>
                <w:rtl/>
                <w:lang w:bidi="ar-SA"/>
              </w:rPr>
              <w:t>بررسی وجه چهارم</w:t>
            </w:r>
            <w:r w:rsidR="00153EA3" w:rsidRPr="00AB1333">
              <w:rPr>
                <w:rFonts w:ascii="NoorLotus" w:hAnsi="NoorLotus" w:cs="NoorLotus"/>
                <w:noProof/>
                <w:webHidden/>
              </w:rPr>
              <w:tab/>
            </w:r>
            <w:r w:rsidR="00153EA3" w:rsidRPr="00AB1333">
              <w:rPr>
                <w:rStyle w:val="Hyperlink"/>
                <w:rFonts w:ascii="NoorLotus" w:hAnsi="NoorLotus" w:cs="NoorLotus"/>
                <w:noProof/>
                <w:rtl/>
              </w:rPr>
              <w:fldChar w:fldCharType="begin"/>
            </w:r>
            <w:r w:rsidR="00153EA3" w:rsidRPr="00AB1333">
              <w:rPr>
                <w:rFonts w:ascii="NoorLotus" w:hAnsi="NoorLotus" w:cs="NoorLotus"/>
                <w:noProof/>
                <w:webHidden/>
              </w:rPr>
              <w:instrText xml:space="preserve"> PAGEREF _Toc197857762 \h </w:instrText>
            </w:r>
            <w:r w:rsidR="00153EA3" w:rsidRPr="00AB1333">
              <w:rPr>
                <w:rStyle w:val="Hyperlink"/>
                <w:rFonts w:ascii="NoorLotus" w:hAnsi="NoorLotus" w:cs="NoorLotus"/>
                <w:noProof/>
                <w:rtl/>
              </w:rPr>
            </w:r>
            <w:r w:rsidR="00153EA3" w:rsidRPr="00AB1333">
              <w:rPr>
                <w:rStyle w:val="Hyperlink"/>
                <w:rFonts w:ascii="NoorLotus" w:hAnsi="NoorLotus" w:cs="NoorLotus"/>
                <w:noProof/>
                <w:rtl/>
              </w:rPr>
              <w:fldChar w:fldCharType="separate"/>
            </w:r>
            <w:r w:rsidR="009F1387">
              <w:rPr>
                <w:rFonts w:ascii="NoorLotus" w:hAnsi="NoorLotus" w:cs="NoorLotus"/>
                <w:noProof/>
                <w:webHidden/>
                <w:rtl/>
              </w:rPr>
              <w:t>7</w:t>
            </w:r>
            <w:r w:rsidR="00153EA3" w:rsidRPr="00AB1333">
              <w:rPr>
                <w:rStyle w:val="Hyperlink"/>
                <w:rFonts w:ascii="NoorLotus" w:hAnsi="NoorLotus" w:cs="NoorLotus"/>
                <w:noProof/>
                <w:rtl/>
              </w:rPr>
              <w:fldChar w:fldCharType="end"/>
            </w:r>
          </w:hyperlink>
        </w:p>
        <w:p w14:paraId="2617F7F4" w14:textId="7CE9FF97" w:rsidR="00153EA3" w:rsidRPr="00AB1333" w:rsidRDefault="00153EA3" w:rsidP="00AB1333">
          <w:pPr>
            <w:jc w:val="both"/>
            <w:rPr>
              <w:rFonts w:ascii="NoorLotus" w:hAnsi="NoorLotus" w:cs="NoorLotus"/>
              <w:rtl/>
            </w:rPr>
          </w:pPr>
          <w:r w:rsidRPr="00AB1333">
            <w:rPr>
              <w:rFonts w:ascii="NoorLotus" w:hAnsi="NoorLotus" w:cs="NoorLotus"/>
              <w:b/>
              <w:bCs/>
              <w:noProof/>
            </w:rPr>
            <w:fldChar w:fldCharType="end"/>
          </w:r>
        </w:p>
      </w:sdtContent>
    </w:sdt>
    <w:p w14:paraId="2A939524" w14:textId="2697BC1A" w:rsidR="007078F9" w:rsidRPr="00AB1333" w:rsidRDefault="008B547D" w:rsidP="00AB1333">
      <w:pPr>
        <w:jc w:val="center"/>
        <w:rPr>
          <w:rFonts w:ascii="NoorLotus" w:hAnsi="NoorLotus" w:cs="NoorLotus"/>
          <w:rtl/>
        </w:rPr>
      </w:pPr>
      <w:r w:rsidRPr="00AB1333">
        <w:rPr>
          <w:rFonts w:ascii="NoorLotus" w:hAnsi="NoorLotus" w:cs="NoorLotus"/>
          <w:rtl/>
        </w:rPr>
        <w:t>بسم الله الرحمن الرحیم</w:t>
      </w:r>
    </w:p>
    <w:p w14:paraId="3F7E345C" w14:textId="0B72400F" w:rsidR="007062A8" w:rsidRPr="00AB1333" w:rsidRDefault="007062A8" w:rsidP="00AB1333">
      <w:pPr>
        <w:pStyle w:val="Heading1"/>
        <w:rPr>
          <w:rtl/>
        </w:rPr>
      </w:pPr>
      <w:bookmarkStart w:id="0" w:name="_Toc197857755"/>
      <w:r w:rsidRPr="00AB1333">
        <w:rPr>
          <w:rtl/>
        </w:rPr>
        <w:t>ادامۀ بررسی وجوه تقدم استصحاب اجمالی بر اصول</w:t>
      </w:r>
      <w:bookmarkEnd w:id="0"/>
    </w:p>
    <w:p w14:paraId="1983BDF7" w14:textId="49F50603" w:rsidR="008B547D" w:rsidRPr="00AB1333" w:rsidRDefault="00BC6C99" w:rsidP="00EE37A3">
      <w:pPr>
        <w:jc w:val="both"/>
        <w:rPr>
          <w:rFonts w:ascii="NoorLotus" w:hAnsi="NoorLotus" w:cs="NoorLotus"/>
          <w:rtl/>
        </w:rPr>
      </w:pPr>
      <w:r w:rsidRPr="00AB1333">
        <w:rPr>
          <w:rFonts w:ascii="NoorLotus" w:hAnsi="NoorLotus" w:cs="NoorLotus"/>
          <w:rtl/>
        </w:rPr>
        <w:t>بحث در استصحاب اجمالی بود. مکلف علم دارد به این که یکی از این دو آب در سابق نجس بوده است و احتمال می‌دهد که آن آب نجس</w:t>
      </w:r>
      <w:r w:rsidR="00EE37A3">
        <w:rPr>
          <w:rFonts w:ascii="NoorLotus" w:hAnsi="NoorLotus" w:cs="NoorLotus" w:hint="cs"/>
          <w:rtl/>
        </w:rPr>
        <w:t>،</w:t>
      </w:r>
      <w:r w:rsidRPr="00AB1333">
        <w:rPr>
          <w:rFonts w:ascii="NoorLotus" w:hAnsi="NoorLotus" w:cs="NoorLotus"/>
          <w:rtl/>
        </w:rPr>
        <w:t xml:space="preserve"> طاهر شده است</w:t>
      </w:r>
      <w:r w:rsidR="00A83D1C" w:rsidRPr="00AB1333">
        <w:rPr>
          <w:rFonts w:ascii="NoorLotus" w:hAnsi="NoorLotus" w:cs="NoorLotus"/>
          <w:rtl/>
        </w:rPr>
        <w:t xml:space="preserve">، استصحاب نجاست آب معلوم بالاجمال جاری می‌شود. بحث در </w:t>
      </w:r>
      <w:r w:rsidR="00AA4F33" w:rsidRPr="00AB1333">
        <w:rPr>
          <w:rFonts w:ascii="NoorLotus" w:hAnsi="NoorLotus" w:cs="NoorLotus"/>
          <w:rtl/>
        </w:rPr>
        <w:t xml:space="preserve">وقوع تعارض بین استصحاب طهارت هر کدام از این دو آب با استصحاب نجاست </w:t>
      </w:r>
      <w:r w:rsidR="00EE37A3">
        <w:rPr>
          <w:rFonts w:ascii="NoorLotus" w:hAnsi="NoorLotus" w:cs="NoorLotus" w:hint="cs"/>
          <w:rtl/>
        </w:rPr>
        <w:t>معلوم بالاجمال</w:t>
      </w:r>
      <w:r w:rsidR="00AA4F33" w:rsidRPr="00AB1333">
        <w:rPr>
          <w:rFonts w:ascii="NoorLotus" w:hAnsi="NoorLotus" w:cs="NoorLotus"/>
          <w:rtl/>
        </w:rPr>
        <w:t xml:space="preserve"> بود. </w:t>
      </w:r>
      <w:r w:rsidR="00C16C86" w:rsidRPr="00AB1333">
        <w:rPr>
          <w:rFonts w:ascii="NoorLotus" w:hAnsi="NoorLotus" w:cs="NoorLotus"/>
          <w:rtl/>
        </w:rPr>
        <w:t>زیرا این آب از ابتدا نجس نبوده است و حالت سابقه‌ی هر کدام فی حد نفسه طهارت است ولی دیروز یکی از آن دو به نحو اجمال</w:t>
      </w:r>
      <w:r w:rsidR="00EE37A3">
        <w:rPr>
          <w:rFonts w:ascii="NoorLotus" w:hAnsi="NoorLotus" w:cs="NoorLotus" w:hint="cs"/>
          <w:rtl/>
        </w:rPr>
        <w:t>ی</w:t>
      </w:r>
      <w:r w:rsidR="00C16C86" w:rsidRPr="00AB1333">
        <w:rPr>
          <w:rFonts w:ascii="NoorLotus" w:hAnsi="NoorLotus" w:cs="NoorLotus"/>
          <w:rtl/>
        </w:rPr>
        <w:t xml:space="preserve"> نجس شده است و احتمال نیز دارد که آن شب گذشته طاهر شده است ولی مقتضای استصحاب</w:t>
      </w:r>
      <w:r w:rsidR="002437E6" w:rsidRPr="00AB1333">
        <w:rPr>
          <w:rFonts w:ascii="NoorLotus" w:hAnsi="NoorLotus" w:cs="NoorLotus"/>
          <w:rtl/>
        </w:rPr>
        <w:t>،</w:t>
      </w:r>
      <w:r w:rsidR="00C16C86" w:rsidRPr="00AB1333">
        <w:rPr>
          <w:rFonts w:ascii="NoorLotus" w:hAnsi="NoorLotus" w:cs="NoorLotus"/>
          <w:rtl/>
        </w:rPr>
        <w:t xml:space="preserve"> نجاست آن</w:t>
      </w:r>
      <w:r w:rsidR="00222F27" w:rsidRPr="00AB1333">
        <w:rPr>
          <w:rFonts w:ascii="NoorLotus" w:hAnsi="NoorLotus" w:cs="NoorLotus"/>
          <w:rtl/>
        </w:rPr>
        <w:t xml:space="preserve"> آبی است که دیروز نجس شده </w:t>
      </w:r>
      <w:r w:rsidR="00285EC9" w:rsidRPr="00AB1333">
        <w:rPr>
          <w:rFonts w:ascii="NoorLotus" w:hAnsi="NoorLotus" w:cs="NoorLotus"/>
          <w:rtl/>
        </w:rPr>
        <w:t xml:space="preserve">در حالی که </w:t>
      </w:r>
      <w:r w:rsidR="00EE37A3">
        <w:rPr>
          <w:rFonts w:ascii="NoorLotus" w:hAnsi="NoorLotus" w:cs="NoorLotus" w:hint="cs"/>
          <w:rtl/>
        </w:rPr>
        <w:t xml:space="preserve">اگر </w:t>
      </w:r>
      <w:r w:rsidR="00285EC9" w:rsidRPr="00AB1333">
        <w:rPr>
          <w:rFonts w:ascii="NoorLotus" w:hAnsi="NoorLotus" w:cs="NoorLotus"/>
          <w:rtl/>
        </w:rPr>
        <w:t xml:space="preserve">هر کدام به تفصیل لحاظ شود استصحاب طهارت دارد. </w:t>
      </w:r>
      <w:r w:rsidR="00381DD7" w:rsidRPr="00AB1333">
        <w:rPr>
          <w:rFonts w:ascii="NoorLotus" w:hAnsi="NoorLotus" w:cs="NoorLotus"/>
          <w:rtl/>
        </w:rPr>
        <w:t>آیا این دو استصحاب طهارت با استصحاب نجاست تعارض و تساقط می‌کنند و به قاعده‌ی طهارت رجوع می‌شود یا استصحاب نجاست احدهما مقدم بر استصحاب طهارت هر کدام از این دو است؟</w:t>
      </w:r>
    </w:p>
    <w:p w14:paraId="677397A5" w14:textId="3B417E3F" w:rsidR="00153EA3" w:rsidRPr="00AB1333" w:rsidRDefault="00153EA3" w:rsidP="00AB1333">
      <w:pPr>
        <w:pStyle w:val="Heading2"/>
        <w:jc w:val="both"/>
        <w:rPr>
          <w:rFonts w:ascii="NoorLotus" w:hAnsi="NoorLotus"/>
          <w:rtl/>
        </w:rPr>
      </w:pPr>
      <w:bookmarkStart w:id="1" w:name="_Toc197857756"/>
      <w:r w:rsidRPr="00AB1333">
        <w:rPr>
          <w:rFonts w:ascii="NoorLotus" w:hAnsi="NoorLotus"/>
          <w:rtl/>
        </w:rPr>
        <w:lastRenderedPageBreak/>
        <w:t>وجه اول: مختار استاد حفظه الله</w:t>
      </w:r>
      <w:bookmarkEnd w:id="1"/>
    </w:p>
    <w:p w14:paraId="780413F3" w14:textId="5C0879DD" w:rsidR="00381DD7" w:rsidRPr="00AB1333" w:rsidRDefault="00381DD7" w:rsidP="002201D7">
      <w:pPr>
        <w:jc w:val="both"/>
        <w:rPr>
          <w:rFonts w:ascii="NoorLotus" w:hAnsi="NoorLotus" w:cs="NoorLotus"/>
          <w:rtl/>
        </w:rPr>
      </w:pPr>
      <w:r w:rsidRPr="00AB1333">
        <w:rPr>
          <w:rFonts w:ascii="NoorLotus" w:hAnsi="NoorLotus" w:cs="NoorLotus"/>
          <w:highlight w:val="yellow"/>
          <w:rtl/>
        </w:rPr>
        <w:t xml:space="preserve">به نظر ما استصحاب </w:t>
      </w:r>
      <w:r w:rsidRPr="00AB1333">
        <w:rPr>
          <w:rFonts w:ascii="NoorLotus" w:hAnsi="NoorLotus" w:cs="NoorLotus"/>
          <w:rtl/>
        </w:rPr>
        <w:t xml:space="preserve">نجاست احدهما مقدم است زیرا حالت سابقه‌ی آن به زمان حاضر نزدیک‌تر است و ناقض طهارت </w:t>
      </w:r>
      <w:r w:rsidR="00F447BC" w:rsidRPr="00AB1333">
        <w:rPr>
          <w:rFonts w:ascii="NoorLotus" w:hAnsi="NoorLotus" w:cs="NoorLotus"/>
          <w:rtl/>
        </w:rPr>
        <w:t xml:space="preserve">هر دو آب در زمان اسبق است. نجاست یکی از این دو آب مربوط به دیروز است و حالت طهارت این دو آب در یک هفته‌ی قبل را نقض می‌کند. البته </w:t>
      </w:r>
      <w:r w:rsidR="00445C91" w:rsidRPr="00AB1333">
        <w:rPr>
          <w:rFonts w:ascii="NoorLotus" w:hAnsi="NoorLotus" w:cs="NoorLotus"/>
          <w:rtl/>
        </w:rPr>
        <w:t xml:space="preserve">اگر </w:t>
      </w:r>
      <w:r w:rsidR="00CF377E">
        <w:rPr>
          <w:rFonts w:ascii="NoorLotus" w:hAnsi="NoorLotus" w:cs="NoorLotus" w:hint="cs"/>
          <w:rtl/>
        </w:rPr>
        <w:t xml:space="preserve">مثال بر عکس شود به این بیان که </w:t>
      </w:r>
      <w:r w:rsidR="00445C91" w:rsidRPr="00AB1333">
        <w:rPr>
          <w:rFonts w:ascii="NoorLotus" w:hAnsi="NoorLotus" w:cs="NoorLotus"/>
          <w:rtl/>
        </w:rPr>
        <w:t>حالت سابقه‌ی هر دو آب فی حد نفسه نجاست بود</w:t>
      </w:r>
      <w:r w:rsidR="00CF377E">
        <w:rPr>
          <w:rFonts w:ascii="NoorLotus" w:hAnsi="NoorLotus" w:cs="NoorLotus" w:hint="cs"/>
          <w:rtl/>
        </w:rPr>
        <w:t>ه</w:t>
      </w:r>
      <w:r w:rsidR="00445C91" w:rsidRPr="00AB1333">
        <w:rPr>
          <w:rFonts w:ascii="NoorLotus" w:hAnsi="NoorLotus" w:cs="NoorLotus"/>
          <w:rtl/>
        </w:rPr>
        <w:t xml:space="preserve"> و دیروز یکی از آن دو اجمالا طاهر شده و احتمال نیز دارد که همان آبی که دیروز طاهر شده شب گذشته نجس شده باشد، استصحاب طهارت احدهما جاری است ولی </w:t>
      </w:r>
      <w:r w:rsidR="00E60058" w:rsidRPr="00AB1333">
        <w:rPr>
          <w:rFonts w:ascii="NoorLotus" w:hAnsi="NoorLotus" w:cs="NoorLotus"/>
          <w:rtl/>
        </w:rPr>
        <w:t xml:space="preserve">با استصحاب نجاست هر دو آب تعارض ندارد زیرا </w:t>
      </w:r>
      <w:r w:rsidR="001913F1" w:rsidRPr="00AB1333">
        <w:rPr>
          <w:rFonts w:ascii="NoorLotus" w:hAnsi="NoorLotus" w:cs="NoorLotus"/>
          <w:rtl/>
        </w:rPr>
        <w:t xml:space="preserve">دیروز که علم اجمالی به طهارت یکی از این دو آب پیدا شد </w:t>
      </w:r>
      <w:r w:rsidR="005A42B8" w:rsidRPr="00AB1333">
        <w:rPr>
          <w:rFonts w:ascii="NoorLotus" w:hAnsi="NoorLotus" w:cs="NoorLotus"/>
          <w:rtl/>
        </w:rPr>
        <w:t xml:space="preserve">نیز علم اجمالی مانع از جریان استصحاب نجاست در </w:t>
      </w:r>
      <w:r w:rsidR="00CB19D9" w:rsidRPr="00AB1333">
        <w:rPr>
          <w:rFonts w:ascii="NoorLotus" w:hAnsi="NoorLotus" w:cs="NoorLotus"/>
          <w:rtl/>
        </w:rPr>
        <w:t xml:space="preserve">این دو آب نبود. </w:t>
      </w:r>
      <w:r w:rsidR="00BF57D9" w:rsidRPr="00AB1333">
        <w:rPr>
          <w:rFonts w:ascii="NoorLotus" w:hAnsi="NoorLotus" w:cs="NoorLotus"/>
          <w:rtl/>
        </w:rPr>
        <w:t xml:space="preserve">زیرا استصحاب نجاست در آب الف و آب ب به صرف علم اجمالی به </w:t>
      </w:r>
      <w:r w:rsidR="00667510" w:rsidRPr="00AB1333">
        <w:rPr>
          <w:rFonts w:ascii="NoorLotus" w:hAnsi="NoorLotus" w:cs="NoorLotus"/>
          <w:rtl/>
        </w:rPr>
        <w:t>مخالفت یکی از آن دو با واقع ساقط نمی‌شود</w:t>
      </w:r>
      <w:r w:rsidR="001510F3" w:rsidRPr="00AB1333">
        <w:rPr>
          <w:rFonts w:ascii="NoorLotus" w:hAnsi="NoorLotus" w:cs="NoorLotus"/>
          <w:rtl/>
        </w:rPr>
        <w:t xml:space="preserve"> و هر دو جاری می‌شوند و نتیجه‌ی آن نجاست ملاقِی </w:t>
      </w:r>
      <w:r w:rsidR="00CC1A79" w:rsidRPr="00AB1333">
        <w:rPr>
          <w:rFonts w:ascii="NoorLotus" w:hAnsi="NoorLotus" w:cs="NoorLotus"/>
          <w:rtl/>
        </w:rPr>
        <w:t>هر کدام است</w:t>
      </w:r>
      <w:r w:rsidR="00667510" w:rsidRPr="00AB1333">
        <w:rPr>
          <w:rFonts w:ascii="NoorLotus" w:hAnsi="NoorLotus" w:cs="NoorLotus"/>
          <w:rtl/>
        </w:rPr>
        <w:t xml:space="preserve">. </w:t>
      </w:r>
      <w:r w:rsidR="00AF2BCE" w:rsidRPr="00AB1333">
        <w:rPr>
          <w:rFonts w:ascii="NoorLotus" w:hAnsi="NoorLotus" w:cs="NoorLotus"/>
          <w:rtl/>
        </w:rPr>
        <w:t xml:space="preserve">آن چیزی که موجب سقوط اصل عملی است ترخیص در مخالفت قطعیه تکلیف است و علم اجمالی به طهارت یکی از آن دو علم به تکلیف نیست. </w:t>
      </w:r>
      <w:r w:rsidR="008E11CC" w:rsidRPr="00AB1333">
        <w:rPr>
          <w:rFonts w:ascii="NoorLotus" w:hAnsi="NoorLotus" w:cs="NoorLotus"/>
          <w:rtl/>
        </w:rPr>
        <w:t xml:space="preserve">وقتی علم اجمالی به طهارت یکی از آن دو مانع از جریان استصحاب نجاست در اطراف نبود به طریق اولی استصحاب طهارت یکی از آن </w:t>
      </w:r>
      <w:r w:rsidR="002201D7">
        <w:rPr>
          <w:rFonts w:ascii="NoorLotus" w:hAnsi="NoorLotus" w:cs="NoorLotus" w:hint="cs"/>
          <w:rtl/>
        </w:rPr>
        <w:t>دو</w:t>
      </w:r>
      <w:r w:rsidR="008E11CC" w:rsidRPr="00AB1333">
        <w:rPr>
          <w:rFonts w:ascii="NoorLotus" w:hAnsi="NoorLotus" w:cs="NoorLotus"/>
          <w:rtl/>
        </w:rPr>
        <w:t xml:space="preserve"> مانع از جریان آن دو استصحاب نمی‌شود. </w:t>
      </w:r>
    </w:p>
    <w:p w14:paraId="11FF9F96" w14:textId="286741F0" w:rsidR="00A658B4" w:rsidRPr="00AB1333" w:rsidRDefault="00A658B4" w:rsidP="008A3A3E">
      <w:pPr>
        <w:jc w:val="both"/>
        <w:rPr>
          <w:rFonts w:ascii="NoorLotus" w:hAnsi="NoorLotus" w:cs="NoorLotus"/>
          <w:rtl/>
        </w:rPr>
      </w:pPr>
      <w:r w:rsidRPr="00AB1333">
        <w:rPr>
          <w:rFonts w:ascii="NoorLotus" w:hAnsi="NoorLotus" w:cs="NoorLotus"/>
          <w:rtl/>
        </w:rPr>
        <w:t>البته استصحاب طهارت احدهما بی‌اثر نیست</w:t>
      </w:r>
      <w:r w:rsidR="00B07949" w:rsidRPr="00AB1333">
        <w:rPr>
          <w:rFonts w:ascii="NoorLotus" w:hAnsi="NoorLotus" w:cs="NoorLotus"/>
          <w:rtl/>
        </w:rPr>
        <w:t xml:space="preserve">، </w:t>
      </w:r>
      <w:r w:rsidR="001C28B3" w:rsidRPr="00AB1333">
        <w:rPr>
          <w:rFonts w:ascii="NoorLotus" w:hAnsi="NoorLotus" w:cs="NoorLotus"/>
          <w:rtl/>
        </w:rPr>
        <w:t>اگر آب منحصر در این دو آب باشد</w:t>
      </w:r>
      <w:r w:rsidR="00B07949" w:rsidRPr="00AB1333">
        <w:rPr>
          <w:rFonts w:ascii="NoorLotus" w:hAnsi="NoorLotus" w:cs="NoorLotus"/>
          <w:rtl/>
        </w:rPr>
        <w:t xml:space="preserve"> و مکلف قصد گرفتن وضو داشته باشد -ولو وضو گرفتن لازم </w:t>
      </w:r>
      <w:r w:rsidR="002201D7">
        <w:rPr>
          <w:rFonts w:ascii="NoorLotus" w:hAnsi="NoorLotus" w:cs="NoorLotus" w:hint="cs"/>
          <w:rtl/>
        </w:rPr>
        <w:t>نباشد</w:t>
      </w:r>
      <w:r w:rsidR="00B07949" w:rsidRPr="00AB1333">
        <w:rPr>
          <w:rFonts w:ascii="NoorLotus" w:hAnsi="NoorLotus" w:cs="NoorLotus"/>
          <w:rtl/>
        </w:rPr>
        <w:t xml:space="preserve">- </w:t>
      </w:r>
      <w:r w:rsidR="00342687" w:rsidRPr="00AB1333">
        <w:rPr>
          <w:rFonts w:ascii="NoorLotus" w:hAnsi="NoorLotus" w:cs="NoorLotus"/>
          <w:rtl/>
        </w:rPr>
        <w:t xml:space="preserve">با استصحاب طهارت تعبدا ثابت می‌شود که اگر مکلف با آب الف وضو بگیرد و بعد با آب ب بدن خود را بشوید و با آن وضو را تکرار کند، با آب طاهر وضو گرفته است. و بر فرض که اثر نیز نداشته باشد قصور مقتضی </w:t>
      </w:r>
      <w:r w:rsidR="008A2306" w:rsidRPr="00AB1333">
        <w:rPr>
          <w:rFonts w:ascii="NoorLotus" w:hAnsi="NoorLotus" w:cs="NoorLotus"/>
          <w:rtl/>
        </w:rPr>
        <w:t>پیدا می‌کند</w:t>
      </w:r>
      <w:r w:rsidR="00231CD7" w:rsidRPr="00AB1333">
        <w:rPr>
          <w:rFonts w:ascii="NoorLotus" w:hAnsi="NoorLotus" w:cs="NoorLotus"/>
          <w:rtl/>
        </w:rPr>
        <w:t xml:space="preserve"> و به این سبب جاری نمی‌شود</w:t>
      </w:r>
      <w:r w:rsidR="008A3A3E">
        <w:rPr>
          <w:rFonts w:ascii="NoorLotus" w:hAnsi="NoorLotus" w:cs="NoorLotus"/>
          <w:rtl/>
        </w:rPr>
        <w:t xml:space="preserve"> </w:t>
      </w:r>
      <w:r w:rsidR="008A3A3E">
        <w:rPr>
          <w:rFonts w:ascii="NoorLotus" w:hAnsi="NoorLotus" w:cs="NoorLotus" w:hint="cs"/>
          <w:rtl/>
        </w:rPr>
        <w:t>نه به سبب تعارض با استصحاب نجاست در این دو آب.</w:t>
      </w:r>
    </w:p>
    <w:p w14:paraId="2149E930" w14:textId="150DE681" w:rsidR="00231CD7" w:rsidRPr="00AB1333" w:rsidRDefault="009A4E97" w:rsidP="00AB1333">
      <w:pPr>
        <w:pStyle w:val="Heading2"/>
        <w:jc w:val="both"/>
        <w:rPr>
          <w:rFonts w:ascii="NoorLotus" w:hAnsi="NoorLotus"/>
          <w:rtl/>
        </w:rPr>
      </w:pPr>
      <w:bookmarkStart w:id="2" w:name="_Toc197857757"/>
      <w:r w:rsidRPr="00AB1333">
        <w:rPr>
          <w:rFonts w:ascii="NoorLotus" w:hAnsi="NoorLotus"/>
          <w:rtl/>
        </w:rPr>
        <w:t>وجه دوم</w:t>
      </w:r>
      <w:bookmarkEnd w:id="2"/>
    </w:p>
    <w:p w14:paraId="62A56F09" w14:textId="77777777" w:rsidR="00DF0DE4" w:rsidRDefault="009A4E97" w:rsidP="008A3A3E">
      <w:pPr>
        <w:jc w:val="both"/>
        <w:rPr>
          <w:rFonts w:ascii="NoorLotus" w:hAnsi="NoorLotus" w:cs="NoorLotus"/>
          <w:rtl/>
          <w:lang w:bidi="ar-SA"/>
        </w:rPr>
      </w:pPr>
      <w:r w:rsidRPr="00AB1333">
        <w:rPr>
          <w:rFonts w:ascii="NoorLotus" w:hAnsi="NoorLotus" w:cs="NoorLotus"/>
          <w:rtl/>
          <w:lang w:bidi="ar-SA"/>
        </w:rPr>
        <w:t xml:space="preserve">در کتاب اضواء و آراء فرموده‌اند: در استصحاب دو مبنا وجود دارد: </w:t>
      </w:r>
    </w:p>
    <w:p w14:paraId="74D3389F" w14:textId="77777777" w:rsidR="00DF0DE4" w:rsidRDefault="009A4E97" w:rsidP="008A3A3E">
      <w:pPr>
        <w:jc w:val="both"/>
        <w:rPr>
          <w:rFonts w:ascii="NoorLotus" w:hAnsi="NoorLotus" w:cs="NoorLotus"/>
          <w:rtl/>
          <w:lang w:bidi="ar-SA"/>
        </w:rPr>
      </w:pPr>
      <w:r w:rsidRPr="00AB1333">
        <w:rPr>
          <w:rFonts w:ascii="NoorLotus" w:hAnsi="NoorLotus" w:cs="NoorLotus"/>
          <w:rtl/>
          <w:lang w:bidi="ar-SA"/>
        </w:rPr>
        <w:t>مبنای اول: یقین به حدوث</w:t>
      </w:r>
      <w:r w:rsidR="008A3A3E">
        <w:rPr>
          <w:rFonts w:ascii="NoorLotus" w:hAnsi="NoorLotus" w:cs="NoorLotus" w:hint="cs"/>
          <w:rtl/>
          <w:lang w:bidi="ar-SA"/>
        </w:rPr>
        <w:t>،</w:t>
      </w:r>
      <w:r w:rsidRPr="00AB1333">
        <w:rPr>
          <w:rFonts w:ascii="NoorLotus" w:hAnsi="NoorLotus" w:cs="NoorLotus"/>
          <w:rtl/>
          <w:lang w:bidi="ar-SA"/>
        </w:rPr>
        <w:t xml:space="preserve"> رکن است. </w:t>
      </w:r>
      <w:r w:rsidR="00B757C7" w:rsidRPr="00AB1333">
        <w:rPr>
          <w:rFonts w:ascii="NoorLotus" w:hAnsi="NoorLotus" w:cs="NoorLotus"/>
          <w:rtl/>
          <w:lang w:bidi="ar-SA"/>
        </w:rPr>
        <w:t xml:space="preserve"> </w:t>
      </w:r>
    </w:p>
    <w:p w14:paraId="497DAF0F" w14:textId="66302D9C" w:rsidR="006910C2" w:rsidRPr="00AB1333" w:rsidRDefault="00B757C7" w:rsidP="008A3A3E">
      <w:pPr>
        <w:jc w:val="both"/>
        <w:rPr>
          <w:rFonts w:ascii="NoorLotus" w:hAnsi="NoorLotus" w:cs="NoorLotus"/>
          <w:rtl/>
          <w:lang w:bidi="ar-SA"/>
        </w:rPr>
      </w:pPr>
      <w:r w:rsidRPr="00AB1333">
        <w:rPr>
          <w:rFonts w:ascii="NoorLotus" w:hAnsi="NoorLotus" w:cs="NoorLotus"/>
          <w:rtl/>
          <w:lang w:bidi="ar-SA"/>
        </w:rPr>
        <w:lastRenderedPageBreak/>
        <w:t>طبق این مبنا سه استصحاب وجود دارد:</w:t>
      </w:r>
      <w:r w:rsidR="008A3A3E">
        <w:rPr>
          <w:rFonts w:ascii="NoorLotus" w:hAnsi="NoorLotus" w:cs="NoorLotus" w:hint="cs"/>
          <w:rtl/>
          <w:lang w:bidi="ar-SA"/>
        </w:rPr>
        <w:t xml:space="preserve"> 1.</w:t>
      </w:r>
      <w:r w:rsidRPr="00AB1333">
        <w:rPr>
          <w:rFonts w:ascii="NoorLotus" w:hAnsi="NoorLotus" w:cs="NoorLotus"/>
          <w:rtl/>
          <w:lang w:bidi="ar-SA"/>
        </w:rPr>
        <w:t xml:space="preserve"> استصحاب حالت سابقه‌ی اجمالیه</w:t>
      </w:r>
      <w:r w:rsidR="003F625B" w:rsidRPr="00AB1333">
        <w:rPr>
          <w:rFonts w:ascii="NoorLotus" w:hAnsi="NoorLotus" w:cs="NoorLotus"/>
          <w:rtl/>
          <w:lang w:bidi="ar-SA"/>
        </w:rPr>
        <w:t xml:space="preserve"> مثل استصحاب</w:t>
      </w:r>
      <w:r w:rsidR="00C453E9" w:rsidRPr="00AB1333">
        <w:rPr>
          <w:rFonts w:ascii="NoorLotus" w:hAnsi="NoorLotus" w:cs="NoorLotus"/>
          <w:rtl/>
          <w:lang w:bidi="ar-SA"/>
        </w:rPr>
        <w:t xml:space="preserve"> نجاست احدهما</w:t>
      </w:r>
      <w:r w:rsidR="00073036" w:rsidRPr="00AB1333">
        <w:rPr>
          <w:rFonts w:ascii="NoorLotus" w:hAnsi="NoorLotus" w:cs="NoorLotus"/>
          <w:rtl/>
          <w:lang w:bidi="ar-SA"/>
        </w:rPr>
        <w:t xml:space="preserve"> که حالت سابقه‌ی آن دیروز بوده است.</w:t>
      </w:r>
      <w:r w:rsidRPr="00AB1333">
        <w:rPr>
          <w:rFonts w:ascii="NoorLotus" w:hAnsi="NoorLotus" w:cs="NoorLotus"/>
          <w:rtl/>
          <w:lang w:bidi="ar-SA"/>
        </w:rPr>
        <w:t xml:space="preserve"> </w:t>
      </w:r>
      <w:r w:rsidR="008A3A3E">
        <w:rPr>
          <w:rFonts w:ascii="NoorLotus" w:hAnsi="NoorLotus" w:cs="NoorLotus" w:hint="cs"/>
          <w:rtl/>
          <w:lang w:bidi="ar-SA"/>
        </w:rPr>
        <w:t>2.</w:t>
      </w:r>
      <w:r w:rsidRPr="00AB1333">
        <w:rPr>
          <w:rFonts w:ascii="NoorLotus" w:hAnsi="NoorLotus" w:cs="NoorLotus"/>
          <w:rtl/>
          <w:lang w:bidi="ar-SA"/>
        </w:rPr>
        <w:t xml:space="preserve"> استصحاب حالت اسبق </w:t>
      </w:r>
      <w:r w:rsidR="008A3A3E">
        <w:rPr>
          <w:rFonts w:ascii="NoorLotus" w:hAnsi="NoorLotus" w:cs="NoorLotus"/>
          <w:rtl/>
          <w:lang w:bidi="ar-SA"/>
        </w:rPr>
        <w:t>تفصیلی در آب الف</w:t>
      </w:r>
      <w:r w:rsidR="000558E6" w:rsidRPr="00AB1333">
        <w:rPr>
          <w:rFonts w:ascii="NoorLotus" w:hAnsi="NoorLotus" w:cs="NoorLotus"/>
          <w:rtl/>
          <w:lang w:bidi="ar-SA"/>
        </w:rPr>
        <w:t xml:space="preserve"> </w:t>
      </w:r>
      <w:r w:rsidR="008A3A3E">
        <w:rPr>
          <w:rFonts w:ascii="NoorLotus" w:hAnsi="NoorLotus" w:cs="NoorLotus" w:hint="cs"/>
          <w:rtl/>
          <w:lang w:bidi="ar-SA"/>
        </w:rPr>
        <w:t xml:space="preserve">و 3. </w:t>
      </w:r>
      <w:r w:rsidR="000558E6" w:rsidRPr="00AB1333">
        <w:rPr>
          <w:rFonts w:ascii="NoorLotus" w:hAnsi="NoorLotus" w:cs="NoorLotus"/>
          <w:rtl/>
          <w:lang w:bidi="ar-SA"/>
        </w:rPr>
        <w:t>استصحاب حالت اسبق تفصیلی در آب ب</w:t>
      </w:r>
      <w:r w:rsidR="00073036" w:rsidRPr="00AB1333">
        <w:rPr>
          <w:rFonts w:ascii="NoorLotus" w:hAnsi="NoorLotus" w:cs="NoorLotus"/>
          <w:rtl/>
          <w:lang w:bidi="ar-SA"/>
        </w:rPr>
        <w:t xml:space="preserve"> و حالت سابقه‌ی این دو استصحاب یقین به طهارت در هفته‌ی گذشته بوده است</w:t>
      </w:r>
      <w:r w:rsidR="000558E6" w:rsidRPr="00AB1333">
        <w:rPr>
          <w:rFonts w:ascii="NoorLotus" w:hAnsi="NoorLotus" w:cs="NoorLotus"/>
          <w:rtl/>
          <w:lang w:bidi="ar-SA"/>
        </w:rPr>
        <w:t xml:space="preserve">. ولی چون عرفا یقین به حالت سابقه‌ی اجمالیه ناقض دو یقین تفصیلی به حالت اسبق است </w:t>
      </w:r>
      <w:r w:rsidR="00EA7971" w:rsidRPr="00AB1333">
        <w:rPr>
          <w:rFonts w:ascii="NoorLotus" w:hAnsi="NoorLotus" w:cs="NoorLotus"/>
          <w:rtl/>
          <w:lang w:bidi="ar-SA"/>
        </w:rPr>
        <w:t xml:space="preserve">عرفا استصحاب حالت سابقه‌ی اجمالیه مقدم می‌شود. </w:t>
      </w:r>
      <w:r w:rsidR="006910C2" w:rsidRPr="00AB1333">
        <w:rPr>
          <w:rFonts w:ascii="NoorLotus" w:hAnsi="NoorLotus" w:cs="NoorLotus"/>
          <w:rtl/>
          <w:lang w:bidi="ar-SA"/>
        </w:rPr>
        <w:t xml:space="preserve"> </w:t>
      </w:r>
    </w:p>
    <w:p w14:paraId="72D566A3" w14:textId="56930EA3" w:rsidR="005B0B75" w:rsidRPr="00AB1333" w:rsidRDefault="005B0B75" w:rsidP="00AB1333">
      <w:pPr>
        <w:jc w:val="both"/>
        <w:rPr>
          <w:rFonts w:ascii="NoorLotus" w:hAnsi="NoorLotus" w:cs="NoorLotus"/>
          <w:rtl/>
          <w:lang w:bidi="ar-SA"/>
        </w:rPr>
      </w:pPr>
      <w:r w:rsidRPr="00AB1333">
        <w:rPr>
          <w:rFonts w:ascii="NoorLotus" w:hAnsi="NoorLotus" w:cs="NoorLotus"/>
          <w:rtl/>
          <w:lang w:bidi="ar-SA"/>
        </w:rPr>
        <w:t>در موردی که حالت اسبق تفصیلی در هر طرف نجاست باشد و حالت سابق اجمالی طهارت باشد</w:t>
      </w:r>
      <w:r w:rsidR="00055AF6" w:rsidRPr="00AB1333">
        <w:rPr>
          <w:rFonts w:ascii="NoorLotus" w:hAnsi="NoorLotus" w:cs="NoorLotus"/>
          <w:rtl/>
          <w:lang w:bidi="ar-SA"/>
        </w:rPr>
        <w:t xml:space="preserve">، اگر مکلف دیروز علم اجمالی به طهارت یکی از این دو آب داشت </w:t>
      </w:r>
      <w:r w:rsidR="00147F8A" w:rsidRPr="00AB1333">
        <w:rPr>
          <w:rFonts w:ascii="NoorLotus" w:hAnsi="NoorLotus" w:cs="NoorLotus"/>
          <w:rtl/>
          <w:lang w:bidi="ar-SA"/>
        </w:rPr>
        <w:t xml:space="preserve">استصحاب نجاست در هر دو آب جاری می‌شد لذا ملاقِی هر دو محکوم به نجاست بود ولی امروز </w:t>
      </w:r>
      <w:r w:rsidR="00301783" w:rsidRPr="00AB1333">
        <w:rPr>
          <w:rFonts w:ascii="NoorLotus" w:hAnsi="NoorLotus" w:cs="NoorLotus"/>
          <w:rtl/>
          <w:lang w:bidi="ar-SA"/>
        </w:rPr>
        <w:t xml:space="preserve">که علم وجدانی به طهارت احدهما ندارد بلکه استصحاب </w:t>
      </w:r>
      <w:r w:rsidR="008E119A" w:rsidRPr="00AB1333">
        <w:rPr>
          <w:rFonts w:ascii="NoorLotus" w:hAnsi="NoorLotus" w:cs="NoorLotus"/>
          <w:rtl/>
          <w:lang w:bidi="ar-SA"/>
        </w:rPr>
        <w:t>طهارت احدهما جاری می‌شود</w:t>
      </w:r>
      <w:r w:rsidR="00DF0DE4">
        <w:rPr>
          <w:rFonts w:ascii="NoorLotus" w:hAnsi="NoorLotus" w:cs="NoorLotus" w:hint="cs"/>
          <w:rtl/>
          <w:lang w:bidi="ar-SA"/>
        </w:rPr>
        <w:t>،</w:t>
      </w:r>
      <w:r w:rsidR="008E119A" w:rsidRPr="00AB1333">
        <w:rPr>
          <w:rFonts w:ascii="NoorLotus" w:hAnsi="NoorLotus" w:cs="NoorLotus"/>
          <w:rtl/>
          <w:lang w:bidi="ar-SA"/>
        </w:rPr>
        <w:t xml:space="preserve"> این استصحاب مانع از جریان استصحاب نجاست </w:t>
      </w:r>
      <w:r w:rsidR="003E4B39" w:rsidRPr="00AB1333">
        <w:rPr>
          <w:rFonts w:ascii="NoorLotus" w:hAnsi="NoorLotus" w:cs="NoorLotus"/>
          <w:rtl/>
          <w:lang w:bidi="ar-SA"/>
        </w:rPr>
        <w:t>تفصیلی در هر دو طرف می‌شود</w:t>
      </w:r>
      <w:r w:rsidR="003405E2" w:rsidRPr="00AB1333">
        <w:rPr>
          <w:rFonts w:ascii="NoorLotus" w:hAnsi="NoorLotus" w:cs="NoorLotus"/>
          <w:rtl/>
          <w:lang w:bidi="ar-SA"/>
        </w:rPr>
        <w:t xml:space="preserve">. زیرا استصحاب حالت سابقه مقدم بر استصحاب حالت اسبق است. </w:t>
      </w:r>
    </w:p>
    <w:p w14:paraId="1265F7EC" w14:textId="43F03E6B" w:rsidR="0054327E" w:rsidRPr="00AB1333" w:rsidRDefault="0054327E" w:rsidP="00AB1333">
      <w:pPr>
        <w:jc w:val="both"/>
        <w:rPr>
          <w:rFonts w:ascii="NoorLotus" w:hAnsi="NoorLotus" w:cs="NoorLotus"/>
          <w:rtl/>
          <w:lang w:bidi="ar-SA"/>
        </w:rPr>
      </w:pPr>
      <w:r w:rsidRPr="00AB1333">
        <w:rPr>
          <w:rFonts w:ascii="NoorLotus" w:hAnsi="NoorLotus" w:cs="NoorLotus"/>
          <w:rtl/>
          <w:lang w:bidi="ar-SA"/>
        </w:rPr>
        <w:t xml:space="preserve">البته استصحاب نجاست ممکن است در یکی از آن دو جاری شود ولی نجاست ملاقِی آن را اثبات نمی‌کند. </w:t>
      </w:r>
      <w:r w:rsidR="004D540D" w:rsidRPr="00AB1333">
        <w:rPr>
          <w:rFonts w:ascii="NoorLotus" w:hAnsi="NoorLotus" w:cs="NoorLotus"/>
          <w:rtl/>
          <w:lang w:bidi="ar-SA"/>
        </w:rPr>
        <w:t xml:space="preserve">تا استصحاب نجاست آب الف و استصحاب نجاست آب ب تفصیلا جاری نشود ملاقِی یکی از آن دو محکوم به نجاست نیست. </w:t>
      </w:r>
    </w:p>
    <w:p w14:paraId="7E4052DB" w14:textId="665C6F93" w:rsidR="00F86A57" w:rsidRPr="00AB1333" w:rsidRDefault="006910C2" w:rsidP="00AB1333">
      <w:pPr>
        <w:jc w:val="both"/>
        <w:rPr>
          <w:rFonts w:ascii="NoorLotus" w:hAnsi="NoorLotus" w:cs="NoorLotus"/>
          <w:rtl/>
          <w:lang w:bidi="ar-SA"/>
        </w:rPr>
      </w:pPr>
      <w:r w:rsidRPr="00AB1333">
        <w:rPr>
          <w:rFonts w:ascii="NoorLotus" w:hAnsi="NoorLotus" w:cs="NoorLotus"/>
          <w:rtl/>
          <w:lang w:bidi="ar-SA"/>
        </w:rPr>
        <w:t xml:space="preserve">معنای کلام ایشان احسن الحال بودن استصحاب از علم است. </w:t>
      </w:r>
    </w:p>
    <w:p w14:paraId="225FC4D2" w14:textId="77777777" w:rsidR="009E3009" w:rsidRDefault="009A4E97" w:rsidP="009E3009">
      <w:pPr>
        <w:jc w:val="both"/>
        <w:rPr>
          <w:rFonts w:ascii="NoorLotus" w:hAnsi="NoorLotus" w:cs="NoorLotus"/>
          <w:rtl/>
          <w:lang w:bidi="ar-SA"/>
        </w:rPr>
      </w:pPr>
      <w:r w:rsidRPr="00AB1333">
        <w:rPr>
          <w:rFonts w:ascii="NoorLotus" w:hAnsi="NoorLotus" w:cs="NoorLotus"/>
          <w:rtl/>
          <w:lang w:bidi="ar-SA"/>
        </w:rPr>
        <w:t>م</w:t>
      </w:r>
      <w:r w:rsidR="00DF0DE4">
        <w:rPr>
          <w:rFonts w:ascii="NoorLotus" w:hAnsi="NoorLotus" w:cs="NoorLotus"/>
          <w:rtl/>
          <w:lang w:bidi="ar-SA"/>
        </w:rPr>
        <w:t>بنای دوم: واقع الحدوث رکن است</w:t>
      </w:r>
      <w:r w:rsidR="00DF0DE4">
        <w:rPr>
          <w:rFonts w:ascii="NoorLotus" w:hAnsi="NoorLotus" w:cs="NoorLotus" w:hint="cs"/>
          <w:rtl/>
          <w:lang w:bidi="ar-SA"/>
        </w:rPr>
        <w:t xml:space="preserve">. این مبنا مبنای </w:t>
      </w:r>
      <w:r w:rsidRPr="00AB1333">
        <w:rPr>
          <w:rFonts w:ascii="NoorLotus" w:hAnsi="NoorLotus" w:cs="NoorLotus"/>
          <w:rtl/>
          <w:lang w:bidi="ar-SA"/>
        </w:rPr>
        <w:t xml:space="preserve">مرحوم صاحب کفایه و شهید </w:t>
      </w:r>
      <w:r w:rsidR="009E3009">
        <w:rPr>
          <w:rFonts w:ascii="NoorLotus" w:hAnsi="NoorLotus" w:cs="NoorLotus"/>
          <w:rtl/>
          <w:lang w:bidi="ar-SA"/>
        </w:rPr>
        <w:t>صدر و خود ایشان رحمهم الله است.</w:t>
      </w:r>
    </w:p>
    <w:p w14:paraId="5524D60F" w14:textId="4F0E7319" w:rsidR="003D4385" w:rsidRPr="00AB1333" w:rsidRDefault="003D4385" w:rsidP="009E3009">
      <w:pPr>
        <w:jc w:val="both"/>
        <w:rPr>
          <w:rFonts w:ascii="NoorLotus" w:hAnsi="NoorLotus" w:cs="NoorLotus"/>
          <w:rtl/>
          <w:lang w:bidi="ar-SA"/>
        </w:rPr>
      </w:pPr>
      <w:r w:rsidRPr="00AB1333">
        <w:rPr>
          <w:rFonts w:ascii="NoorLotus" w:hAnsi="NoorLotus" w:cs="NoorLotus"/>
          <w:rtl/>
          <w:lang w:bidi="ar-SA"/>
        </w:rPr>
        <w:t xml:space="preserve"> </w:t>
      </w:r>
      <w:r w:rsidR="002A1BB3" w:rsidRPr="00AB1333">
        <w:rPr>
          <w:rFonts w:ascii="NoorLotus" w:hAnsi="NoorLotus" w:cs="NoorLotus"/>
          <w:rtl/>
          <w:lang w:bidi="ar-SA"/>
        </w:rPr>
        <w:t>در این صورت نیز</w:t>
      </w:r>
      <w:r w:rsidR="00AD006C" w:rsidRPr="00AB1333">
        <w:rPr>
          <w:rFonts w:ascii="NoorLotus" w:hAnsi="NoorLotus" w:cs="NoorLotus"/>
          <w:rtl/>
          <w:lang w:bidi="ar-SA"/>
        </w:rPr>
        <w:t xml:space="preserve"> در زمان علم اجمالی به طهارت یکی از این دو آب استصحاب نجاست در هر طرف جاری می‌شود. ولی امروز که علم اجمالی باقی نیست و مکلف شک در طهارت یکی از این دو آب دارد</w:t>
      </w:r>
      <w:r w:rsidR="002047D5" w:rsidRPr="00AB1333">
        <w:rPr>
          <w:rFonts w:ascii="NoorLotus" w:hAnsi="NoorLotus" w:cs="NoorLotus"/>
          <w:rtl/>
          <w:lang w:bidi="ar-SA"/>
        </w:rPr>
        <w:t xml:space="preserve">، استصحاب طهارت در یکی از این دو آب موضوع دارد که آن واقع الحدوث طهارت در یکی از این دو آب است. </w:t>
      </w:r>
      <w:r w:rsidR="004534D0" w:rsidRPr="00AB1333">
        <w:rPr>
          <w:rFonts w:ascii="NoorLotus" w:hAnsi="NoorLotus" w:cs="NoorLotus"/>
          <w:rtl/>
          <w:lang w:bidi="ar-SA"/>
        </w:rPr>
        <w:t xml:space="preserve">و </w:t>
      </w:r>
      <w:r w:rsidR="001C479C" w:rsidRPr="00AB1333">
        <w:rPr>
          <w:rFonts w:ascii="NoorLotus" w:hAnsi="NoorLotus" w:cs="NoorLotus"/>
          <w:rtl/>
          <w:lang w:bidi="ar-SA"/>
        </w:rPr>
        <w:t>ا</w:t>
      </w:r>
      <w:r w:rsidR="009D04FD" w:rsidRPr="00AB1333">
        <w:rPr>
          <w:rFonts w:ascii="NoorLotus" w:hAnsi="NoorLotus" w:cs="NoorLotus"/>
          <w:rtl/>
          <w:lang w:bidi="ar-SA"/>
        </w:rPr>
        <w:t xml:space="preserve">رکان استصحاب نجاست در هر دو آب تمام نیست بلکه در یکی لابعینه -آن آبی که دیروز طاهر شده بود و برای ما معین نیست- رکن استصحاب طهارت تمام است و در یکی دیگر لابعنیه رکن استصحاب نجاست تمام است. </w:t>
      </w:r>
      <w:r w:rsidR="009D04FD" w:rsidRPr="00AB1333">
        <w:rPr>
          <w:rFonts w:ascii="NoorLotus" w:hAnsi="NoorLotus" w:cs="NoorLotus"/>
          <w:rtl/>
          <w:lang w:bidi="ar-SA"/>
        </w:rPr>
        <w:lastRenderedPageBreak/>
        <w:t xml:space="preserve">زیرا حالت </w:t>
      </w:r>
      <w:r w:rsidR="002D5810" w:rsidRPr="00AB1333">
        <w:rPr>
          <w:rFonts w:ascii="NoorLotus" w:hAnsi="NoorLotus" w:cs="NoorLotus"/>
          <w:rtl/>
          <w:lang w:bidi="ar-SA"/>
        </w:rPr>
        <w:t xml:space="preserve">اسبق نجاست نقض شده است و فقط در یکی از آن دو لابعینه واقع الحدوث نجاست است و استصحاب نجاست در آن موضوع دارد. </w:t>
      </w:r>
    </w:p>
    <w:p w14:paraId="5E7954CA" w14:textId="7DBFBCE0" w:rsidR="004024D1" w:rsidRPr="00AB1333" w:rsidRDefault="000C4529" w:rsidP="00AB1333">
      <w:pPr>
        <w:jc w:val="both"/>
        <w:rPr>
          <w:rFonts w:ascii="NoorLotus" w:hAnsi="NoorLotus" w:cs="NoorLotus"/>
          <w:rtl/>
          <w:lang w:bidi="ar-SA"/>
        </w:rPr>
      </w:pPr>
      <w:r w:rsidRPr="00AB1333">
        <w:rPr>
          <w:rFonts w:ascii="NoorLotus" w:hAnsi="NoorLotus" w:cs="NoorLotus"/>
          <w:rtl/>
          <w:lang w:bidi="ar-SA"/>
        </w:rPr>
        <w:t>و اگر حالت اسبق هر دو طهارت باشد و حالت سابق اجمالی نجاست باشد نیز همین بیان مطرح می‌شود</w:t>
      </w:r>
      <w:r w:rsidR="004024D1" w:rsidRPr="00AB1333">
        <w:rPr>
          <w:rFonts w:ascii="NoorLotus" w:hAnsi="NoorLotus" w:cs="NoorLotus"/>
          <w:rtl/>
          <w:lang w:bidi="ar-SA"/>
        </w:rPr>
        <w:t>.</w:t>
      </w:r>
      <w:r w:rsidR="00A15A67" w:rsidRPr="00AB1333">
        <w:rPr>
          <w:rFonts w:ascii="NoorLotus" w:hAnsi="NoorLotus" w:cs="NoorLotus"/>
          <w:rtl/>
          <w:lang w:bidi="ar-SA"/>
        </w:rPr>
        <w:t xml:space="preserve"> </w:t>
      </w:r>
    </w:p>
    <w:p w14:paraId="488742A1" w14:textId="555BE74E" w:rsidR="00FC7C80" w:rsidRPr="00AB1333" w:rsidRDefault="00A15A67" w:rsidP="00AB1333">
      <w:pPr>
        <w:jc w:val="both"/>
        <w:rPr>
          <w:rFonts w:ascii="NoorLotus" w:hAnsi="NoorLotus" w:cs="NoorLotus"/>
          <w:rtl/>
          <w:lang w:bidi="ar-SA"/>
        </w:rPr>
      </w:pPr>
      <w:r w:rsidRPr="00AB1333">
        <w:rPr>
          <w:rFonts w:ascii="NoorLotus" w:hAnsi="NoorLotus" w:cs="NoorLotus"/>
          <w:rtl/>
          <w:lang w:bidi="ar-SA"/>
        </w:rPr>
        <w:t>بنابراین اگر واقع الحدوث رکن باشد ارکان استصحاب در هر دو به لحاظ حالت اسبق تمام نیست بلکه در یکی به لحاظ حالت سابق -که دیروز است- رکن استصحاب</w:t>
      </w:r>
      <w:r w:rsidR="00ED29C1" w:rsidRPr="00AB1333">
        <w:rPr>
          <w:rFonts w:ascii="NoorLotus" w:hAnsi="NoorLotus" w:cs="NoorLotus"/>
          <w:rtl/>
          <w:lang w:bidi="ar-SA"/>
        </w:rPr>
        <w:t xml:space="preserve"> مثلا طهارت</w:t>
      </w:r>
      <w:r w:rsidRPr="00AB1333">
        <w:rPr>
          <w:rFonts w:ascii="NoorLotus" w:hAnsi="NoorLotus" w:cs="NoorLotus"/>
          <w:rtl/>
          <w:lang w:bidi="ar-SA"/>
        </w:rPr>
        <w:t xml:space="preserve"> تمام است و در دیگری به لحاظ حالت اسبق </w:t>
      </w:r>
      <w:r w:rsidR="00F8695D" w:rsidRPr="00AB1333">
        <w:rPr>
          <w:rFonts w:ascii="NoorLotus" w:hAnsi="NoorLotus" w:cs="NoorLotus"/>
          <w:rtl/>
          <w:lang w:bidi="ar-SA"/>
        </w:rPr>
        <w:t>رکن استصحاب</w:t>
      </w:r>
      <w:r w:rsidR="00ED29C1" w:rsidRPr="00AB1333">
        <w:rPr>
          <w:rFonts w:ascii="NoorLotus" w:hAnsi="NoorLotus" w:cs="NoorLotus"/>
          <w:rtl/>
          <w:lang w:bidi="ar-SA"/>
        </w:rPr>
        <w:t xml:space="preserve"> مثلا نجاست</w:t>
      </w:r>
      <w:r w:rsidR="00F8695D" w:rsidRPr="00AB1333">
        <w:rPr>
          <w:rFonts w:ascii="NoorLotus" w:hAnsi="NoorLotus" w:cs="NoorLotus"/>
          <w:rtl/>
          <w:lang w:bidi="ar-SA"/>
        </w:rPr>
        <w:t xml:space="preserve"> تمام است</w:t>
      </w:r>
      <w:r w:rsidR="00ED29C1" w:rsidRPr="00AB1333">
        <w:rPr>
          <w:rFonts w:ascii="NoorLotus" w:hAnsi="NoorLotus" w:cs="NoorLotus"/>
          <w:rtl/>
          <w:lang w:bidi="ar-SA"/>
        </w:rPr>
        <w:t xml:space="preserve">. </w:t>
      </w:r>
      <w:r w:rsidR="00D13E4C" w:rsidRPr="00AB1333">
        <w:rPr>
          <w:rFonts w:ascii="NoorLotus" w:hAnsi="NoorLotus" w:cs="NoorLotus"/>
          <w:rtl/>
          <w:lang w:bidi="ar-SA"/>
        </w:rPr>
        <w:t xml:space="preserve">البته چون استصحاب نجاست منجِّز است و استصحاب طهارت منجز نیست باید از هر دو اجتناب کرد </w:t>
      </w:r>
      <w:r w:rsidR="00ED29C1" w:rsidRPr="00AB1333">
        <w:rPr>
          <w:rFonts w:ascii="NoorLotus" w:hAnsi="NoorLotus" w:cs="NoorLotus"/>
          <w:rtl/>
          <w:lang w:bidi="ar-SA"/>
        </w:rPr>
        <w:t xml:space="preserve">ولی نمی‌توان گفت ملاقِی یکی از این دو نجس است </w:t>
      </w:r>
      <w:r w:rsidR="009135F7" w:rsidRPr="00AB1333">
        <w:rPr>
          <w:rFonts w:ascii="NoorLotus" w:hAnsi="NoorLotus" w:cs="NoorLotus"/>
          <w:rtl/>
          <w:lang w:bidi="ar-SA"/>
        </w:rPr>
        <w:t>زیرا ممکن است آن ملاقَی مستصحب الطهارة باشد.</w:t>
      </w:r>
      <w:r w:rsidR="00F8695D" w:rsidRPr="00AB1333">
        <w:rPr>
          <w:rFonts w:ascii="NoorLotus" w:hAnsi="NoorLotus" w:cs="NoorLotus"/>
          <w:rtl/>
          <w:lang w:bidi="ar-SA"/>
        </w:rPr>
        <w:t xml:space="preserve"> ولی اگر یقین به حدوث رکن باشد </w:t>
      </w:r>
      <w:r w:rsidR="00256763" w:rsidRPr="00AB1333">
        <w:rPr>
          <w:rFonts w:ascii="NoorLotus" w:hAnsi="NoorLotus" w:cs="NoorLotus"/>
          <w:rtl/>
          <w:lang w:bidi="ar-SA"/>
        </w:rPr>
        <w:t>رکن هر سه استصحاب تمام است ولی عرفا استصحاب مربوط به حالت سابق که دیروز است مقدم بر استصحاب حالت اسبق که مربوط به هفته قبل است، می‌شود</w:t>
      </w:r>
      <w:r w:rsidR="00153EA3" w:rsidRPr="00AB1333">
        <w:rPr>
          <w:rFonts w:ascii="NoorLotus" w:hAnsi="NoorLotus" w:cs="NoorLotus"/>
          <w:vertAlign w:val="superscript"/>
          <w:rtl/>
          <w:lang w:bidi="ar"/>
        </w:rPr>
        <w:footnoteReference w:id="1"/>
      </w:r>
      <w:r w:rsidR="00256763" w:rsidRPr="00AB1333">
        <w:rPr>
          <w:rFonts w:ascii="NoorLotus" w:hAnsi="NoorLotus" w:cs="NoorLotus"/>
          <w:rtl/>
          <w:lang w:bidi="ar-SA"/>
        </w:rPr>
        <w:t xml:space="preserve">. </w:t>
      </w:r>
    </w:p>
    <w:p w14:paraId="256F95EA" w14:textId="56C39530" w:rsidR="00C07CAE" w:rsidRPr="00AB1333" w:rsidRDefault="00C07CAE" w:rsidP="00EF56F6">
      <w:pPr>
        <w:pStyle w:val="Heading3"/>
        <w:rPr>
          <w:rtl/>
        </w:rPr>
      </w:pPr>
      <w:bookmarkStart w:id="3" w:name="_Toc197857758"/>
      <w:r w:rsidRPr="00AB1333">
        <w:rPr>
          <w:rtl/>
        </w:rPr>
        <w:t>بررسی وجه دوم</w:t>
      </w:r>
      <w:bookmarkEnd w:id="3"/>
    </w:p>
    <w:p w14:paraId="5E2D2021" w14:textId="52F8EF8F" w:rsidR="005E32B2" w:rsidRPr="00AB1333" w:rsidRDefault="00C07CAE" w:rsidP="00EF56F6">
      <w:pPr>
        <w:jc w:val="both"/>
        <w:rPr>
          <w:rFonts w:ascii="NoorLotus" w:hAnsi="NoorLotus" w:cs="NoorLotus"/>
          <w:rtl/>
          <w:lang w:bidi="ar-SA"/>
        </w:rPr>
      </w:pPr>
      <w:r w:rsidRPr="00AB1333">
        <w:rPr>
          <w:rFonts w:ascii="NoorLotus" w:hAnsi="NoorLotus" w:cs="NoorLotus"/>
          <w:rtl/>
          <w:lang w:bidi="ar-SA"/>
        </w:rPr>
        <w:t xml:space="preserve">این بیان غیر عرفی است زیرا معنای آن </w:t>
      </w:r>
      <w:r w:rsidR="00E83544" w:rsidRPr="00AB1333">
        <w:rPr>
          <w:rFonts w:ascii="NoorLotus" w:hAnsi="NoorLotus" w:cs="NoorLotus"/>
          <w:rtl/>
          <w:lang w:bidi="ar-SA"/>
        </w:rPr>
        <w:t>این است که علم وجدانی اجمالی به طهارت یکی از این دو آب مانع از جریان استصحاب نجاست تفصیلی در هر دو نیست</w:t>
      </w:r>
      <w:r w:rsidR="006C2EE9" w:rsidRPr="00AB1333">
        <w:rPr>
          <w:rFonts w:ascii="NoorLotus" w:hAnsi="NoorLotus" w:cs="NoorLotus"/>
          <w:rtl/>
          <w:lang w:bidi="ar-SA"/>
        </w:rPr>
        <w:t xml:space="preserve"> و </w:t>
      </w:r>
      <w:r w:rsidR="003126E3" w:rsidRPr="00AB1333">
        <w:rPr>
          <w:rFonts w:ascii="NoorLotus" w:hAnsi="NoorLotus" w:cs="NoorLotus"/>
          <w:rtl/>
          <w:lang w:bidi="ar-SA"/>
        </w:rPr>
        <w:t xml:space="preserve">ملاقِی هر کدام از دو آب چون ملاقِی مستصحب النجاسة </w:t>
      </w:r>
      <w:r w:rsidR="00EF56F6">
        <w:rPr>
          <w:rFonts w:ascii="NoorLotus" w:hAnsi="NoorLotus" w:cs="NoorLotus" w:hint="cs"/>
          <w:rtl/>
          <w:lang w:bidi="ar-SA"/>
        </w:rPr>
        <w:t xml:space="preserve">است </w:t>
      </w:r>
      <w:r w:rsidR="003126E3" w:rsidRPr="00AB1333">
        <w:rPr>
          <w:rFonts w:ascii="NoorLotus" w:hAnsi="NoorLotus" w:cs="NoorLotus"/>
          <w:rtl/>
          <w:lang w:bidi="ar-SA"/>
        </w:rPr>
        <w:t>نجس است</w:t>
      </w:r>
      <w:r w:rsidR="00E83544" w:rsidRPr="00AB1333">
        <w:rPr>
          <w:rFonts w:ascii="NoorLotus" w:hAnsi="NoorLotus" w:cs="NoorLotus"/>
          <w:rtl/>
          <w:lang w:bidi="ar-SA"/>
        </w:rPr>
        <w:t xml:space="preserve"> ولی استصحاب اجمالی طهارت یکی از این دو آب مانع از جریان استصحاب اسبق تفصیلی می‌شود</w:t>
      </w:r>
      <w:r w:rsidR="003126E3" w:rsidRPr="00AB1333">
        <w:rPr>
          <w:rFonts w:ascii="NoorLotus" w:hAnsi="NoorLotus" w:cs="NoorLotus"/>
          <w:rtl/>
          <w:lang w:bidi="ar-SA"/>
        </w:rPr>
        <w:t xml:space="preserve"> و ملاقِی </w:t>
      </w:r>
      <w:r w:rsidR="00300E13" w:rsidRPr="00AB1333">
        <w:rPr>
          <w:rFonts w:ascii="NoorLotus" w:hAnsi="NoorLotus" w:cs="NoorLotus"/>
          <w:rtl/>
          <w:lang w:bidi="ar-SA"/>
        </w:rPr>
        <w:t xml:space="preserve">یکی از آن دو محکوم به </w:t>
      </w:r>
      <w:r w:rsidR="008100FE" w:rsidRPr="00AB1333">
        <w:rPr>
          <w:rFonts w:ascii="NoorLotus" w:hAnsi="NoorLotus" w:cs="NoorLotus"/>
          <w:rtl/>
          <w:lang w:bidi="ar-SA"/>
        </w:rPr>
        <w:t xml:space="preserve">نجاست نیست زیرا ملاقات ملاقِی با مستصحب النجاسة معلوم نیست. </w:t>
      </w:r>
      <w:r w:rsidR="00DE612D" w:rsidRPr="00AB1333">
        <w:rPr>
          <w:rFonts w:ascii="NoorLotus" w:hAnsi="NoorLotus" w:cs="NoorLotus"/>
          <w:rtl/>
          <w:lang w:bidi="ar-SA"/>
        </w:rPr>
        <w:t xml:space="preserve">و این مستلزم این است که حال استصحاب احسن از علم اجمالی باشد و این غیر عرفی است. </w:t>
      </w:r>
      <w:r w:rsidR="00F4779E" w:rsidRPr="00AB1333">
        <w:rPr>
          <w:rFonts w:ascii="NoorLotus" w:hAnsi="NoorLotus" w:cs="NoorLotus"/>
          <w:rtl/>
          <w:lang w:bidi="ar-SA"/>
        </w:rPr>
        <w:t>و وقتی علم اجمالی به طهارت یکی از این دو آب مانع از جریان استصحاب نجاست تفصیلی در هر طرف نبود استصحاب طهارت یکی از آن دو نیز مانع از جریان این دو استصحاب نیست</w:t>
      </w:r>
      <w:r w:rsidR="003D510D" w:rsidRPr="00AB1333">
        <w:rPr>
          <w:rFonts w:ascii="NoorLotus" w:hAnsi="NoorLotus" w:cs="NoorLotus"/>
          <w:rtl/>
          <w:lang w:bidi="ar-SA"/>
        </w:rPr>
        <w:t xml:space="preserve"> و تعبد به طهارت یکی از این دو آب برتر از علم وجدانی به طهارت یکی از این دو آب نیست.</w:t>
      </w:r>
      <w:r w:rsidR="00F4779E" w:rsidRPr="00AB1333">
        <w:rPr>
          <w:rFonts w:ascii="NoorLotus" w:hAnsi="NoorLotus" w:cs="NoorLotus"/>
          <w:rtl/>
          <w:lang w:bidi="ar-SA"/>
        </w:rPr>
        <w:t xml:space="preserve"> </w:t>
      </w:r>
      <w:r w:rsidR="00551274" w:rsidRPr="00AB1333">
        <w:rPr>
          <w:rFonts w:ascii="NoorLotus" w:hAnsi="NoorLotus" w:cs="NoorLotus"/>
          <w:rtl/>
          <w:lang w:bidi="ar-SA"/>
        </w:rPr>
        <w:t>و در موردی که حالت اسبق</w:t>
      </w:r>
      <w:r w:rsidR="00311CAC">
        <w:rPr>
          <w:rFonts w:ascii="NoorLotus" w:hAnsi="NoorLotus" w:cs="NoorLotus" w:hint="cs"/>
          <w:rtl/>
          <w:lang w:bidi="ar-SA"/>
        </w:rPr>
        <w:t>،</w:t>
      </w:r>
      <w:r w:rsidR="00551274" w:rsidRPr="00AB1333">
        <w:rPr>
          <w:rFonts w:ascii="NoorLotus" w:hAnsi="NoorLotus" w:cs="NoorLotus"/>
          <w:rtl/>
          <w:lang w:bidi="ar-SA"/>
        </w:rPr>
        <w:t xml:space="preserve"> طهارت باشد و حالت سابق نجاست یکی از آن دو باشد </w:t>
      </w:r>
      <w:r w:rsidR="00A0559A" w:rsidRPr="00AB1333">
        <w:rPr>
          <w:rFonts w:ascii="NoorLotus" w:hAnsi="NoorLotus" w:cs="NoorLotus"/>
          <w:rtl/>
          <w:lang w:bidi="ar-SA"/>
        </w:rPr>
        <w:t xml:space="preserve">استصحاب نجاست مربوط به دیروز ناقض استصحاب طهارت مربوط به حالت اسبق یعنی یک هفته قبل است زیرا این حالت قریبه به زمان حاضر است و عرفا این نسبت به حالت اسبق ناقض است زیرا </w:t>
      </w:r>
      <w:r w:rsidR="00A0559A" w:rsidRPr="00AB1333">
        <w:rPr>
          <w:rFonts w:ascii="NoorLotus" w:hAnsi="NoorLotus" w:cs="NoorLotus"/>
          <w:rtl/>
          <w:lang w:bidi="ar-SA"/>
        </w:rPr>
        <w:lastRenderedPageBreak/>
        <w:t>این استصحاب‌ها قابل جمع نیستند</w:t>
      </w:r>
      <w:r w:rsidR="00BF081C" w:rsidRPr="00AB1333">
        <w:rPr>
          <w:rFonts w:ascii="NoorLotus" w:hAnsi="NoorLotus" w:cs="NoorLotus"/>
          <w:rtl/>
          <w:lang w:bidi="ar-SA"/>
        </w:rPr>
        <w:t xml:space="preserve">، این که شارع بگوید «آب الف طاهر است و آب ب طاهر است ولی تعبدا یکی از آن دو نجس است» </w:t>
      </w:r>
      <w:r w:rsidR="00851601" w:rsidRPr="00AB1333">
        <w:rPr>
          <w:rFonts w:ascii="NoorLotus" w:hAnsi="NoorLotus" w:cs="NoorLotus"/>
          <w:rtl/>
          <w:lang w:bidi="ar-SA"/>
        </w:rPr>
        <w:t>مناقضه‌ی در مؤدی و نتیجه است</w:t>
      </w:r>
      <w:r w:rsidR="00C4322B" w:rsidRPr="00AB1333">
        <w:rPr>
          <w:rFonts w:ascii="NoorLotus" w:hAnsi="NoorLotus" w:cs="NoorLotus"/>
          <w:rtl/>
          <w:lang w:bidi="ar-SA"/>
        </w:rPr>
        <w:t xml:space="preserve"> لذا باید یکی مقدم شود که عرف استصحاب حالت سابق را مقدم بر </w:t>
      </w:r>
      <w:r w:rsidR="00311CAC">
        <w:rPr>
          <w:rFonts w:ascii="NoorLotus" w:hAnsi="NoorLotus" w:cs="NoorLotus" w:hint="cs"/>
          <w:rtl/>
          <w:lang w:bidi="ar-SA"/>
        </w:rPr>
        <w:t xml:space="preserve">دو </w:t>
      </w:r>
      <w:r w:rsidR="00C4322B" w:rsidRPr="00AB1333">
        <w:rPr>
          <w:rFonts w:ascii="NoorLotus" w:hAnsi="NoorLotus" w:cs="NoorLotus"/>
          <w:rtl/>
          <w:lang w:bidi="ar-SA"/>
        </w:rPr>
        <w:t>استصحاب حالت اسبق می‌کند</w:t>
      </w:r>
      <w:r w:rsidR="00666DE4" w:rsidRPr="00AB1333">
        <w:rPr>
          <w:rFonts w:ascii="NoorLotus" w:hAnsi="NoorLotus" w:cs="NoorLotus"/>
          <w:rtl/>
          <w:lang w:bidi="ar-SA"/>
        </w:rPr>
        <w:t xml:space="preserve"> و استصحاب اجمالیه نجاست مثل علم اجمالی به نجاست مانع از جریان استصحاب تفصیلی طهارت در هر دو آب می‌شود. زیرا جریان دو استصحاب تفصیلی طهارت مستلزم ترخیص در مخالفت قطعیه حجت اجمالیه -یعنی استصحاب نجاست در فرض جریان آن- می‌شود همان‌طور که در فرض علم اجمالی </w:t>
      </w:r>
      <w:r w:rsidR="00DB2326" w:rsidRPr="00AB1333">
        <w:rPr>
          <w:rFonts w:ascii="NoorLotus" w:hAnsi="NoorLotus" w:cs="NoorLotus"/>
          <w:rtl/>
          <w:lang w:bidi="ar-SA"/>
        </w:rPr>
        <w:t xml:space="preserve">به نجاست یکی از این دو آب جریان استصحاب طهارت در آب الف و استصحاب طهارت در آب ب مستلزم ترخیص در مخالفت قطعیه با آن علم اجمالی است. </w:t>
      </w:r>
      <w:r w:rsidR="005E32B2" w:rsidRPr="00AB1333">
        <w:rPr>
          <w:rFonts w:ascii="NoorLotus" w:hAnsi="NoorLotus" w:cs="NoorLotus"/>
          <w:rtl/>
          <w:lang w:bidi="ar-SA"/>
        </w:rPr>
        <w:t xml:space="preserve">پس بعد از تقدم جریان استصحاب اجمالی نجاست -به بیان مذکور- استصحاب طهارت تفصیلی در هیچ‌کدام از دو آب جاری نمی‌شود. </w:t>
      </w:r>
    </w:p>
    <w:p w14:paraId="599C4340" w14:textId="79FB25C7" w:rsidR="00CB3C6B" w:rsidRPr="00AB1333" w:rsidRDefault="0051403E" w:rsidP="00AB1333">
      <w:pPr>
        <w:jc w:val="both"/>
        <w:rPr>
          <w:rFonts w:ascii="NoorLotus" w:hAnsi="NoorLotus" w:cs="NoorLotus"/>
          <w:rtl/>
        </w:rPr>
      </w:pPr>
      <w:r w:rsidRPr="002B4585">
        <w:rPr>
          <w:rFonts w:ascii="NoorLotus" w:hAnsi="NoorLotus" w:cs="NoorLotus"/>
          <w:rtl/>
          <w:lang w:bidi="ar-SA"/>
        </w:rPr>
        <w:t>و اگر واقع الحدوث رکن است</w:t>
      </w:r>
      <w:r w:rsidR="00503709" w:rsidRPr="002B4585">
        <w:rPr>
          <w:rFonts w:ascii="NoorLotus" w:hAnsi="NoorLotus" w:cs="NoorLotus"/>
          <w:rtl/>
          <w:lang w:bidi="ar-SA"/>
        </w:rPr>
        <w:t>،</w:t>
      </w:r>
      <w:r w:rsidR="00503709" w:rsidRPr="00AB1333">
        <w:rPr>
          <w:rFonts w:ascii="NoorLotus" w:hAnsi="NoorLotus" w:cs="NoorLotus"/>
          <w:rtl/>
          <w:lang w:bidi="ar-SA"/>
        </w:rPr>
        <w:t xml:space="preserve"> معنای آن این است که در مواردی که مکلف مثلا می‌داند که ساعت هفت صبح وضو گرفت و</w:t>
      </w:r>
      <w:r w:rsidR="008E52B9" w:rsidRPr="00AB1333">
        <w:rPr>
          <w:rFonts w:ascii="NoorLotus" w:hAnsi="NoorLotus" w:cs="NoorLotus"/>
          <w:rtl/>
          <w:lang w:bidi="ar-SA"/>
        </w:rPr>
        <w:t xml:space="preserve"> ساعت ن</w:t>
      </w:r>
      <w:r w:rsidR="00311CAC">
        <w:rPr>
          <w:rFonts w:ascii="NoorLotus" w:hAnsi="NoorLotus" w:cs="NoorLotus" w:hint="cs"/>
          <w:rtl/>
          <w:lang w:bidi="ar-SA"/>
        </w:rPr>
        <w:t>ُ</w:t>
      </w:r>
      <w:r w:rsidR="008E52B9" w:rsidRPr="00AB1333">
        <w:rPr>
          <w:rFonts w:ascii="NoorLotus" w:hAnsi="NoorLotus" w:cs="NoorLotus"/>
          <w:rtl/>
          <w:lang w:bidi="ar-SA"/>
        </w:rPr>
        <w:t>ه شک در احداث حدث در ساعت هشت دارد و</w:t>
      </w:r>
      <w:r w:rsidR="00503709" w:rsidRPr="00AB1333">
        <w:rPr>
          <w:rFonts w:ascii="NoorLotus" w:hAnsi="NoorLotus" w:cs="NoorLotus"/>
          <w:rtl/>
          <w:lang w:bidi="ar-SA"/>
        </w:rPr>
        <w:t xml:space="preserve"> در واقع ساعت هشت محدث شده است</w:t>
      </w:r>
      <w:r w:rsidR="00A75E07" w:rsidRPr="00AB1333">
        <w:rPr>
          <w:rFonts w:ascii="NoorLotus" w:hAnsi="NoorLotus" w:cs="NoorLotus"/>
          <w:rtl/>
          <w:lang w:bidi="ar-SA"/>
        </w:rPr>
        <w:t xml:space="preserve">، واقع این حدوث محدث -مثل نوم- مانع از جریان استصحاب نیست و الا جریان </w:t>
      </w:r>
      <w:r w:rsidR="00BE4BD4" w:rsidRPr="00AB1333">
        <w:rPr>
          <w:rFonts w:ascii="NoorLotus" w:hAnsi="NoorLotus" w:cs="NoorLotus"/>
          <w:rtl/>
          <w:lang w:bidi="ar-SA"/>
        </w:rPr>
        <w:t xml:space="preserve">استصحاب لغو بود زیرا اصل جریان استصحاب وضو در فرض شک در احداث نوم در </w:t>
      </w:r>
      <w:r w:rsidR="00BE4BD4" w:rsidRPr="00AB1333">
        <w:rPr>
          <w:rFonts w:ascii="NoorLotus" w:hAnsi="NoorLotus" w:cs="NoorLotus"/>
          <w:rtl/>
        </w:rPr>
        <w:t>ساعت هشت است</w:t>
      </w:r>
      <w:r w:rsidR="007544C0" w:rsidRPr="00AB1333">
        <w:rPr>
          <w:rFonts w:ascii="NoorLotus" w:hAnsi="NoorLotus" w:cs="NoorLotus"/>
          <w:rtl/>
        </w:rPr>
        <w:t>.</w:t>
      </w:r>
      <w:r w:rsidR="00431451" w:rsidRPr="00AB1333">
        <w:rPr>
          <w:rFonts w:ascii="NoorLotus" w:hAnsi="NoorLotus" w:cs="NoorLotus"/>
          <w:rtl/>
        </w:rPr>
        <w:t xml:space="preserve"> و </w:t>
      </w:r>
      <w:r w:rsidR="00F20C60" w:rsidRPr="00AB1333">
        <w:rPr>
          <w:rFonts w:ascii="NoorLotus" w:hAnsi="NoorLotus" w:cs="NoorLotus"/>
          <w:rtl/>
        </w:rPr>
        <w:t>بعد از ساعت هشت</w:t>
      </w:r>
      <w:r w:rsidR="0072299B" w:rsidRPr="00AB1333">
        <w:rPr>
          <w:rFonts w:ascii="NoorLotus" w:hAnsi="NoorLotus" w:cs="NoorLotus"/>
          <w:rtl/>
        </w:rPr>
        <w:t xml:space="preserve"> -مثلا ساعت نه-</w:t>
      </w:r>
      <w:r w:rsidR="00F20C60" w:rsidRPr="00AB1333">
        <w:rPr>
          <w:rFonts w:ascii="NoorLotus" w:hAnsi="NoorLotus" w:cs="NoorLotus"/>
          <w:rtl/>
        </w:rPr>
        <w:t xml:space="preserve"> احتمال می‌دهد که بعد از نوم احتمالی وضو گرفته باشد </w:t>
      </w:r>
      <w:r w:rsidR="00B926B9" w:rsidRPr="00AB1333">
        <w:rPr>
          <w:rFonts w:ascii="NoorLotus" w:hAnsi="NoorLotus" w:cs="NoorLotus"/>
          <w:rtl/>
        </w:rPr>
        <w:t xml:space="preserve">در این جا </w:t>
      </w:r>
      <w:r w:rsidR="00377966" w:rsidRPr="00AB1333">
        <w:rPr>
          <w:rFonts w:ascii="NoorLotus" w:hAnsi="NoorLotus" w:cs="NoorLotus"/>
          <w:rtl/>
        </w:rPr>
        <w:t xml:space="preserve">گفته می‌شود «ارکان استصحاب وضو در ساعت هشت که شک در وضو داشت تمام بود. </w:t>
      </w:r>
      <w:r w:rsidR="002B4585">
        <w:rPr>
          <w:rFonts w:ascii="NoorLotus" w:hAnsi="NoorLotus" w:cs="NoorLotus"/>
          <w:rtl/>
        </w:rPr>
        <w:t xml:space="preserve">با این که ممکن است واقع حدوث </w:t>
      </w:r>
      <w:r w:rsidR="00DF71D7" w:rsidRPr="00AB1333">
        <w:rPr>
          <w:rFonts w:ascii="NoorLotus" w:hAnsi="NoorLotus" w:cs="NoorLotus"/>
          <w:rtl/>
        </w:rPr>
        <w:t xml:space="preserve">نوم محقق شده باشد </w:t>
      </w:r>
      <w:r w:rsidR="0072299B" w:rsidRPr="00AB1333">
        <w:rPr>
          <w:rFonts w:ascii="NoorLotus" w:hAnsi="NoorLotus" w:cs="NoorLotus"/>
          <w:rtl/>
        </w:rPr>
        <w:t xml:space="preserve">ولی ساعت نه که شک در بقای حدث محتمل دارد </w:t>
      </w:r>
      <w:r w:rsidR="003811F1" w:rsidRPr="00AB1333">
        <w:rPr>
          <w:rFonts w:ascii="NoorLotus" w:hAnsi="NoorLotus" w:cs="NoorLotus"/>
          <w:rtl/>
        </w:rPr>
        <w:t xml:space="preserve">ارکان استصحاب وضو تمام نیست </w:t>
      </w:r>
      <w:r w:rsidR="00646E99" w:rsidRPr="00AB1333">
        <w:rPr>
          <w:rFonts w:ascii="NoorLotus" w:hAnsi="NoorLotus" w:cs="NoorLotus"/>
          <w:rtl/>
        </w:rPr>
        <w:t xml:space="preserve">با این که یقین به گرفتن وضو در ساعت هفت دارد </w:t>
      </w:r>
      <w:r w:rsidR="0065086C" w:rsidRPr="00AB1333">
        <w:rPr>
          <w:rFonts w:ascii="NoorLotus" w:hAnsi="NoorLotus" w:cs="NoorLotus"/>
          <w:rtl/>
        </w:rPr>
        <w:t>در حالی که این عرفی نیست</w:t>
      </w:r>
      <w:r w:rsidR="00374EB7" w:rsidRPr="00AB1333">
        <w:rPr>
          <w:rFonts w:ascii="NoorLotus" w:hAnsi="NoorLotus" w:cs="NoorLotus"/>
          <w:rtl/>
        </w:rPr>
        <w:t xml:space="preserve">. </w:t>
      </w:r>
      <w:r w:rsidR="000B781B" w:rsidRPr="00AB1333">
        <w:rPr>
          <w:rFonts w:ascii="NoorLotus" w:hAnsi="NoorLotus" w:cs="NoorLotus"/>
          <w:rtl/>
        </w:rPr>
        <w:t>این که گفته شود مکلفی که در ساعت هفت یقین دارد وضو گرفته است و در ساعت هشت به سبب شک در حدوث نوم</w:t>
      </w:r>
      <w:r w:rsidR="00906B22" w:rsidRPr="00AB1333">
        <w:rPr>
          <w:rFonts w:ascii="NoorLotus" w:hAnsi="NoorLotus" w:cs="NoorLotus"/>
          <w:rtl/>
        </w:rPr>
        <w:t xml:space="preserve"> با این که یقین دارد بعد از این خواب احتمالی وضو نگرفته است</w:t>
      </w:r>
      <w:r w:rsidR="000B781B" w:rsidRPr="00AB1333">
        <w:rPr>
          <w:rFonts w:ascii="NoorLotus" w:hAnsi="NoorLotus" w:cs="NoorLotus"/>
          <w:rtl/>
        </w:rPr>
        <w:t xml:space="preserve"> می‌تواند استصحاب جاری کند ولی بعد از </w:t>
      </w:r>
      <w:r w:rsidR="00BB1538" w:rsidRPr="00AB1333">
        <w:rPr>
          <w:rFonts w:ascii="NoorLotus" w:hAnsi="NoorLotus" w:cs="NoorLotus"/>
          <w:rtl/>
        </w:rPr>
        <w:t xml:space="preserve">ساعت هشت که احتمال می‌دهد بعد از نوم  احتمالی وضو گرفته باشد </w:t>
      </w:r>
      <w:r w:rsidR="00BB7B05" w:rsidRPr="00AB1333">
        <w:rPr>
          <w:rFonts w:ascii="NoorLotus" w:hAnsi="NoorLotus" w:cs="NoorLotus"/>
          <w:rtl/>
        </w:rPr>
        <w:t>نمی‌تواند استصحاب وضو جاری کند.</w:t>
      </w:r>
      <w:r w:rsidR="007C592A" w:rsidRPr="00AB1333">
        <w:rPr>
          <w:rFonts w:ascii="NoorLotus" w:hAnsi="NoorLotus" w:cs="NoorLotus"/>
          <w:rtl/>
        </w:rPr>
        <w:t xml:space="preserve"> </w:t>
      </w:r>
      <w:r w:rsidR="00F15D6A" w:rsidRPr="00AB1333">
        <w:rPr>
          <w:rFonts w:ascii="NoorLotus" w:hAnsi="NoorLotus" w:cs="NoorLotus"/>
          <w:rtl/>
        </w:rPr>
        <w:t>زیرا</w:t>
      </w:r>
      <w:r w:rsidR="00393876" w:rsidRPr="00AB1333">
        <w:rPr>
          <w:rFonts w:ascii="NoorLotus" w:hAnsi="NoorLotus" w:cs="NoorLotus"/>
          <w:rtl/>
        </w:rPr>
        <w:t xml:space="preserve"> ممکن است در واقع ساعت هشت او را خواب برده باشد و در واقع شاید بعد از ساعت هشت و این نوم احتمالی وضو گرفته باشد</w:t>
      </w:r>
      <w:r w:rsidR="00C33400" w:rsidRPr="00AB1333">
        <w:rPr>
          <w:rFonts w:ascii="NoorLotus" w:hAnsi="NoorLotus" w:cs="NoorLotus"/>
          <w:rtl/>
        </w:rPr>
        <w:t xml:space="preserve">. </w:t>
      </w:r>
      <w:r w:rsidR="007E3538" w:rsidRPr="00AB1333">
        <w:rPr>
          <w:rFonts w:ascii="NoorLotus" w:hAnsi="NoorLotus" w:cs="NoorLotus"/>
          <w:rtl/>
        </w:rPr>
        <w:t xml:space="preserve">یعنی در صورت علم به عدم وضو بعد از ساعت هشت استصحاب وضوی در ساعت هفت جاری است ولی در صورت احتمال گرفتن وضو بعد از ساعت هشت استصحاب وضوی در ساعت هفت جاری نمی‌شود و این شبهه‌ی مصداقیه استصحاب وضو است </w:t>
      </w:r>
      <w:r w:rsidR="005C289F" w:rsidRPr="00AB1333">
        <w:rPr>
          <w:rFonts w:ascii="NoorLotus" w:hAnsi="NoorLotus" w:cs="NoorLotus"/>
          <w:rtl/>
        </w:rPr>
        <w:t>مگر این که برای نفی استصحاب بقای حدث اصل طولی جاری شود</w:t>
      </w:r>
      <w:r w:rsidR="00CB3C6B" w:rsidRPr="00AB1333">
        <w:rPr>
          <w:rFonts w:ascii="NoorLotus" w:hAnsi="NoorLotus" w:cs="NoorLotus"/>
          <w:rtl/>
        </w:rPr>
        <w:t xml:space="preserve">.» </w:t>
      </w:r>
    </w:p>
    <w:p w14:paraId="61CE1ADB" w14:textId="6C03EA16" w:rsidR="00CB3C6B" w:rsidRPr="00AB1333" w:rsidRDefault="00CB3C6B" w:rsidP="00192162">
      <w:pPr>
        <w:jc w:val="both"/>
        <w:rPr>
          <w:rFonts w:ascii="NoorLotus" w:hAnsi="NoorLotus" w:cs="NoorLotus"/>
          <w:rtl/>
        </w:rPr>
      </w:pPr>
      <w:r w:rsidRPr="00AB1333">
        <w:rPr>
          <w:rFonts w:ascii="NoorLotus" w:hAnsi="NoorLotus" w:cs="NoorLotus"/>
          <w:rtl/>
        </w:rPr>
        <w:lastRenderedPageBreak/>
        <w:t xml:space="preserve">بنابراین ولو واقع الحدوث رکن استصحاب باشد ارکان استصحاب حالت اسبق نسبت به هر یک از این دو آب تمام است </w:t>
      </w:r>
      <w:r w:rsidR="00C642F5" w:rsidRPr="00AB1333">
        <w:rPr>
          <w:rFonts w:ascii="NoorLotus" w:hAnsi="NoorLotus" w:cs="NoorLotus"/>
          <w:rtl/>
        </w:rPr>
        <w:t xml:space="preserve">نه این که هر کدام </w:t>
      </w:r>
      <w:r w:rsidR="003965CE" w:rsidRPr="00AB1333">
        <w:rPr>
          <w:rFonts w:ascii="NoorLotus" w:hAnsi="NoorLotus" w:cs="NoorLotus"/>
          <w:rtl/>
        </w:rPr>
        <w:t xml:space="preserve">شبهه‌ی مصداقیه برای استصحاب حالت اسبق باشد. و لذا ایشان در منهاج الصالحین </w:t>
      </w:r>
      <w:r w:rsidR="00192162">
        <w:rPr>
          <w:rFonts w:ascii="NoorLotus" w:hAnsi="NoorLotus" w:cs="NoorLotus" w:hint="cs"/>
          <w:rtl/>
        </w:rPr>
        <w:t xml:space="preserve">بین موردی که حالت اسبق هر دو طهارت باشد با موردی که حالت اسبق نجاست باشد، </w:t>
      </w:r>
      <w:r w:rsidR="003965CE" w:rsidRPr="00AB1333">
        <w:rPr>
          <w:rFonts w:ascii="NoorLotus" w:hAnsi="NoorLotus" w:cs="NoorLotus"/>
          <w:rtl/>
        </w:rPr>
        <w:t>تفصیل ندادند و فرموده‌اند: «</w:t>
      </w:r>
      <w:r w:rsidR="00CD1AEA" w:rsidRPr="00AB1333">
        <w:rPr>
          <w:rFonts w:ascii="NoorLotus" w:hAnsi="NoorLotus" w:cs="NoorLotus"/>
          <w:rtl/>
        </w:rPr>
        <w:t xml:space="preserve">ملاقِی بعض اطراف شبهه محکوم به نجاست نیست مگر این که </w:t>
      </w:r>
      <w:r w:rsidR="00606A3E" w:rsidRPr="00AB1333">
        <w:rPr>
          <w:rFonts w:ascii="NoorLotus" w:hAnsi="NoorLotus" w:cs="NoorLotus"/>
          <w:rtl/>
        </w:rPr>
        <w:t xml:space="preserve">حالت سابقه‌ی آن ملاقَی نجاست باشد.» که یک فرض آن علم به طهارت احد النجسین </w:t>
      </w:r>
      <w:r w:rsidR="009D0558" w:rsidRPr="00AB1333">
        <w:rPr>
          <w:rFonts w:ascii="NoorLotus" w:hAnsi="NoorLotus" w:cs="NoorLotus"/>
          <w:rtl/>
        </w:rPr>
        <w:t xml:space="preserve">است که تا علم به طهارت یکی از آن دو وجود دارد ملاقِی یکی از آن دو نجس است ولی بعد از آن </w:t>
      </w:r>
      <w:r w:rsidR="000C0FE4" w:rsidRPr="00AB1333">
        <w:rPr>
          <w:rFonts w:ascii="NoorLotus" w:hAnsi="NoorLotus" w:cs="NoorLotus"/>
          <w:rtl/>
        </w:rPr>
        <w:t xml:space="preserve">اگر احتمال </w:t>
      </w:r>
      <w:r w:rsidR="00217F67" w:rsidRPr="00AB1333">
        <w:rPr>
          <w:rFonts w:ascii="NoorLotus" w:hAnsi="NoorLotus" w:cs="NoorLotus"/>
          <w:rtl/>
        </w:rPr>
        <w:t xml:space="preserve">داده شود آن طرفی که علم اجمالی به طهارت آن وجود دارد </w:t>
      </w:r>
      <w:r w:rsidR="00192162">
        <w:rPr>
          <w:rFonts w:ascii="NoorLotus" w:hAnsi="NoorLotus" w:cs="NoorLotus" w:hint="cs"/>
          <w:rtl/>
        </w:rPr>
        <w:t xml:space="preserve">مجددا </w:t>
      </w:r>
      <w:r w:rsidR="00217F67" w:rsidRPr="00AB1333">
        <w:rPr>
          <w:rFonts w:ascii="NoorLotus" w:hAnsi="NoorLotus" w:cs="NoorLotus"/>
          <w:rtl/>
        </w:rPr>
        <w:t xml:space="preserve">نجس شده است استصحاب نجاست هر کدام از این دو آب جاری نمی‌شود و شبهه‌ی مصداقیه برای استصحاب طهارت یا استصحاب نجاست است. در حالی که این عرفی نیست. </w:t>
      </w:r>
      <w:r w:rsidR="00CD1AEA" w:rsidRPr="00AB1333">
        <w:rPr>
          <w:rFonts w:ascii="NoorLotus" w:hAnsi="NoorLotus" w:cs="NoorLotus"/>
          <w:rtl/>
        </w:rPr>
        <w:t xml:space="preserve"> </w:t>
      </w:r>
    </w:p>
    <w:p w14:paraId="1077C43C" w14:textId="7C2CB157" w:rsidR="008E11CC" w:rsidRPr="00AB1333" w:rsidRDefault="007062A8" w:rsidP="00AB1333">
      <w:pPr>
        <w:pStyle w:val="Heading2"/>
        <w:jc w:val="both"/>
        <w:rPr>
          <w:rFonts w:ascii="NoorLotus" w:hAnsi="NoorLotus"/>
          <w:rtl/>
        </w:rPr>
      </w:pPr>
      <w:bookmarkStart w:id="4" w:name="_Toc197857759"/>
      <w:r w:rsidRPr="00AB1333">
        <w:rPr>
          <w:rFonts w:ascii="NoorLotus" w:hAnsi="NoorLotus"/>
          <w:rtl/>
        </w:rPr>
        <w:t>وجه سوم</w:t>
      </w:r>
      <w:bookmarkEnd w:id="4"/>
    </w:p>
    <w:p w14:paraId="4761AA58" w14:textId="444E5D21" w:rsidR="007062A8" w:rsidRPr="00AB1333" w:rsidRDefault="00DF32E5" w:rsidP="006E0945">
      <w:pPr>
        <w:jc w:val="both"/>
        <w:rPr>
          <w:rFonts w:ascii="NoorLotus" w:hAnsi="NoorLotus" w:cs="NoorLotus"/>
          <w:rtl/>
        </w:rPr>
      </w:pPr>
      <w:r w:rsidRPr="00AB1333">
        <w:rPr>
          <w:rFonts w:ascii="NoorLotus" w:hAnsi="NoorLotus" w:cs="NoorLotus"/>
          <w:rtl/>
          <w:lang w:bidi="ar-SA"/>
        </w:rPr>
        <w:t>ممکن است ب</w:t>
      </w:r>
      <w:r w:rsidR="00217F67" w:rsidRPr="00AB1333">
        <w:rPr>
          <w:rFonts w:ascii="NoorLotus" w:hAnsi="NoorLotus" w:cs="NoorLotus"/>
          <w:rtl/>
          <w:lang w:bidi="ar-SA"/>
        </w:rPr>
        <w:t xml:space="preserve">رای اثبات تقدم </w:t>
      </w:r>
      <w:r w:rsidR="00E27921" w:rsidRPr="00AB1333">
        <w:rPr>
          <w:rFonts w:ascii="NoorLotus" w:hAnsi="NoorLotus" w:cs="NoorLotus"/>
          <w:rtl/>
          <w:lang w:bidi="ar-SA"/>
        </w:rPr>
        <w:t xml:space="preserve">استصحاب نجاست احدهما در دیروز </w:t>
      </w:r>
      <w:r w:rsidR="00564CDA" w:rsidRPr="00AB1333">
        <w:rPr>
          <w:rFonts w:ascii="NoorLotus" w:hAnsi="NoorLotus" w:cs="NoorLotus"/>
          <w:rtl/>
          <w:lang w:bidi="ar-SA"/>
        </w:rPr>
        <w:t xml:space="preserve">بر استصحاب </w:t>
      </w:r>
      <w:r w:rsidRPr="00AB1333">
        <w:rPr>
          <w:rFonts w:ascii="NoorLotus" w:hAnsi="NoorLotus" w:cs="NoorLotus"/>
          <w:rtl/>
          <w:lang w:bidi="ar-SA"/>
        </w:rPr>
        <w:t xml:space="preserve">طهارت هر دو آب از یک هفته قبل، به صحیحه زراره </w:t>
      </w:r>
      <w:r w:rsidRPr="00AB1333">
        <w:rPr>
          <w:rFonts w:ascii="NoorLotus" w:hAnsi="NoorLotus" w:cs="NoorLotus"/>
          <w:color w:val="008000"/>
          <w:rtl/>
        </w:rPr>
        <w:t>«</w:t>
      </w:r>
      <w:r w:rsidR="007062A8" w:rsidRPr="00AB1333">
        <w:rPr>
          <w:rFonts w:ascii="NoorLotus" w:hAnsi="NoorLotus" w:cs="NoorLotus"/>
          <w:color w:val="008000"/>
          <w:rtl/>
        </w:rPr>
        <w:t>قُلْتُ فَإِنِّي قَدْ عَلِمْتُ‏ أَنَّهُ‏ قَدْ أَصَابَهُ‏ وَ لَمْ أَدْرِ أَيْنَ هُوَ فَأَغْسِلَهُ قَالَ تَغْسِلُ مِنْ ثَوْبِكَ النَّاحِيَةَ الَّتِي تَرَى أَنَّهُ قَدْ أَصَابَهَا حَتَّى تَكُونَ عَلَى يَقِينٍ مِنْ طَهَارَتِكَ</w:t>
      </w:r>
      <w:r w:rsidR="0041220E" w:rsidRPr="00AB1333">
        <w:rPr>
          <w:rFonts w:ascii="NoorLotus" w:hAnsi="NoorLotus" w:cs="NoorLotus"/>
          <w:color w:val="008000"/>
          <w:rtl/>
        </w:rPr>
        <w:t xml:space="preserve"> </w:t>
      </w:r>
      <w:r w:rsidR="00192162">
        <w:rPr>
          <w:rFonts w:ascii="NoorLotus" w:hAnsi="NoorLotus" w:cs="NoorLotus" w:hint="cs"/>
          <w:color w:val="008000"/>
          <w:rtl/>
        </w:rPr>
        <w:t>-</w:t>
      </w:r>
      <w:r w:rsidR="0041220E" w:rsidRPr="00192162">
        <w:rPr>
          <w:rFonts w:ascii="NoorLotus" w:hAnsi="NoorLotus" w:cs="NoorLotus"/>
          <w:rtl/>
        </w:rPr>
        <w:t xml:space="preserve">یعنی تمام مواردی که علم اجمالی </w:t>
      </w:r>
      <w:r w:rsidR="00437B9A" w:rsidRPr="00192162">
        <w:rPr>
          <w:rFonts w:ascii="NoorLotus" w:hAnsi="NoorLotus" w:cs="NoorLotus"/>
          <w:rtl/>
        </w:rPr>
        <w:t>به نجاست آن داری را باید بشویی تا یقین به طهارت آن پیدا کنی</w:t>
      </w:r>
      <w:r w:rsidR="007062A8" w:rsidRPr="00192162">
        <w:rPr>
          <w:rFonts w:ascii="NoorLotus" w:hAnsi="NoorLotus" w:cs="NoorLotus"/>
          <w:rtl/>
        </w:rPr>
        <w:t>»</w:t>
      </w:r>
      <w:r w:rsidR="007062A8" w:rsidRPr="00192162">
        <w:rPr>
          <w:rStyle w:val="FootnoteReference"/>
          <w:rFonts w:ascii="NoorLotus" w:hAnsi="NoorLotus" w:cs="NoorLotus"/>
          <w:rtl/>
        </w:rPr>
        <w:footnoteReference w:id="2"/>
      </w:r>
      <w:r w:rsidRPr="00192162">
        <w:rPr>
          <w:rFonts w:ascii="NoorLotus" w:hAnsi="NoorLotus" w:cs="NoorLotus"/>
          <w:rtl/>
        </w:rPr>
        <w:t xml:space="preserve"> </w:t>
      </w:r>
      <w:r w:rsidRPr="00AB1333">
        <w:rPr>
          <w:rFonts w:ascii="NoorLotus" w:hAnsi="NoorLotus" w:cs="NoorLotus"/>
          <w:rtl/>
        </w:rPr>
        <w:t xml:space="preserve">تمسک شود. </w:t>
      </w:r>
    </w:p>
    <w:p w14:paraId="0DDD9F3C" w14:textId="782728DA" w:rsidR="009B1DBE" w:rsidRPr="00AB1333" w:rsidRDefault="00C47ED5" w:rsidP="009546B0">
      <w:pPr>
        <w:jc w:val="both"/>
        <w:rPr>
          <w:rFonts w:ascii="NoorLotus" w:hAnsi="NoorLotus" w:cs="NoorLotus"/>
          <w:rtl/>
        </w:rPr>
      </w:pPr>
      <w:r w:rsidRPr="00AB1333">
        <w:rPr>
          <w:rFonts w:ascii="NoorLotus" w:hAnsi="NoorLotus" w:cs="NoorLotus"/>
          <w:rtl/>
        </w:rPr>
        <w:t xml:space="preserve">تقریب استدلال: در این روایت </w:t>
      </w:r>
      <w:r w:rsidR="00EE161D" w:rsidRPr="00AB1333">
        <w:rPr>
          <w:rFonts w:ascii="NoorLotus" w:hAnsi="NoorLotus" w:cs="NoorLotus"/>
          <w:rtl/>
        </w:rPr>
        <w:t>امام علیه السلام به شستن بعض اطراف عبا اکتفاء نکرد</w:t>
      </w:r>
      <w:r w:rsidR="009546B0">
        <w:rPr>
          <w:rFonts w:ascii="NoorLotus" w:hAnsi="NoorLotus" w:cs="NoorLotus" w:hint="cs"/>
          <w:rtl/>
        </w:rPr>
        <w:t>ند</w:t>
      </w:r>
      <w:r w:rsidR="00EE161D" w:rsidRPr="00AB1333">
        <w:rPr>
          <w:rFonts w:ascii="NoorLotus" w:hAnsi="NoorLotus" w:cs="NoorLotus"/>
          <w:rtl/>
        </w:rPr>
        <w:t xml:space="preserve"> و امر به شستن جمیع اطراف آن </w:t>
      </w:r>
      <w:r w:rsidR="009546B0">
        <w:rPr>
          <w:rFonts w:ascii="NoorLotus" w:hAnsi="NoorLotus" w:cs="NoorLotus" w:hint="cs"/>
          <w:rtl/>
        </w:rPr>
        <w:t>فرمودند</w:t>
      </w:r>
      <w:r w:rsidR="00EE161D" w:rsidRPr="00AB1333">
        <w:rPr>
          <w:rFonts w:ascii="NoorLotus" w:hAnsi="NoorLotus" w:cs="NoorLotus"/>
          <w:rtl/>
        </w:rPr>
        <w:t xml:space="preserve"> </w:t>
      </w:r>
      <w:r w:rsidR="00E87AC6" w:rsidRPr="00AB1333">
        <w:rPr>
          <w:rFonts w:ascii="NoorLotus" w:hAnsi="NoorLotus" w:cs="NoorLotus"/>
          <w:rtl/>
        </w:rPr>
        <w:t>با این که بعد از شستن بعض عبا علم اجمالی به نجاست وجود ندارد بلکه فقط استصحاب نجاست</w:t>
      </w:r>
      <w:r w:rsidR="00BD4B62" w:rsidRPr="00AB1333">
        <w:rPr>
          <w:rFonts w:ascii="NoorLotus" w:hAnsi="NoorLotus" w:cs="NoorLotus"/>
          <w:rtl/>
        </w:rPr>
        <w:t xml:space="preserve"> احد الطرفین</w:t>
      </w:r>
      <w:r w:rsidR="00E87AC6" w:rsidRPr="00AB1333">
        <w:rPr>
          <w:rFonts w:ascii="NoorLotus" w:hAnsi="NoorLotus" w:cs="NoorLotus"/>
          <w:rtl/>
        </w:rPr>
        <w:t xml:space="preserve"> وجود دارد ولی در عین حال امام علیه السلام این استصحاب را قبول کردند </w:t>
      </w:r>
      <w:r w:rsidR="00BD4B62" w:rsidRPr="00AB1333">
        <w:rPr>
          <w:rFonts w:ascii="NoorLotus" w:hAnsi="NoorLotus" w:cs="NoorLotus"/>
          <w:rtl/>
        </w:rPr>
        <w:t xml:space="preserve">و استصحاب طهارت هر کدام از اطراف عبا که </w:t>
      </w:r>
      <w:r w:rsidR="00C338BC" w:rsidRPr="00AB1333">
        <w:rPr>
          <w:rFonts w:ascii="NoorLotus" w:hAnsi="NoorLotus" w:cs="NoorLotus"/>
          <w:rtl/>
        </w:rPr>
        <w:t xml:space="preserve">استصحاب حالت </w:t>
      </w:r>
      <w:r w:rsidR="009546B0">
        <w:rPr>
          <w:rFonts w:ascii="NoorLotus" w:hAnsi="NoorLotus" w:cs="NoorLotus"/>
          <w:rtl/>
        </w:rPr>
        <w:t>اسبق است</w:t>
      </w:r>
      <w:r w:rsidR="009B1DBE" w:rsidRPr="00AB1333">
        <w:rPr>
          <w:rFonts w:ascii="NoorLotus" w:hAnsi="NoorLotus" w:cs="NoorLotus"/>
          <w:rtl/>
        </w:rPr>
        <w:t xml:space="preserve"> </w:t>
      </w:r>
      <w:r w:rsidR="009546B0">
        <w:rPr>
          <w:rFonts w:ascii="NoorLotus" w:hAnsi="NoorLotus" w:cs="NoorLotus" w:hint="cs"/>
          <w:rtl/>
        </w:rPr>
        <w:t xml:space="preserve">را </w:t>
      </w:r>
      <w:r w:rsidR="009546B0">
        <w:rPr>
          <w:rFonts w:ascii="NoorLotus" w:hAnsi="NoorLotus" w:cs="NoorLotus"/>
          <w:rtl/>
        </w:rPr>
        <w:t>جاری ن</w:t>
      </w:r>
      <w:r w:rsidR="009546B0">
        <w:rPr>
          <w:rFonts w:ascii="NoorLotus" w:hAnsi="NoorLotus" w:cs="NoorLotus" w:hint="cs"/>
          <w:rtl/>
        </w:rPr>
        <w:t>دانستند</w:t>
      </w:r>
      <w:r w:rsidR="009B1DBE" w:rsidRPr="00AB1333">
        <w:rPr>
          <w:rFonts w:ascii="NoorLotus" w:hAnsi="NoorLotus" w:cs="NoorLotus"/>
          <w:rtl/>
        </w:rPr>
        <w:t xml:space="preserve">. </w:t>
      </w:r>
    </w:p>
    <w:p w14:paraId="5CC47A2E" w14:textId="06A5A83B" w:rsidR="009B1DBE" w:rsidRPr="00AB1333" w:rsidRDefault="009B1DBE" w:rsidP="009546B0">
      <w:pPr>
        <w:pStyle w:val="Heading3"/>
        <w:rPr>
          <w:rtl/>
        </w:rPr>
      </w:pPr>
      <w:bookmarkStart w:id="5" w:name="_Toc197857760"/>
      <w:r w:rsidRPr="00AB1333">
        <w:rPr>
          <w:rtl/>
        </w:rPr>
        <w:t>بررسی وجه سوم</w:t>
      </w:r>
      <w:bookmarkEnd w:id="5"/>
    </w:p>
    <w:p w14:paraId="03A8AE86" w14:textId="74BFCA92" w:rsidR="009B1DBE" w:rsidRPr="00AB1333" w:rsidRDefault="009B1DBE" w:rsidP="006E0945">
      <w:pPr>
        <w:jc w:val="both"/>
        <w:rPr>
          <w:rFonts w:ascii="NoorLotus" w:hAnsi="NoorLotus" w:cs="NoorLotus"/>
          <w:rtl/>
        </w:rPr>
      </w:pPr>
      <w:r w:rsidRPr="00AB1333">
        <w:rPr>
          <w:rFonts w:ascii="NoorLotus" w:hAnsi="NoorLotus" w:cs="NoorLotus"/>
          <w:rtl/>
        </w:rPr>
        <w:t xml:space="preserve">این بیان نیز تمام نیست زیرا </w:t>
      </w:r>
      <w:r w:rsidR="000B434B" w:rsidRPr="00AB1333">
        <w:rPr>
          <w:rFonts w:ascii="NoorLotus" w:hAnsi="NoorLotus" w:cs="NoorLotus"/>
          <w:rtl/>
        </w:rPr>
        <w:t xml:space="preserve">معلوم نیست که امام علیه السلام </w:t>
      </w:r>
      <w:r w:rsidR="009D4B1B" w:rsidRPr="00AB1333">
        <w:rPr>
          <w:rFonts w:ascii="NoorLotus" w:hAnsi="NoorLotus" w:cs="NoorLotus"/>
          <w:rtl/>
        </w:rPr>
        <w:t xml:space="preserve">به استصحاب تمسک کرده باشند و ممکن است از باب منجزیت علم اجمالی امر به شستن جمیع اطراف </w:t>
      </w:r>
      <w:r w:rsidR="006E0945">
        <w:rPr>
          <w:rFonts w:ascii="NoorLotus" w:hAnsi="NoorLotus" w:cs="NoorLotus" w:hint="cs"/>
          <w:rtl/>
        </w:rPr>
        <w:t>فرمودند؛</w:t>
      </w:r>
      <w:r w:rsidR="009D4B1B" w:rsidRPr="00AB1333">
        <w:rPr>
          <w:rFonts w:ascii="NoorLotus" w:hAnsi="NoorLotus" w:cs="NoorLotus"/>
          <w:rtl/>
        </w:rPr>
        <w:t xml:space="preserve"> زیرا فرض این است که زراره علم اجمالی به </w:t>
      </w:r>
      <w:r w:rsidR="009D4B1B" w:rsidRPr="00AB1333">
        <w:rPr>
          <w:rFonts w:ascii="NoorLotus" w:hAnsi="NoorLotus" w:cs="NoorLotus"/>
          <w:rtl/>
        </w:rPr>
        <w:lastRenderedPageBreak/>
        <w:t xml:space="preserve">نجاست بالفعل یکی از اطراف عبای خود پیدا کرد </w:t>
      </w:r>
      <w:r w:rsidR="00F659C0" w:rsidRPr="00AB1333">
        <w:rPr>
          <w:rFonts w:ascii="NoorLotus" w:hAnsi="NoorLotus" w:cs="NoorLotus"/>
          <w:rtl/>
        </w:rPr>
        <w:t xml:space="preserve">لذا امام علیه السلام فرموده‌اند: «از باب منجزیت علم اجمالی باید جمیع اطراف عبا شسته شود» </w:t>
      </w:r>
      <w:r w:rsidR="008F6649" w:rsidRPr="00AB1333">
        <w:rPr>
          <w:rFonts w:ascii="NoorLotus" w:hAnsi="NoorLotus" w:cs="NoorLotus"/>
          <w:rtl/>
        </w:rPr>
        <w:t>اگر زراره می‌</w:t>
      </w:r>
      <w:r w:rsidR="006E0945">
        <w:rPr>
          <w:rFonts w:ascii="NoorLotus" w:hAnsi="NoorLotus" w:cs="NoorLotus" w:hint="cs"/>
          <w:rtl/>
        </w:rPr>
        <w:t>گفت</w:t>
      </w:r>
      <w:r w:rsidR="008F6649" w:rsidRPr="00AB1333">
        <w:rPr>
          <w:rFonts w:ascii="NoorLotus" w:hAnsi="NoorLotus" w:cs="NoorLotus"/>
          <w:rtl/>
        </w:rPr>
        <w:t xml:space="preserve">: «بعد از شستن یک طرف عبا علم به </w:t>
      </w:r>
      <w:r w:rsidR="0085021B" w:rsidRPr="00AB1333">
        <w:rPr>
          <w:rFonts w:ascii="NoorLotus" w:hAnsi="NoorLotus" w:cs="NoorLotus"/>
          <w:rtl/>
        </w:rPr>
        <w:t xml:space="preserve">نجاست بعض اطراف عبا پیدا کردم.» شاید امام علیه السلام جواب دیگری مطرح می‌کردند. </w:t>
      </w:r>
    </w:p>
    <w:p w14:paraId="2391BE3F" w14:textId="10B36CEB" w:rsidR="00B377A4" w:rsidRPr="00AB1333" w:rsidRDefault="00B377A4" w:rsidP="00AB1333">
      <w:pPr>
        <w:jc w:val="both"/>
        <w:rPr>
          <w:rFonts w:ascii="NoorLotus" w:hAnsi="NoorLotus" w:cs="NoorLotus"/>
          <w:rtl/>
        </w:rPr>
      </w:pPr>
      <w:r w:rsidRPr="00AB1333">
        <w:rPr>
          <w:rFonts w:ascii="NoorLotus" w:hAnsi="NoorLotus" w:cs="NoorLotus"/>
          <w:rtl/>
        </w:rPr>
        <w:t>بنابراین این روایت طبق این احتمال به ما نحن فیه ربطی ندارد.</w:t>
      </w:r>
    </w:p>
    <w:p w14:paraId="294C82C9" w14:textId="77777777" w:rsidR="005B1DF2" w:rsidRPr="00AB1333" w:rsidRDefault="005B1DF2" w:rsidP="00AB1333">
      <w:pPr>
        <w:pStyle w:val="Heading2"/>
        <w:jc w:val="both"/>
        <w:rPr>
          <w:rFonts w:ascii="NoorLotus" w:hAnsi="NoorLotus"/>
          <w:rtl/>
        </w:rPr>
      </w:pPr>
      <w:bookmarkStart w:id="6" w:name="_Toc197857761"/>
      <w:r w:rsidRPr="00AB1333">
        <w:rPr>
          <w:rFonts w:ascii="NoorLotus" w:hAnsi="NoorLotus"/>
          <w:rtl/>
        </w:rPr>
        <w:t>وجه چهارم</w:t>
      </w:r>
      <w:bookmarkEnd w:id="6"/>
    </w:p>
    <w:p w14:paraId="2B1A416B" w14:textId="2E1F3CA4" w:rsidR="005B1DF2" w:rsidRPr="00AB1333" w:rsidRDefault="0016770D" w:rsidP="009F1387">
      <w:pPr>
        <w:jc w:val="both"/>
        <w:rPr>
          <w:rFonts w:ascii="NoorLotus" w:hAnsi="NoorLotus" w:cs="NoorLotus"/>
          <w:rtl/>
        </w:rPr>
      </w:pPr>
      <w:r w:rsidRPr="00AB1333">
        <w:rPr>
          <w:rFonts w:ascii="NoorLotus" w:hAnsi="NoorLotus" w:cs="NoorLotus"/>
          <w:rtl/>
        </w:rPr>
        <w:t>شارع فرمود</w:t>
      </w:r>
      <w:r w:rsidR="00CE13E6" w:rsidRPr="00AB1333">
        <w:rPr>
          <w:rFonts w:ascii="NoorLotus" w:hAnsi="NoorLotus" w:cs="NoorLotus"/>
          <w:rtl/>
        </w:rPr>
        <w:t xml:space="preserve"> -بنا بر موثقه سماعه</w:t>
      </w:r>
      <w:r w:rsidR="009F1387" w:rsidRPr="00AB1333">
        <w:rPr>
          <w:rStyle w:val="FootnoteReference"/>
          <w:rFonts w:ascii="NoorLotus" w:hAnsi="NoorLotus" w:cs="NoorLotus"/>
          <w:rtl/>
          <w:lang w:bidi="ar-SA"/>
        </w:rPr>
        <w:footnoteReference w:id="3"/>
      </w:r>
      <w:r w:rsidR="00CE13E6" w:rsidRPr="00AB1333">
        <w:rPr>
          <w:rFonts w:ascii="NoorLotus" w:hAnsi="NoorLotus" w:cs="NoorLotus"/>
          <w:rtl/>
        </w:rPr>
        <w:t>-</w:t>
      </w:r>
      <w:r w:rsidRPr="00AB1333">
        <w:rPr>
          <w:rFonts w:ascii="NoorLotus" w:hAnsi="NoorLotus" w:cs="NoorLotus"/>
          <w:rtl/>
        </w:rPr>
        <w:t xml:space="preserve"> «مادامی استصحاب طهارت این دو آب که حالت اسبق است جاری است که </w:t>
      </w:r>
      <w:bookmarkStart w:id="7" w:name="_GoBack"/>
      <w:bookmarkEnd w:id="7"/>
      <w:r w:rsidRPr="00AB1333">
        <w:rPr>
          <w:rFonts w:ascii="NoorLotus" w:hAnsi="NoorLotus" w:cs="NoorLotus"/>
          <w:rtl/>
        </w:rPr>
        <w:t xml:space="preserve">علم </w:t>
      </w:r>
      <w:r w:rsidR="00CE13E6" w:rsidRPr="00AB1333">
        <w:rPr>
          <w:rFonts w:ascii="NoorLotus" w:hAnsi="NoorLotus" w:cs="NoorLotus"/>
          <w:rtl/>
        </w:rPr>
        <w:t xml:space="preserve">به نجاست احدهما پیدا نشود» و استصحاب نجاست احدهما که حالت سابق است علم تعبدی به بقای نجاست است. و همان‌طور که علم وجدانی دیروز به نجاست یکی از این دو آب مانع از جریان دو استصحاب طهارت بود -طبق موثقه سماعه که امام علیه السلام فرمودند: </w:t>
      </w:r>
      <w:r w:rsidR="00CE13E6" w:rsidRPr="00AB1333">
        <w:rPr>
          <w:rFonts w:ascii="NoorLotus" w:hAnsi="NoorLotus" w:cs="NoorLotus"/>
          <w:color w:val="008000"/>
          <w:rtl/>
        </w:rPr>
        <w:t>«یهریقهما و یتمم»</w:t>
      </w:r>
      <w:r w:rsidR="009F1387">
        <w:rPr>
          <w:rFonts w:ascii="NoorLotus" w:hAnsi="NoorLotus" w:cs="NoorLotus" w:hint="cs"/>
          <w:rtl/>
        </w:rPr>
        <w:t>-</w:t>
      </w:r>
      <w:r w:rsidR="00BB6135" w:rsidRPr="00AB1333">
        <w:rPr>
          <w:rFonts w:ascii="NoorLotus" w:hAnsi="NoorLotus" w:cs="NoorLotus"/>
          <w:rtl/>
        </w:rPr>
        <w:t xml:space="preserve"> </w:t>
      </w:r>
      <w:r w:rsidR="006B13EE" w:rsidRPr="00AB1333">
        <w:rPr>
          <w:rFonts w:ascii="NoorLotus" w:hAnsi="NoorLotus" w:cs="NoorLotus"/>
          <w:rtl/>
        </w:rPr>
        <w:t xml:space="preserve">استصحاب که -تعبدا احکام علم را دارد- نیز مانع از جریان آن دو استصحاب است. </w:t>
      </w:r>
    </w:p>
    <w:p w14:paraId="3D433BDE" w14:textId="4FF5A496" w:rsidR="00C52331" w:rsidRPr="00AB1333" w:rsidRDefault="00C52331" w:rsidP="009F1387">
      <w:pPr>
        <w:pStyle w:val="Heading3"/>
        <w:rPr>
          <w:rtl/>
        </w:rPr>
      </w:pPr>
      <w:bookmarkStart w:id="8" w:name="_Toc197857762"/>
      <w:r w:rsidRPr="00AB1333">
        <w:rPr>
          <w:rtl/>
        </w:rPr>
        <w:t>بررسی وجه چهارم</w:t>
      </w:r>
      <w:bookmarkEnd w:id="8"/>
    </w:p>
    <w:p w14:paraId="2EC48F45" w14:textId="7669E0F9" w:rsidR="00C52331" w:rsidRPr="00AB1333" w:rsidRDefault="00C52331" w:rsidP="00AB1333">
      <w:pPr>
        <w:jc w:val="both"/>
        <w:rPr>
          <w:rFonts w:ascii="NoorLotus" w:hAnsi="NoorLotus" w:cs="NoorLotus"/>
          <w:rtl/>
          <w:lang w:bidi="ar-SA"/>
        </w:rPr>
      </w:pPr>
      <w:r w:rsidRPr="00AB1333">
        <w:rPr>
          <w:rFonts w:ascii="NoorLotus" w:hAnsi="NoorLotus" w:cs="NoorLotus"/>
          <w:rtl/>
          <w:lang w:bidi="ar-SA"/>
        </w:rPr>
        <w:t>این کلام</w:t>
      </w:r>
      <w:r w:rsidR="00D42689" w:rsidRPr="00AB1333">
        <w:rPr>
          <w:rFonts w:ascii="NoorLotus" w:hAnsi="NoorLotus" w:cs="NoorLotus"/>
          <w:rtl/>
          <w:lang w:bidi="ar-SA"/>
        </w:rPr>
        <w:t xml:space="preserve"> اولا:</w:t>
      </w:r>
      <w:r w:rsidRPr="00AB1333">
        <w:rPr>
          <w:rFonts w:ascii="NoorLotus" w:hAnsi="NoorLotus" w:cs="NoorLotus"/>
          <w:rtl/>
          <w:lang w:bidi="ar-SA"/>
        </w:rPr>
        <w:t xml:space="preserve"> مبتنی بر مبنای قیام استصحاب مقام </w:t>
      </w:r>
      <w:r w:rsidR="00D42689" w:rsidRPr="00AB1333">
        <w:rPr>
          <w:rFonts w:ascii="NoorLotus" w:hAnsi="NoorLotus" w:cs="NoorLotus"/>
          <w:rtl/>
          <w:lang w:bidi="ar-SA"/>
        </w:rPr>
        <w:t xml:space="preserve">علم و ترتب آثار علم بر آن است که مبنای بزرگانی مثل مرحوم عراقی و خویی است که </w:t>
      </w:r>
      <w:r w:rsidR="00D42689" w:rsidRPr="00AB1333">
        <w:rPr>
          <w:rFonts w:ascii="NoorLotus" w:hAnsi="NoorLotus" w:cs="NoorLotus"/>
          <w:highlight w:val="yellow"/>
          <w:rtl/>
          <w:lang w:bidi="ar-SA"/>
        </w:rPr>
        <w:t xml:space="preserve">به نظر ما این </w:t>
      </w:r>
      <w:r w:rsidR="00D42689" w:rsidRPr="00AB1333">
        <w:rPr>
          <w:rFonts w:ascii="NoorLotus" w:hAnsi="NoorLotus" w:cs="NoorLotus"/>
          <w:rtl/>
          <w:lang w:bidi="ar-SA"/>
        </w:rPr>
        <w:t xml:space="preserve">مبنا تمام نیست. ثانیا: </w:t>
      </w:r>
      <w:r w:rsidR="006A79B0" w:rsidRPr="00AB1333">
        <w:rPr>
          <w:rFonts w:ascii="NoorLotus" w:hAnsi="NoorLotus" w:cs="NoorLotus"/>
          <w:rtl/>
          <w:lang w:bidi="ar-SA"/>
        </w:rPr>
        <w:t xml:space="preserve">همان‌طور که استصحاب نجاست احد المائین علم تعبدی به نجاست است و می‌تواند مانع از جریان دو استصحاب طهارت شود دو استصحاب طهارت نیز علم تعبدی به طهارت این دو آب هستند و می‌توانند مانع از جریان استصحاب نجاست احد المائین شوند و در این صورت نسبت به آن </w:t>
      </w:r>
      <w:r w:rsidR="006A79B0" w:rsidRPr="00AB1333">
        <w:rPr>
          <w:rFonts w:ascii="NoorLotus" w:hAnsi="NoorLotus" w:cs="NoorLotus"/>
          <w:color w:val="008000"/>
          <w:rtl/>
          <w:lang w:bidi="ar-SA"/>
        </w:rPr>
        <w:t>«انقضه بیقین آخر»</w:t>
      </w:r>
      <w:r w:rsidR="006A79B0" w:rsidRPr="00AB1333">
        <w:rPr>
          <w:rFonts w:ascii="NoorLotus" w:hAnsi="NoorLotus" w:cs="NoorLotus"/>
          <w:rtl/>
          <w:lang w:bidi="ar-SA"/>
        </w:rPr>
        <w:t xml:space="preserve"> خواه</w:t>
      </w:r>
      <w:r w:rsidR="009F1387">
        <w:rPr>
          <w:rFonts w:ascii="NoorLotus" w:hAnsi="NoorLotus" w:cs="NoorLotus" w:hint="cs"/>
          <w:rtl/>
          <w:lang w:bidi="ar-SA"/>
        </w:rPr>
        <w:t>ن</w:t>
      </w:r>
      <w:r w:rsidR="006A79B0" w:rsidRPr="00AB1333">
        <w:rPr>
          <w:rFonts w:ascii="NoorLotus" w:hAnsi="NoorLotus" w:cs="NoorLotus"/>
          <w:rtl/>
          <w:lang w:bidi="ar-SA"/>
        </w:rPr>
        <w:t xml:space="preserve">د بود. مگر این که وجوه قبلی برای تقدم استصحاب اجمالی نجاست احد المائین مطرح شود. </w:t>
      </w:r>
    </w:p>
    <w:sectPr w:rsidR="00C52331" w:rsidRPr="00AB1333" w:rsidSect="008B547D">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34B5" w14:textId="77777777" w:rsidR="00CB64AA" w:rsidRDefault="00CB64AA" w:rsidP="008B547D">
      <w:pPr>
        <w:spacing w:after="0" w:line="240" w:lineRule="auto"/>
      </w:pPr>
      <w:r>
        <w:separator/>
      </w:r>
    </w:p>
  </w:endnote>
  <w:endnote w:type="continuationSeparator" w:id="0">
    <w:p w14:paraId="69C3F59A" w14:textId="77777777" w:rsidR="00CB64AA" w:rsidRDefault="00CB64AA" w:rsidP="008B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51222" w14:textId="77777777" w:rsidR="00B06AD5" w:rsidRDefault="00B06AD5" w:rsidP="007F1053">
    <w:pPr>
      <w:pStyle w:val="Footer"/>
    </w:pPr>
  </w:p>
  <w:p w14:paraId="29158C27" w14:textId="77777777" w:rsidR="00B06AD5" w:rsidRDefault="00B06AD5" w:rsidP="007F1053"/>
  <w:p w14:paraId="3AAE79ED" w14:textId="77777777" w:rsidR="00B06AD5" w:rsidRDefault="00B06AD5"/>
  <w:p w14:paraId="5288570F" w14:textId="77777777" w:rsidR="00B06AD5" w:rsidRDefault="00B06AD5"/>
  <w:p w14:paraId="5380ABBF" w14:textId="77777777" w:rsidR="00B06AD5" w:rsidRDefault="00B06AD5"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44D79571" w14:textId="77777777" w:rsidR="00B06AD5" w:rsidRDefault="005B0312" w:rsidP="00822C53">
        <w:pPr>
          <w:pStyle w:val="Footer"/>
          <w:jc w:val="center"/>
        </w:pPr>
        <w:r>
          <w:fldChar w:fldCharType="begin"/>
        </w:r>
        <w:r>
          <w:instrText xml:space="preserve"> PAGE   \* MERGEFORMAT </w:instrText>
        </w:r>
        <w:r>
          <w:fldChar w:fldCharType="separate"/>
        </w:r>
        <w:r w:rsidR="009F1387">
          <w:rPr>
            <w:noProof/>
            <w:rtl/>
          </w:rPr>
          <w:t>6</w:t>
        </w:r>
        <w:r>
          <w:rPr>
            <w:noProof/>
          </w:rPr>
          <w:fldChar w:fldCharType="end"/>
        </w:r>
      </w:p>
    </w:sdtContent>
  </w:sdt>
  <w:p w14:paraId="1D8CD9EF" w14:textId="77777777" w:rsidR="00B06AD5" w:rsidRDefault="00B06AD5"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8ECA70" w14:textId="77777777" w:rsidR="00CB64AA" w:rsidRDefault="00CB64AA" w:rsidP="008B547D">
      <w:pPr>
        <w:spacing w:after="0" w:line="240" w:lineRule="auto"/>
      </w:pPr>
      <w:r>
        <w:separator/>
      </w:r>
    </w:p>
  </w:footnote>
  <w:footnote w:type="continuationSeparator" w:id="0">
    <w:p w14:paraId="78E1E434" w14:textId="77777777" w:rsidR="00CB64AA" w:rsidRDefault="00CB64AA" w:rsidP="008B547D">
      <w:pPr>
        <w:spacing w:after="0" w:line="240" w:lineRule="auto"/>
      </w:pPr>
      <w:r>
        <w:continuationSeparator/>
      </w:r>
    </w:p>
  </w:footnote>
  <w:footnote w:id="1">
    <w:p w14:paraId="41C579AC" w14:textId="77777777" w:rsidR="00153EA3" w:rsidRPr="009546B0" w:rsidRDefault="00153EA3" w:rsidP="009546B0">
      <w:pPr>
        <w:pStyle w:val="FootnoteText"/>
        <w:jc w:val="both"/>
        <w:rPr>
          <w:rFonts w:ascii="NoorLotus" w:hAnsi="NoorLotus" w:cs="NoorLotus"/>
          <w:color w:val="3C3C3C"/>
          <w:sz w:val="22"/>
          <w:szCs w:val="22"/>
          <w:rtl/>
          <w:lang w:bidi="ar-SA"/>
        </w:rPr>
      </w:pPr>
      <w:r w:rsidRPr="009546B0">
        <w:rPr>
          <w:rStyle w:val="FootnoteReference"/>
          <w:rFonts w:ascii="NoorLotus" w:hAnsi="NoorLotus" w:cs="NoorLotus"/>
          <w:color w:val="3C3C3C"/>
          <w:sz w:val="22"/>
          <w:szCs w:val="22"/>
        </w:rPr>
        <w:footnoteRef/>
      </w:r>
      <w:r w:rsidRPr="009546B0">
        <w:rPr>
          <w:rFonts w:ascii="Cambria" w:hAnsi="Cambria" w:cs="Cambria" w:hint="cs"/>
          <w:color w:val="3C3C3C"/>
          <w:sz w:val="22"/>
          <w:szCs w:val="22"/>
          <w:rtl/>
        </w:rPr>
        <w:t> </w:t>
      </w:r>
      <w:r w:rsidRPr="009546B0">
        <w:rPr>
          <w:rFonts w:ascii="NoorLotus" w:hAnsi="NoorLotus" w:cs="NoorLotus" w:hint="cs"/>
          <w:color w:val="3C3C3C"/>
          <w:sz w:val="22"/>
          <w:szCs w:val="22"/>
          <w:rtl/>
        </w:rPr>
        <w:t>هاشمی</w:t>
      </w:r>
      <w:r w:rsidRPr="009546B0">
        <w:rPr>
          <w:rFonts w:ascii="NoorLotus" w:hAnsi="NoorLotus" w:cs="NoorLotus"/>
          <w:color w:val="3C3C3C"/>
          <w:sz w:val="22"/>
          <w:szCs w:val="22"/>
          <w:rtl/>
        </w:rPr>
        <w:t xml:space="preserve"> </w:t>
      </w:r>
      <w:r w:rsidRPr="009546B0">
        <w:rPr>
          <w:rFonts w:ascii="NoorLotus" w:hAnsi="NoorLotus" w:cs="NoorLotus" w:hint="cs"/>
          <w:color w:val="3C3C3C"/>
          <w:sz w:val="22"/>
          <w:szCs w:val="22"/>
          <w:rtl/>
        </w:rPr>
        <w:t>شاهرودی</w:t>
      </w:r>
      <w:r w:rsidRPr="009546B0">
        <w:rPr>
          <w:rFonts w:ascii="NoorLotus" w:hAnsi="NoorLotus" w:cs="NoorLotus"/>
          <w:color w:val="3C3C3C"/>
          <w:sz w:val="22"/>
          <w:szCs w:val="22"/>
          <w:rtl/>
        </w:rPr>
        <w:t xml:space="preserve"> </w:t>
      </w:r>
      <w:r w:rsidRPr="009546B0">
        <w:rPr>
          <w:rFonts w:ascii="NoorLotus" w:hAnsi="NoorLotus" w:cs="NoorLotus" w:hint="cs"/>
          <w:color w:val="3C3C3C"/>
          <w:sz w:val="22"/>
          <w:szCs w:val="22"/>
          <w:rtl/>
        </w:rPr>
        <w:t>محمود</w:t>
      </w:r>
      <w:r w:rsidRPr="009546B0">
        <w:rPr>
          <w:rFonts w:ascii="NoorLotus" w:hAnsi="NoorLotus" w:cs="NoorLotus"/>
          <w:color w:val="3C3C3C"/>
          <w:sz w:val="22"/>
          <w:szCs w:val="22"/>
          <w:rtl/>
        </w:rPr>
        <w:t>. أضواء و آراء. ج 3، مؤسسة دائرة معارف الفقه الاسلامي، 1431، ص 57.</w:t>
      </w:r>
    </w:p>
  </w:footnote>
  <w:footnote w:id="2">
    <w:p w14:paraId="78D57725" w14:textId="5AC34404" w:rsidR="007062A8" w:rsidRPr="009546B0" w:rsidRDefault="007062A8" w:rsidP="009546B0">
      <w:pPr>
        <w:jc w:val="both"/>
        <w:rPr>
          <w:rFonts w:ascii="NoorLotus" w:hAnsi="NoorLotus" w:cs="NoorLotus"/>
          <w:szCs w:val="22"/>
          <w:rtl/>
        </w:rPr>
      </w:pPr>
      <w:r w:rsidRPr="009546B0">
        <w:rPr>
          <w:rStyle w:val="FootnoteReference"/>
          <w:rFonts w:ascii="NoorLotus" w:hAnsi="NoorLotus" w:cs="NoorLotus"/>
          <w:szCs w:val="22"/>
        </w:rPr>
        <w:footnoteRef/>
      </w:r>
      <w:r w:rsidRPr="009546B0">
        <w:rPr>
          <w:rFonts w:ascii="NoorLotus" w:hAnsi="NoorLotus" w:cs="NoorLotus"/>
          <w:szCs w:val="22"/>
          <w:rtl/>
        </w:rPr>
        <w:t xml:space="preserve"> </w:t>
      </w:r>
      <w:r w:rsidRPr="009546B0">
        <w:rPr>
          <w:rFonts w:ascii="NoorLotus" w:hAnsi="NoorLotus" w:cs="NoorLotus"/>
          <w:szCs w:val="22"/>
          <w:rtl/>
        </w:rPr>
        <w:t>تهذيب الأحكام (تحقيق خرسان)، ج‏1، ص: 421، ح1.</w:t>
      </w:r>
    </w:p>
  </w:footnote>
  <w:footnote w:id="3">
    <w:p w14:paraId="7F6620C3" w14:textId="77777777" w:rsidR="009F1387" w:rsidRPr="009546B0" w:rsidRDefault="009F1387" w:rsidP="009F1387">
      <w:pPr>
        <w:pStyle w:val="FootnoteText"/>
        <w:jc w:val="both"/>
        <w:rPr>
          <w:rFonts w:ascii="NoorLotus" w:hAnsi="NoorLotus" w:cs="NoorLotus"/>
          <w:sz w:val="22"/>
          <w:szCs w:val="22"/>
          <w:lang w:bidi="ar-SA"/>
        </w:rPr>
      </w:pPr>
      <w:r w:rsidRPr="009546B0">
        <w:rPr>
          <w:rStyle w:val="FootnoteReference"/>
          <w:rFonts w:ascii="NoorLotus" w:hAnsi="NoorLotus" w:cs="NoorLotus"/>
          <w:sz w:val="22"/>
          <w:szCs w:val="22"/>
        </w:rPr>
        <w:footnoteRef/>
      </w:r>
      <w:r w:rsidRPr="009546B0">
        <w:rPr>
          <w:rFonts w:ascii="NoorLotus" w:hAnsi="NoorLotus" w:cs="NoorLotus"/>
          <w:sz w:val="22"/>
          <w:szCs w:val="22"/>
          <w:rtl/>
        </w:rPr>
        <w:t xml:space="preserve"> </w:t>
      </w:r>
      <w:r w:rsidRPr="009546B0">
        <w:rPr>
          <w:rFonts w:ascii="NoorLotus" w:hAnsi="NoorLotus" w:cs="NoorLotus"/>
          <w:sz w:val="22"/>
          <w:szCs w:val="22"/>
          <w:rtl/>
        </w:rPr>
        <w:t xml:space="preserve">وسائل الشیعة، شیخ حر عاملی، محمد بن حسن، ج1، ص155، ح14: </w:t>
      </w:r>
      <w:r w:rsidRPr="009546B0">
        <w:rPr>
          <w:rFonts w:ascii="NoorLotus" w:hAnsi="NoorLotus" w:cs="NoorLotus"/>
          <w:sz w:val="22"/>
          <w:szCs w:val="22"/>
          <w:rtl/>
          <w:lang w:bidi="ar-SA"/>
        </w:rPr>
        <w:t>عَنْهُ عَنْ أَحْمَدَ بْنِ مُحَمَّدِ بْنِ الْحَسَنِ بْنِ عَلِیِّ بْنِ فَضَّالٍ عَنْ عَمْرِو بْنِ سَعِیدٍ عَنْ مُصَدِّقِ بْنِ صَدَقَةَ عَنْ عَمَّارٍ السَّابَاطِیِّ عَنْ أَبِی عَبْدِ اللَّهِ ع فِی حَدِیثٍ قَالَ سُئِلَ عَنْ رَجُلٍ مَعَهُ إِنَاءَانِ فِیهِمَا مَاءٌ وَقَعَ فِی أَحَدِهِمَا قَذَرٌ لَا یَدْرِی أَیُّهُمَا هُوَ (وَ حَضَرَتِ الصَّلَاةُ) وَ لَیْسَ یَقْدِرُ عَلَی مَاءٍ غَیْرِهِمَا قَالَ یُهَرِیقُهُمَا جَمِیعاً وَ یَتَیَمَّمُ.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A1AB1" w14:textId="77777777" w:rsidR="00B06AD5" w:rsidRDefault="00B06AD5" w:rsidP="007F1053">
    <w:pPr>
      <w:pStyle w:val="Header"/>
    </w:pPr>
  </w:p>
  <w:p w14:paraId="178EC195" w14:textId="77777777" w:rsidR="00B06AD5" w:rsidRDefault="00B06AD5" w:rsidP="007F1053"/>
  <w:p w14:paraId="5AA53D54" w14:textId="77777777" w:rsidR="00B06AD5" w:rsidRDefault="00B06AD5"/>
  <w:p w14:paraId="102EB54E" w14:textId="77777777" w:rsidR="00B06AD5" w:rsidRDefault="00B06AD5"/>
  <w:p w14:paraId="6AEE397D" w14:textId="77777777" w:rsidR="00B06AD5" w:rsidRDefault="00B06AD5"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72E2A" w14:textId="5052AC3C" w:rsidR="00B06AD5" w:rsidRPr="009E10DD" w:rsidRDefault="005B0312"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8B547D">
      <w:rPr>
        <w:rFonts w:hint="cs"/>
        <w:sz w:val="18"/>
        <w:szCs w:val="18"/>
        <w:rtl/>
      </w:rPr>
      <w:t>131</w:t>
    </w:r>
    <w:r>
      <w:rPr>
        <w:sz w:val="18"/>
        <w:szCs w:val="18"/>
        <w:rtl/>
      </w:rPr>
      <w:t>(تاری</w:t>
    </w:r>
    <w:r>
      <w:rPr>
        <w:rFonts w:hint="cs"/>
        <w:sz w:val="18"/>
        <w:szCs w:val="18"/>
        <w:rtl/>
      </w:rPr>
      <w:t>خ:</w:t>
    </w:r>
    <w:r w:rsidR="00854F1C">
      <w:rPr>
        <w:rFonts w:hint="cs"/>
        <w:sz w:val="18"/>
        <w:szCs w:val="18"/>
        <w:rtl/>
      </w:rPr>
      <w:t>20</w:t>
    </w:r>
    <w:r>
      <w:rPr>
        <w:rFonts w:hint="cs"/>
        <w:sz w:val="18"/>
        <w:szCs w:val="18"/>
        <w:rtl/>
      </w:rPr>
      <w:t>/02</w:t>
    </w:r>
    <w:r>
      <w:rPr>
        <w:sz w:val="18"/>
        <w:szCs w:val="18"/>
        <w:rtl/>
      </w:rPr>
      <w:t>/</w:t>
    </w:r>
    <w:r>
      <w:rPr>
        <w:rFonts w:hint="cs"/>
        <w:sz w:val="18"/>
        <w:szCs w:val="18"/>
        <w:rtl/>
      </w:rPr>
      <w:t>1404</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47D"/>
    <w:rsid w:val="00044FAF"/>
    <w:rsid w:val="00046449"/>
    <w:rsid w:val="000558E6"/>
    <w:rsid w:val="00055AF6"/>
    <w:rsid w:val="00073036"/>
    <w:rsid w:val="00074942"/>
    <w:rsid w:val="000B434B"/>
    <w:rsid w:val="000B781B"/>
    <w:rsid w:val="000C0DBB"/>
    <w:rsid w:val="000C0FE4"/>
    <w:rsid w:val="000C2055"/>
    <w:rsid w:val="000C4529"/>
    <w:rsid w:val="000C6212"/>
    <w:rsid w:val="001416F8"/>
    <w:rsid w:val="00147F8A"/>
    <w:rsid w:val="001510F3"/>
    <w:rsid w:val="00153EA3"/>
    <w:rsid w:val="00164356"/>
    <w:rsid w:val="0016770D"/>
    <w:rsid w:val="001913F1"/>
    <w:rsid w:val="00192162"/>
    <w:rsid w:val="001C28B3"/>
    <w:rsid w:val="001C479C"/>
    <w:rsid w:val="002047D5"/>
    <w:rsid w:val="00217F67"/>
    <w:rsid w:val="002201D7"/>
    <w:rsid w:val="00222F27"/>
    <w:rsid w:val="00231CD7"/>
    <w:rsid w:val="00232D21"/>
    <w:rsid w:val="002437E6"/>
    <w:rsid w:val="00256763"/>
    <w:rsid w:val="002778C4"/>
    <w:rsid w:val="00285EC9"/>
    <w:rsid w:val="002A1BB3"/>
    <w:rsid w:val="002B4585"/>
    <w:rsid w:val="002B7FF5"/>
    <w:rsid w:val="002D5810"/>
    <w:rsid w:val="002E08B3"/>
    <w:rsid w:val="002E1B96"/>
    <w:rsid w:val="002F093D"/>
    <w:rsid w:val="00300E13"/>
    <w:rsid w:val="00301783"/>
    <w:rsid w:val="00311CAC"/>
    <w:rsid w:val="003126E3"/>
    <w:rsid w:val="003137EE"/>
    <w:rsid w:val="003405E2"/>
    <w:rsid w:val="00342687"/>
    <w:rsid w:val="00374EB7"/>
    <w:rsid w:val="00377966"/>
    <w:rsid w:val="003811F1"/>
    <w:rsid w:val="00381DD7"/>
    <w:rsid w:val="003858C9"/>
    <w:rsid w:val="00390B36"/>
    <w:rsid w:val="00393876"/>
    <w:rsid w:val="003945AE"/>
    <w:rsid w:val="003965CE"/>
    <w:rsid w:val="003D4385"/>
    <w:rsid w:val="003D510D"/>
    <w:rsid w:val="003E4B39"/>
    <w:rsid w:val="003F625B"/>
    <w:rsid w:val="004024D1"/>
    <w:rsid w:val="0041220E"/>
    <w:rsid w:val="00431451"/>
    <w:rsid w:val="00437B9A"/>
    <w:rsid w:val="00445C91"/>
    <w:rsid w:val="004534D0"/>
    <w:rsid w:val="0047261B"/>
    <w:rsid w:val="0049761B"/>
    <w:rsid w:val="004D540D"/>
    <w:rsid w:val="004E202E"/>
    <w:rsid w:val="00503709"/>
    <w:rsid w:val="00510B09"/>
    <w:rsid w:val="0051403E"/>
    <w:rsid w:val="0054327E"/>
    <w:rsid w:val="00547F29"/>
    <w:rsid w:val="00551274"/>
    <w:rsid w:val="0056234D"/>
    <w:rsid w:val="00564CDA"/>
    <w:rsid w:val="00576F4A"/>
    <w:rsid w:val="00581D36"/>
    <w:rsid w:val="00583E2A"/>
    <w:rsid w:val="00592044"/>
    <w:rsid w:val="005A42B8"/>
    <w:rsid w:val="005A71DC"/>
    <w:rsid w:val="005B0312"/>
    <w:rsid w:val="005B0B75"/>
    <w:rsid w:val="005B1DF2"/>
    <w:rsid w:val="005C259D"/>
    <w:rsid w:val="005C289F"/>
    <w:rsid w:val="005E22EC"/>
    <w:rsid w:val="005E32B2"/>
    <w:rsid w:val="00606A3E"/>
    <w:rsid w:val="00646E99"/>
    <w:rsid w:val="0065086C"/>
    <w:rsid w:val="00654BCF"/>
    <w:rsid w:val="00666DE4"/>
    <w:rsid w:val="00667510"/>
    <w:rsid w:val="00670307"/>
    <w:rsid w:val="00685125"/>
    <w:rsid w:val="006910C2"/>
    <w:rsid w:val="006A39AE"/>
    <w:rsid w:val="006A79B0"/>
    <w:rsid w:val="006B13EE"/>
    <w:rsid w:val="006C2EE9"/>
    <w:rsid w:val="006D327F"/>
    <w:rsid w:val="006E0945"/>
    <w:rsid w:val="007062A8"/>
    <w:rsid w:val="007078F9"/>
    <w:rsid w:val="00717C60"/>
    <w:rsid w:val="0072299B"/>
    <w:rsid w:val="007544C0"/>
    <w:rsid w:val="007A4B21"/>
    <w:rsid w:val="007C1186"/>
    <w:rsid w:val="007C592A"/>
    <w:rsid w:val="007D7C68"/>
    <w:rsid w:val="007E3538"/>
    <w:rsid w:val="00800129"/>
    <w:rsid w:val="008100FE"/>
    <w:rsid w:val="0081203F"/>
    <w:rsid w:val="00822719"/>
    <w:rsid w:val="00841BE3"/>
    <w:rsid w:val="0085021B"/>
    <w:rsid w:val="00851601"/>
    <w:rsid w:val="00854751"/>
    <w:rsid w:val="00854F1C"/>
    <w:rsid w:val="00894249"/>
    <w:rsid w:val="008952FE"/>
    <w:rsid w:val="008A2306"/>
    <w:rsid w:val="008A2B1E"/>
    <w:rsid w:val="008A3A3E"/>
    <w:rsid w:val="008B547D"/>
    <w:rsid w:val="008E119A"/>
    <w:rsid w:val="008E11CC"/>
    <w:rsid w:val="008E52B9"/>
    <w:rsid w:val="008F3200"/>
    <w:rsid w:val="008F323C"/>
    <w:rsid w:val="008F6649"/>
    <w:rsid w:val="00906B22"/>
    <w:rsid w:val="009135F7"/>
    <w:rsid w:val="00931A55"/>
    <w:rsid w:val="00933C56"/>
    <w:rsid w:val="009546B0"/>
    <w:rsid w:val="009548CC"/>
    <w:rsid w:val="00992741"/>
    <w:rsid w:val="009A4E97"/>
    <w:rsid w:val="009B1DBE"/>
    <w:rsid w:val="009B3B0A"/>
    <w:rsid w:val="009D04FD"/>
    <w:rsid w:val="009D0558"/>
    <w:rsid w:val="009D4B1B"/>
    <w:rsid w:val="009E3009"/>
    <w:rsid w:val="009F1387"/>
    <w:rsid w:val="00A0559A"/>
    <w:rsid w:val="00A15A67"/>
    <w:rsid w:val="00A26C17"/>
    <w:rsid w:val="00A36E0C"/>
    <w:rsid w:val="00A574F3"/>
    <w:rsid w:val="00A658B4"/>
    <w:rsid w:val="00A75E07"/>
    <w:rsid w:val="00A83D1C"/>
    <w:rsid w:val="00AA4F33"/>
    <w:rsid w:val="00AB1333"/>
    <w:rsid w:val="00AD006C"/>
    <w:rsid w:val="00AF2BCE"/>
    <w:rsid w:val="00B06AD5"/>
    <w:rsid w:val="00B07949"/>
    <w:rsid w:val="00B25B37"/>
    <w:rsid w:val="00B377A4"/>
    <w:rsid w:val="00B67C45"/>
    <w:rsid w:val="00B757C7"/>
    <w:rsid w:val="00B8395E"/>
    <w:rsid w:val="00B926B9"/>
    <w:rsid w:val="00BA0119"/>
    <w:rsid w:val="00BB1538"/>
    <w:rsid w:val="00BB6135"/>
    <w:rsid w:val="00BB7B05"/>
    <w:rsid w:val="00BC0928"/>
    <w:rsid w:val="00BC6C99"/>
    <w:rsid w:val="00BD4B62"/>
    <w:rsid w:val="00BE09F3"/>
    <w:rsid w:val="00BE4BD4"/>
    <w:rsid w:val="00BE7593"/>
    <w:rsid w:val="00BF081C"/>
    <w:rsid w:val="00BF57D9"/>
    <w:rsid w:val="00C07CAE"/>
    <w:rsid w:val="00C10811"/>
    <w:rsid w:val="00C15324"/>
    <w:rsid w:val="00C16C86"/>
    <w:rsid w:val="00C33400"/>
    <w:rsid w:val="00C338BC"/>
    <w:rsid w:val="00C4322B"/>
    <w:rsid w:val="00C453E9"/>
    <w:rsid w:val="00C47ED5"/>
    <w:rsid w:val="00C52331"/>
    <w:rsid w:val="00C642F5"/>
    <w:rsid w:val="00CB19D9"/>
    <w:rsid w:val="00CB3C6B"/>
    <w:rsid w:val="00CB64AA"/>
    <w:rsid w:val="00CC1A79"/>
    <w:rsid w:val="00CD1AEA"/>
    <w:rsid w:val="00CE13E6"/>
    <w:rsid w:val="00CF377E"/>
    <w:rsid w:val="00CF4951"/>
    <w:rsid w:val="00D13E4C"/>
    <w:rsid w:val="00D42689"/>
    <w:rsid w:val="00D46C69"/>
    <w:rsid w:val="00D57DE6"/>
    <w:rsid w:val="00DB2326"/>
    <w:rsid w:val="00DE446A"/>
    <w:rsid w:val="00DE612D"/>
    <w:rsid w:val="00DF0DE4"/>
    <w:rsid w:val="00DF32E5"/>
    <w:rsid w:val="00DF71D7"/>
    <w:rsid w:val="00E27921"/>
    <w:rsid w:val="00E42897"/>
    <w:rsid w:val="00E60058"/>
    <w:rsid w:val="00E821DB"/>
    <w:rsid w:val="00E83544"/>
    <w:rsid w:val="00E87AC6"/>
    <w:rsid w:val="00E9369E"/>
    <w:rsid w:val="00EA7971"/>
    <w:rsid w:val="00EC3F34"/>
    <w:rsid w:val="00ED29C1"/>
    <w:rsid w:val="00ED58F3"/>
    <w:rsid w:val="00EE161D"/>
    <w:rsid w:val="00EE37A3"/>
    <w:rsid w:val="00EF56F6"/>
    <w:rsid w:val="00F15D6A"/>
    <w:rsid w:val="00F20C60"/>
    <w:rsid w:val="00F36FF1"/>
    <w:rsid w:val="00F447BC"/>
    <w:rsid w:val="00F4779E"/>
    <w:rsid w:val="00F659C0"/>
    <w:rsid w:val="00F74F46"/>
    <w:rsid w:val="00F8695D"/>
    <w:rsid w:val="00F86A57"/>
    <w:rsid w:val="00FB4A70"/>
    <w:rsid w:val="00FC7C8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4A978"/>
  <w15:chartTrackingRefBased/>
  <w15:docId w15:val="{07278B7D-D8DC-42B1-B704-42641E09F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47D"/>
    <w:pPr>
      <w:bidi/>
    </w:pPr>
    <w:rPr>
      <w:rFonts w:cs="B Badr"/>
      <w:szCs w:val="28"/>
    </w:rPr>
  </w:style>
  <w:style w:type="paragraph" w:styleId="Heading1">
    <w:name w:val="heading 1"/>
    <w:basedOn w:val="Normal"/>
    <w:next w:val="Normal"/>
    <w:link w:val="Heading1Char"/>
    <w:qFormat/>
    <w:rsid w:val="00AB1333"/>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AB1333"/>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AB1333"/>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B547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B54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54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54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54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1333"/>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AB1333"/>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AB1333"/>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8B547D"/>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8B547D"/>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8B547D"/>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8B547D"/>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8B547D"/>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8B54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54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547D"/>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8B54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547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547D"/>
    <w:rPr>
      <w:rFonts w:ascii="NoorLotus" w:hAnsi="NoorLotus" w:cs="B Badr"/>
      <w:i/>
      <w:iCs/>
      <w:color w:val="404040" w:themeColor="text1" w:themeTint="BF"/>
      <w:sz w:val="28"/>
      <w:szCs w:val="28"/>
    </w:rPr>
  </w:style>
  <w:style w:type="paragraph" w:styleId="ListParagraph">
    <w:name w:val="List Paragraph"/>
    <w:basedOn w:val="Normal"/>
    <w:uiPriority w:val="34"/>
    <w:qFormat/>
    <w:rsid w:val="008B547D"/>
    <w:pPr>
      <w:ind w:left="720"/>
      <w:contextualSpacing/>
    </w:pPr>
  </w:style>
  <w:style w:type="character" w:styleId="IntenseEmphasis">
    <w:name w:val="Intense Emphasis"/>
    <w:basedOn w:val="DefaultParagraphFont"/>
    <w:uiPriority w:val="21"/>
    <w:qFormat/>
    <w:rsid w:val="008B547D"/>
    <w:rPr>
      <w:i/>
      <w:iCs/>
      <w:color w:val="365F91" w:themeColor="accent1" w:themeShade="BF"/>
    </w:rPr>
  </w:style>
  <w:style w:type="paragraph" w:styleId="IntenseQuote">
    <w:name w:val="Intense Quote"/>
    <w:basedOn w:val="Normal"/>
    <w:next w:val="Normal"/>
    <w:link w:val="IntenseQuoteChar"/>
    <w:uiPriority w:val="30"/>
    <w:qFormat/>
    <w:rsid w:val="008B547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B547D"/>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8B547D"/>
    <w:rPr>
      <w:b/>
      <w:bCs/>
      <w:smallCaps/>
      <w:color w:val="365F91" w:themeColor="accent1" w:themeShade="BF"/>
      <w:spacing w:val="5"/>
    </w:rPr>
  </w:style>
  <w:style w:type="paragraph" w:styleId="Header">
    <w:name w:val="header"/>
    <w:basedOn w:val="Normal"/>
    <w:link w:val="HeaderChar"/>
    <w:uiPriority w:val="99"/>
    <w:unhideWhenUsed/>
    <w:rsid w:val="008B547D"/>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8B547D"/>
    <w:rPr>
      <w:rFonts w:ascii="NoorLotus" w:eastAsia="Calibri" w:hAnsi="NoorLotus" w:cs="NoorLotus"/>
      <w:b/>
      <w:bCs/>
      <w:sz w:val="28"/>
      <w:szCs w:val="28"/>
    </w:rPr>
  </w:style>
  <w:style w:type="paragraph" w:styleId="Footer">
    <w:name w:val="footer"/>
    <w:basedOn w:val="Normal"/>
    <w:link w:val="FooterChar"/>
    <w:uiPriority w:val="99"/>
    <w:unhideWhenUsed/>
    <w:rsid w:val="008B547D"/>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8B547D"/>
    <w:rPr>
      <w:rFonts w:ascii="NoorLotus" w:eastAsia="Calibri" w:hAnsi="NoorLotus" w:cs="NoorLotus"/>
      <w:b/>
      <w:bCs/>
      <w:sz w:val="28"/>
      <w:szCs w:val="28"/>
    </w:rPr>
  </w:style>
  <w:style w:type="paragraph" w:styleId="FootnoteText">
    <w:name w:val="footnote text"/>
    <w:basedOn w:val="Normal"/>
    <w:link w:val="FootnoteTextChar"/>
    <w:unhideWhenUsed/>
    <w:rsid w:val="008B547D"/>
    <w:pPr>
      <w:spacing w:after="0" w:line="240" w:lineRule="auto"/>
    </w:pPr>
    <w:rPr>
      <w:sz w:val="20"/>
      <w:szCs w:val="20"/>
    </w:rPr>
  </w:style>
  <w:style w:type="character" w:customStyle="1" w:styleId="FootnoteTextChar">
    <w:name w:val="Footnote Text Char"/>
    <w:basedOn w:val="DefaultParagraphFont"/>
    <w:link w:val="FootnoteText"/>
    <w:rsid w:val="008B547D"/>
    <w:rPr>
      <w:rFonts w:cs="B Badr"/>
      <w:sz w:val="20"/>
      <w:szCs w:val="20"/>
    </w:rPr>
  </w:style>
  <w:style w:type="character" w:styleId="FootnoteReference">
    <w:name w:val="footnote reference"/>
    <w:basedOn w:val="DefaultParagraphFont"/>
    <w:uiPriority w:val="99"/>
    <w:unhideWhenUsed/>
    <w:rsid w:val="008B547D"/>
    <w:rPr>
      <w:vertAlign w:val="superscript"/>
    </w:rPr>
  </w:style>
  <w:style w:type="character" w:styleId="CommentReference">
    <w:name w:val="annotation reference"/>
    <w:basedOn w:val="DefaultParagraphFont"/>
    <w:uiPriority w:val="99"/>
    <w:semiHidden/>
    <w:unhideWhenUsed/>
    <w:rsid w:val="008B547D"/>
    <w:rPr>
      <w:sz w:val="16"/>
      <w:szCs w:val="16"/>
    </w:rPr>
  </w:style>
  <w:style w:type="paragraph" w:styleId="CommentText">
    <w:name w:val="annotation text"/>
    <w:basedOn w:val="Normal"/>
    <w:link w:val="CommentTextChar"/>
    <w:uiPriority w:val="99"/>
    <w:semiHidden/>
    <w:unhideWhenUsed/>
    <w:rsid w:val="008B547D"/>
    <w:pPr>
      <w:spacing w:line="240" w:lineRule="auto"/>
    </w:pPr>
    <w:rPr>
      <w:sz w:val="20"/>
      <w:szCs w:val="20"/>
    </w:rPr>
  </w:style>
  <w:style w:type="character" w:customStyle="1" w:styleId="CommentTextChar">
    <w:name w:val="Comment Text Char"/>
    <w:basedOn w:val="DefaultParagraphFont"/>
    <w:link w:val="CommentText"/>
    <w:uiPriority w:val="99"/>
    <w:semiHidden/>
    <w:rsid w:val="008B547D"/>
    <w:rPr>
      <w:rFonts w:cs="B Badr"/>
      <w:sz w:val="20"/>
      <w:szCs w:val="20"/>
    </w:rPr>
  </w:style>
  <w:style w:type="paragraph" w:styleId="TOCHeading">
    <w:name w:val="TOC Heading"/>
    <w:basedOn w:val="Heading1"/>
    <w:next w:val="Normal"/>
    <w:uiPriority w:val="39"/>
    <w:unhideWhenUsed/>
    <w:qFormat/>
    <w:rsid w:val="008B547D"/>
    <w:pPr>
      <w:bidi w:val="0"/>
      <w:spacing w:before="240" w:after="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8B547D"/>
    <w:pPr>
      <w:spacing w:after="100"/>
      <w:ind w:left="220"/>
    </w:pPr>
  </w:style>
  <w:style w:type="character" w:styleId="Hyperlink">
    <w:name w:val="Hyperlink"/>
    <w:basedOn w:val="DefaultParagraphFont"/>
    <w:uiPriority w:val="99"/>
    <w:unhideWhenUsed/>
    <w:rsid w:val="008B547D"/>
    <w:rPr>
      <w:color w:val="0000FF" w:themeColor="hyperlink"/>
      <w:u w:val="single"/>
    </w:rPr>
  </w:style>
  <w:style w:type="paragraph" w:styleId="NormalWeb">
    <w:name w:val="Normal (Web)"/>
    <w:basedOn w:val="Normal"/>
    <w:uiPriority w:val="99"/>
    <w:semiHidden/>
    <w:unhideWhenUsed/>
    <w:rsid w:val="007062A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778176">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795514865">
          <w:marLeft w:val="0"/>
          <w:marRight w:val="0"/>
          <w:marTop w:val="0"/>
          <w:marBottom w:val="0"/>
          <w:divBdr>
            <w:top w:val="none" w:sz="0" w:space="0" w:color="auto"/>
            <w:left w:val="none" w:sz="0" w:space="0" w:color="auto"/>
            <w:bottom w:val="none" w:sz="0" w:space="0" w:color="auto"/>
            <w:right w:val="none" w:sz="0" w:space="0" w:color="auto"/>
          </w:divBdr>
        </w:div>
      </w:divsChild>
    </w:div>
    <w:div w:id="515537446">
      <w:bodyDiv w:val="1"/>
      <w:marLeft w:val="0"/>
      <w:marRight w:val="0"/>
      <w:marTop w:val="0"/>
      <w:marBottom w:val="0"/>
      <w:divBdr>
        <w:top w:val="none" w:sz="0" w:space="0" w:color="auto"/>
        <w:left w:val="none" w:sz="0" w:space="0" w:color="auto"/>
        <w:bottom w:val="none" w:sz="0" w:space="0" w:color="auto"/>
        <w:right w:val="none" w:sz="0" w:space="0" w:color="auto"/>
      </w:divBdr>
    </w:div>
    <w:div w:id="722026532">
      <w:bodyDiv w:val="1"/>
      <w:marLeft w:val="0"/>
      <w:marRight w:val="0"/>
      <w:marTop w:val="0"/>
      <w:marBottom w:val="0"/>
      <w:divBdr>
        <w:top w:val="none" w:sz="0" w:space="0" w:color="auto"/>
        <w:left w:val="none" w:sz="0" w:space="0" w:color="auto"/>
        <w:bottom w:val="none" w:sz="0" w:space="0" w:color="auto"/>
        <w:right w:val="none" w:sz="0" w:space="0" w:color="auto"/>
      </w:divBdr>
    </w:div>
    <w:div w:id="1014917962">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9730529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9C878-4B20-40DD-9503-71ED7C22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7</Pages>
  <Words>1725</Words>
  <Characters>9838</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218</cp:revision>
  <cp:lastPrinted>2025-05-12T06:15:00Z</cp:lastPrinted>
  <dcterms:created xsi:type="dcterms:W3CDTF">2025-05-06T17:51:00Z</dcterms:created>
  <dcterms:modified xsi:type="dcterms:W3CDTF">2025-05-12T06:15:00Z</dcterms:modified>
</cp:coreProperties>
</file>