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NoorLotus" w:eastAsiaTheme="minorHAnsi" w:hAnsi="NoorLotus" w:cs="NoorLotus"/>
          <w:color w:val="auto"/>
          <w:sz w:val="22"/>
          <w:lang w:bidi="fa-IR"/>
        </w:rPr>
        <w:id w:val="142165711"/>
        <w:docPartObj>
          <w:docPartGallery w:val="Table of Contents"/>
          <w:docPartUnique/>
        </w:docPartObj>
      </w:sdtPr>
      <w:sdtEndPr>
        <w:rPr>
          <w:rtl/>
        </w:rPr>
      </w:sdtEndPr>
      <w:sdtContent>
        <w:p w14:paraId="36E6E5E1" w14:textId="092B9485" w:rsidR="005A7F89" w:rsidRPr="00AB663A" w:rsidRDefault="005A7F89" w:rsidP="00AB663A">
          <w:pPr>
            <w:pStyle w:val="TOCHeading"/>
            <w:jc w:val="both"/>
            <w:rPr>
              <w:rFonts w:ascii="NoorLotus" w:hAnsi="NoorLotus" w:cs="NoorLotus"/>
            </w:rPr>
          </w:pPr>
          <w:r w:rsidRPr="00AB663A">
            <w:rPr>
              <w:rFonts w:ascii="NoorLotus" w:hAnsi="NoorLotus" w:cs="NoorLotus"/>
            </w:rPr>
            <w:t>Contents</w:t>
          </w:r>
        </w:p>
        <w:p w14:paraId="5406B94B" w14:textId="0965465C" w:rsidR="005A7F89" w:rsidRPr="00AB663A" w:rsidRDefault="005A7F89" w:rsidP="00AB663A">
          <w:pPr>
            <w:pStyle w:val="TOC2"/>
            <w:tabs>
              <w:tab w:val="right" w:leader="dot" w:pos="9350"/>
            </w:tabs>
            <w:jc w:val="both"/>
            <w:rPr>
              <w:rFonts w:ascii="NoorLotus" w:eastAsiaTheme="minorEastAsia" w:hAnsi="NoorLotus" w:cs="NoorLotus"/>
              <w:noProof/>
              <w:kern w:val="2"/>
              <w:sz w:val="24"/>
              <w:szCs w:val="24"/>
              <w14:ligatures w14:val="standardContextual"/>
            </w:rPr>
          </w:pPr>
          <w:r w:rsidRPr="00AB663A">
            <w:rPr>
              <w:rFonts w:ascii="NoorLotus" w:hAnsi="NoorLotus" w:cs="NoorLotus"/>
            </w:rPr>
            <w:fldChar w:fldCharType="begin"/>
          </w:r>
          <w:r w:rsidRPr="00AB663A">
            <w:rPr>
              <w:rFonts w:ascii="NoorLotus" w:hAnsi="NoorLotus" w:cs="NoorLotus"/>
            </w:rPr>
            <w:instrText xml:space="preserve"> TOC \o "1-3" \h \z \u </w:instrText>
          </w:r>
          <w:r w:rsidRPr="00AB663A">
            <w:rPr>
              <w:rFonts w:ascii="NoorLotus" w:hAnsi="NoorLotus" w:cs="NoorLotus"/>
            </w:rPr>
            <w:fldChar w:fldCharType="separate"/>
          </w:r>
          <w:hyperlink w:anchor="_Toc197458865" w:history="1">
            <w:r w:rsidRPr="00AB663A">
              <w:rPr>
                <w:rStyle w:val="Hyperlink"/>
                <w:rFonts w:ascii="NoorLotus" w:hAnsi="NoorLotus" w:cs="NoorLotus"/>
                <w:noProof/>
                <w:rtl/>
                <w:lang w:bidi="ar-SA"/>
              </w:rPr>
              <w:t>ادامۀ بررسی وجوه تقدم امارۀ اجمالیه بر اصول</w:t>
            </w:r>
            <w:r w:rsidRPr="00AB663A">
              <w:rPr>
                <w:rFonts w:ascii="NoorLotus" w:hAnsi="NoorLotus" w:cs="NoorLotus"/>
                <w:noProof/>
                <w:webHidden/>
              </w:rPr>
              <w:tab/>
            </w:r>
            <w:r w:rsidRPr="00AB663A">
              <w:rPr>
                <w:rStyle w:val="Hyperlink"/>
                <w:rFonts w:ascii="NoorLotus" w:hAnsi="NoorLotus" w:cs="NoorLotus"/>
                <w:noProof/>
                <w:rtl/>
              </w:rPr>
              <w:fldChar w:fldCharType="begin"/>
            </w:r>
            <w:r w:rsidRPr="00AB663A">
              <w:rPr>
                <w:rFonts w:ascii="NoorLotus" w:hAnsi="NoorLotus" w:cs="NoorLotus"/>
                <w:noProof/>
                <w:webHidden/>
              </w:rPr>
              <w:instrText xml:space="preserve"> PAGEREF _Toc197458865 \h </w:instrText>
            </w:r>
            <w:r w:rsidRPr="00AB663A">
              <w:rPr>
                <w:rStyle w:val="Hyperlink"/>
                <w:rFonts w:ascii="NoorLotus" w:hAnsi="NoorLotus" w:cs="NoorLotus"/>
                <w:noProof/>
                <w:rtl/>
              </w:rPr>
            </w:r>
            <w:r w:rsidRPr="00AB663A">
              <w:rPr>
                <w:rStyle w:val="Hyperlink"/>
                <w:rFonts w:ascii="NoorLotus" w:hAnsi="NoorLotus" w:cs="NoorLotus"/>
                <w:noProof/>
                <w:rtl/>
              </w:rPr>
              <w:fldChar w:fldCharType="separate"/>
            </w:r>
            <w:r w:rsidR="007C5A4A">
              <w:rPr>
                <w:rFonts w:ascii="NoorLotus" w:hAnsi="NoorLotus" w:cs="NoorLotus"/>
                <w:noProof/>
                <w:webHidden/>
                <w:rtl/>
              </w:rPr>
              <w:t>1</w:t>
            </w:r>
            <w:r w:rsidRPr="00AB663A">
              <w:rPr>
                <w:rStyle w:val="Hyperlink"/>
                <w:rFonts w:ascii="NoorLotus" w:hAnsi="NoorLotus" w:cs="NoorLotus"/>
                <w:noProof/>
                <w:rtl/>
              </w:rPr>
              <w:fldChar w:fldCharType="end"/>
            </w:r>
          </w:hyperlink>
        </w:p>
        <w:p w14:paraId="20FF4232" w14:textId="29839638" w:rsidR="005A7F89" w:rsidRPr="00AB663A" w:rsidRDefault="00175348" w:rsidP="00AB663A">
          <w:pPr>
            <w:pStyle w:val="TOC2"/>
            <w:tabs>
              <w:tab w:val="right" w:leader="dot" w:pos="9350"/>
            </w:tabs>
            <w:jc w:val="both"/>
            <w:rPr>
              <w:rFonts w:ascii="NoorLotus" w:eastAsiaTheme="minorEastAsia" w:hAnsi="NoorLotus" w:cs="NoorLotus"/>
              <w:noProof/>
              <w:kern w:val="2"/>
              <w:sz w:val="24"/>
              <w:szCs w:val="24"/>
              <w14:ligatures w14:val="standardContextual"/>
            </w:rPr>
          </w:pPr>
          <w:hyperlink w:anchor="_Toc197458866" w:history="1">
            <w:r w:rsidR="005A7F89" w:rsidRPr="00AB663A">
              <w:rPr>
                <w:rStyle w:val="Hyperlink"/>
                <w:rFonts w:ascii="NoorLotus" w:hAnsi="NoorLotus" w:cs="NoorLotus"/>
                <w:noProof/>
                <w:rtl/>
                <w:lang w:bidi="ar-SA"/>
              </w:rPr>
              <w:t>وجه اول: بیان محقق عراقی رحمه الله</w:t>
            </w:r>
            <w:r w:rsidR="005A7F89" w:rsidRPr="00AB663A">
              <w:rPr>
                <w:rFonts w:ascii="NoorLotus" w:hAnsi="NoorLotus" w:cs="NoorLotus"/>
                <w:noProof/>
                <w:webHidden/>
              </w:rPr>
              <w:tab/>
            </w:r>
            <w:r w:rsidR="005A7F89" w:rsidRPr="00AB663A">
              <w:rPr>
                <w:rStyle w:val="Hyperlink"/>
                <w:rFonts w:ascii="NoorLotus" w:hAnsi="NoorLotus" w:cs="NoorLotus"/>
                <w:noProof/>
                <w:rtl/>
              </w:rPr>
              <w:fldChar w:fldCharType="begin"/>
            </w:r>
            <w:r w:rsidR="005A7F89" w:rsidRPr="00AB663A">
              <w:rPr>
                <w:rFonts w:ascii="NoorLotus" w:hAnsi="NoorLotus" w:cs="NoorLotus"/>
                <w:noProof/>
                <w:webHidden/>
              </w:rPr>
              <w:instrText xml:space="preserve"> PAGEREF _Toc197458866 \h </w:instrText>
            </w:r>
            <w:r w:rsidR="005A7F89" w:rsidRPr="00AB663A">
              <w:rPr>
                <w:rStyle w:val="Hyperlink"/>
                <w:rFonts w:ascii="NoorLotus" w:hAnsi="NoorLotus" w:cs="NoorLotus"/>
                <w:noProof/>
                <w:rtl/>
              </w:rPr>
            </w:r>
            <w:r w:rsidR="005A7F89" w:rsidRPr="00AB663A">
              <w:rPr>
                <w:rStyle w:val="Hyperlink"/>
                <w:rFonts w:ascii="NoorLotus" w:hAnsi="NoorLotus" w:cs="NoorLotus"/>
                <w:noProof/>
                <w:rtl/>
              </w:rPr>
              <w:fldChar w:fldCharType="separate"/>
            </w:r>
            <w:r w:rsidR="007C5A4A">
              <w:rPr>
                <w:rFonts w:ascii="NoorLotus" w:hAnsi="NoorLotus" w:cs="NoorLotus"/>
                <w:noProof/>
                <w:webHidden/>
                <w:rtl/>
              </w:rPr>
              <w:t>2</w:t>
            </w:r>
            <w:r w:rsidR="005A7F89" w:rsidRPr="00AB663A">
              <w:rPr>
                <w:rStyle w:val="Hyperlink"/>
                <w:rFonts w:ascii="NoorLotus" w:hAnsi="NoorLotus" w:cs="NoorLotus"/>
                <w:noProof/>
                <w:rtl/>
              </w:rPr>
              <w:fldChar w:fldCharType="end"/>
            </w:r>
          </w:hyperlink>
        </w:p>
        <w:p w14:paraId="7B9B4ABB" w14:textId="0B005379" w:rsidR="005A7F89" w:rsidRPr="00AB663A" w:rsidRDefault="00175348" w:rsidP="00AB663A">
          <w:pPr>
            <w:pStyle w:val="TOC2"/>
            <w:tabs>
              <w:tab w:val="right" w:leader="dot" w:pos="9350"/>
            </w:tabs>
            <w:jc w:val="both"/>
            <w:rPr>
              <w:rFonts w:ascii="NoorLotus" w:eastAsiaTheme="minorEastAsia" w:hAnsi="NoorLotus" w:cs="NoorLotus"/>
              <w:noProof/>
              <w:kern w:val="2"/>
              <w:sz w:val="24"/>
              <w:szCs w:val="24"/>
              <w14:ligatures w14:val="standardContextual"/>
            </w:rPr>
          </w:pPr>
          <w:hyperlink w:anchor="_Toc197458867" w:history="1">
            <w:r w:rsidR="005A7F89" w:rsidRPr="00AB663A">
              <w:rPr>
                <w:rStyle w:val="Hyperlink"/>
                <w:rFonts w:ascii="NoorLotus" w:hAnsi="NoorLotus" w:cs="NoorLotus"/>
                <w:noProof/>
                <w:rtl/>
                <w:lang w:bidi="ar-SA"/>
              </w:rPr>
              <w:t>بررسی وجه اول</w:t>
            </w:r>
            <w:r w:rsidR="005A7F89" w:rsidRPr="00AB663A">
              <w:rPr>
                <w:rFonts w:ascii="NoorLotus" w:hAnsi="NoorLotus" w:cs="NoorLotus"/>
                <w:noProof/>
                <w:webHidden/>
              </w:rPr>
              <w:tab/>
            </w:r>
            <w:r w:rsidR="005A7F89" w:rsidRPr="00AB663A">
              <w:rPr>
                <w:rStyle w:val="Hyperlink"/>
                <w:rFonts w:ascii="NoorLotus" w:hAnsi="NoorLotus" w:cs="NoorLotus"/>
                <w:noProof/>
                <w:rtl/>
              </w:rPr>
              <w:fldChar w:fldCharType="begin"/>
            </w:r>
            <w:r w:rsidR="005A7F89" w:rsidRPr="00AB663A">
              <w:rPr>
                <w:rFonts w:ascii="NoorLotus" w:hAnsi="NoorLotus" w:cs="NoorLotus"/>
                <w:noProof/>
                <w:webHidden/>
              </w:rPr>
              <w:instrText xml:space="preserve"> PAGEREF _Toc197458867 \h </w:instrText>
            </w:r>
            <w:r w:rsidR="005A7F89" w:rsidRPr="00AB663A">
              <w:rPr>
                <w:rStyle w:val="Hyperlink"/>
                <w:rFonts w:ascii="NoorLotus" w:hAnsi="NoorLotus" w:cs="NoorLotus"/>
                <w:noProof/>
                <w:rtl/>
              </w:rPr>
            </w:r>
            <w:r w:rsidR="005A7F89" w:rsidRPr="00AB663A">
              <w:rPr>
                <w:rStyle w:val="Hyperlink"/>
                <w:rFonts w:ascii="NoorLotus" w:hAnsi="NoorLotus" w:cs="NoorLotus"/>
                <w:noProof/>
                <w:rtl/>
              </w:rPr>
              <w:fldChar w:fldCharType="separate"/>
            </w:r>
            <w:r w:rsidR="007C5A4A">
              <w:rPr>
                <w:rFonts w:ascii="NoorLotus" w:hAnsi="NoorLotus" w:cs="NoorLotus"/>
                <w:noProof/>
                <w:webHidden/>
                <w:rtl/>
              </w:rPr>
              <w:t>2</w:t>
            </w:r>
            <w:r w:rsidR="005A7F89" w:rsidRPr="00AB663A">
              <w:rPr>
                <w:rStyle w:val="Hyperlink"/>
                <w:rFonts w:ascii="NoorLotus" w:hAnsi="NoorLotus" w:cs="NoorLotus"/>
                <w:noProof/>
                <w:rtl/>
              </w:rPr>
              <w:fldChar w:fldCharType="end"/>
            </w:r>
          </w:hyperlink>
        </w:p>
        <w:p w14:paraId="0F8EEE95" w14:textId="12EC8B7E" w:rsidR="005A7F89" w:rsidRPr="00AB663A" w:rsidRDefault="00175348" w:rsidP="00AB663A">
          <w:pPr>
            <w:pStyle w:val="TOC2"/>
            <w:tabs>
              <w:tab w:val="right" w:leader="dot" w:pos="9350"/>
            </w:tabs>
            <w:jc w:val="both"/>
            <w:rPr>
              <w:rFonts w:ascii="NoorLotus" w:eastAsiaTheme="minorEastAsia" w:hAnsi="NoorLotus" w:cs="NoorLotus"/>
              <w:noProof/>
              <w:kern w:val="2"/>
              <w:sz w:val="24"/>
              <w:szCs w:val="24"/>
              <w14:ligatures w14:val="standardContextual"/>
            </w:rPr>
          </w:pPr>
          <w:hyperlink w:anchor="_Toc197458868" w:history="1">
            <w:r w:rsidR="005A7F89" w:rsidRPr="00AB663A">
              <w:rPr>
                <w:rStyle w:val="Hyperlink"/>
                <w:rFonts w:ascii="NoorLotus" w:hAnsi="NoorLotus" w:cs="NoorLotus"/>
                <w:noProof/>
                <w:rtl/>
                <w:lang w:bidi="ar-SA"/>
              </w:rPr>
              <w:t>وجه دوم:</w:t>
            </w:r>
            <w:r w:rsidR="005A7F89" w:rsidRPr="00AB663A">
              <w:rPr>
                <w:rFonts w:ascii="NoorLotus" w:hAnsi="NoorLotus" w:cs="NoorLotus"/>
                <w:noProof/>
                <w:webHidden/>
              </w:rPr>
              <w:tab/>
            </w:r>
            <w:r w:rsidR="005A7F89" w:rsidRPr="00AB663A">
              <w:rPr>
                <w:rStyle w:val="Hyperlink"/>
                <w:rFonts w:ascii="NoorLotus" w:hAnsi="NoorLotus" w:cs="NoorLotus"/>
                <w:noProof/>
                <w:rtl/>
              </w:rPr>
              <w:fldChar w:fldCharType="begin"/>
            </w:r>
            <w:r w:rsidR="005A7F89" w:rsidRPr="00AB663A">
              <w:rPr>
                <w:rFonts w:ascii="NoorLotus" w:hAnsi="NoorLotus" w:cs="NoorLotus"/>
                <w:noProof/>
                <w:webHidden/>
              </w:rPr>
              <w:instrText xml:space="preserve"> PAGEREF _Toc197458868 \h </w:instrText>
            </w:r>
            <w:r w:rsidR="005A7F89" w:rsidRPr="00AB663A">
              <w:rPr>
                <w:rStyle w:val="Hyperlink"/>
                <w:rFonts w:ascii="NoorLotus" w:hAnsi="NoorLotus" w:cs="NoorLotus"/>
                <w:noProof/>
                <w:rtl/>
              </w:rPr>
            </w:r>
            <w:r w:rsidR="005A7F89" w:rsidRPr="00AB663A">
              <w:rPr>
                <w:rStyle w:val="Hyperlink"/>
                <w:rFonts w:ascii="NoorLotus" w:hAnsi="NoorLotus" w:cs="NoorLotus"/>
                <w:noProof/>
                <w:rtl/>
              </w:rPr>
              <w:fldChar w:fldCharType="separate"/>
            </w:r>
            <w:r w:rsidR="007C5A4A">
              <w:rPr>
                <w:rFonts w:ascii="NoorLotus" w:hAnsi="NoorLotus" w:cs="NoorLotus"/>
                <w:noProof/>
                <w:webHidden/>
                <w:rtl/>
              </w:rPr>
              <w:t>3</w:t>
            </w:r>
            <w:r w:rsidR="005A7F89" w:rsidRPr="00AB663A">
              <w:rPr>
                <w:rStyle w:val="Hyperlink"/>
                <w:rFonts w:ascii="NoorLotus" w:hAnsi="NoorLotus" w:cs="NoorLotus"/>
                <w:noProof/>
                <w:rtl/>
              </w:rPr>
              <w:fldChar w:fldCharType="end"/>
            </w:r>
          </w:hyperlink>
        </w:p>
        <w:p w14:paraId="79638D56" w14:textId="1605606F" w:rsidR="005A7F89" w:rsidRPr="00AB663A" w:rsidRDefault="00175348" w:rsidP="00AB663A">
          <w:pPr>
            <w:pStyle w:val="TOC2"/>
            <w:tabs>
              <w:tab w:val="right" w:leader="dot" w:pos="9350"/>
            </w:tabs>
            <w:jc w:val="both"/>
            <w:rPr>
              <w:rFonts w:ascii="NoorLotus" w:eastAsiaTheme="minorEastAsia" w:hAnsi="NoorLotus" w:cs="NoorLotus"/>
              <w:noProof/>
              <w:kern w:val="2"/>
              <w:sz w:val="24"/>
              <w:szCs w:val="24"/>
              <w14:ligatures w14:val="standardContextual"/>
            </w:rPr>
          </w:pPr>
          <w:hyperlink w:anchor="_Toc197458869" w:history="1">
            <w:r w:rsidR="005A7F89" w:rsidRPr="00AB663A">
              <w:rPr>
                <w:rStyle w:val="Hyperlink"/>
                <w:rFonts w:ascii="NoorLotus" w:hAnsi="NoorLotus" w:cs="NoorLotus"/>
                <w:noProof/>
                <w:rtl/>
                <w:lang w:bidi="ar-SA"/>
              </w:rPr>
              <w:t>بررسی وجه دوم</w:t>
            </w:r>
            <w:r w:rsidR="005A7F89" w:rsidRPr="00AB663A">
              <w:rPr>
                <w:rFonts w:ascii="NoorLotus" w:hAnsi="NoorLotus" w:cs="NoorLotus"/>
                <w:noProof/>
                <w:webHidden/>
              </w:rPr>
              <w:tab/>
            </w:r>
            <w:r w:rsidR="005A7F89" w:rsidRPr="00AB663A">
              <w:rPr>
                <w:rStyle w:val="Hyperlink"/>
                <w:rFonts w:ascii="NoorLotus" w:hAnsi="NoorLotus" w:cs="NoorLotus"/>
                <w:noProof/>
                <w:rtl/>
              </w:rPr>
              <w:fldChar w:fldCharType="begin"/>
            </w:r>
            <w:r w:rsidR="005A7F89" w:rsidRPr="00AB663A">
              <w:rPr>
                <w:rFonts w:ascii="NoorLotus" w:hAnsi="NoorLotus" w:cs="NoorLotus"/>
                <w:noProof/>
                <w:webHidden/>
              </w:rPr>
              <w:instrText xml:space="preserve"> PAGEREF _Toc197458869 \h </w:instrText>
            </w:r>
            <w:r w:rsidR="005A7F89" w:rsidRPr="00AB663A">
              <w:rPr>
                <w:rStyle w:val="Hyperlink"/>
                <w:rFonts w:ascii="NoorLotus" w:hAnsi="NoorLotus" w:cs="NoorLotus"/>
                <w:noProof/>
                <w:rtl/>
              </w:rPr>
            </w:r>
            <w:r w:rsidR="005A7F89" w:rsidRPr="00AB663A">
              <w:rPr>
                <w:rStyle w:val="Hyperlink"/>
                <w:rFonts w:ascii="NoorLotus" w:hAnsi="NoorLotus" w:cs="NoorLotus"/>
                <w:noProof/>
                <w:rtl/>
              </w:rPr>
              <w:fldChar w:fldCharType="separate"/>
            </w:r>
            <w:r w:rsidR="007C5A4A">
              <w:rPr>
                <w:rFonts w:ascii="NoorLotus" w:hAnsi="NoorLotus" w:cs="NoorLotus"/>
                <w:noProof/>
                <w:webHidden/>
                <w:rtl/>
              </w:rPr>
              <w:t>3</w:t>
            </w:r>
            <w:r w:rsidR="005A7F89" w:rsidRPr="00AB663A">
              <w:rPr>
                <w:rStyle w:val="Hyperlink"/>
                <w:rFonts w:ascii="NoorLotus" w:hAnsi="NoorLotus" w:cs="NoorLotus"/>
                <w:noProof/>
                <w:rtl/>
              </w:rPr>
              <w:fldChar w:fldCharType="end"/>
            </w:r>
          </w:hyperlink>
        </w:p>
        <w:p w14:paraId="7B3219D2" w14:textId="2D2DD948" w:rsidR="005A7F89" w:rsidRPr="00AB663A" w:rsidRDefault="00175348" w:rsidP="00AB663A">
          <w:pPr>
            <w:pStyle w:val="TOC2"/>
            <w:tabs>
              <w:tab w:val="right" w:leader="dot" w:pos="9350"/>
            </w:tabs>
            <w:jc w:val="both"/>
            <w:rPr>
              <w:rFonts w:ascii="NoorLotus" w:eastAsiaTheme="minorEastAsia" w:hAnsi="NoorLotus" w:cs="NoorLotus"/>
              <w:noProof/>
              <w:kern w:val="2"/>
              <w:sz w:val="24"/>
              <w:szCs w:val="24"/>
              <w14:ligatures w14:val="standardContextual"/>
            </w:rPr>
          </w:pPr>
          <w:hyperlink w:anchor="_Toc197458870" w:history="1">
            <w:r w:rsidR="005A7F89" w:rsidRPr="00AB663A">
              <w:rPr>
                <w:rStyle w:val="Hyperlink"/>
                <w:rFonts w:ascii="NoorLotus" w:hAnsi="NoorLotus" w:cs="NoorLotus"/>
                <w:noProof/>
                <w:rtl/>
                <w:lang w:bidi="ar-SA"/>
              </w:rPr>
              <w:t>کلام مرحوم امام رحمه الله در بحث امر به معروف و نهی از منکر</w:t>
            </w:r>
            <w:r w:rsidR="005A7F89" w:rsidRPr="00AB663A">
              <w:rPr>
                <w:rFonts w:ascii="NoorLotus" w:hAnsi="NoorLotus" w:cs="NoorLotus"/>
                <w:noProof/>
                <w:webHidden/>
              </w:rPr>
              <w:tab/>
            </w:r>
            <w:r w:rsidR="005A7F89" w:rsidRPr="00AB663A">
              <w:rPr>
                <w:rStyle w:val="Hyperlink"/>
                <w:rFonts w:ascii="NoorLotus" w:hAnsi="NoorLotus" w:cs="NoorLotus"/>
                <w:noProof/>
                <w:rtl/>
              </w:rPr>
              <w:fldChar w:fldCharType="begin"/>
            </w:r>
            <w:r w:rsidR="005A7F89" w:rsidRPr="00AB663A">
              <w:rPr>
                <w:rFonts w:ascii="NoorLotus" w:hAnsi="NoorLotus" w:cs="NoorLotus"/>
                <w:noProof/>
                <w:webHidden/>
              </w:rPr>
              <w:instrText xml:space="preserve"> PAGEREF _Toc197458870 \h </w:instrText>
            </w:r>
            <w:r w:rsidR="005A7F89" w:rsidRPr="00AB663A">
              <w:rPr>
                <w:rStyle w:val="Hyperlink"/>
                <w:rFonts w:ascii="NoorLotus" w:hAnsi="NoorLotus" w:cs="NoorLotus"/>
                <w:noProof/>
                <w:rtl/>
              </w:rPr>
            </w:r>
            <w:r w:rsidR="005A7F89" w:rsidRPr="00AB663A">
              <w:rPr>
                <w:rStyle w:val="Hyperlink"/>
                <w:rFonts w:ascii="NoorLotus" w:hAnsi="NoorLotus" w:cs="NoorLotus"/>
                <w:noProof/>
                <w:rtl/>
              </w:rPr>
              <w:fldChar w:fldCharType="separate"/>
            </w:r>
            <w:r w:rsidR="007C5A4A">
              <w:rPr>
                <w:rFonts w:ascii="NoorLotus" w:hAnsi="NoorLotus" w:cs="NoorLotus"/>
                <w:noProof/>
                <w:webHidden/>
                <w:rtl/>
              </w:rPr>
              <w:t>4</w:t>
            </w:r>
            <w:r w:rsidR="005A7F89" w:rsidRPr="00AB663A">
              <w:rPr>
                <w:rStyle w:val="Hyperlink"/>
                <w:rFonts w:ascii="NoorLotus" w:hAnsi="NoorLotus" w:cs="NoorLotus"/>
                <w:noProof/>
                <w:rtl/>
              </w:rPr>
              <w:fldChar w:fldCharType="end"/>
            </w:r>
          </w:hyperlink>
        </w:p>
        <w:p w14:paraId="4C15779D" w14:textId="239DE63A" w:rsidR="005A7F89" w:rsidRPr="00AB663A" w:rsidRDefault="00175348" w:rsidP="00AB663A">
          <w:pPr>
            <w:pStyle w:val="TOC2"/>
            <w:tabs>
              <w:tab w:val="right" w:leader="dot" w:pos="9350"/>
            </w:tabs>
            <w:jc w:val="both"/>
            <w:rPr>
              <w:rFonts w:ascii="NoorLotus" w:eastAsiaTheme="minorEastAsia" w:hAnsi="NoorLotus" w:cs="NoorLotus"/>
              <w:noProof/>
              <w:kern w:val="2"/>
              <w:sz w:val="24"/>
              <w:szCs w:val="24"/>
              <w14:ligatures w14:val="standardContextual"/>
            </w:rPr>
          </w:pPr>
          <w:hyperlink w:anchor="_Toc197458871" w:history="1">
            <w:r w:rsidR="005A7F89" w:rsidRPr="00AB663A">
              <w:rPr>
                <w:rStyle w:val="Hyperlink"/>
                <w:rFonts w:ascii="NoorLotus" w:hAnsi="NoorLotus" w:cs="NoorLotus"/>
                <w:noProof/>
                <w:rtl/>
                <w:lang w:bidi="ar-SA"/>
              </w:rPr>
              <w:t>وجه سوم: بیان شهید صدر رحمه الله</w:t>
            </w:r>
            <w:r w:rsidR="005A7F89" w:rsidRPr="00AB663A">
              <w:rPr>
                <w:rFonts w:ascii="NoorLotus" w:hAnsi="NoorLotus" w:cs="NoorLotus"/>
                <w:noProof/>
                <w:webHidden/>
              </w:rPr>
              <w:tab/>
            </w:r>
            <w:r w:rsidR="005A7F89" w:rsidRPr="00AB663A">
              <w:rPr>
                <w:rStyle w:val="Hyperlink"/>
                <w:rFonts w:ascii="NoorLotus" w:hAnsi="NoorLotus" w:cs="NoorLotus"/>
                <w:noProof/>
                <w:rtl/>
              </w:rPr>
              <w:fldChar w:fldCharType="begin"/>
            </w:r>
            <w:r w:rsidR="005A7F89" w:rsidRPr="00AB663A">
              <w:rPr>
                <w:rFonts w:ascii="NoorLotus" w:hAnsi="NoorLotus" w:cs="NoorLotus"/>
                <w:noProof/>
                <w:webHidden/>
              </w:rPr>
              <w:instrText xml:space="preserve"> PAGEREF _Toc197458871 \h </w:instrText>
            </w:r>
            <w:r w:rsidR="005A7F89" w:rsidRPr="00AB663A">
              <w:rPr>
                <w:rStyle w:val="Hyperlink"/>
                <w:rFonts w:ascii="NoorLotus" w:hAnsi="NoorLotus" w:cs="NoorLotus"/>
                <w:noProof/>
                <w:rtl/>
              </w:rPr>
            </w:r>
            <w:r w:rsidR="005A7F89" w:rsidRPr="00AB663A">
              <w:rPr>
                <w:rStyle w:val="Hyperlink"/>
                <w:rFonts w:ascii="NoorLotus" w:hAnsi="NoorLotus" w:cs="NoorLotus"/>
                <w:noProof/>
                <w:rtl/>
              </w:rPr>
              <w:fldChar w:fldCharType="separate"/>
            </w:r>
            <w:r w:rsidR="007C5A4A">
              <w:rPr>
                <w:rFonts w:ascii="NoorLotus" w:hAnsi="NoorLotus" w:cs="NoorLotus"/>
                <w:noProof/>
                <w:webHidden/>
                <w:rtl/>
              </w:rPr>
              <w:t>5</w:t>
            </w:r>
            <w:r w:rsidR="005A7F89" w:rsidRPr="00AB663A">
              <w:rPr>
                <w:rStyle w:val="Hyperlink"/>
                <w:rFonts w:ascii="NoorLotus" w:hAnsi="NoorLotus" w:cs="NoorLotus"/>
                <w:noProof/>
                <w:rtl/>
              </w:rPr>
              <w:fldChar w:fldCharType="end"/>
            </w:r>
          </w:hyperlink>
        </w:p>
        <w:p w14:paraId="6E9A9248" w14:textId="07733A78" w:rsidR="005A7F89" w:rsidRPr="00AB663A" w:rsidRDefault="00175348" w:rsidP="00AB663A">
          <w:pPr>
            <w:pStyle w:val="TOC2"/>
            <w:tabs>
              <w:tab w:val="right" w:leader="dot" w:pos="9350"/>
            </w:tabs>
            <w:jc w:val="both"/>
            <w:rPr>
              <w:rFonts w:ascii="NoorLotus" w:eastAsiaTheme="minorEastAsia" w:hAnsi="NoorLotus" w:cs="NoorLotus"/>
              <w:noProof/>
              <w:kern w:val="2"/>
              <w:sz w:val="24"/>
              <w:szCs w:val="24"/>
              <w14:ligatures w14:val="standardContextual"/>
            </w:rPr>
          </w:pPr>
          <w:hyperlink w:anchor="_Toc197458872" w:history="1">
            <w:r w:rsidR="005A7F89" w:rsidRPr="00AB663A">
              <w:rPr>
                <w:rStyle w:val="Hyperlink"/>
                <w:rFonts w:ascii="NoorLotus" w:hAnsi="NoorLotus" w:cs="NoorLotus"/>
                <w:noProof/>
                <w:rtl/>
                <w:lang w:bidi="ar-SA"/>
              </w:rPr>
              <w:t>بررسی وجه سوم</w:t>
            </w:r>
            <w:r w:rsidR="005A7F89" w:rsidRPr="00AB663A">
              <w:rPr>
                <w:rFonts w:ascii="NoorLotus" w:hAnsi="NoorLotus" w:cs="NoorLotus"/>
                <w:noProof/>
                <w:webHidden/>
              </w:rPr>
              <w:tab/>
            </w:r>
            <w:r w:rsidR="005A7F89" w:rsidRPr="00AB663A">
              <w:rPr>
                <w:rStyle w:val="Hyperlink"/>
                <w:rFonts w:ascii="NoorLotus" w:hAnsi="NoorLotus" w:cs="NoorLotus"/>
                <w:noProof/>
                <w:rtl/>
              </w:rPr>
              <w:fldChar w:fldCharType="begin"/>
            </w:r>
            <w:r w:rsidR="005A7F89" w:rsidRPr="00AB663A">
              <w:rPr>
                <w:rFonts w:ascii="NoorLotus" w:hAnsi="NoorLotus" w:cs="NoorLotus"/>
                <w:noProof/>
                <w:webHidden/>
              </w:rPr>
              <w:instrText xml:space="preserve"> PAGEREF _Toc197458872 \h </w:instrText>
            </w:r>
            <w:r w:rsidR="005A7F89" w:rsidRPr="00AB663A">
              <w:rPr>
                <w:rStyle w:val="Hyperlink"/>
                <w:rFonts w:ascii="NoorLotus" w:hAnsi="NoorLotus" w:cs="NoorLotus"/>
                <w:noProof/>
                <w:rtl/>
              </w:rPr>
            </w:r>
            <w:r w:rsidR="005A7F89" w:rsidRPr="00AB663A">
              <w:rPr>
                <w:rStyle w:val="Hyperlink"/>
                <w:rFonts w:ascii="NoorLotus" w:hAnsi="NoorLotus" w:cs="NoorLotus"/>
                <w:noProof/>
                <w:rtl/>
              </w:rPr>
              <w:fldChar w:fldCharType="separate"/>
            </w:r>
            <w:r w:rsidR="007C5A4A">
              <w:rPr>
                <w:rFonts w:ascii="NoorLotus" w:hAnsi="NoorLotus" w:cs="NoorLotus"/>
                <w:noProof/>
                <w:webHidden/>
                <w:rtl/>
              </w:rPr>
              <w:t>5</w:t>
            </w:r>
            <w:r w:rsidR="005A7F89" w:rsidRPr="00AB663A">
              <w:rPr>
                <w:rStyle w:val="Hyperlink"/>
                <w:rFonts w:ascii="NoorLotus" w:hAnsi="NoorLotus" w:cs="NoorLotus"/>
                <w:noProof/>
                <w:rtl/>
              </w:rPr>
              <w:fldChar w:fldCharType="end"/>
            </w:r>
          </w:hyperlink>
        </w:p>
        <w:p w14:paraId="3AEAC29A" w14:textId="19E2613D" w:rsidR="005A7F89" w:rsidRPr="00AB663A" w:rsidRDefault="00175348" w:rsidP="00AB663A">
          <w:pPr>
            <w:pStyle w:val="TOC2"/>
            <w:tabs>
              <w:tab w:val="right" w:leader="dot" w:pos="9350"/>
            </w:tabs>
            <w:jc w:val="both"/>
            <w:rPr>
              <w:rFonts w:ascii="NoorLotus" w:eastAsiaTheme="minorEastAsia" w:hAnsi="NoorLotus" w:cs="NoorLotus"/>
              <w:noProof/>
              <w:kern w:val="2"/>
              <w:sz w:val="24"/>
              <w:szCs w:val="24"/>
              <w14:ligatures w14:val="standardContextual"/>
            </w:rPr>
          </w:pPr>
          <w:hyperlink w:anchor="_Toc197458873" w:history="1">
            <w:r w:rsidR="005A7F89" w:rsidRPr="00AB663A">
              <w:rPr>
                <w:rStyle w:val="Hyperlink"/>
                <w:rFonts w:ascii="NoorLotus" w:hAnsi="NoorLotus" w:cs="NoorLotus"/>
                <w:noProof/>
                <w:rtl/>
                <w:lang w:bidi="ar-SA"/>
              </w:rPr>
              <w:t>وجه چهارم: مختار استاد حفظه الله</w:t>
            </w:r>
            <w:r w:rsidR="005A7F89" w:rsidRPr="00AB663A">
              <w:rPr>
                <w:rFonts w:ascii="NoorLotus" w:hAnsi="NoorLotus" w:cs="NoorLotus"/>
                <w:noProof/>
                <w:webHidden/>
              </w:rPr>
              <w:tab/>
            </w:r>
            <w:r w:rsidR="005A7F89" w:rsidRPr="00AB663A">
              <w:rPr>
                <w:rStyle w:val="Hyperlink"/>
                <w:rFonts w:ascii="NoorLotus" w:hAnsi="NoorLotus" w:cs="NoorLotus"/>
                <w:noProof/>
                <w:rtl/>
              </w:rPr>
              <w:fldChar w:fldCharType="begin"/>
            </w:r>
            <w:r w:rsidR="005A7F89" w:rsidRPr="00AB663A">
              <w:rPr>
                <w:rFonts w:ascii="NoorLotus" w:hAnsi="NoorLotus" w:cs="NoorLotus"/>
                <w:noProof/>
                <w:webHidden/>
              </w:rPr>
              <w:instrText xml:space="preserve"> PAGEREF _Toc197458873 \h </w:instrText>
            </w:r>
            <w:r w:rsidR="005A7F89" w:rsidRPr="00AB663A">
              <w:rPr>
                <w:rStyle w:val="Hyperlink"/>
                <w:rFonts w:ascii="NoorLotus" w:hAnsi="NoorLotus" w:cs="NoorLotus"/>
                <w:noProof/>
                <w:rtl/>
              </w:rPr>
            </w:r>
            <w:r w:rsidR="005A7F89" w:rsidRPr="00AB663A">
              <w:rPr>
                <w:rStyle w:val="Hyperlink"/>
                <w:rFonts w:ascii="NoorLotus" w:hAnsi="NoorLotus" w:cs="NoorLotus"/>
                <w:noProof/>
                <w:rtl/>
              </w:rPr>
              <w:fldChar w:fldCharType="separate"/>
            </w:r>
            <w:r w:rsidR="007C5A4A">
              <w:rPr>
                <w:rFonts w:ascii="NoorLotus" w:hAnsi="NoorLotus" w:cs="NoorLotus"/>
                <w:noProof/>
                <w:webHidden/>
                <w:rtl/>
              </w:rPr>
              <w:t>6</w:t>
            </w:r>
            <w:r w:rsidR="005A7F89" w:rsidRPr="00AB663A">
              <w:rPr>
                <w:rStyle w:val="Hyperlink"/>
                <w:rFonts w:ascii="NoorLotus" w:hAnsi="NoorLotus" w:cs="NoorLotus"/>
                <w:noProof/>
                <w:rtl/>
              </w:rPr>
              <w:fldChar w:fldCharType="end"/>
            </w:r>
          </w:hyperlink>
        </w:p>
        <w:p w14:paraId="5B385DE4" w14:textId="549C4AFD" w:rsidR="005A7F89" w:rsidRPr="00AB663A" w:rsidRDefault="00175348" w:rsidP="00AB663A">
          <w:pPr>
            <w:pStyle w:val="TOC2"/>
            <w:tabs>
              <w:tab w:val="right" w:leader="dot" w:pos="9350"/>
            </w:tabs>
            <w:jc w:val="both"/>
            <w:rPr>
              <w:rFonts w:ascii="NoorLotus" w:eastAsiaTheme="minorEastAsia" w:hAnsi="NoorLotus" w:cs="NoorLotus"/>
              <w:noProof/>
              <w:kern w:val="2"/>
              <w:sz w:val="24"/>
              <w:szCs w:val="24"/>
              <w14:ligatures w14:val="standardContextual"/>
            </w:rPr>
          </w:pPr>
          <w:hyperlink w:anchor="_Toc197458874" w:history="1">
            <w:r w:rsidR="005A7F89" w:rsidRPr="00AB663A">
              <w:rPr>
                <w:rStyle w:val="Hyperlink"/>
                <w:rFonts w:ascii="NoorLotus" w:hAnsi="NoorLotus" w:cs="NoorLotus"/>
                <w:noProof/>
                <w:rtl/>
                <w:lang w:bidi="ar-SA"/>
              </w:rPr>
              <w:t>استصحاب اجمالی</w:t>
            </w:r>
            <w:r w:rsidR="005A7F89" w:rsidRPr="00AB663A">
              <w:rPr>
                <w:rFonts w:ascii="NoorLotus" w:hAnsi="NoorLotus" w:cs="NoorLotus"/>
                <w:noProof/>
                <w:webHidden/>
              </w:rPr>
              <w:tab/>
            </w:r>
            <w:r w:rsidR="005A7F89" w:rsidRPr="00AB663A">
              <w:rPr>
                <w:rStyle w:val="Hyperlink"/>
                <w:rFonts w:ascii="NoorLotus" w:hAnsi="NoorLotus" w:cs="NoorLotus"/>
                <w:noProof/>
                <w:rtl/>
              </w:rPr>
              <w:fldChar w:fldCharType="begin"/>
            </w:r>
            <w:r w:rsidR="005A7F89" w:rsidRPr="00AB663A">
              <w:rPr>
                <w:rFonts w:ascii="NoorLotus" w:hAnsi="NoorLotus" w:cs="NoorLotus"/>
                <w:noProof/>
                <w:webHidden/>
              </w:rPr>
              <w:instrText xml:space="preserve"> PAGEREF _Toc197458874 \h </w:instrText>
            </w:r>
            <w:r w:rsidR="005A7F89" w:rsidRPr="00AB663A">
              <w:rPr>
                <w:rStyle w:val="Hyperlink"/>
                <w:rFonts w:ascii="NoorLotus" w:hAnsi="NoorLotus" w:cs="NoorLotus"/>
                <w:noProof/>
                <w:rtl/>
              </w:rPr>
            </w:r>
            <w:r w:rsidR="005A7F89" w:rsidRPr="00AB663A">
              <w:rPr>
                <w:rStyle w:val="Hyperlink"/>
                <w:rFonts w:ascii="NoorLotus" w:hAnsi="NoorLotus" w:cs="NoorLotus"/>
                <w:noProof/>
                <w:rtl/>
              </w:rPr>
              <w:fldChar w:fldCharType="separate"/>
            </w:r>
            <w:r w:rsidR="007C5A4A">
              <w:rPr>
                <w:rFonts w:ascii="NoorLotus" w:hAnsi="NoorLotus" w:cs="NoorLotus"/>
                <w:noProof/>
                <w:webHidden/>
                <w:rtl/>
              </w:rPr>
              <w:t>6</w:t>
            </w:r>
            <w:r w:rsidR="005A7F89" w:rsidRPr="00AB663A">
              <w:rPr>
                <w:rStyle w:val="Hyperlink"/>
                <w:rFonts w:ascii="NoorLotus" w:hAnsi="NoorLotus" w:cs="NoorLotus"/>
                <w:noProof/>
                <w:rtl/>
              </w:rPr>
              <w:fldChar w:fldCharType="end"/>
            </w:r>
          </w:hyperlink>
        </w:p>
        <w:p w14:paraId="1C76ECC4" w14:textId="731AC334" w:rsidR="005A7F89" w:rsidRPr="00AB663A" w:rsidRDefault="00175348" w:rsidP="00AB663A">
          <w:pPr>
            <w:pStyle w:val="TOC2"/>
            <w:tabs>
              <w:tab w:val="right" w:leader="dot" w:pos="9350"/>
            </w:tabs>
            <w:jc w:val="both"/>
            <w:rPr>
              <w:rFonts w:ascii="NoorLotus" w:eastAsiaTheme="minorEastAsia" w:hAnsi="NoorLotus" w:cs="NoorLotus"/>
              <w:noProof/>
              <w:kern w:val="2"/>
              <w:sz w:val="24"/>
              <w:szCs w:val="24"/>
              <w14:ligatures w14:val="standardContextual"/>
            </w:rPr>
          </w:pPr>
          <w:hyperlink w:anchor="_Toc197458875" w:history="1">
            <w:r w:rsidR="005A7F89" w:rsidRPr="00AB663A">
              <w:rPr>
                <w:rStyle w:val="Hyperlink"/>
                <w:rFonts w:ascii="NoorLotus" w:hAnsi="NoorLotus" w:cs="NoorLotus"/>
                <w:noProof/>
                <w:rtl/>
                <w:lang w:bidi="ar-SA"/>
              </w:rPr>
              <w:t>بررسی وجوه تقدم استصحاب اجمالی بر اصول</w:t>
            </w:r>
            <w:r w:rsidR="005A7F89" w:rsidRPr="00AB663A">
              <w:rPr>
                <w:rFonts w:ascii="NoorLotus" w:hAnsi="NoorLotus" w:cs="NoorLotus"/>
                <w:noProof/>
                <w:webHidden/>
              </w:rPr>
              <w:tab/>
            </w:r>
            <w:r w:rsidR="005A7F89" w:rsidRPr="00AB663A">
              <w:rPr>
                <w:rStyle w:val="Hyperlink"/>
                <w:rFonts w:ascii="NoorLotus" w:hAnsi="NoorLotus" w:cs="NoorLotus"/>
                <w:noProof/>
                <w:rtl/>
              </w:rPr>
              <w:fldChar w:fldCharType="begin"/>
            </w:r>
            <w:r w:rsidR="005A7F89" w:rsidRPr="00AB663A">
              <w:rPr>
                <w:rFonts w:ascii="NoorLotus" w:hAnsi="NoorLotus" w:cs="NoorLotus"/>
                <w:noProof/>
                <w:webHidden/>
              </w:rPr>
              <w:instrText xml:space="preserve"> PAGEREF _Toc197458875 \h </w:instrText>
            </w:r>
            <w:r w:rsidR="005A7F89" w:rsidRPr="00AB663A">
              <w:rPr>
                <w:rStyle w:val="Hyperlink"/>
                <w:rFonts w:ascii="NoorLotus" w:hAnsi="NoorLotus" w:cs="NoorLotus"/>
                <w:noProof/>
                <w:rtl/>
              </w:rPr>
            </w:r>
            <w:r w:rsidR="005A7F89" w:rsidRPr="00AB663A">
              <w:rPr>
                <w:rStyle w:val="Hyperlink"/>
                <w:rFonts w:ascii="NoorLotus" w:hAnsi="NoorLotus" w:cs="NoorLotus"/>
                <w:noProof/>
                <w:rtl/>
              </w:rPr>
              <w:fldChar w:fldCharType="separate"/>
            </w:r>
            <w:r w:rsidR="007C5A4A">
              <w:rPr>
                <w:rFonts w:ascii="NoorLotus" w:hAnsi="NoorLotus" w:cs="NoorLotus"/>
                <w:noProof/>
                <w:webHidden/>
                <w:rtl/>
              </w:rPr>
              <w:t>7</w:t>
            </w:r>
            <w:r w:rsidR="005A7F89" w:rsidRPr="00AB663A">
              <w:rPr>
                <w:rStyle w:val="Hyperlink"/>
                <w:rFonts w:ascii="NoorLotus" w:hAnsi="NoorLotus" w:cs="NoorLotus"/>
                <w:noProof/>
                <w:rtl/>
              </w:rPr>
              <w:fldChar w:fldCharType="end"/>
            </w:r>
          </w:hyperlink>
        </w:p>
        <w:p w14:paraId="1965D520" w14:textId="3155216F" w:rsidR="005A7F89" w:rsidRPr="00AB663A" w:rsidRDefault="00175348" w:rsidP="00AB663A">
          <w:pPr>
            <w:pStyle w:val="TOC2"/>
            <w:tabs>
              <w:tab w:val="right" w:leader="dot" w:pos="9350"/>
            </w:tabs>
            <w:jc w:val="both"/>
            <w:rPr>
              <w:rFonts w:ascii="NoorLotus" w:eastAsiaTheme="minorEastAsia" w:hAnsi="NoorLotus" w:cs="NoorLotus"/>
              <w:noProof/>
              <w:kern w:val="2"/>
              <w:sz w:val="24"/>
              <w:szCs w:val="24"/>
              <w14:ligatures w14:val="standardContextual"/>
            </w:rPr>
          </w:pPr>
          <w:hyperlink w:anchor="_Toc197458876" w:history="1">
            <w:r w:rsidR="005A7F89" w:rsidRPr="00AB663A">
              <w:rPr>
                <w:rStyle w:val="Hyperlink"/>
                <w:rFonts w:ascii="NoorLotus" w:hAnsi="NoorLotus" w:cs="NoorLotus"/>
                <w:noProof/>
                <w:rtl/>
                <w:lang w:bidi="ar-SA"/>
              </w:rPr>
              <w:t>وجه اول:</w:t>
            </w:r>
            <w:r w:rsidR="005A7F89" w:rsidRPr="00AB663A">
              <w:rPr>
                <w:rFonts w:ascii="NoorLotus" w:hAnsi="NoorLotus" w:cs="NoorLotus"/>
                <w:noProof/>
                <w:webHidden/>
              </w:rPr>
              <w:tab/>
            </w:r>
            <w:r w:rsidR="005A7F89" w:rsidRPr="00AB663A">
              <w:rPr>
                <w:rStyle w:val="Hyperlink"/>
                <w:rFonts w:ascii="NoorLotus" w:hAnsi="NoorLotus" w:cs="NoorLotus"/>
                <w:noProof/>
                <w:rtl/>
              </w:rPr>
              <w:fldChar w:fldCharType="begin"/>
            </w:r>
            <w:r w:rsidR="005A7F89" w:rsidRPr="00AB663A">
              <w:rPr>
                <w:rFonts w:ascii="NoorLotus" w:hAnsi="NoorLotus" w:cs="NoorLotus"/>
                <w:noProof/>
                <w:webHidden/>
              </w:rPr>
              <w:instrText xml:space="preserve"> PAGEREF _Toc197458876 \h </w:instrText>
            </w:r>
            <w:r w:rsidR="005A7F89" w:rsidRPr="00AB663A">
              <w:rPr>
                <w:rStyle w:val="Hyperlink"/>
                <w:rFonts w:ascii="NoorLotus" w:hAnsi="NoorLotus" w:cs="NoorLotus"/>
                <w:noProof/>
                <w:rtl/>
              </w:rPr>
            </w:r>
            <w:r w:rsidR="005A7F89" w:rsidRPr="00AB663A">
              <w:rPr>
                <w:rStyle w:val="Hyperlink"/>
                <w:rFonts w:ascii="NoorLotus" w:hAnsi="NoorLotus" w:cs="NoorLotus"/>
                <w:noProof/>
                <w:rtl/>
              </w:rPr>
              <w:fldChar w:fldCharType="separate"/>
            </w:r>
            <w:r w:rsidR="007C5A4A">
              <w:rPr>
                <w:rFonts w:ascii="NoorLotus" w:hAnsi="NoorLotus" w:cs="NoorLotus"/>
                <w:noProof/>
                <w:webHidden/>
                <w:rtl/>
              </w:rPr>
              <w:t>7</w:t>
            </w:r>
            <w:r w:rsidR="005A7F89" w:rsidRPr="00AB663A">
              <w:rPr>
                <w:rStyle w:val="Hyperlink"/>
                <w:rFonts w:ascii="NoorLotus" w:hAnsi="NoorLotus" w:cs="NoorLotus"/>
                <w:noProof/>
                <w:rtl/>
              </w:rPr>
              <w:fldChar w:fldCharType="end"/>
            </w:r>
          </w:hyperlink>
        </w:p>
        <w:p w14:paraId="49651CD4" w14:textId="61CF42CB" w:rsidR="005A7F89" w:rsidRPr="00AB663A" w:rsidRDefault="005A7F89" w:rsidP="00AB663A">
          <w:pPr>
            <w:jc w:val="both"/>
            <w:rPr>
              <w:rFonts w:ascii="NoorLotus" w:hAnsi="NoorLotus" w:cs="NoorLotus"/>
              <w:rtl/>
            </w:rPr>
          </w:pPr>
          <w:r w:rsidRPr="00AB663A">
            <w:rPr>
              <w:rFonts w:ascii="NoorLotus" w:hAnsi="NoorLotus" w:cs="NoorLotus"/>
              <w:b/>
              <w:bCs/>
              <w:noProof/>
            </w:rPr>
            <w:fldChar w:fldCharType="end"/>
          </w:r>
        </w:p>
      </w:sdtContent>
    </w:sdt>
    <w:p w14:paraId="7D5C4844" w14:textId="01C3A387" w:rsidR="007078F9" w:rsidRPr="00AB663A" w:rsidRDefault="00EE2513" w:rsidP="00AB663A">
      <w:pPr>
        <w:jc w:val="center"/>
        <w:rPr>
          <w:rFonts w:ascii="NoorLotus" w:hAnsi="NoorLotus" w:cs="NoorLotus"/>
          <w:rtl/>
        </w:rPr>
      </w:pPr>
      <w:r w:rsidRPr="00AB663A">
        <w:rPr>
          <w:rFonts w:ascii="NoorLotus" w:hAnsi="NoorLotus" w:cs="NoorLotus"/>
          <w:rtl/>
        </w:rPr>
        <w:t>بسم الله الرحمن الرحیم</w:t>
      </w:r>
    </w:p>
    <w:p w14:paraId="5731CE93" w14:textId="77777777" w:rsidR="0005227A" w:rsidRPr="00AB663A" w:rsidRDefault="0005227A" w:rsidP="00AB663A">
      <w:pPr>
        <w:pStyle w:val="Heading1"/>
      </w:pPr>
      <w:bookmarkStart w:id="0" w:name="_Toc197458865"/>
      <w:r w:rsidRPr="00AB663A">
        <w:rPr>
          <w:rtl/>
        </w:rPr>
        <w:t>ادامۀ بررسی وجوه تقدم امارۀ اجمالیه بر اصول</w:t>
      </w:r>
      <w:bookmarkEnd w:id="0"/>
    </w:p>
    <w:p w14:paraId="5A623A99" w14:textId="1D194D86" w:rsidR="00EE2513" w:rsidRPr="00AB663A" w:rsidRDefault="0005227A" w:rsidP="00AB663A">
      <w:pPr>
        <w:jc w:val="both"/>
        <w:rPr>
          <w:rFonts w:ascii="NoorLotus" w:hAnsi="NoorLotus" w:cs="NoorLotus" w:hint="cs"/>
          <w:rtl/>
        </w:rPr>
      </w:pPr>
      <w:r w:rsidRPr="00AB663A">
        <w:rPr>
          <w:rFonts w:ascii="NoorLotus" w:hAnsi="NoorLotus" w:cs="NoorLotus"/>
          <w:rtl/>
        </w:rPr>
        <w:t xml:space="preserve">بحث در مورد وجه تقدم اماره‌‌ی اجمالیه بر اصول بود. </w:t>
      </w:r>
      <w:r w:rsidR="00630977" w:rsidRPr="00AB663A">
        <w:rPr>
          <w:rFonts w:ascii="NoorLotus" w:hAnsi="NoorLotus" w:cs="NoorLotus"/>
          <w:rtl/>
        </w:rPr>
        <w:t>مثلا در موارد قیام خبر ثقه بر نجاست یکی از این دو آب در مورد وجه تقدم آن بر اصالة ا</w:t>
      </w:r>
      <w:r w:rsidR="00F03690">
        <w:rPr>
          <w:rFonts w:ascii="NoorLotus" w:hAnsi="NoorLotus" w:cs="NoorLotus"/>
          <w:rtl/>
        </w:rPr>
        <w:t>لطهارة در این دو آب بحث می‌شود.</w:t>
      </w:r>
    </w:p>
    <w:p w14:paraId="6F36E0B5" w14:textId="0A00C26C" w:rsidR="00630977" w:rsidRPr="00AB663A" w:rsidRDefault="00630977" w:rsidP="00AB663A">
      <w:pPr>
        <w:pStyle w:val="Heading2"/>
        <w:jc w:val="both"/>
        <w:rPr>
          <w:rFonts w:ascii="NoorLotus" w:hAnsi="NoorLotus"/>
          <w:rtl/>
        </w:rPr>
      </w:pPr>
      <w:bookmarkStart w:id="1" w:name="_Toc197458866"/>
      <w:r w:rsidRPr="00AB663A">
        <w:rPr>
          <w:rFonts w:ascii="NoorLotus" w:hAnsi="NoorLotus"/>
          <w:rtl/>
        </w:rPr>
        <w:lastRenderedPageBreak/>
        <w:t>وجه اول</w:t>
      </w:r>
      <w:r w:rsidR="002D4ED1" w:rsidRPr="00AB663A">
        <w:rPr>
          <w:rFonts w:ascii="NoorLotus" w:hAnsi="NoorLotus"/>
          <w:rtl/>
        </w:rPr>
        <w:t>: بیان محقق عراقی رحمه الله</w:t>
      </w:r>
      <w:bookmarkEnd w:id="1"/>
    </w:p>
    <w:p w14:paraId="502FBC7B" w14:textId="67240F74" w:rsidR="003545BC" w:rsidRPr="00AB663A" w:rsidRDefault="00630977" w:rsidP="00AB663A">
      <w:pPr>
        <w:jc w:val="both"/>
        <w:rPr>
          <w:rFonts w:ascii="NoorLotus" w:hAnsi="NoorLotus" w:cs="NoorLotus"/>
          <w:rtl/>
          <w:lang w:bidi="ar-SA"/>
        </w:rPr>
      </w:pPr>
      <w:r w:rsidRPr="00AB663A">
        <w:rPr>
          <w:rFonts w:ascii="NoorLotus" w:hAnsi="NoorLotus" w:cs="NoorLotus"/>
          <w:rtl/>
          <w:lang w:bidi="ar-SA"/>
        </w:rPr>
        <w:t>محقق عراقی رحمه الله فرموده‌اند: «</w:t>
      </w:r>
      <w:r w:rsidR="003545BC" w:rsidRPr="00AB663A">
        <w:rPr>
          <w:rFonts w:ascii="NoorLotus" w:hAnsi="NoorLotus" w:cs="NoorLotus"/>
          <w:rtl/>
          <w:lang w:bidi="ar-SA"/>
        </w:rPr>
        <w:t xml:space="preserve">مدلول التزامی اماره‌ی اجمالیه این است که «اگر آب الف طاهر باشد پس آب ب نجس است» و این مدلول التزامی حجت است یعنی مکلف -بنا بر مبنای محقق عراقی </w:t>
      </w:r>
      <w:r w:rsidR="0092275E" w:rsidRPr="00AB663A">
        <w:rPr>
          <w:rFonts w:ascii="NoorLotus" w:hAnsi="NoorLotus" w:cs="NoorLotus"/>
          <w:rtl/>
          <w:lang w:bidi="ar-SA"/>
        </w:rPr>
        <w:t>که اماره را علم تعبدی به واقع می‌داند-</w:t>
      </w:r>
      <w:r w:rsidR="003545BC" w:rsidRPr="00AB663A">
        <w:rPr>
          <w:rFonts w:ascii="NoorLotus" w:hAnsi="NoorLotus" w:cs="NoorLotus"/>
          <w:rtl/>
          <w:lang w:bidi="ar-SA"/>
        </w:rPr>
        <w:t xml:space="preserve"> علم تعبدی پیدا می‌کند به این که «اگر آب الف طاهر باشد پس آب ب نجس است.» </w:t>
      </w:r>
      <w:r w:rsidR="0092275E" w:rsidRPr="00AB663A">
        <w:rPr>
          <w:rFonts w:ascii="NoorLotus" w:hAnsi="NoorLotus" w:cs="NoorLotus"/>
          <w:rtl/>
          <w:lang w:bidi="ar-SA"/>
        </w:rPr>
        <w:t xml:space="preserve">و این فرض نمی‌تواند اصل طهارت داشته باشد زیرا موضوع آن شک است </w:t>
      </w:r>
      <w:r w:rsidR="00E06028" w:rsidRPr="00AB663A">
        <w:rPr>
          <w:rFonts w:ascii="NoorLotus" w:hAnsi="NoorLotus" w:cs="NoorLotus"/>
          <w:rtl/>
          <w:lang w:bidi="ar-SA"/>
        </w:rPr>
        <w:t>و این مدلول التزامی سبب علم تعبدی به فرض مذکور شده است</w:t>
      </w:r>
      <w:r w:rsidR="000D6D39" w:rsidRPr="00AB663A">
        <w:rPr>
          <w:rFonts w:ascii="NoorLotus" w:hAnsi="NoorLotus" w:cs="NoorLotus"/>
          <w:rtl/>
          <w:lang w:bidi="ar-SA"/>
        </w:rPr>
        <w:t xml:space="preserve">. لذا اطلاق اصل طهارت در آب ب باید به وسیله‌ی این اماره تقیید بخورد و مقدار مقید آن این خواهد بود که «اگر آب الف نجس </w:t>
      </w:r>
      <w:r w:rsidR="008B18A8">
        <w:rPr>
          <w:rFonts w:ascii="NoorLotus" w:hAnsi="NoorLotus" w:cs="NoorLotus" w:hint="cs"/>
          <w:rtl/>
          <w:lang w:bidi="ar-SA"/>
        </w:rPr>
        <w:t xml:space="preserve">باشد </w:t>
      </w:r>
      <w:r w:rsidR="000D6D39" w:rsidRPr="00AB663A">
        <w:rPr>
          <w:rFonts w:ascii="NoorLotus" w:hAnsi="NoorLotus" w:cs="NoorLotus"/>
          <w:rtl/>
          <w:lang w:bidi="ar-SA"/>
        </w:rPr>
        <w:t xml:space="preserve">پس آب ب طاهر است» </w:t>
      </w:r>
      <w:r w:rsidR="00D40FC6" w:rsidRPr="00AB663A">
        <w:rPr>
          <w:rFonts w:ascii="NoorLotus" w:hAnsi="NoorLotus" w:cs="NoorLotus"/>
          <w:rtl/>
          <w:lang w:bidi="ar-SA"/>
        </w:rPr>
        <w:t xml:space="preserve">و جریان اصل طهارت به لحاظ این فرض نیز فایده ندارد زیرا این مطلب در علم اجمالی </w:t>
      </w:r>
      <w:r w:rsidR="008F360F" w:rsidRPr="00AB663A">
        <w:rPr>
          <w:rFonts w:ascii="NoorLotus" w:hAnsi="NoorLotus" w:cs="NoorLotus"/>
          <w:rtl/>
          <w:lang w:bidi="ar-SA"/>
        </w:rPr>
        <w:t xml:space="preserve">به نحو مانعة الجمع نیز وجود دارد و در موارد علم اجمالی به نجاست یکی از این دو آب و طهارت دیگری گفته می‌شود «قطعا اگر آب الف نجس باشد پس آب ب طاهر است» </w:t>
      </w:r>
      <w:r w:rsidR="00860F60" w:rsidRPr="00AB663A">
        <w:rPr>
          <w:rFonts w:ascii="NoorLotus" w:hAnsi="NoorLotus" w:cs="NoorLotus"/>
          <w:rtl/>
          <w:lang w:bidi="ar-SA"/>
        </w:rPr>
        <w:t>و این مجوز شرب آب ب نیست.»</w:t>
      </w:r>
      <w:r w:rsidR="00831A16" w:rsidRPr="00AB663A">
        <w:rPr>
          <w:rFonts w:ascii="NoorLotus" w:hAnsi="NoorLotus" w:cs="NoorLotus"/>
          <w:vertAlign w:val="superscript"/>
          <w:rtl/>
          <w:lang w:bidi="ar"/>
        </w:rPr>
        <w:t xml:space="preserve"> </w:t>
      </w:r>
      <w:r w:rsidR="00831A16" w:rsidRPr="00AB663A">
        <w:rPr>
          <w:rFonts w:ascii="NoorLotus" w:hAnsi="NoorLotus" w:cs="NoorLotus"/>
          <w:vertAlign w:val="superscript"/>
          <w:rtl/>
          <w:lang w:bidi="ar"/>
        </w:rPr>
        <w:footnoteReference w:id="1"/>
      </w:r>
      <w:r w:rsidR="00860F60" w:rsidRPr="00AB663A">
        <w:rPr>
          <w:rFonts w:ascii="NoorLotus" w:hAnsi="NoorLotus" w:cs="NoorLotus"/>
          <w:rtl/>
          <w:lang w:bidi="ar-SA"/>
        </w:rPr>
        <w:t xml:space="preserve"> </w:t>
      </w:r>
    </w:p>
    <w:p w14:paraId="18B52772" w14:textId="41B7A20B" w:rsidR="00860F60" w:rsidRPr="00AB663A" w:rsidRDefault="00860F60" w:rsidP="008B18A8">
      <w:pPr>
        <w:pStyle w:val="Heading3"/>
        <w:rPr>
          <w:rtl/>
        </w:rPr>
      </w:pPr>
      <w:bookmarkStart w:id="2" w:name="_Toc197458867"/>
      <w:r w:rsidRPr="00AB663A">
        <w:rPr>
          <w:rtl/>
        </w:rPr>
        <w:t>بررسی وجه اول</w:t>
      </w:r>
      <w:bookmarkEnd w:id="2"/>
    </w:p>
    <w:p w14:paraId="1149F894" w14:textId="31A8406E" w:rsidR="00925F4A" w:rsidRPr="00AB663A" w:rsidRDefault="00860F60" w:rsidP="00625B36">
      <w:pPr>
        <w:jc w:val="both"/>
        <w:rPr>
          <w:rFonts w:ascii="NoorLotus" w:hAnsi="NoorLotus" w:cs="NoorLotus"/>
          <w:rtl/>
          <w:lang w:bidi="ar-SA"/>
        </w:rPr>
      </w:pPr>
      <w:r w:rsidRPr="00AB663A">
        <w:rPr>
          <w:rFonts w:ascii="NoorLotus" w:hAnsi="NoorLotus" w:cs="NoorLotus"/>
          <w:rtl/>
          <w:lang w:bidi="ar-SA"/>
        </w:rPr>
        <w:t>با توجه به</w:t>
      </w:r>
      <w:r w:rsidR="00EE6D13" w:rsidRPr="00AB663A">
        <w:rPr>
          <w:rFonts w:ascii="NoorLotus" w:hAnsi="NoorLotus" w:cs="NoorLotus"/>
          <w:rtl/>
          <w:lang w:bidi="ar-SA"/>
        </w:rPr>
        <w:t xml:space="preserve"> این که احتمال دارد آب ب </w:t>
      </w:r>
      <w:r w:rsidR="00517A07" w:rsidRPr="00AB663A">
        <w:rPr>
          <w:rFonts w:ascii="NoorLotus" w:hAnsi="NoorLotus" w:cs="NoorLotus"/>
          <w:rtl/>
          <w:lang w:bidi="ar-SA"/>
        </w:rPr>
        <w:t xml:space="preserve">مطلقا طاهر باشد و آب الف نجس باشد علم تقدیری علم فعلی نیست و منافاتی با تعبد به طهارت آب ب مطلقا ندارد. </w:t>
      </w:r>
      <w:r w:rsidR="006E168F" w:rsidRPr="00AB663A">
        <w:rPr>
          <w:rFonts w:ascii="NoorLotus" w:hAnsi="NoorLotus" w:cs="NoorLotus"/>
          <w:rtl/>
          <w:lang w:bidi="ar-SA"/>
        </w:rPr>
        <w:t xml:space="preserve">و این با علم وجدانی تقدیری به «اگر آب </w:t>
      </w:r>
      <w:r w:rsidR="0033597D" w:rsidRPr="00AB663A">
        <w:rPr>
          <w:rFonts w:ascii="NoorLotus" w:hAnsi="NoorLotus" w:cs="NoorLotus"/>
          <w:rtl/>
          <w:lang w:bidi="ar-SA"/>
        </w:rPr>
        <w:t xml:space="preserve">الف طاهر باشد پس آب ب نجس است» </w:t>
      </w:r>
      <w:r w:rsidR="00286317" w:rsidRPr="00AB663A">
        <w:rPr>
          <w:rFonts w:ascii="NoorLotus" w:hAnsi="NoorLotus" w:cs="NoorLotus"/>
          <w:rtl/>
          <w:lang w:bidi="ar-SA"/>
        </w:rPr>
        <w:t xml:space="preserve">نیز منافات ندارد. </w:t>
      </w:r>
      <w:r w:rsidR="009D07C5" w:rsidRPr="00AB663A">
        <w:rPr>
          <w:rFonts w:ascii="NoorLotus" w:hAnsi="NoorLotus" w:cs="NoorLotus"/>
          <w:rtl/>
          <w:lang w:bidi="ar-SA"/>
        </w:rPr>
        <w:t>در جلسه گذشته یک نق</w:t>
      </w:r>
      <w:r w:rsidR="008B18A8">
        <w:rPr>
          <w:rFonts w:ascii="NoorLotus" w:hAnsi="NoorLotus" w:cs="NoorLotus"/>
          <w:rtl/>
          <w:lang w:bidi="ar-SA"/>
        </w:rPr>
        <w:t>ض نسبت به مطلب ایشان ذکر شد</w:t>
      </w:r>
      <w:r w:rsidR="009D07C5" w:rsidRPr="00AB663A">
        <w:rPr>
          <w:rFonts w:ascii="NoorLotus" w:hAnsi="NoorLotus" w:cs="NoorLotus"/>
          <w:rtl/>
          <w:lang w:bidi="ar-SA"/>
        </w:rPr>
        <w:t xml:space="preserve"> و در </w:t>
      </w:r>
      <w:r w:rsidR="008B18A8">
        <w:rPr>
          <w:rFonts w:ascii="NoorLotus" w:hAnsi="NoorLotus" w:cs="NoorLotus" w:hint="cs"/>
          <w:rtl/>
          <w:lang w:bidi="ar-SA"/>
        </w:rPr>
        <w:t>این جلسه</w:t>
      </w:r>
      <w:r w:rsidR="009D07C5" w:rsidRPr="00AB663A">
        <w:rPr>
          <w:rFonts w:ascii="NoorLotus" w:hAnsi="NoorLotus" w:cs="NoorLotus"/>
          <w:rtl/>
          <w:lang w:bidi="ar-SA"/>
        </w:rPr>
        <w:t xml:space="preserve"> نیز</w:t>
      </w:r>
      <w:r w:rsidR="00E2565B" w:rsidRPr="00AB663A">
        <w:rPr>
          <w:rFonts w:ascii="NoorLotus" w:hAnsi="NoorLotus" w:cs="NoorLotus"/>
          <w:rtl/>
          <w:lang w:bidi="ar-SA"/>
        </w:rPr>
        <w:t xml:space="preserve"> نقضی</w:t>
      </w:r>
      <w:r w:rsidR="009D07C5" w:rsidRPr="00AB663A">
        <w:rPr>
          <w:rFonts w:ascii="NoorLotus" w:hAnsi="NoorLotus" w:cs="NoorLotus"/>
          <w:rtl/>
          <w:lang w:bidi="ar-SA"/>
        </w:rPr>
        <w:t xml:space="preserve"> با توجه به مبنای ایشان در </w:t>
      </w:r>
      <w:r w:rsidR="00E2565B" w:rsidRPr="00AB663A">
        <w:rPr>
          <w:rFonts w:ascii="NoorLotus" w:hAnsi="NoorLotus" w:cs="NoorLotus"/>
          <w:rtl/>
          <w:lang w:bidi="ar-SA"/>
        </w:rPr>
        <w:t>جریان اصل طهارت در ملاقِی بعض اطراف شبهه‌ی محصوره مطلقا</w:t>
      </w:r>
      <w:r w:rsidR="00ED4EE7" w:rsidRPr="00AB663A">
        <w:rPr>
          <w:rFonts w:ascii="NoorLotus" w:hAnsi="NoorLotus" w:cs="NoorLotus"/>
          <w:rtl/>
          <w:lang w:bidi="ar-SA"/>
        </w:rPr>
        <w:t>،</w:t>
      </w:r>
      <w:r w:rsidR="00E2565B" w:rsidRPr="00AB663A">
        <w:rPr>
          <w:rFonts w:ascii="NoorLotus" w:hAnsi="NoorLotus" w:cs="NoorLotus"/>
          <w:rtl/>
          <w:lang w:bidi="ar-SA"/>
        </w:rPr>
        <w:t xml:space="preserve"> بیان </w:t>
      </w:r>
      <w:r w:rsidR="008B18A8">
        <w:rPr>
          <w:rFonts w:ascii="NoorLotus" w:hAnsi="NoorLotus" w:cs="NoorLotus" w:hint="cs"/>
          <w:rtl/>
          <w:lang w:bidi="ar-SA"/>
        </w:rPr>
        <w:t>می‌شود</w:t>
      </w:r>
      <w:r w:rsidR="00E2565B" w:rsidRPr="00AB663A">
        <w:rPr>
          <w:rFonts w:ascii="NoorLotus" w:hAnsi="NoorLotus" w:cs="NoorLotus"/>
          <w:rtl/>
          <w:lang w:bidi="ar-SA"/>
        </w:rPr>
        <w:t xml:space="preserve">. </w:t>
      </w:r>
      <w:r w:rsidR="00ED4EE7" w:rsidRPr="00AB663A">
        <w:rPr>
          <w:rFonts w:ascii="NoorLotus" w:hAnsi="NoorLotus" w:cs="NoorLotus"/>
          <w:rtl/>
          <w:lang w:bidi="ar-SA"/>
        </w:rPr>
        <w:t xml:space="preserve">آن نقض این است که ایشان در موارد ملاقات دست با یکی از اطراف شبهه‌ی محصوره قائل به جریان اصل طهارت در آن دست شدند </w:t>
      </w:r>
      <w:r w:rsidR="00D2580F" w:rsidRPr="00AB663A">
        <w:rPr>
          <w:rFonts w:ascii="NoorLotus" w:hAnsi="NoorLotus" w:cs="NoorLotus"/>
          <w:rtl/>
          <w:lang w:bidi="ar-SA"/>
        </w:rPr>
        <w:t xml:space="preserve">در حالی که در این مورد نیز علم تقدیری وجود دارد به این که «اگر عدل الملاقَی </w:t>
      </w:r>
      <w:r w:rsidR="001A2612" w:rsidRPr="00AB663A">
        <w:rPr>
          <w:rFonts w:ascii="NoorLotus" w:hAnsi="NoorLotus" w:cs="NoorLotus"/>
          <w:rtl/>
          <w:lang w:bidi="ar-SA"/>
        </w:rPr>
        <w:t>طاهر باشد پس دست من نجس است.</w:t>
      </w:r>
      <w:r w:rsidR="00AD3D07" w:rsidRPr="00AB663A">
        <w:rPr>
          <w:rFonts w:ascii="NoorLotus" w:hAnsi="NoorLotus" w:cs="NoorLotus"/>
          <w:rtl/>
          <w:lang w:bidi="ar-SA"/>
        </w:rPr>
        <w:t xml:space="preserve"> زیرا در این صورت آب ملاقَی نجس است</w:t>
      </w:r>
      <w:r w:rsidR="00B34909" w:rsidRPr="00AB663A">
        <w:rPr>
          <w:rFonts w:ascii="NoorLotus" w:hAnsi="NoorLotus" w:cs="NoorLotus"/>
          <w:rtl/>
          <w:lang w:bidi="ar-SA"/>
        </w:rPr>
        <w:t>.</w:t>
      </w:r>
      <w:r w:rsidR="001A2612" w:rsidRPr="00AB663A">
        <w:rPr>
          <w:rFonts w:ascii="NoorLotus" w:hAnsi="NoorLotus" w:cs="NoorLotus"/>
          <w:rtl/>
          <w:lang w:bidi="ar-SA"/>
        </w:rPr>
        <w:t>»</w:t>
      </w:r>
      <w:r w:rsidR="00B34909" w:rsidRPr="00AB663A">
        <w:rPr>
          <w:rFonts w:ascii="NoorLotus" w:hAnsi="NoorLotus" w:cs="NoorLotus"/>
          <w:rtl/>
          <w:lang w:bidi="ar-SA"/>
        </w:rPr>
        <w:t xml:space="preserve"> </w:t>
      </w:r>
      <w:r w:rsidR="005D4793" w:rsidRPr="00AB663A">
        <w:rPr>
          <w:rFonts w:ascii="NoorLotus" w:hAnsi="NoorLotus" w:cs="NoorLotus"/>
          <w:rtl/>
          <w:lang w:bidi="ar-SA"/>
        </w:rPr>
        <w:t xml:space="preserve">و وجه </w:t>
      </w:r>
      <w:r w:rsidR="00F336B7" w:rsidRPr="00AB663A">
        <w:rPr>
          <w:rFonts w:ascii="NoorLotus" w:hAnsi="NoorLotus" w:cs="NoorLotus"/>
          <w:rtl/>
          <w:lang w:bidi="ar-SA"/>
        </w:rPr>
        <w:t xml:space="preserve">جریان اصل طهارت در ملاقِی بعض اطراف شبهه‌ی محصوره یعنی دست این است که احتمال طهارت دست وجود دارد و این که «اگر عدل الملاقَی طاهر باشد پس این دست نجس </w:t>
      </w:r>
      <w:r w:rsidR="00AD4628">
        <w:rPr>
          <w:rFonts w:ascii="NoorLotus" w:hAnsi="NoorLotus" w:cs="NoorLotus" w:hint="cs"/>
          <w:rtl/>
          <w:lang w:bidi="ar-SA"/>
        </w:rPr>
        <w:t>است</w:t>
      </w:r>
      <w:r w:rsidR="00F336B7" w:rsidRPr="00AB663A">
        <w:rPr>
          <w:rFonts w:ascii="NoorLotus" w:hAnsi="NoorLotus" w:cs="NoorLotus"/>
          <w:rtl/>
          <w:lang w:bidi="ar-SA"/>
        </w:rPr>
        <w:t xml:space="preserve">» منتج نتیجه‌ی فعلیه نیست. </w:t>
      </w:r>
      <w:r w:rsidR="004C39B1" w:rsidRPr="00AB663A">
        <w:rPr>
          <w:rFonts w:ascii="NoorLotus" w:hAnsi="NoorLotus" w:cs="NoorLotus"/>
          <w:rtl/>
          <w:lang w:bidi="ar-SA"/>
        </w:rPr>
        <w:t>البته اگر مفاد اصالة الطهار</w:t>
      </w:r>
      <w:r w:rsidR="00AD4628">
        <w:rPr>
          <w:rFonts w:ascii="NoorLotus" w:hAnsi="NoorLotus" w:cs="NoorLotus" w:hint="cs"/>
          <w:rtl/>
          <w:lang w:bidi="ar-SA"/>
        </w:rPr>
        <w:t>ۀ</w:t>
      </w:r>
      <w:r w:rsidR="004C39B1" w:rsidRPr="00AB663A">
        <w:rPr>
          <w:rFonts w:ascii="NoorLotus" w:hAnsi="NoorLotus" w:cs="NoorLotus"/>
          <w:rtl/>
          <w:lang w:bidi="ar-SA"/>
        </w:rPr>
        <w:t xml:space="preserve"> جاری در دست این بود که «لو کان عدل الملاقَی طاهرا فمع ذلک یدی طاهرة» </w:t>
      </w:r>
      <w:r w:rsidR="007D4BC6" w:rsidRPr="00AB663A">
        <w:rPr>
          <w:rFonts w:ascii="NoorLotus" w:hAnsi="NoorLotus" w:cs="NoorLotus"/>
          <w:rtl/>
          <w:lang w:bidi="ar-SA"/>
        </w:rPr>
        <w:t xml:space="preserve">یعنی تعبد به این قضیه‌ی کاذبه </w:t>
      </w:r>
      <w:r w:rsidR="007D4BC6" w:rsidRPr="00AB663A">
        <w:rPr>
          <w:rFonts w:ascii="NoorLotus" w:hAnsi="NoorLotus" w:cs="NoorLotus"/>
          <w:rtl/>
          <w:lang w:bidi="ar-SA"/>
        </w:rPr>
        <w:lastRenderedPageBreak/>
        <w:t xml:space="preserve">کند نمی‌تواند جاری شود </w:t>
      </w:r>
      <w:r w:rsidR="00423572" w:rsidRPr="00AB663A">
        <w:rPr>
          <w:rFonts w:ascii="NoorLotus" w:hAnsi="NoorLotus" w:cs="NoorLotus"/>
          <w:rtl/>
          <w:lang w:bidi="ar-SA"/>
        </w:rPr>
        <w:t xml:space="preserve">ولی </w:t>
      </w:r>
      <w:r w:rsidR="006A1D49" w:rsidRPr="00AB663A">
        <w:rPr>
          <w:rFonts w:ascii="NoorLotus" w:hAnsi="NoorLotus" w:cs="NoorLotus"/>
          <w:rtl/>
          <w:lang w:bidi="ar-SA"/>
        </w:rPr>
        <w:t xml:space="preserve">شمول اطلاق اصالة الطهارة نسبت به دست به نحو </w:t>
      </w:r>
      <w:r w:rsidR="006C7F10" w:rsidRPr="00AB663A">
        <w:rPr>
          <w:rFonts w:ascii="NoorLotus" w:hAnsi="NoorLotus" w:cs="NoorLotus"/>
          <w:rtl/>
          <w:lang w:bidi="ar-SA"/>
        </w:rPr>
        <w:t xml:space="preserve">رفض القیود است یعنی دلالت دارد بر این که «شما که احتمال طاهر بودن دست را می‌دهید بنا بر طهارت آن بگذارید.» </w:t>
      </w:r>
      <w:r w:rsidR="005A1F5F" w:rsidRPr="00AB663A">
        <w:rPr>
          <w:rFonts w:ascii="NoorLotus" w:hAnsi="NoorLotus" w:cs="NoorLotus"/>
          <w:rtl/>
          <w:lang w:bidi="ar-SA"/>
        </w:rPr>
        <w:t xml:space="preserve">شبیه این که معلوم نیست </w:t>
      </w:r>
      <w:r w:rsidR="00625B36">
        <w:rPr>
          <w:rFonts w:ascii="NoorLotus" w:hAnsi="NoorLotus" w:cs="NoorLotus"/>
          <w:rtl/>
          <w:lang w:bidi="ar-SA"/>
        </w:rPr>
        <w:t>زید هنگام زلزله در شهر زلزله‌خی</w:t>
      </w:r>
      <w:r w:rsidR="00625B36">
        <w:rPr>
          <w:rFonts w:ascii="NoorLotus" w:hAnsi="NoorLotus" w:cs="NoorLotus" w:hint="cs"/>
          <w:rtl/>
          <w:lang w:bidi="ar-SA"/>
        </w:rPr>
        <w:t>ز</w:t>
      </w:r>
      <w:r w:rsidR="005A1F5F" w:rsidRPr="00AB663A">
        <w:rPr>
          <w:rFonts w:ascii="NoorLotus" w:hAnsi="NoorLotus" w:cs="NoorLotus"/>
          <w:rtl/>
          <w:lang w:bidi="ar-SA"/>
        </w:rPr>
        <w:t xml:space="preserve"> بود که در این صورت قطعا مرده است و یا در شهر دیگر بود که در این صورت زنده است و استصحاب حیات او جاری می‌شود ولی استصحاب</w:t>
      </w:r>
      <w:r w:rsidR="00625B36">
        <w:rPr>
          <w:rFonts w:ascii="NoorLotus" w:hAnsi="NoorLotus" w:cs="NoorLotus" w:hint="cs"/>
          <w:rtl/>
          <w:lang w:bidi="ar-SA"/>
        </w:rPr>
        <w:t xml:space="preserve"> حیات او</w:t>
      </w:r>
      <w:r w:rsidR="005A1F5F" w:rsidRPr="00AB663A">
        <w:rPr>
          <w:rFonts w:ascii="NoorLotus" w:hAnsi="NoorLotus" w:cs="NoorLotus"/>
          <w:rtl/>
          <w:lang w:bidi="ar-SA"/>
        </w:rPr>
        <w:t xml:space="preserve"> دلالت ندارد بر این که «زید حتی اگر در شهر زلزله‌خیز بوده است نیز زنده است.» </w:t>
      </w:r>
      <w:r w:rsidR="00415C17" w:rsidRPr="00AB663A">
        <w:rPr>
          <w:rFonts w:ascii="NoorLotus" w:hAnsi="NoorLotus" w:cs="NoorLotus"/>
          <w:rtl/>
          <w:lang w:bidi="ar-SA"/>
        </w:rPr>
        <w:t xml:space="preserve">تا گفته شود «این مقطوع الکذب است» </w:t>
      </w:r>
      <w:r w:rsidR="008B59D5" w:rsidRPr="00AB663A">
        <w:rPr>
          <w:rFonts w:ascii="NoorLotus" w:hAnsi="NoorLotus" w:cs="NoorLotus"/>
          <w:rtl/>
          <w:lang w:bidi="ar-SA"/>
        </w:rPr>
        <w:t xml:space="preserve">زیرا </w:t>
      </w:r>
      <w:r w:rsidR="00625B36">
        <w:rPr>
          <w:rFonts w:ascii="NoorLotus" w:hAnsi="NoorLotus" w:cs="NoorLotus" w:hint="cs"/>
          <w:rtl/>
          <w:lang w:bidi="ar-SA"/>
        </w:rPr>
        <w:t xml:space="preserve">(قضیه تعلیقیۀ) </w:t>
      </w:r>
      <w:r w:rsidR="008B59D5" w:rsidRPr="00AB663A">
        <w:rPr>
          <w:rFonts w:ascii="NoorLotus" w:hAnsi="NoorLotus" w:cs="NoorLotus"/>
          <w:rtl/>
          <w:lang w:bidi="ar-SA"/>
        </w:rPr>
        <w:t xml:space="preserve">«اگر در آن شهر زلزله‌خیز بود مرده است» منتج نتیجه‌ی فعلیه و رافع شک نیست. </w:t>
      </w:r>
    </w:p>
    <w:p w14:paraId="452550CC" w14:textId="77777777" w:rsidR="00925F4A" w:rsidRPr="00AB663A" w:rsidRDefault="00925F4A" w:rsidP="00625B36">
      <w:pPr>
        <w:pStyle w:val="Heading3"/>
        <w:rPr>
          <w:rtl/>
        </w:rPr>
      </w:pPr>
      <w:bookmarkStart w:id="3" w:name="_Toc197458868"/>
      <w:r w:rsidRPr="00AB663A">
        <w:rPr>
          <w:rtl/>
        </w:rPr>
        <w:t>وجه دوم:</w:t>
      </w:r>
      <w:bookmarkEnd w:id="3"/>
      <w:r w:rsidRPr="00AB663A">
        <w:rPr>
          <w:rtl/>
        </w:rPr>
        <w:t xml:space="preserve"> </w:t>
      </w:r>
    </w:p>
    <w:p w14:paraId="31170C64" w14:textId="2E3DDDF6" w:rsidR="009D07C5" w:rsidRPr="00AB663A" w:rsidRDefault="00DF262C" w:rsidP="00AB663A">
      <w:pPr>
        <w:jc w:val="both"/>
        <w:rPr>
          <w:rFonts w:ascii="NoorLotus" w:hAnsi="NoorLotus" w:cs="NoorLotus"/>
          <w:rtl/>
        </w:rPr>
      </w:pPr>
      <w:r w:rsidRPr="00AB663A">
        <w:rPr>
          <w:rFonts w:ascii="NoorLotus" w:hAnsi="NoorLotus" w:cs="NoorLotus"/>
          <w:rtl/>
        </w:rPr>
        <w:t xml:space="preserve">اطلاق «کل شیء طاهر» نسبت به این دو آب یک قیدی دارد و آن «ما لم تعلم بانّ احدهما نجس» </w:t>
      </w:r>
      <w:r w:rsidR="00F81650" w:rsidRPr="00AB663A">
        <w:rPr>
          <w:rFonts w:ascii="NoorLotus" w:hAnsi="NoorLotus" w:cs="NoorLotus"/>
          <w:rtl/>
        </w:rPr>
        <w:t xml:space="preserve">است. </w:t>
      </w:r>
      <w:r w:rsidR="00960984" w:rsidRPr="00AB663A">
        <w:rPr>
          <w:rFonts w:ascii="NoorLotus" w:hAnsi="NoorLotus" w:cs="NoorLotus"/>
          <w:rtl/>
        </w:rPr>
        <w:t xml:space="preserve">یعنی «هذا الماء طاهر ظاهرا و ذاک الماء طاهر ظاهرا ما لم تعلم بانّ احدهما نجس» و این قید از موثقه سماعه </w:t>
      </w:r>
      <w:r w:rsidR="00831A16" w:rsidRPr="00AB663A">
        <w:rPr>
          <w:rFonts w:ascii="NoorLotus" w:hAnsi="NoorLotus" w:cs="NoorLotus"/>
          <w:rtl/>
        </w:rPr>
        <w:t>«</w:t>
      </w:r>
      <w:r w:rsidR="00831A16" w:rsidRPr="00AB663A">
        <w:rPr>
          <w:rFonts w:ascii="NoorLotus" w:hAnsi="NoorLotus" w:cs="NoorLotus"/>
          <w:color w:val="008000"/>
          <w:rtl/>
        </w:rPr>
        <w:t>عن مائین وقع فی احدهما قذر قال یهریقهما و یتیمم»</w:t>
      </w:r>
      <w:r w:rsidR="00831A16" w:rsidRPr="00AB663A">
        <w:rPr>
          <w:rStyle w:val="FootnoteReference"/>
          <w:rFonts w:ascii="NoorLotus" w:hAnsi="NoorLotus" w:cs="NoorLotus"/>
          <w:rtl/>
          <w:lang w:bidi="ar-SA"/>
        </w:rPr>
        <w:footnoteReference w:id="2"/>
      </w:r>
      <w:r w:rsidR="004D4D79" w:rsidRPr="00AB663A">
        <w:rPr>
          <w:rFonts w:ascii="NoorLotus" w:hAnsi="NoorLotus" w:cs="NoorLotus"/>
          <w:rtl/>
        </w:rPr>
        <w:t xml:space="preserve"> استفاده شده است زیرا دلالت دارد بر این که در فرض علم به نجاست </w:t>
      </w:r>
      <w:r w:rsidR="00EB23B2" w:rsidRPr="00AB663A">
        <w:rPr>
          <w:rFonts w:ascii="NoorLotus" w:hAnsi="NoorLotus" w:cs="NoorLotus"/>
          <w:rtl/>
        </w:rPr>
        <w:t xml:space="preserve">احدالمائین اصالة الطهارة در هیچ‌کدام جاری نمی‌شود. </w:t>
      </w:r>
      <w:r w:rsidR="006B5F7D" w:rsidRPr="00AB663A">
        <w:rPr>
          <w:rFonts w:ascii="NoorLotus" w:hAnsi="NoorLotus" w:cs="NoorLotus"/>
          <w:rtl/>
        </w:rPr>
        <w:t xml:space="preserve">و مراد از علم اعم از علم وجدان و تعبدی است </w:t>
      </w:r>
      <w:r w:rsidR="00A229A5" w:rsidRPr="00AB663A">
        <w:rPr>
          <w:rFonts w:ascii="NoorLotus" w:hAnsi="NoorLotus" w:cs="NoorLotus"/>
          <w:rtl/>
        </w:rPr>
        <w:t xml:space="preserve">و بنا بر </w:t>
      </w:r>
      <w:r w:rsidR="000F0BB3" w:rsidRPr="00AB663A">
        <w:rPr>
          <w:rFonts w:ascii="NoorLotus" w:hAnsi="NoorLotus" w:cs="NoorLotus"/>
          <w:rtl/>
        </w:rPr>
        <w:t xml:space="preserve">این که </w:t>
      </w:r>
      <w:r w:rsidR="006B5F7D" w:rsidRPr="00AB663A">
        <w:rPr>
          <w:rFonts w:ascii="NoorLotus" w:hAnsi="NoorLotus" w:cs="NoorLotus"/>
          <w:rtl/>
        </w:rPr>
        <w:t xml:space="preserve">اماره علم تعبدی باشد اماره به علم ملحق می‌شود. </w:t>
      </w:r>
      <w:r w:rsidR="006A1D49" w:rsidRPr="00AB663A">
        <w:rPr>
          <w:rFonts w:ascii="NoorLotus" w:hAnsi="NoorLotus" w:cs="NoorLotus"/>
          <w:rtl/>
        </w:rPr>
        <w:t xml:space="preserve"> </w:t>
      </w:r>
    </w:p>
    <w:p w14:paraId="021969D4" w14:textId="5FB7143B" w:rsidR="009B2078" w:rsidRPr="00AB663A" w:rsidRDefault="009B2078" w:rsidP="00C30899">
      <w:pPr>
        <w:pStyle w:val="Heading3"/>
        <w:rPr>
          <w:rtl/>
        </w:rPr>
      </w:pPr>
      <w:bookmarkStart w:id="4" w:name="_Toc197458869"/>
      <w:r w:rsidRPr="00AB663A">
        <w:rPr>
          <w:rtl/>
        </w:rPr>
        <w:t>بررسی وجه دوم</w:t>
      </w:r>
      <w:bookmarkEnd w:id="4"/>
    </w:p>
    <w:p w14:paraId="4E17B3BE" w14:textId="77777777" w:rsidR="00382C48" w:rsidRPr="00AB663A" w:rsidRDefault="009B2078" w:rsidP="00AB663A">
      <w:pPr>
        <w:jc w:val="both"/>
        <w:rPr>
          <w:rFonts w:ascii="NoorLotus" w:hAnsi="NoorLotus" w:cs="NoorLotus"/>
          <w:rtl/>
          <w:lang w:bidi="ar-SA"/>
        </w:rPr>
      </w:pPr>
      <w:r w:rsidRPr="00AB663A">
        <w:rPr>
          <w:rFonts w:ascii="NoorLotus" w:hAnsi="NoorLotus" w:cs="NoorLotus"/>
          <w:rtl/>
          <w:lang w:bidi="ar-SA"/>
        </w:rPr>
        <w:t>ای</w:t>
      </w:r>
      <w:r w:rsidR="00382C48" w:rsidRPr="00AB663A">
        <w:rPr>
          <w:rFonts w:ascii="NoorLotus" w:hAnsi="NoorLotus" w:cs="NoorLotus"/>
          <w:rtl/>
          <w:lang w:bidi="ar-SA"/>
        </w:rPr>
        <w:t>ن وجه نیز تمام نیست و دو اشکال دارد:</w:t>
      </w:r>
    </w:p>
    <w:p w14:paraId="6ADD127B" w14:textId="77777777" w:rsidR="00382C48" w:rsidRPr="00AB663A" w:rsidRDefault="00382C48" w:rsidP="00AB663A">
      <w:pPr>
        <w:jc w:val="both"/>
        <w:rPr>
          <w:rFonts w:ascii="NoorLotus" w:hAnsi="NoorLotus" w:cs="NoorLotus"/>
          <w:rtl/>
          <w:lang w:bidi="ar-SA"/>
        </w:rPr>
      </w:pPr>
      <w:r w:rsidRPr="00AB663A">
        <w:rPr>
          <w:rFonts w:ascii="NoorLotus" w:hAnsi="NoorLotus" w:cs="NoorLotus"/>
          <w:rtl/>
          <w:lang w:bidi="ar-SA"/>
        </w:rPr>
        <w:t>اشکال اول</w:t>
      </w:r>
    </w:p>
    <w:p w14:paraId="79194A9F" w14:textId="3AECCDA9" w:rsidR="004D59CB" w:rsidRPr="00AB663A" w:rsidRDefault="0085540A" w:rsidP="00C30899">
      <w:pPr>
        <w:jc w:val="both"/>
        <w:rPr>
          <w:rFonts w:ascii="NoorLotus" w:hAnsi="NoorLotus" w:cs="NoorLotus"/>
          <w:rtl/>
          <w:lang w:bidi="ar-SA"/>
        </w:rPr>
      </w:pPr>
      <w:r w:rsidRPr="00AB663A">
        <w:rPr>
          <w:rFonts w:ascii="NoorLotus" w:hAnsi="NoorLotus" w:cs="NoorLotus"/>
          <w:rtl/>
          <w:lang w:bidi="ar-SA"/>
        </w:rPr>
        <w:t>این مقید لفظی به «ما لم تعلم بان احدهما نجس» در مورد اصالة الطهارة است و برای اثبات آن نسبت به سایر اصول باید الغاء خصوصیت کرد</w:t>
      </w:r>
      <w:r w:rsidR="00E216CC" w:rsidRPr="00AB663A">
        <w:rPr>
          <w:rFonts w:ascii="NoorLotus" w:hAnsi="NoorLotus" w:cs="NoorLotus"/>
          <w:rtl/>
          <w:lang w:bidi="ar-SA"/>
        </w:rPr>
        <w:t xml:space="preserve"> تا بتوان گفت مثلا </w:t>
      </w:r>
      <w:r w:rsidR="00E216CC" w:rsidRPr="00AB663A">
        <w:rPr>
          <w:rFonts w:ascii="NoorLotus" w:hAnsi="NoorLotus" w:cs="NoorLotus"/>
          <w:color w:val="008000"/>
          <w:rtl/>
          <w:lang w:bidi="ar-SA"/>
        </w:rPr>
        <w:t xml:space="preserve">«کل شیء </w:t>
      </w:r>
      <w:r w:rsidR="000D1E51" w:rsidRPr="00AB663A">
        <w:rPr>
          <w:rFonts w:ascii="NoorLotus" w:hAnsi="NoorLotus" w:cs="NoorLotus"/>
          <w:color w:val="008000"/>
          <w:rtl/>
          <w:lang w:bidi="ar-SA"/>
        </w:rPr>
        <w:t>لک حلال</w:t>
      </w:r>
      <w:r w:rsidR="00795B99" w:rsidRPr="00AB663A">
        <w:rPr>
          <w:rFonts w:ascii="NoorLotus" w:hAnsi="NoorLotus" w:cs="NoorLotus"/>
          <w:rtl/>
          <w:lang w:bidi="ar-SA"/>
        </w:rPr>
        <w:t>»</w:t>
      </w:r>
      <w:bookmarkStart w:id="5" w:name="_Hlk190242470"/>
      <w:r w:rsidR="00965E2E" w:rsidRPr="00AB663A">
        <w:rPr>
          <w:rStyle w:val="FootnoteReference"/>
          <w:rFonts w:ascii="NoorLotus" w:hAnsi="NoorLotus" w:cs="NoorLotus"/>
          <w:color w:val="0070C0"/>
          <w:rtl/>
        </w:rPr>
        <w:footnoteReference w:id="3"/>
      </w:r>
      <w:bookmarkEnd w:id="5"/>
      <w:r w:rsidR="00795B99" w:rsidRPr="00AB663A">
        <w:rPr>
          <w:rFonts w:ascii="NoorLotus" w:hAnsi="NoorLotus" w:cs="NoorLotus"/>
          <w:rtl/>
          <w:lang w:bidi="ar-SA"/>
        </w:rPr>
        <w:t xml:space="preserve"> نیز مقید لفظی دارد و مقید به «</w:t>
      </w:r>
      <w:r w:rsidR="000D1E51" w:rsidRPr="00AB663A">
        <w:rPr>
          <w:rFonts w:ascii="NoorLotus" w:hAnsi="NoorLotus" w:cs="NoorLotus"/>
          <w:rtl/>
          <w:lang w:bidi="ar-SA"/>
        </w:rPr>
        <w:t>ما لم تعلم بان احدهما حرام»</w:t>
      </w:r>
      <w:r w:rsidR="00795B99" w:rsidRPr="00AB663A">
        <w:rPr>
          <w:rFonts w:ascii="NoorLotus" w:hAnsi="NoorLotus" w:cs="NoorLotus"/>
          <w:rtl/>
          <w:lang w:bidi="ar-SA"/>
        </w:rPr>
        <w:t xml:space="preserve"> است </w:t>
      </w:r>
      <w:r w:rsidR="00C30899">
        <w:rPr>
          <w:rFonts w:ascii="NoorLotus" w:hAnsi="NoorLotus" w:cs="NoorLotus" w:hint="cs"/>
          <w:rtl/>
          <w:lang w:bidi="ar-SA"/>
        </w:rPr>
        <w:t>تا</w:t>
      </w:r>
      <w:r w:rsidR="00795B99" w:rsidRPr="00AB663A">
        <w:rPr>
          <w:rFonts w:ascii="NoorLotus" w:hAnsi="NoorLotus" w:cs="NoorLotus"/>
          <w:rtl/>
          <w:lang w:bidi="ar-SA"/>
        </w:rPr>
        <w:t xml:space="preserve"> در موارد علم اجمالی به غصبی بودن یکی از این دو آب اصل حل در</w:t>
      </w:r>
      <w:r w:rsidR="00C30899">
        <w:rPr>
          <w:rFonts w:ascii="NoorLotus" w:hAnsi="NoorLotus" w:cs="NoorLotus"/>
          <w:rtl/>
          <w:lang w:bidi="ar-SA"/>
        </w:rPr>
        <w:t xml:space="preserve"> هیچ‌کدام </w:t>
      </w:r>
      <w:r w:rsidR="00C30899">
        <w:rPr>
          <w:rFonts w:ascii="NoorLotus" w:hAnsi="NoorLotus" w:cs="NoorLotus"/>
          <w:rtl/>
          <w:lang w:bidi="ar-SA"/>
        </w:rPr>
        <w:lastRenderedPageBreak/>
        <w:t>از این دو آب جاری ن</w:t>
      </w:r>
      <w:r w:rsidR="00795B99" w:rsidRPr="00AB663A">
        <w:rPr>
          <w:rFonts w:ascii="NoorLotus" w:hAnsi="NoorLotus" w:cs="NoorLotus"/>
          <w:rtl/>
          <w:lang w:bidi="ar-SA"/>
        </w:rPr>
        <w:t>شود.</w:t>
      </w:r>
      <w:r w:rsidR="001474CD" w:rsidRPr="00AB663A">
        <w:rPr>
          <w:rFonts w:ascii="NoorLotus" w:hAnsi="NoorLotus" w:cs="NoorLotus"/>
          <w:rtl/>
          <w:lang w:bidi="ar-SA"/>
        </w:rPr>
        <w:t xml:space="preserve"> و این الغاء خصوصیت روشن نیست. در موارد دیگر همان </w:t>
      </w:r>
      <w:r w:rsidR="00BB13AD" w:rsidRPr="00AB663A">
        <w:rPr>
          <w:rFonts w:ascii="NoorLotus" w:hAnsi="NoorLotus" w:cs="NoorLotus"/>
          <w:rtl/>
          <w:lang w:bidi="ar-SA"/>
        </w:rPr>
        <w:t xml:space="preserve">مقید لبی متصل یعنی ارتکاز عقلاء یا حکم عقل به قبح ترخیص در مخالفت قطعیه وجود دارد که موجب تقیید اصالة الحل به عدم وجود علم اجمالی به </w:t>
      </w:r>
      <w:r w:rsidR="004D59CB" w:rsidRPr="00AB663A">
        <w:rPr>
          <w:rFonts w:ascii="NoorLotus" w:hAnsi="NoorLotus" w:cs="NoorLotus"/>
          <w:rtl/>
          <w:lang w:bidi="ar-SA"/>
        </w:rPr>
        <w:t>حرام بودن یکی از این دو آب است.</w:t>
      </w:r>
    </w:p>
    <w:p w14:paraId="69DF3EF4" w14:textId="1563E188" w:rsidR="00E84A33" w:rsidRPr="00AB663A" w:rsidRDefault="00F63C80" w:rsidP="00AB663A">
      <w:pPr>
        <w:jc w:val="both"/>
        <w:rPr>
          <w:rFonts w:ascii="NoorLotus" w:hAnsi="NoorLotus" w:cs="NoorLotus"/>
          <w:rtl/>
          <w:lang w:bidi="ar-SA"/>
        </w:rPr>
      </w:pPr>
      <w:r w:rsidRPr="00AB663A">
        <w:rPr>
          <w:rFonts w:ascii="NoorLotus" w:hAnsi="NoorLotus" w:cs="NoorLotus"/>
          <w:rtl/>
          <w:lang w:bidi="ar-SA"/>
        </w:rPr>
        <w:t>مقید لفظی به قید</w:t>
      </w:r>
      <w:r w:rsidR="00F8235A">
        <w:rPr>
          <w:rFonts w:ascii="NoorLotus" w:hAnsi="NoorLotus" w:cs="NoorLotus" w:hint="cs"/>
          <w:rtl/>
          <w:lang w:bidi="ar-SA"/>
        </w:rPr>
        <w:t>،</w:t>
      </w:r>
      <w:r w:rsidRPr="00AB663A">
        <w:rPr>
          <w:rFonts w:ascii="NoorLotus" w:hAnsi="NoorLotus" w:cs="NoorLotus"/>
          <w:rtl/>
          <w:lang w:bidi="ar-SA"/>
        </w:rPr>
        <w:t xml:space="preserve"> عنوان می‌دهد مثل موثقه سماعه که عنوان «ما لم تعلم ان احدهما قذر» را بیان کرده است. </w:t>
      </w:r>
      <w:r w:rsidR="00E35A57" w:rsidRPr="00AB663A">
        <w:rPr>
          <w:rFonts w:ascii="NoorLotus" w:hAnsi="NoorLotus" w:cs="NoorLotus"/>
          <w:rtl/>
          <w:lang w:bidi="ar-SA"/>
        </w:rPr>
        <w:t xml:space="preserve">و اگر از آن الغاء خصوصیت </w:t>
      </w:r>
      <w:r w:rsidR="005712C4" w:rsidRPr="00AB663A">
        <w:rPr>
          <w:rFonts w:ascii="NoorLotus" w:hAnsi="NoorLotus" w:cs="NoorLotus"/>
          <w:rtl/>
          <w:lang w:bidi="ar-SA"/>
        </w:rPr>
        <w:t>شود</w:t>
      </w:r>
      <w:r w:rsidR="008A3FB8" w:rsidRPr="00AB663A">
        <w:rPr>
          <w:rFonts w:ascii="NoorLotus" w:hAnsi="NoorLotus" w:cs="NoorLotus"/>
          <w:rtl/>
          <w:lang w:bidi="ar-SA"/>
        </w:rPr>
        <w:t xml:space="preserve"> نسبت به قاعده‌ی حل نیز «ما لم تعلم ان ا</w:t>
      </w:r>
      <w:r w:rsidR="00C30285" w:rsidRPr="00AB663A">
        <w:rPr>
          <w:rFonts w:ascii="NoorLotus" w:hAnsi="NoorLotus" w:cs="NoorLotus"/>
          <w:rtl/>
          <w:lang w:bidi="ar-SA"/>
        </w:rPr>
        <w:t xml:space="preserve"> </w:t>
      </w:r>
      <w:r w:rsidR="008A3FB8" w:rsidRPr="00AB663A">
        <w:rPr>
          <w:rFonts w:ascii="NoorLotus" w:hAnsi="NoorLotus" w:cs="NoorLotus"/>
          <w:rtl/>
          <w:lang w:bidi="ar-SA"/>
        </w:rPr>
        <w:t xml:space="preserve">حدهما حرام» می‌شود. </w:t>
      </w:r>
      <w:r w:rsidR="004C148F" w:rsidRPr="00AB663A">
        <w:rPr>
          <w:rFonts w:ascii="NoorLotus" w:hAnsi="NoorLotus" w:cs="NoorLotus"/>
          <w:rtl/>
          <w:lang w:bidi="ar-SA"/>
        </w:rPr>
        <w:t xml:space="preserve">ولی اگر الغاء خصوصیت نشود و تنها دلیل بر عدم جریان </w:t>
      </w:r>
      <w:r w:rsidR="00F13B8C" w:rsidRPr="00AB663A">
        <w:rPr>
          <w:rFonts w:ascii="NoorLotus" w:hAnsi="NoorLotus" w:cs="NoorLotus"/>
          <w:rtl/>
          <w:lang w:bidi="ar-SA"/>
        </w:rPr>
        <w:t>قاعده‌ی حل در اطراف علم اجمالی به حرمت</w:t>
      </w:r>
      <w:r w:rsidR="00F8235A">
        <w:rPr>
          <w:rFonts w:ascii="NoorLotus" w:hAnsi="NoorLotus" w:cs="NoorLotus" w:hint="cs"/>
          <w:rtl/>
          <w:lang w:bidi="ar-SA"/>
        </w:rPr>
        <w:t>،</w:t>
      </w:r>
      <w:r w:rsidR="00F13B8C" w:rsidRPr="00AB663A">
        <w:rPr>
          <w:rFonts w:ascii="NoorLotus" w:hAnsi="NoorLotus" w:cs="NoorLotus"/>
          <w:rtl/>
          <w:lang w:bidi="ar-SA"/>
        </w:rPr>
        <w:t xml:space="preserve"> </w:t>
      </w:r>
      <w:r w:rsidR="00913852" w:rsidRPr="00AB663A">
        <w:rPr>
          <w:rFonts w:ascii="NoorLotus" w:hAnsi="NoorLotus" w:cs="NoorLotus"/>
          <w:rtl/>
          <w:lang w:bidi="ar-SA"/>
        </w:rPr>
        <w:t>حکم عقل به قبح ترخیص در مخالفت قطعیه یا ارتکاز عقلاء بر نقض غرض بودن ترخیص در مخالفت قطعیه</w:t>
      </w:r>
      <w:r w:rsidR="00633A07" w:rsidRPr="00AB663A">
        <w:rPr>
          <w:rFonts w:ascii="NoorLotus" w:hAnsi="NoorLotus" w:cs="NoorLotus"/>
          <w:rtl/>
          <w:lang w:bidi="ar-SA"/>
        </w:rPr>
        <w:t xml:space="preserve"> باشد</w:t>
      </w:r>
      <w:r w:rsidR="002233C3" w:rsidRPr="00AB663A">
        <w:rPr>
          <w:rFonts w:ascii="NoorLotus" w:hAnsi="NoorLotus" w:cs="NoorLotus"/>
          <w:rtl/>
          <w:lang w:bidi="ar-SA"/>
        </w:rPr>
        <w:t xml:space="preserve"> این مقید لبی</w:t>
      </w:r>
      <w:r w:rsidR="009E5213" w:rsidRPr="00AB663A">
        <w:rPr>
          <w:rFonts w:ascii="NoorLotus" w:hAnsi="NoorLotus" w:cs="NoorLotus"/>
          <w:rtl/>
          <w:lang w:bidi="ar-SA"/>
        </w:rPr>
        <w:t xml:space="preserve"> </w:t>
      </w:r>
      <w:r w:rsidR="002233C3" w:rsidRPr="00AB663A">
        <w:rPr>
          <w:rFonts w:ascii="NoorLotus" w:hAnsi="NoorLotus" w:cs="NoorLotus"/>
          <w:rtl/>
          <w:lang w:bidi="ar-SA"/>
        </w:rPr>
        <w:t xml:space="preserve">به </w:t>
      </w:r>
      <w:r w:rsidR="009E5213" w:rsidRPr="00AB663A">
        <w:rPr>
          <w:rFonts w:ascii="NoorLotus" w:hAnsi="NoorLotus" w:cs="NoorLotus"/>
          <w:rtl/>
          <w:lang w:bidi="ar-SA"/>
        </w:rPr>
        <w:t xml:space="preserve">ما </w:t>
      </w:r>
      <w:r w:rsidR="002233C3" w:rsidRPr="00AB663A">
        <w:rPr>
          <w:rFonts w:ascii="NoorLotus" w:hAnsi="NoorLotus" w:cs="NoorLotus"/>
          <w:rtl/>
          <w:lang w:bidi="ar-SA"/>
        </w:rPr>
        <w:t xml:space="preserve">لفظ </w:t>
      </w:r>
      <w:r w:rsidR="009E5213" w:rsidRPr="00AB663A">
        <w:rPr>
          <w:rFonts w:ascii="NoorLotus" w:hAnsi="NoorLotus" w:cs="NoorLotus"/>
          <w:rtl/>
          <w:lang w:bidi="ar-SA"/>
        </w:rPr>
        <w:t>ن</w:t>
      </w:r>
      <w:r w:rsidR="00CB2445" w:rsidRPr="00AB663A">
        <w:rPr>
          <w:rFonts w:ascii="NoorLotus" w:hAnsi="NoorLotus" w:cs="NoorLotus"/>
          <w:rtl/>
          <w:lang w:bidi="ar-SA"/>
        </w:rPr>
        <w:t>می‌</w:t>
      </w:r>
      <w:r w:rsidR="009E5213" w:rsidRPr="00AB663A">
        <w:rPr>
          <w:rFonts w:ascii="NoorLotus" w:hAnsi="NoorLotus" w:cs="NoorLotus"/>
          <w:rtl/>
          <w:lang w:bidi="ar-SA"/>
        </w:rPr>
        <w:t xml:space="preserve">دهد </w:t>
      </w:r>
      <w:r w:rsidR="00CB2445" w:rsidRPr="00AB663A">
        <w:rPr>
          <w:rFonts w:ascii="NoorLotus" w:hAnsi="NoorLotus" w:cs="NoorLotus"/>
          <w:rtl/>
          <w:lang w:bidi="ar-SA"/>
        </w:rPr>
        <w:t xml:space="preserve">و در این صورت قدر متیقن آن خروج علم وجدانی است. </w:t>
      </w:r>
    </w:p>
    <w:p w14:paraId="08F2C149" w14:textId="07DBF0F4" w:rsidR="00E84A33" w:rsidRPr="00AB663A" w:rsidRDefault="00E84A33" w:rsidP="00AB663A">
      <w:pPr>
        <w:pStyle w:val="Heading2"/>
        <w:jc w:val="both"/>
        <w:rPr>
          <w:rFonts w:ascii="NoorLotus" w:hAnsi="NoorLotus"/>
          <w:rtl/>
        </w:rPr>
      </w:pPr>
      <w:bookmarkStart w:id="6" w:name="_Toc197458870"/>
      <w:r w:rsidRPr="00AB663A">
        <w:rPr>
          <w:rFonts w:ascii="NoorLotus" w:hAnsi="NoorLotus"/>
          <w:rtl/>
        </w:rPr>
        <w:t>کلام مرحوم امام رحمه الله در بحث امر به معروف و نهی از منکر</w:t>
      </w:r>
      <w:bookmarkEnd w:id="6"/>
    </w:p>
    <w:p w14:paraId="2B21E838" w14:textId="00AB90BE" w:rsidR="009B2078" w:rsidRPr="00AB663A" w:rsidRDefault="007C2E93" w:rsidP="00F8235A">
      <w:pPr>
        <w:jc w:val="both"/>
        <w:rPr>
          <w:rFonts w:ascii="NoorLotus" w:hAnsi="NoorLotus" w:cs="NoorLotus"/>
          <w:rtl/>
          <w:lang w:bidi="ar-SA"/>
        </w:rPr>
      </w:pPr>
      <w:r w:rsidRPr="00AB663A">
        <w:rPr>
          <w:rFonts w:ascii="NoorLotus" w:hAnsi="NoorLotus" w:cs="NoorLotus"/>
          <w:rtl/>
          <w:lang w:bidi="ar-SA"/>
        </w:rPr>
        <w:t>مرحوم امام رحمه الله در بحث امر به معروف و نهی از منکر فرموده‌اند: «</w:t>
      </w:r>
      <w:r w:rsidR="00E55EA2" w:rsidRPr="00AB663A">
        <w:rPr>
          <w:rFonts w:ascii="NoorLotus" w:hAnsi="NoorLotus" w:cs="NoorLotus"/>
          <w:rtl/>
          <w:lang w:bidi="ar-SA"/>
        </w:rPr>
        <w:t xml:space="preserve">در مواردی که زنی مثلا کشف حجاب کرده است باید او را نهی از منکر کرد ولو </w:t>
      </w:r>
      <w:r w:rsidR="00F1373B" w:rsidRPr="00AB663A">
        <w:rPr>
          <w:rFonts w:ascii="NoorLotus" w:hAnsi="NoorLotus" w:cs="NoorLotus"/>
          <w:rtl/>
          <w:lang w:bidi="ar-SA"/>
        </w:rPr>
        <w:t xml:space="preserve">بینه و دو شاهد </w:t>
      </w:r>
      <w:r w:rsidR="00F8235A">
        <w:rPr>
          <w:rFonts w:ascii="NoorLotus" w:hAnsi="NoorLotus" w:cs="NoorLotus" w:hint="cs"/>
          <w:rtl/>
          <w:lang w:bidi="ar-SA"/>
        </w:rPr>
        <w:t>عادل</w:t>
      </w:r>
      <w:r w:rsidR="00F1373B" w:rsidRPr="00AB663A">
        <w:rPr>
          <w:rFonts w:ascii="NoorLotus" w:hAnsi="NoorLotus" w:cs="NoorLotus"/>
          <w:rtl/>
          <w:lang w:bidi="ar-SA"/>
        </w:rPr>
        <w:t xml:space="preserve"> شهادت دهند به این که نهی از منکر زنی که کشف حجاب کرده است تأثیری ندارد و احتمال تأثیر وجود ندارد</w:t>
      </w:r>
      <w:r w:rsidR="00E55EA2" w:rsidRPr="00AB663A">
        <w:rPr>
          <w:rFonts w:ascii="NoorLotus" w:hAnsi="NoorLotus" w:cs="NoorLotus"/>
          <w:rtl/>
          <w:lang w:bidi="ar-SA"/>
        </w:rPr>
        <w:t xml:space="preserve">، </w:t>
      </w:r>
      <w:r w:rsidR="00C56133" w:rsidRPr="00AB663A">
        <w:rPr>
          <w:rFonts w:ascii="NoorLotus" w:hAnsi="NoorLotus" w:cs="NoorLotus"/>
          <w:rtl/>
          <w:lang w:bidi="ar-SA"/>
        </w:rPr>
        <w:t xml:space="preserve">مگر این که از این بینه علم وجدانی به عدم </w:t>
      </w:r>
      <w:r w:rsidR="009268DD" w:rsidRPr="00AB663A">
        <w:rPr>
          <w:rFonts w:ascii="NoorLotus" w:hAnsi="NoorLotus" w:cs="NoorLotus"/>
          <w:rtl/>
          <w:lang w:bidi="ar-SA"/>
        </w:rPr>
        <w:t>تأثیر پیدا شود</w:t>
      </w:r>
      <w:r w:rsidR="00395AD4" w:rsidRPr="00AB663A">
        <w:rPr>
          <w:rFonts w:ascii="NoorLotus" w:hAnsi="NoorLotus" w:cs="NoorLotus"/>
          <w:rtl/>
          <w:lang w:bidi="ar-SA"/>
        </w:rPr>
        <w:t xml:space="preserve"> زیرا اطلاق وجوب نهی از منکر محک</w:t>
      </w:r>
      <w:r w:rsidR="00F8235A">
        <w:rPr>
          <w:rFonts w:ascii="NoorLotus" w:hAnsi="NoorLotus" w:cs="NoorLotus" w:hint="cs"/>
          <w:rtl/>
          <w:lang w:bidi="ar-SA"/>
        </w:rPr>
        <w:t>ّ</w:t>
      </w:r>
      <w:r w:rsidR="00395AD4" w:rsidRPr="00AB663A">
        <w:rPr>
          <w:rFonts w:ascii="NoorLotus" w:hAnsi="NoorLotus" w:cs="NoorLotus"/>
          <w:rtl/>
          <w:lang w:bidi="ar-SA"/>
        </w:rPr>
        <w:t xml:space="preserve">م است و فقط فرض </w:t>
      </w:r>
      <w:r w:rsidR="00DB29CC" w:rsidRPr="00AB663A">
        <w:rPr>
          <w:rFonts w:ascii="NoorLotus" w:hAnsi="NoorLotus" w:cs="NoorLotus"/>
          <w:rtl/>
          <w:lang w:bidi="ar-SA"/>
        </w:rPr>
        <w:t>علم وجدانی به عدم تأثیر از آن خارج شده و خروج فرض علم اجمالی به سبب نکته‌ی</w:t>
      </w:r>
      <w:r w:rsidR="00050CCE" w:rsidRPr="00AB663A">
        <w:rPr>
          <w:rFonts w:ascii="NoorLotus" w:hAnsi="NoorLotus" w:cs="NoorLotus"/>
          <w:rtl/>
          <w:lang w:bidi="ar-SA"/>
        </w:rPr>
        <w:t xml:space="preserve"> عقلیه است زیرا ملاک نهی از منکر ملاک طریقی است یعنی نهی از منکر می‌کنید تا آن زن </w:t>
      </w:r>
      <w:r w:rsidR="007876AB" w:rsidRPr="00AB663A">
        <w:rPr>
          <w:rFonts w:ascii="NoorLotus" w:hAnsi="NoorLotus" w:cs="NoorLotus"/>
          <w:rtl/>
          <w:lang w:bidi="ar-SA"/>
        </w:rPr>
        <w:t xml:space="preserve">منکر را ترک کند و وقتی علم به عدم ترک این منکر دارید نهی از منکر ملاک طریقی ندارد ولی در موارد احتمال وجدانی </w:t>
      </w:r>
      <w:r w:rsidR="00E84A33" w:rsidRPr="00AB663A">
        <w:rPr>
          <w:rFonts w:ascii="NoorLotus" w:hAnsi="NoorLotus" w:cs="NoorLotus"/>
          <w:rtl/>
          <w:lang w:bidi="ar-SA"/>
        </w:rPr>
        <w:t xml:space="preserve">تأثیر نهی از منکر ولو بینه بر عدم تأثیر وجود داشته باشد اطلاق وجوب نهی از منکر محکم است.  </w:t>
      </w:r>
    </w:p>
    <w:p w14:paraId="3137F189" w14:textId="5F4D291E" w:rsidR="00CF50E2" w:rsidRPr="00AB663A" w:rsidRDefault="00CF50E2" w:rsidP="00895C9D">
      <w:pPr>
        <w:jc w:val="both"/>
        <w:rPr>
          <w:rFonts w:ascii="NoorLotus" w:hAnsi="NoorLotus" w:cs="NoorLotus"/>
          <w:rtl/>
          <w:lang w:bidi="ar-SA"/>
        </w:rPr>
      </w:pPr>
      <w:r w:rsidRPr="00AB663A">
        <w:rPr>
          <w:rFonts w:ascii="NoorLotus" w:hAnsi="NoorLotus" w:cs="NoorLotus"/>
          <w:rtl/>
          <w:lang w:bidi="ar-SA"/>
        </w:rPr>
        <w:t xml:space="preserve">ثانیا: </w:t>
      </w:r>
      <w:r w:rsidR="00E02264" w:rsidRPr="00AB663A">
        <w:rPr>
          <w:rFonts w:ascii="NoorLotus" w:hAnsi="NoorLotus" w:cs="NoorLotus"/>
          <w:rtl/>
          <w:lang w:bidi="ar-SA"/>
        </w:rPr>
        <w:t>امار</w:t>
      </w:r>
      <w:r w:rsidR="00C94EA6" w:rsidRPr="00AB663A">
        <w:rPr>
          <w:rFonts w:ascii="NoorLotus" w:hAnsi="NoorLotus" w:cs="NoorLotus"/>
          <w:rtl/>
          <w:lang w:bidi="ar-SA"/>
        </w:rPr>
        <w:t>ه</w:t>
      </w:r>
      <w:r w:rsidR="00895C9D">
        <w:rPr>
          <w:rFonts w:ascii="NoorLotus" w:hAnsi="NoorLotus" w:cs="NoorLotus" w:hint="cs"/>
          <w:rtl/>
          <w:lang w:bidi="ar-SA"/>
        </w:rPr>
        <w:t>،</w:t>
      </w:r>
      <w:r w:rsidR="00C94EA6" w:rsidRPr="00AB663A">
        <w:rPr>
          <w:rFonts w:ascii="NoorLotus" w:hAnsi="NoorLotus" w:cs="NoorLotus"/>
          <w:rtl/>
          <w:lang w:bidi="ar-SA"/>
        </w:rPr>
        <w:t xml:space="preserve"> علم تعبدی نیست که احکام علم بر آن </w:t>
      </w:r>
      <w:r w:rsidR="00895C9D">
        <w:rPr>
          <w:rFonts w:ascii="NoorLotus" w:hAnsi="NoorLotus" w:cs="NoorLotus" w:hint="cs"/>
          <w:rtl/>
          <w:lang w:bidi="ar-SA"/>
        </w:rPr>
        <w:t>مترتب</w:t>
      </w:r>
      <w:r w:rsidR="00C94EA6" w:rsidRPr="00AB663A">
        <w:rPr>
          <w:rFonts w:ascii="NoorLotus" w:hAnsi="NoorLotus" w:cs="NoorLotus"/>
          <w:rtl/>
          <w:lang w:bidi="ar-SA"/>
        </w:rPr>
        <w:t xml:space="preserve"> شود لذا حاکم</w:t>
      </w:r>
      <w:r w:rsidR="00E02264" w:rsidRPr="00AB663A">
        <w:rPr>
          <w:rFonts w:ascii="NoorLotus" w:hAnsi="NoorLotus" w:cs="NoorLotus"/>
          <w:rtl/>
          <w:lang w:bidi="ar-SA"/>
        </w:rPr>
        <w:t xml:space="preserve"> بر علم موضوعی نیست بلکه </w:t>
      </w:r>
      <w:r w:rsidR="00C94EA6" w:rsidRPr="00AB663A">
        <w:rPr>
          <w:rFonts w:ascii="NoorLotus" w:hAnsi="NoorLotus" w:cs="NoorLotus"/>
          <w:rtl/>
          <w:lang w:bidi="ar-SA"/>
        </w:rPr>
        <w:t xml:space="preserve">آن فقط </w:t>
      </w:r>
      <w:r w:rsidR="00E02264" w:rsidRPr="00AB663A">
        <w:rPr>
          <w:rFonts w:ascii="NoorLotus" w:hAnsi="NoorLotus" w:cs="NoorLotus"/>
          <w:rtl/>
          <w:lang w:bidi="ar-SA"/>
        </w:rPr>
        <w:t xml:space="preserve">منجز و معذر است. </w:t>
      </w:r>
    </w:p>
    <w:p w14:paraId="16CED90E" w14:textId="2E2F417C" w:rsidR="00CA4297" w:rsidRPr="00AB663A" w:rsidRDefault="00CA4297" w:rsidP="00AB663A">
      <w:pPr>
        <w:jc w:val="both"/>
        <w:rPr>
          <w:rFonts w:ascii="NoorLotus" w:hAnsi="NoorLotus" w:cs="NoorLotus"/>
          <w:rtl/>
          <w:lang w:bidi="ar-SA"/>
        </w:rPr>
      </w:pPr>
      <w:r w:rsidRPr="00AB663A">
        <w:rPr>
          <w:rFonts w:ascii="NoorLotus" w:hAnsi="NoorLotus" w:cs="NoorLotus"/>
          <w:rtl/>
          <w:lang w:bidi="ar-SA"/>
        </w:rPr>
        <w:t xml:space="preserve">بنابراین </w:t>
      </w:r>
      <w:r w:rsidR="00A92851" w:rsidRPr="00AB663A">
        <w:rPr>
          <w:rFonts w:ascii="NoorLotus" w:hAnsi="NoorLotus" w:cs="NoorLotus"/>
          <w:rtl/>
          <w:lang w:bidi="ar-SA"/>
        </w:rPr>
        <w:t xml:space="preserve">دو اشکال به این وجه وارد است: </w:t>
      </w:r>
      <w:r w:rsidR="00CC4E32" w:rsidRPr="00AB663A">
        <w:rPr>
          <w:rFonts w:ascii="NoorLotus" w:hAnsi="NoorLotus" w:cs="NoorLotus"/>
          <w:rtl/>
          <w:lang w:bidi="ar-SA"/>
        </w:rPr>
        <w:t>یک: همه‌جا مقید</w:t>
      </w:r>
      <w:r w:rsidR="00895C9D">
        <w:rPr>
          <w:rFonts w:ascii="NoorLotus" w:hAnsi="NoorLotus" w:cs="NoorLotus" w:hint="cs"/>
          <w:rtl/>
          <w:lang w:bidi="ar-SA"/>
        </w:rPr>
        <w:t>،</w:t>
      </w:r>
      <w:r w:rsidR="00CC4E32" w:rsidRPr="00AB663A">
        <w:rPr>
          <w:rFonts w:ascii="NoorLotus" w:hAnsi="NoorLotus" w:cs="NoorLotus"/>
          <w:rtl/>
          <w:lang w:bidi="ar-SA"/>
        </w:rPr>
        <w:t xml:space="preserve"> لفظی نیست. دو: </w:t>
      </w:r>
      <w:r w:rsidR="009037D5" w:rsidRPr="00AB663A">
        <w:rPr>
          <w:rFonts w:ascii="NoorLotus" w:hAnsi="NoorLotus" w:cs="NoorLotus"/>
          <w:rtl/>
          <w:lang w:bidi="ar-SA"/>
        </w:rPr>
        <w:t xml:space="preserve">این وجه مبتنی بر مسلک جعل علمیت در باب امارات است. </w:t>
      </w:r>
    </w:p>
    <w:p w14:paraId="5AF09901" w14:textId="222B984A" w:rsidR="00382C48" w:rsidRPr="00AB663A" w:rsidRDefault="00382C48" w:rsidP="00895C9D">
      <w:pPr>
        <w:pStyle w:val="Heading3"/>
        <w:rPr>
          <w:rtl/>
        </w:rPr>
      </w:pPr>
      <w:bookmarkStart w:id="7" w:name="_Toc197458871"/>
      <w:r w:rsidRPr="00AB663A">
        <w:rPr>
          <w:rtl/>
        </w:rPr>
        <w:lastRenderedPageBreak/>
        <w:t xml:space="preserve">وجه سوم: </w:t>
      </w:r>
      <w:r w:rsidR="002D4ED1" w:rsidRPr="00AB663A">
        <w:rPr>
          <w:rtl/>
        </w:rPr>
        <w:t>بیان شهید صدر رحمه الله</w:t>
      </w:r>
      <w:bookmarkEnd w:id="7"/>
    </w:p>
    <w:p w14:paraId="05B226A8" w14:textId="65F006DD" w:rsidR="00382C48" w:rsidRPr="00AB663A" w:rsidRDefault="001728F6" w:rsidP="00AB663A">
      <w:pPr>
        <w:jc w:val="both"/>
        <w:rPr>
          <w:rFonts w:ascii="NoorLotus" w:hAnsi="NoorLotus" w:cs="NoorLotus"/>
          <w:rtl/>
          <w:lang w:bidi="ar-SA"/>
        </w:rPr>
      </w:pPr>
      <w:r w:rsidRPr="00AB663A">
        <w:rPr>
          <w:rFonts w:ascii="NoorLotus" w:hAnsi="NoorLotus" w:cs="NoorLotus"/>
          <w:rtl/>
          <w:lang w:bidi="ar-SA"/>
        </w:rPr>
        <w:t>شهید صدر رحمه الله فرموده‌اند: «</w:t>
      </w:r>
      <w:r w:rsidR="00975C28" w:rsidRPr="00AB663A">
        <w:rPr>
          <w:rFonts w:ascii="NoorLotus" w:hAnsi="NoorLotus" w:cs="NoorLotus"/>
          <w:rtl/>
          <w:lang w:bidi="ar-SA"/>
        </w:rPr>
        <w:t xml:space="preserve">بعد از حجیت </w:t>
      </w:r>
      <w:r w:rsidR="0043064D" w:rsidRPr="00AB663A">
        <w:rPr>
          <w:rFonts w:ascii="NoorLotus" w:hAnsi="NoorLotus" w:cs="NoorLotus"/>
          <w:rtl/>
          <w:lang w:bidi="ar-SA"/>
        </w:rPr>
        <w:t xml:space="preserve">اماره دال بر نجاست یکی از این دو آب مکلف علم اجمالی به وجوب اجتناب از یکی از این دو آب پیدا می‌کند و این وجوب </w:t>
      </w:r>
      <w:r w:rsidR="00064FFD" w:rsidRPr="00AB663A">
        <w:rPr>
          <w:rFonts w:ascii="NoorLotus" w:hAnsi="NoorLotus" w:cs="NoorLotus"/>
          <w:rtl/>
          <w:lang w:bidi="ar-SA"/>
        </w:rPr>
        <w:t xml:space="preserve">ولو وجوب </w:t>
      </w:r>
      <w:r w:rsidR="003B77F2" w:rsidRPr="00AB663A">
        <w:rPr>
          <w:rFonts w:ascii="NoorLotus" w:hAnsi="NoorLotus" w:cs="NoorLotus"/>
          <w:rtl/>
          <w:lang w:bidi="ar-SA"/>
        </w:rPr>
        <w:t xml:space="preserve">واقعی </w:t>
      </w:r>
      <w:r w:rsidR="00064FFD" w:rsidRPr="00AB663A">
        <w:rPr>
          <w:rFonts w:ascii="NoorLotus" w:hAnsi="NoorLotus" w:cs="NoorLotus"/>
          <w:rtl/>
          <w:lang w:bidi="ar-SA"/>
        </w:rPr>
        <w:t xml:space="preserve">نباشد ولی وجوب </w:t>
      </w:r>
      <w:r w:rsidR="003B77F2" w:rsidRPr="00AB663A">
        <w:rPr>
          <w:rFonts w:ascii="NoorLotus" w:hAnsi="NoorLotus" w:cs="NoorLotus"/>
          <w:rtl/>
          <w:lang w:bidi="ar-SA"/>
        </w:rPr>
        <w:t>ظاهری است</w:t>
      </w:r>
      <w:r w:rsidR="002F7AD0" w:rsidRPr="00AB663A">
        <w:rPr>
          <w:rFonts w:ascii="NoorLotus" w:hAnsi="NoorLotus" w:cs="NoorLotus"/>
          <w:rtl/>
          <w:lang w:bidi="ar-SA"/>
        </w:rPr>
        <w:t xml:space="preserve"> یعنی مکلف </w:t>
      </w:r>
      <w:r w:rsidR="00973F13" w:rsidRPr="00AB663A">
        <w:rPr>
          <w:rFonts w:ascii="NoorLotus" w:hAnsi="NoorLotus" w:cs="NoorLotus"/>
          <w:rtl/>
          <w:lang w:bidi="ar-SA"/>
        </w:rPr>
        <w:t>می‌داند یکی از این دو اناء یا وجوب واقعی اجتناب و یا وجوب ظاهری اجتناب دارد.</w:t>
      </w:r>
      <w:r w:rsidR="00BD7B14" w:rsidRPr="00AB663A">
        <w:rPr>
          <w:rFonts w:ascii="NoorLotus" w:hAnsi="NoorLotus" w:cs="NoorLotus"/>
          <w:rtl/>
          <w:lang w:bidi="ar-SA"/>
        </w:rPr>
        <w:t xml:space="preserve"> لذا اصل وجوب اجتناب از یکی از این دو آب</w:t>
      </w:r>
      <w:r w:rsidR="00895C9D">
        <w:rPr>
          <w:rFonts w:ascii="NoorLotus" w:hAnsi="NoorLotus" w:cs="NoorLotus" w:hint="cs"/>
          <w:rtl/>
          <w:lang w:bidi="ar-SA"/>
        </w:rPr>
        <w:t>،</w:t>
      </w:r>
      <w:r w:rsidR="00BD7B14" w:rsidRPr="00AB663A">
        <w:rPr>
          <w:rFonts w:ascii="NoorLotus" w:hAnsi="NoorLotus" w:cs="NoorLotus"/>
          <w:rtl/>
          <w:lang w:bidi="ar-SA"/>
        </w:rPr>
        <w:t xml:space="preserve"> معلوم است </w:t>
      </w:r>
      <w:r w:rsidR="00F20BD8" w:rsidRPr="00AB663A">
        <w:rPr>
          <w:rFonts w:ascii="NoorLotus" w:hAnsi="NoorLotus" w:cs="NoorLotus"/>
          <w:rtl/>
          <w:lang w:bidi="ar-SA"/>
        </w:rPr>
        <w:t>و جریان اصل طهارت در دو طرف مستلزم ترخیص در مخالفت قطعیه این تکلف معلوم است</w:t>
      </w:r>
      <w:r w:rsidR="008023F0" w:rsidRPr="00AB663A">
        <w:rPr>
          <w:rFonts w:ascii="NoorLotus" w:hAnsi="NoorLotus" w:cs="NoorLotus"/>
          <w:rtl/>
          <w:lang w:bidi="ar-SA"/>
        </w:rPr>
        <w:t xml:space="preserve"> و لذا دو اصل طهارت با هم تعارض و تساقط می‌کنند.»</w:t>
      </w:r>
      <w:r w:rsidR="00910F4A" w:rsidRPr="00AB663A">
        <w:rPr>
          <w:rFonts w:ascii="NoorLotus" w:hAnsi="NoorLotus" w:cs="NoorLotus"/>
          <w:vertAlign w:val="superscript"/>
          <w:rtl/>
          <w:lang w:bidi="ar"/>
        </w:rPr>
        <w:footnoteReference w:id="4"/>
      </w:r>
    </w:p>
    <w:p w14:paraId="148935F4" w14:textId="552A36D5" w:rsidR="008023F0" w:rsidRPr="00AB663A" w:rsidRDefault="008023F0" w:rsidP="00AB663A">
      <w:pPr>
        <w:pStyle w:val="Heading2"/>
        <w:jc w:val="both"/>
        <w:rPr>
          <w:rFonts w:ascii="NoorLotus" w:hAnsi="NoorLotus"/>
          <w:rtl/>
        </w:rPr>
      </w:pPr>
      <w:bookmarkStart w:id="8" w:name="_Toc197458872"/>
      <w:r w:rsidRPr="00AB663A">
        <w:rPr>
          <w:rFonts w:ascii="NoorLotus" w:hAnsi="NoorLotus"/>
          <w:rtl/>
        </w:rPr>
        <w:t>بررسی وجه سوم</w:t>
      </w:r>
      <w:bookmarkEnd w:id="8"/>
    </w:p>
    <w:p w14:paraId="1A4C88EF" w14:textId="4BAF35C4" w:rsidR="008023F0" w:rsidRPr="00AB663A" w:rsidRDefault="008023F0" w:rsidP="00AB663A">
      <w:pPr>
        <w:jc w:val="both"/>
        <w:rPr>
          <w:rFonts w:ascii="NoorLotus" w:hAnsi="NoorLotus" w:cs="NoorLotus"/>
          <w:rtl/>
          <w:lang w:bidi="ar-SA"/>
        </w:rPr>
      </w:pPr>
      <w:r w:rsidRPr="00AB663A">
        <w:rPr>
          <w:rFonts w:ascii="NoorLotus" w:hAnsi="NoorLotus" w:cs="NoorLotus"/>
          <w:rtl/>
          <w:lang w:bidi="ar-SA"/>
        </w:rPr>
        <w:t xml:space="preserve">این کلام تمام نیست زیرا </w:t>
      </w:r>
      <w:r w:rsidR="006434AE" w:rsidRPr="00AB663A">
        <w:rPr>
          <w:rFonts w:ascii="NoorLotus" w:hAnsi="NoorLotus" w:cs="NoorLotus"/>
          <w:rtl/>
          <w:lang w:bidi="ar-SA"/>
        </w:rPr>
        <w:t xml:space="preserve">اگر </w:t>
      </w:r>
      <w:r w:rsidRPr="00AB663A">
        <w:rPr>
          <w:rFonts w:ascii="NoorLotus" w:hAnsi="NoorLotus" w:cs="NoorLotus"/>
          <w:rtl/>
          <w:lang w:bidi="ar-SA"/>
        </w:rPr>
        <w:t xml:space="preserve">حجیت اماره‌ی اجمالیه </w:t>
      </w:r>
      <w:r w:rsidR="00E91448" w:rsidRPr="00AB663A">
        <w:rPr>
          <w:rFonts w:ascii="NoorLotus" w:hAnsi="NoorLotus" w:cs="NoorLotus"/>
          <w:rtl/>
          <w:lang w:bidi="ar-SA"/>
        </w:rPr>
        <w:t xml:space="preserve">مفروغ عنه است یعنی امام علیه السلام فرمودند: «خبر ثقه بر نجاست یکی از این دو آب، حجت است.» و مکلف علم پیدا کرد. در این صورت </w:t>
      </w:r>
      <w:r w:rsidR="00B02BCA" w:rsidRPr="00AB663A">
        <w:rPr>
          <w:rFonts w:ascii="NoorLotus" w:hAnsi="NoorLotus" w:cs="NoorLotus"/>
          <w:rtl/>
          <w:lang w:bidi="ar-SA"/>
        </w:rPr>
        <w:t xml:space="preserve">جریان اصل طهارت در دو آب مستلزم ترخیص در مخالفت این حجت اجمالیه است. </w:t>
      </w:r>
      <w:r w:rsidR="002A43AA" w:rsidRPr="00AB663A">
        <w:rPr>
          <w:rFonts w:ascii="NoorLotus" w:hAnsi="NoorLotus" w:cs="NoorLotus"/>
          <w:rtl/>
          <w:lang w:bidi="ar-SA"/>
        </w:rPr>
        <w:t xml:space="preserve">ولی چنین نصی بر حجیت این اماره‌ی اجمالیه وجود ندارد بلکه اطلاق </w:t>
      </w:r>
      <w:r w:rsidR="00185EA3" w:rsidRPr="00AB663A">
        <w:rPr>
          <w:rFonts w:ascii="NoorLotus" w:hAnsi="NoorLotus" w:cs="NoorLotus"/>
          <w:rtl/>
          <w:lang w:bidi="ar-SA"/>
        </w:rPr>
        <w:t>دلیل شامل آن می‌شود که آن با اطلاق دلیل اصل طهارت تعارض می‌کند. بلک</w:t>
      </w:r>
      <w:r w:rsidR="006258D4">
        <w:rPr>
          <w:rFonts w:ascii="NoorLotus" w:hAnsi="NoorLotus" w:cs="NoorLotus"/>
          <w:rtl/>
          <w:lang w:bidi="ar-SA"/>
        </w:rPr>
        <w:t xml:space="preserve">ه دلیل اصل طهارت یعنی «کل شیء </w:t>
      </w:r>
      <w:r w:rsidR="006258D4">
        <w:rPr>
          <w:rFonts w:ascii="NoorLotus" w:hAnsi="NoorLotus" w:cs="NoorLotus" w:hint="cs"/>
          <w:rtl/>
          <w:lang w:bidi="ar-SA"/>
        </w:rPr>
        <w:t>طاهر ...</w:t>
      </w:r>
      <w:r w:rsidR="00185EA3" w:rsidRPr="00AB663A">
        <w:rPr>
          <w:rFonts w:ascii="NoorLotus" w:hAnsi="NoorLotus" w:cs="NoorLotus"/>
          <w:rtl/>
          <w:lang w:bidi="ar-SA"/>
        </w:rPr>
        <w:t xml:space="preserve">» عام است که آن به نظر شما در موارد تعارض مقدم بر اطلاق است. </w:t>
      </w:r>
    </w:p>
    <w:p w14:paraId="0EB41916" w14:textId="04D1459F" w:rsidR="0075262E" w:rsidRPr="00AB663A" w:rsidRDefault="00C41999" w:rsidP="006258D4">
      <w:pPr>
        <w:jc w:val="both"/>
        <w:rPr>
          <w:rFonts w:ascii="NoorLotus" w:hAnsi="NoorLotus" w:cs="NoorLotus"/>
          <w:rtl/>
          <w:lang w:bidi="ar-SA"/>
        </w:rPr>
      </w:pPr>
      <w:r w:rsidRPr="00AB663A">
        <w:rPr>
          <w:rFonts w:ascii="NoorLotus" w:hAnsi="NoorLotus" w:cs="NoorLotus"/>
          <w:rtl/>
          <w:lang w:bidi="ar-SA"/>
        </w:rPr>
        <w:t>اگر فرض ایشان</w:t>
      </w:r>
      <w:r w:rsidR="00F356C6" w:rsidRPr="00AB663A">
        <w:rPr>
          <w:rFonts w:ascii="NoorLotus" w:hAnsi="NoorLotus" w:cs="NoorLotus"/>
          <w:rtl/>
          <w:lang w:bidi="ar-SA"/>
        </w:rPr>
        <w:t xml:space="preserve"> وجود نص خاص بر حجیت اماره اجمالیه</w:t>
      </w:r>
      <w:r w:rsidR="006258D4">
        <w:rPr>
          <w:rFonts w:ascii="NoorLotus" w:hAnsi="NoorLotus" w:cs="NoorLotus"/>
          <w:rtl/>
          <w:lang w:bidi="ar-SA"/>
        </w:rPr>
        <w:t xml:space="preserve"> دال بر نجاست یکی از این دو آب</w:t>
      </w:r>
      <w:r w:rsidRPr="00AB663A">
        <w:rPr>
          <w:rFonts w:ascii="NoorLotus" w:hAnsi="NoorLotus" w:cs="NoorLotus"/>
          <w:rtl/>
          <w:lang w:bidi="ar-SA"/>
        </w:rPr>
        <w:t xml:space="preserve"> است </w:t>
      </w:r>
      <w:r w:rsidR="00617442" w:rsidRPr="00AB663A">
        <w:rPr>
          <w:rFonts w:ascii="NoorLotus" w:hAnsi="NoorLotus" w:cs="NoorLotus"/>
          <w:rtl/>
          <w:lang w:bidi="ar-SA"/>
        </w:rPr>
        <w:t>این که گفته شود «</w:t>
      </w:r>
      <w:r w:rsidR="0023414F" w:rsidRPr="00AB663A">
        <w:rPr>
          <w:rFonts w:ascii="NoorLotus" w:hAnsi="NoorLotus" w:cs="NoorLotus"/>
          <w:rtl/>
          <w:lang w:bidi="ar-SA"/>
        </w:rPr>
        <w:t xml:space="preserve">یکی از این دو فی علم الله وجوب اجتناب دارد یا واقعا و یا ظاهرا» </w:t>
      </w:r>
      <w:r w:rsidR="00497876" w:rsidRPr="00AB663A">
        <w:rPr>
          <w:rFonts w:ascii="NoorLotus" w:hAnsi="NoorLotus" w:cs="NoorLotus"/>
          <w:rtl/>
          <w:lang w:bidi="ar-SA"/>
        </w:rPr>
        <w:t xml:space="preserve">درست نیست زیرا ظاهر </w:t>
      </w:r>
      <w:r w:rsidR="006258D4">
        <w:rPr>
          <w:rFonts w:ascii="NoorLotus" w:hAnsi="NoorLotus" w:cs="NoorLotus" w:hint="cs"/>
          <w:rtl/>
          <w:lang w:bidi="ar-SA"/>
        </w:rPr>
        <w:t>«یکی» در این کلام</w:t>
      </w:r>
      <w:r w:rsidR="00497876" w:rsidRPr="00AB663A">
        <w:rPr>
          <w:rFonts w:ascii="NoorLotus" w:hAnsi="NoorLotus" w:cs="NoorLotus"/>
          <w:rtl/>
          <w:lang w:bidi="ar-SA"/>
        </w:rPr>
        <w:t xml:space="preserve"> «یکی</w:t>
      </w:r>
      <w:r w:rsidR="006258D4">
        <w:rPr>
          <w:rFonts w:ascii="NoorLotus" w:hAnsi="NoorLotus" w:cs="NoorLotus" w:hint="cs"/>
          <w:rtl/>
          <w:lang w:bidi="ar-SA"/>
        </w:rPr>
        <w:t>ِ</w:t>
      </w:r>
      <w:r w:rsidR="00497876" w:rsidRPr="00AB663A">
        <w:rPr>
          <w:rFonts w:ascii="NoorLotus" w:hAnsi="NoorLotus" w:cs="NoorLotus"/>
          <w:rtl/>
          <w:lang w:bidi="ar-SA"/>
        </w:rPr>
        <w:t xml:space="preserve"> معین</w:t>
      </w:r>
      <w:r w:rsidR="006258D4">
        <w:rPr>
          <w:rFonts w:ascii="NoorLotus" w:hAnsi="NoorLotus" w:cs="NoorLotus" w:hint="cs"/>
          <w:rtl/>
          <w:lang w:bidi="ar-SA"/>
        </w:rPr>
        <w:t>»</w:t>
      </w:r>
      <w:r w:rsidR="006258D4">
        <w:rPr>
          <w:rFonts w:ascii="NoorLotus" w:hAnsi="NoorLotus" w:cs="NoorLotus"/>
          <w:rtl/>
          <w:lang w:bidi="ar-SA"/>
        </w:rPr>
        <w:t xml:space="preserve"> است که مکلف آن را نمی‌داند.</w:t>
      </w:r>
      <w:r w:rsidR="00497876" w:rsidRPr="00AB663A">
        <w:rPr>
          <w:rFonts w:ascii="NoorLotus" w:hAnsi="NoorLotus" w:cs="NoorLotus"/>
          <w:rtl/>
          <w:lang w:bidi="ar-SA"/>
        </w:rPr>
        <w:t xml:space="preserve"> </w:t>
      </w:r>
      <w:r w:rsidR="00D73EDB" w:rsidRPr="00AB663A">
        <w:rPr>
          <w:rFonts w:ascii="NoorLotus" w:hAnsi="NoorLotus" w:cs="NoorLotus"/>
          <w:rtl/>
          <w:lang w:bidi="ar-SA"/>
        </w:rPr>
        <w:t xml:space="preserve">در حالی که ممکن است </w:t>
      </w:r>
      <w:r w:rsidR="005526B9" w:rsidRPr="00AB663A">
        <w:rPr>
          <w:rFonts w:ascii="NoorLotus" w:hAnsi="NoorLotus" w:cs="NoorLotus"/>
          <w:rtl/>
          <w:lang w:bidi="ar-SA"/>
        </w:rPr>
        <w:t xml:space="preserve">در واقع هیچ‌کدام نجس نباشد </w:t>
      </w:r>
      <w:r w:rsidR="0010694E" w:rsidRPr="00AB663A">
        <w:rPr>
          <w:rFonts w:ascii="NoorLotus" w:hAnsi="NoorLotus" w:cs="NoorLotus"/>
          <w:rtl/>
          <w:lang w:bidi="ar-SA"/>
        </w:rPr>
        <w:t xml:space="preserve">که در این صورت حکم واقعی وجود ندارد و حکم ظاهری نیز فرد معین عند الله ندارد </w:t>
      </w:r>
      <w:r w:rsidR="006E436D" w:rsidRPr="00AB663A">
        <w:rPr>
          <w:rFonts w:ascii="NoorLotus" w:hAnsi="NoorLotus" w:cs="NoorLotus"/>
          <w:rtl/>
          <w:lang w:bidi="ar-SA"/>
        </w:rPr>
        <w:t xml:space="preserve">که معینا مثلا گفته شود «این آب الف همان </w:t>
      </w:r>
      <w:r w:rsidR="00751EE9" w:rsidRPr="00AB663A">
        <w:rPr>
          <w:rFonts w:ascii="NoorLotus" w:hAnsi="NoorLotus" w:cs="NoorLotus"/>
          <w:rtl/>
          <w:lang w:bidi="ar-SA"/>
        </w:rPr>
        <w:t xml:space="preserve">آبی است که اجتناب از آن وجوب ظاهری دارد.» </w:t>
      </w:r>
      <w:r w:rsidR="007A66C7" w:rsidRPr="00AB663A">
        <w:rPr>
          <w:rFonts w:ascii="NoorLotus" w:hAnsi="NoorLotus" w:cs="NoorLotus"/>
          <w:rtl/>
          <w:lang w:bidi="ar-SA"/>
        </w:rPr>
        <w:t xml:space="preserve">مگر این که </w:t>
      </w:r>
      <w:r w:rsidR="00A745A0" w:rsidRPr="00AB663A">
        <w:rPr>
          <w:rFonts w:ascii="NoorLotus" w:hAnsi="NoorLotus" w:cs="NoorLotus"/>
          <w:rtl/>
          <w:lang w:bidi="ar-SA"/>
        </w:rPr>
        <w:t>مراد ایشان همان</w:t>
      </w:r>
      <w:r w:rsidR="001A109D" w:rsidRPr="00AB663A">
        <w:rPr>
          <w:rFonts w:ascii="NoorLotus" w:hAnsi="NoorLotus" w:cs="NoorLotus"/>
          <w:rtl/>
          <w:lang w:bidi="ar-SA"/>
        </w:rPr>
        <w:t xml:space="preserve"> مدلول التزامی </w:t>
      </w:r>
      <w:r w:rsidR="00866C45" w:rsidRPr="00AB663A">
        <w:rPr>
          <w:rFonts w:ascii="NoorLotus" w:hAnsi="NoorLotus" w:cs="NoorLotus"/>
          <w:rtl/>
          <w:lang w:bidi="ar-SA"/>
        </w:rPr>
        <w:t xml:space="preserve">اماره اجمالیه که عبارت بود از </w:t>
      </w:r>
      <w:r w:rsidR="001A109D" w:rsidRPr="00AB663A">
        <w:rPr>
          <w:rFonts w:ascii="NoorLotus" w:hAnsi="NoorLotus" w:cs="NoorLotus"/>
          <w:rtl/>
          <w:lang w:bidi="ar-SA"/>
        </w:rPr>
        <w:t>«</w:t>
      </w:r>
      <w:r w:rsidR="00866C45" w:rsidRPr="00AB663A">
        <w:rPr>
          <w:rFonts w:ascii="NoorLotus" w:hAnsi="NoorLotus" w:cs="NoorLotus"/>
          <w:rtl/>
          <w:lang w:bidi="ar-SA"/>
        </w:rPr>
        <w:t xml:space="preserve">اگر آب الف طاهر است پس آب ب نجس است واگر آب ب طاهر است پس آب الف نجس است.» </w:t>
      </w:r>
      <w:r w:rsidR="00A745A0" w:rsidRPr="00AB663A">
        <w:rPr>
          <w:rFonts w:ascii="NoorLotus" w:hAnsi="NoorLotus" w:cs="NoorLotus"/>
          <w:rtl/>
          <w:lang w:bidi="ar-SA"/>
        </w:rPr>
        <w:t>باشد</w:t>
      </w:r>
      <w:r w:rsidR="00775717" w:rsidRPr="00AB663A">
        <w:rPr>
          <w:rFonts w:ascii="NoorLotus" w:hAnsi="NoorLotus" w:cs="NoorLotus"/>
          <w:rtl/>
          <w:lang w:bidi="ar-SA"/>
        </w:rPr>
        <w:t xml:space="preserve"> که بحث آن قبلا بیان شد. </w:t>
      </w:r>
    </w:p>
    <w:p w14:paraId="40CF127D" w14:textId="741B2B62" w:rsidR="00F64B40" w:rsidRPr="00AB663A" w:rsidRDefault="008E0F1B" w:rsidP="008E0F1B">
      <w:pPr>
        <w:jc w:val="both"/>
        <w:rPr>
          <w:rFonts w:ascii="NoorLotus" w:hAnsi="NoorLotus" w:cs="NoorLotus"/>
          <w:rtl/>
          <w:lang w:bidi="ar-SA"/>
        </w:rPr>
      </w:pPr>
      <w:r>
        <w:rPr>
          <w:rFonts w:ascii="NoorLotus" w:hAnsi="NoorLotus" w:cs="NoorLotus" w:hint="cs"/>
          <w:rtl/>
          <w:lang w:bidi="ar-SA"/>
        </w:rPr>
        <w:t>بله</w:t>
      </w:r>
      <w:r w:rsidR="00500857" w:rsidRPr="00AB663A">
        <w:rPr>
          <w:rFonts w:ascii="NoorLotus" w:hAnsi="NoorLotus" w:cs="NoorLotus"/>
          <w:rtl/>
          <w:lang w:bidi="ar-SA"/>
        </w:rPr>
        <w:t xml:space="preserve"> بر فرض وجود نص خاص بر حجیت اماره‌ی اجمالیه </w:t>
      </w:r>
      <w:r w:rsidR="006063C0" w:rsidRPr="00AB663A">
        <w:rPr>
          <w:rFonts w:ascii="NoorLotus" w:hAnsi="NoorLotus" w:cs="NoorLotus"/>
          <w:rtl/>
          <w:lang w:bidi="ar-SA"/>
        </w:rPr>
        <w:t>اصل طهارت در دو طرف جاری نمی‌شود ولی چنین نصی وجود ندارد. مگر این که گفته شود «</w:t>
      </w:r>
      <w:r w:rsidR="00FF43F5" w:rsidRPr="00AB663A">
        <w:rPr>
          <w:rFonts w:ascii="NoorLotus" w:hAnsi="NoorLotus" w:cs="NoorLotus"/>
          <w:rtl/>
          <w:lang w:bidi="ar-SA"/>
        </w:rPr>
        <w:t xml:space="preserve">دلیل حجیت خبر ثقه سیره‌ی عقلائیه است و اصالة الطهارة نمی‌تواند </w:t>
      </w:r>
      <w:r w:rsidR="00FF43F5" w:rsidRPr="00AB663A">
        <w:rPr>
          <w:rFonts w:ascii="NoorLotus" w:hAnsi="NoorLotus" w:cs="NoorLotus"/>
          <w:rtl/>
          <w:lang w:bidi="ar-SA"/>
        </w:rPr>
        <w:lastRenderedPageBreak/>
        <w:t xml:space="preserve">با این سیره عقلائیه تعارض کند و از مورد آن انصراف پیدا می‌کند.» </w:t>
      </w:r>
      <w:r w:rsidR="00967C93" w:rsidRPr="00AB663A">
        <w:rPr>
          <w:rFonts w:ascii="NoorLotus" w:hAnsi="NoorLotus" w:cs="NoorLotus"/>
          <w:rtl/>
          <w:lang w:bidi="ar-SA"/>
        </w:rPr>
        <w:t xml:space="preserve">و این یک وجه دیگری است که ما نیز آن را قبول کردیم ولی </w:t>
      </w:r>
      <w:r>
        <w:rPr>
          <w:rFonts w:ascii="NoorLotus" w:hAnsi="NoorLotus" w:cs="NoorLotus" w:hint="cs"/>
          <w:rtl/>
          <w:lang w:bidi="ar-SA"/>
        </w:rPr>
        <w:t xml:space="preserve">الان </w:t>
      </w:r>
      <w:r w:rsidR="00967C93" w:rsidRPr="00AB663A">
        <w:rPr>
          <w:rFonts w:ascii="NoorLotus" w:hAnsi="NoorLotus" w:cs="NoorLotus"/>
          <w:rtl/>
          <w:lang w:bidi="ar-SA"/>
        </w:rPr>
        <w:t xml:space="preserve">فرض این است که دلیل حجیت اماره‌ی اجمالیه اطلاق خطاب مثل صحیحه حمیری است. </w:t>
      </w:r>
    </w:p>
    <w:p w14:paraId="0FF1C637" w14:textId="2CD0196E" w:rsidR="00AD12D7" w:rsidRPr="00AB663A" w:rsidRDefault="00AD12D7" w:rsidP="008E0F1B">
      <w:pPr>
        <w:pStyle w:val="Heading3"/>
        <w:rPr>
          <w:rtl/>
        </w:rPr>
      </w:pPr>
      <w:bookmarkStart w:id="9" w:name="_Toc197458873"/>
      <w:r w:rsidRPr="00AB663A">
        <w:rPr>
          <w:rtl/>
        </w:rPr>
        <w:t>وجه چهارم</w:t>
      </w:r>
      <w:r w:rsidR="002D4ED1" w:rsidRPr="00AB663A">
        <w:rPr>
          <w:rtl/>
        </w:rPr>
        <w:t>: مختار استاد حفظه الله</w:t>
      </w:r>
      <w:bookmarkEnd w:id="9"/>
    </w:p>
    <w:p w14:paraId="78E5D6BB" w14:textId="1ABF2A60" w:rsidR="00AD12D7" w:rsidRPr="00AB663A" w:rsidRDefault="00D969F4" w:rsidP="008E0F1B">
      <w:pPr>
        <w:jc w:val="both"/>
        <w:rPr>
          <w:rFonts w:ascii="NoorLotus" w:hAnsi="NoorLotus" w:cs="NoorLotus"/>
          <w:rtl/>
          <w:lang w:bidi="ar-SA"/>
        </w:rPr>
      </w:pPr>
      <w:r w:rsidRPr="00AB663A">
        <w:rPr>
          <w:rFonts w:ascii="NoorLotus" w:hAnsi="NoorLotus" w:cs="NoorLotus"/>
          <w:highlight w:val="yellow"/>
          <w:rtl/>
          <w:lang w:bidi="ar-SA"/>
        </w:rPr>
        <w:t xml:space="preserve">دلیل حجیت خبر </w:t>
      </w:r>
      <w:r w:rsidRPr="00AB663A">
        <w:rPr>
          <w:rFonts w:ascii="NoorLotus" w:hAnsi="NoorLotus" w:cs="NoorLotus"/>
          <w:rtl/>
          <w:lang w:bidi="ar-SA"/>
        </w:rPr>
        <w:t xml:space="preserve">ثقه صحیحه حمیری </w:t>
      </w:r>
      <w:r w:rsidR="008E0F1B">
        <w:rPr>
          <w:rFonts w:ascii="NoorLotus" w:hAnsi="NoorLotus" w:cs="NoorLotus" w:hint="cs"/>
          <w:rtl/>
          <w:lang w:bidi="ar-SA"/>
        </w:rPr>
        <w:t xml:space="preserve">است </w:t>
      </w:r>
      <w:r w:rsidRPr="00AB663A">
        <w:rPr>
          <w:rFonts w:ascii="NoorLotus" w:hAnsi="NoorLotus" w:cs="NoorLotus"/>
          <w:rtl/>
          <w:lang w:bidi="ar-SA"/>
        </w:rPr>
        <w:t>که اطلاق دارد و آن اطلاق دلیل خاص است زیرا «رفع ما لایعلمون» به معنای این است که مطلق شک</w:t>
      </w:r>
      <w:r w:rsidR="008E0F1B">
        <w:rPr>
          <w:rFonts w:ascii="NoorLotus" w:hAnsi="NoorLotus" w:cs="NoorLotus" w:hint="cs"/>
          <w:rtl/>
          <w:lang w:bidi="ar-SA"/>
        </w:rPr>
        <w:t>،</w:t>
      </w:r>
      <w:r w:rsidRPr="00AB663A">
        <w:rPr>
          <w:rFonts w:ascii="NoorLotus" w:hAnsi="NoorLotus" w:cs="NoorLotus"/>
          <w:rtl/>
          <w:lang w:bidi="ar-SA"/>
        </w:rPr>
        <w:t xml:space="preserve"> </w:t>
      </w:r>
      <w:r w:rsidR="00E9388C" w:rsidRPr="00AB663A">
        <w:rPr>
          <w:rFonts w:ascii="NoorLotus" w:hAnsi="NoorLotus" w:cs="NoorLotus"/>
          <w:rtl/>
          <w:lang w:bidi="ar-SA"/>
        </w:rPr>
        <w:t xml:space="preserve">برائت دارد ولی حجیت خبر ثقه به معنای این است که در شک مقرون به خبر ثقه برائت جاری نمی‌شود و این دلیل خاص اطلاق دارد چه خبر ثقه تفصیلی و چه خبر ثقه اجمالی باشد. </w:t>
      </w:r>
      <w:r w:rsidR="003A20DF" w:rsidRPr="00AB663A">
        <w:rPr>
          <w:rFonts w:ascii="NoorLotus" w:hAnsi="NoorLotus" w:cs="NoorLotus"/>
          <w:rtl/>
          <w:lang w:bidi="ar-SA"/>
        </w:rPr>
        <w:t xml:space="preserve">و اطلاق دلیل خاص بر عموم دلیل عام مقدم است. </w:t>
      </w:r>
      <w:r w:rsidR="00082EBC">
        <w:rPr>
          <w:rFonts w:ascii="NoorLotus" w:hAnsi="NoorLotus" w:cs="NoorLotus" w:hint="cs"/>
          <w:rtl/>
          <w:lang w:bidi="ar-SA"/>
        </w:rPr>
        <w:t xml:space="preserve">مثلا </w:t>
      </w:r>
      <w:r w:rsidR="00687ECB" w:rsidRPr="00AB663A">
        <w:rPr>
          <w:rFonts w:ascii="NoorLotus" w:hAnsi="NoorLotus" w:cs="NoorLotus"/>
          <w:rtl/>
          <w:lang w:bidi="ar-SA"/>
        </w:rPr>
        <w:t xml:space="preserve">«لاتکرم العالم الفاسق» بر «اکرم کل عالم» ولو نسبت به فاسق مرتکب صغیره که اطلاق دلیل خاص شامل آن می‌شود، مقدم است. </w:t>
      </w:r>
    </w:p>
    <w:p w14:paraId="6E6C4205" w14:textId="0DDE7E00" w:rsidR="00346BBA" w:rsidRPr="00AB663A" w:rsidRDefault="00346BBA" w:rsidP="00AB663A">
      <w:pPr>
        <w:jc w:val="both"/>
        <w:rPr>
          <w:rFonts w:ascii="NoorLotus" w:hAnsi="NoorLotus" w:cs="NoorLotus"/>
          <w:rtl/>
          <w:lang w:bidi="ar-SA"/>
        </w:rPr>
      </w:pPr>
      <w:r w:rsidRPr="00AB663A">
        <w:rPr>
          <w:rFonts w:ascii="NoorLotus" w:hAnsi="NoorLotus" w:cs="NoorLotus"/>
          <w:rtl/>
          <w:lang w:bidi="ar-SA"/>
        </w:rPr>
        <w:t xml:space="preserve">بنابراین اصول مؤمّنه و مرخصه که موضوع آن‌ها شک است با صحیحه حمیری تخصیص می‌خورند. </w:t>
      </w:r>
    </w:p>
    <w:p w14:paraId="4009D852" w14:textId="1B116427" w:rsidR="003E6097" w:rsidRPr="00AB663A" w:rsidRDefault="00D91827" w:rsidP="00AB663A">
      <w:pPr>
        <w:jc w:val="both"/>
        <w:rPr>
          <w:rFonts w:ascii="NoorLotus" w:hAnsi="NoorLotus" w:cs="NoorLotus"/>
          <w:rtl/>
          <w:lang w:bidi="ar-SA"/>
        </w:rPr>
      </w:pPr>
      <w:r w:rsidRPr="00AB663A">
        <w:rPr>
          <w:rFonts w:ascii="NoorLotus" w:hAnsi="NoorLotus" w:cs="NoorLotus"/>
          <w:rtl/>
          <w:lang w:bidi="ar-SA"/>
        </w:rPr>
        <w:t xml:space="preserve">علاوه بر این که ممکن است گفته شود «ولو سیره عقلاء بر اصل حجیت اماره نباشد ولی </w:t>
      </w:r>
      <w:r w:rsidR="00B37CE7" w:rsidRPr="00AB663A">
        <w:rPr>
          <w:rFonts w:ascii="NoorLotus" w:hAnsi="NoorLotus" w:cs="NoorLotus"/>
          <w:rtl/>
          <w:lang w:bidi="ar-SA"/>
        </w:rPr>
        <w:t xml:space="preserve">بر فرض حجیت آن تفصیل بین اماره تفصیلی و اماره اجمالی عرفی نیست.» </w:t>
      </w:r>
      <w:r w:rsidR="003E7CC0" w:rsidRPr="00AB663A">
        <w:rPr>
          <w:rFonts w:ascii="NoorLotus" w:hAnsi="NoorLotus" w:cs="NoorLotus"/>
          <w:rtl/>
          <w:lang w:bidi="ar-SA"/>
        </w:rPr>
        <w:t xml:space="preserve">ولی اثباتها علی مدعیها. </w:t>
      </w:r>
    </w:p>
    <w:p w14:paraId="24DF2D8E" w14:textId="2AF1F1C6" w:rsidR="00355ED2" w:rsidRPr="00AB663A" w:rsidRDefault="00FF2667" w:rsidP="00082EBC">
      <w:pPr>
        <w:pStyle w:val="Heading1"/>
        <w:rPr>
          <w:rtl/>
        </w:rPr>
      </w:pPr>
      <w:bookmarkStart w:id="10" w:name="_Toc197458874"/>
      <w:r w:rsidRPr="00AB663A">
        <w:rPr>
          <w:rtl/>
        </w:rPr>
        <w:t>استصحاب اجمالی</w:t>
      </w:r>
      <w:bookmarkEnd w:id="10"/>
    </w:p>
    <w:p w14:paraId="56452FDA" w14:textId="274FF54B" w:rsidR="00191509" w:rsidRPr="00AB663A" w:rsidRDefault="00072C72" w:rsidP="003501EC">
      <w:pPr>
        <w:jc w:val="both"/>
        <w:rPr>
          <w:rFonts w:ascii="NoorLotus" w:hAnsi="NoorLotus" w:cs="NoorLotus"/>
          <w:rtl/>
          <w:lang w:bidi="ar-SA"/>
        </w:rPr>
      </w:pPr>
      <w:r w:rsidRPr="00AB663A">
        <w:rPr>
          <w:rFonts w:ascii="NoorLotus" w:hAnsi="NoorLotus" w:cs="NoorLotus"/>
          <w:rtl/>
          <w:lang w:bidi="ar-SA"/>
        </w:rPr>
        <w:t xml:space="preserve">گاهی استصحاب نجاست «احد المائین» جاری می‌شود در وجه تقدم این استصحاب بر </w:t>
      </w:r>
      <w:r w:rsidR="006914E4" w:rsidRPr="00AB663A">
        <w:rPr>
          <w:rFonts w:ascii="NoorLotus" w:hAnsi="NoorLotus" w:cs="NoorLotus"/>
          <w:rtl/>
          <w:lang w:bidi="ar-SA"/>
        </w:rPr>
        <w:t>استصحاب طه</w:t>
      </w:r>
      <w:r w:rsidR="003501EC">
        <w:rPr>
          <w:rFonts w:ascii="NoorLotus" w:hAnsi="NoorLotus" w:cs="NoorLotus"/>
          <w:rtl/>
          <w:lang w:bidi="ar-SA"/>
        </w:rPr>
        <w:t>ارت آب الف و استصحاب طهارت آب ب</w:t>
      </w:r>
      <w:r w:rsidR="00E002C3" w:rsidRPr="00AB663A">
        <w:rPr>
          <w:rFonts w:ascii="NoorLotus" w:hAnsi="NoorLotus" w:cs="NoorLotus"/>
          <w:rtl/>
          <w:lang w:bidi="ar-SA"/>
        </w:rPr>
        <w:t xml:space="preserve">، بحث شده است. </w:t>
      </w:r>
      <w:r w:rsidR="00BD1A71" w:rsidRPr="00AB663A">
        <w:rPr>
          <w:rFonts w:ascii="NoorLotus" w:hAnsi="NoorLotus" w:cs="NoorLotus"/>
          <w:rtl/>
          <w:lang w:bidi="ar-SA"/>
        </w:rPr>
        <w:t>ممکن است گفته شود: « مکلف علم دارد به این که قبلا یکی از این دو آب نجس بوده است و الان ممکن است هر دو طاهر باشند یعنی ممکن است همان نجس معلوم بالاجمال الان طاهر شده باشد، در این جا سه استصحاب وجود دارد: یک: استصحاب نجاست آن آبی که قبلا نجس بود. دو: استصحاب طهارت آب الف که وقتی از چشمه آورده شد</w:t>
      </w:r>
      <w:r w:rsidR="003501EC">
        <w:rPr>
          <w:rFonts w:ascii="NoorLotus" w:hAnsi="NoorLotus" w:cs="NoorLotus" w:hint="cs"/>
          <w:rtl/>
          <w:lang w:bidi="ar-SA"/>
        </w:rPr>
        <w:t>ه بود</w:t>
      </w:r>
      <w:r w:rsidR="00BD1A71" w:rsidRPr="00AB663A">
        <w:rPr>
          <w:rFonts w:ascii="NoorLotus" w:hAnsi="NoorLotus" w:cs="NoorLotus"/>
          <w:rtl/>
          <w:lang w:bidi="ar-SA"/>
        </w:rPr>
        <w:t xml:space="preserve"> طاهر بود. سه: استصحاب طهارت آب ب که وقتی از چشمه آورده شد</w:t>
      </w:r>
      <w:r w:rsidR="003501EC">
        <w:rPr>
          <w:rFonts w:ascii="NoorLotus" w:hAnsi="NoorLotus" w:cs="NoorLotus" w:hint="cs"/>
          <w:rtl/>
          <w:lang w:bidi="ar-SA"/>
        </w:rPr>
        <w:t>ه بود</w:t>
      </w:r>
      <w:r w:rsidR="00BD1A71" w:rsidRPr="00AB663A">
        <w:rPr>
          <w:rFonts w:ascii="NoorLotus" w:hAnsi="NoorLotus" w:cs="NoorLotus"/>
          <w:rtl/>
          <w:lang w:bidi="ar-SA"/>
        </w:rPr>
        <w:t xml:space="preserve"> طاهر بود.</w:t>
      </w:r>
      <w:r w:rsidR="005877EE" w:rsidRPr="00AB663A">
        <w:rPr>
          <w:rFonts w:ascii="NoorLotus" w:hAnsi="NoorLotus" w:cs="NoorLotus"/>
          <w:rtl/>
          <w:lang w:bidi="ar-SA"/>
        </w:rPr>
        <w:t xml:space="preserve"> و استصحاب نجاست «احد المائین» با دو استصحاب طهارت تعارض و تساقط می‌کنند و به قاعده‌ی طهارت رجوع می‌شود.</w:t>
      </w:r>
      <w:r w:rsidR="00BD1A71" w:rsidRPr="00AB663A">
        <w:rPr>
          <w:rFonts w:ascii="NoorLotus" w:hAnsi="NoorLotus" w:cs="NoorLotus"/>
          <w:rtl/>
          <w:lang w:bidi="ar-SA"/>
        </w:rPr>
        <w:t>»</w:t>
      </w:r>
    </w:p>
    <w:p w14:paraId="72BCDE12" w14:textId="77777777" w:rsidR="00B429F0" w:rsidRPr="00AB663A" w:rsidRDefault="00191509" w:rsidP="00AB663A">
      <w:pPr>
        <w:jc w:val="both"/>
        <w:rPr>
          <w:rFonts w:ascii="NoorLotus" w:hAnsi="NoorLotus" w:cs="NoorLotus"/>
          <w:rtl/>
          <w:lang w:bidi="ar-SA"/>
        </w:rPr>
      </w:pPr>
      <w:r w:rsidRPr="00AB663A">
        <w:rPr>
          <w:rFonts w:ascii="NoorLotus" w:hAnsi="NoorLotus" w:cs="NoorLotus"/>
          <w:rtl/>
          <w:lang w:bidi="ar-SA"/>
        </w:rPr>
        <w:t xml:space="preserve">ممکن است در جواب گفته شود: «این اشکال در همه موارد پیش نمی‌آید. در موردی که مکلف مثلا روز شنبه علم وجدانی به نجاست یکی از دو آب دارد و روز یک‌شنبه شک در بقای نجاست می‌کند استصحاب نجاست </w:t>
      </w:r>
      <w:r w:rsidRPr="00AB663A">
        <w:rPr>
          <w:rFonts w:ascii="NoorLotus" w:hAnsi="NoorLotus" w:cs="NoorLotus"/>
          <w:rtl/>
          <w:lang w:bidi="ar-SA"/>
        </w:rPr>
        <w:lastRenderedPageBreak/>
        <w:t>بدون معارض جاری می‌شود زیرا استصحاب طهارت و قاعده‌ی طهارت روز شنبه به سبب علم وجدانی به نجاست یکی از دو آب تعارض و تساقط کردند.</w:t>
      </w:r>
      <w:r w:rsidR="00B429F0" w:rsidRPr="00AB663A">
        <w:rPr>
          <w:rFonts w:ascii="NoorLotus" w:hAnsi="NoorLotus" w:cs="NoorLotus"/>
          <w:rtl/>
          <w:lang w:bidi="ar-SA"/>
        </w:rPr>
        <w:t xml:space="preserve">» </w:t>
      </w:r>
    </w:p>
    <w:p w14:paraId="4153AC51" w14:textId="17FB9214" w:rsidR="00D350B6" w:rsidRPr="00AB663A" w:rsidRDefault="00B429F0" w:rsidP="00AB663A">
      <w:pPr>
        <w:jc w:val="both"/>
        <w:rPr>
          <w:rFonts w:ascii="NoorLotus" w:hAnsi="NoorLotus" w:cs="NoorLotus"/>
          <w:rtl/>
          <w:lang w:bidi="ar-SA"/>
        </w:rPr>
      </w:pPr>
      <w:r w:rsidRPr="00AB663A">
        <w:rPr>
          <w:rFonts w:ascii="NoorLotus" w:hAnsi="NoorLotus" w:cs="NoorLotus"/>
          <w:rtl/>
          <w:lang w:bidi="ar-SA"/>
        </w:rPr>
        <w:t xml:space="preserve">ولی این بیان تمام نیست زیرا </w:t>
      </w:r>
      <w:r w:rsidR="00743433" w:rsidRPr="00AB663A">
        <w:rPr>
          <w:rFonts w:ascii="NoorLotus" w:hAnsi="NoorLotus" w:cs="NoorLotus"/>
          <w:rtl/>
          <w:lang w:bidi="ar-SA"/>
        </w:rPr>
        <w:t xml:space="preserve">قاعده‌ی طهارت و استصحاب طهارت در دو طرف </w:t>
      </w:r>
      <w:r w:rsidR="00057F77" w:rsidRPr="00AB663A">
        <w:rPr>
          <w:rFonts w:ascii="NoorLotus" w:hAnsi="NoorLotus" w:cs="NoorLotus"/>
          <w:rtl/>
          <w:lang w:bidi="ar-SA"/>
        </w:rPr>
        <w:t>تا زمان وجود علم اجمالی با هم تعارض و تساقط می‌کنند ولی بعد از زوال علم اجمالی و عدم تأثیر آن</w:t>
      </w:r>
      <w:r w:rsidR="00C74BF7">
        <w:rPr>
          <w:rFonts w:ascii="NoorLotus" w:hAnsi="NoorLotus" w:cs="NoorLotus" w:hint="cs"/>
          <w:rtl/>
          <w:lang w:bidi="ar-SA"/>
        </w:rPr>
        <w:t>،</w:t>
      </w:r>
      <w:r w:rsidR="00057F77" w:rsidRPr="00AB663A">
        <w:rPr>
          <w:rFonts w:ascii="NoorLotus" w:hAnsi="NoorLotus" w:cs="NoorLotus"/>
          <w:rtl/>
          <w:lang w:bidi="ar-SA"/>
        </w:rPr>
        <w:t xml:space="preserve"> </w:t>
      </w:r>
      <w:r w:rsidR="00470DFF" w:rsidRPr="00AB663A">
        <w:rPr>
          <w:rFonts w:ascii="NoorLotus" w:hAnsi="NoorLotus" w:cs="NoorLotus"/>
          <w:rtl/>
          <w:lang w:bidi="ar-SA"/>
        </w:rPr>
        <w:t xml:space="preserve">این دو اصل </w:t>
      </w:r>
      <w:r w:rsidR="00C74BF7">
        <w:rPr>
          <w:rFonts w:ascii="NoorLotus" w:hAnsi="NoorLotus" w:cs="NoorLotus" w:hint="cs"/>
          <w:rtl/>
          <w:lang w:bidi="ar-SA"/>
        </w:rPr>
        <w:t xml:space="preserve">احیا شده و </w:t>
      </w:r>
      <w:r w:rsidR="00470DFF" w:rsidRPr="00AB663A">
        <w:rPr>
          <w:rFonts w:ascii="NoorLotus" w:hAnsi="NoorLotus" w:cs="NoorLotus"/>
          <w:rtl/>
          <w:lang w:bidi="ar-SA"/>
        </w:rPr>
        <w:t xml:space="preserve">جاری می‌شوند لذا در مورد استصحاب نجاست احد المائین </w:t>
      </w:r>
      <w:r w:rsidR="00261BC8" w:rsidRPr="00AB663A">
        <w:rPr>
          <w:rFonts w:ascii="NoorLotus" w:hAnsi="NoorLotus" w:cs="NoorLotus"/>
          <w:rtl/>
          <w:lang w:bidi="ar-SA"/>
        </w:rPr>
        <w:t xml:space="preserve">با </w:t>
      </w:r>
      <w:r w:rsidR="00A5172D" w:rsidRPr="00AB663A">
        <w:rPr>
          <w:rFonts w:ascii="NoorLotus" w:hAnsi="NoorLotus" w:cs="NoorLotus"/>
          <w:rtl/>
          <w:lang w:bidi="ar-SA"/>
        </w:rPr>
        <w:t xml:space="preserve">آن تعارض می‌کنند. </w:t>
      </w:r>
    </w:p>
    <w:p w14:paraId="220318D4" w14:textId="6BDC4791" w:rsidR="002D4ED1" w:rsidRPr="00AB663A" w:rsidRDefault="002D4ED1" w:rsidP="00AB663A">
      <w:pPr>
        <w:pStyle w:val="Heading2"/>
        <w:jc w:val="both"/>
        <w:rPr>
          <w:rFonts w:ascii="NoorLotus" w:hAnsi="NoorLotus"/>
          <w:rtl/>
        </w:rPr>
      </w:pPr>
      <w:bookmarkStart w:id="11" w:name="_Toc197458875"/>
      <w:r w:rsidRPr="00AB663A">
        <w:rPr>
          <w:rFonts w:ascii="NoorLotus" w:hAnsi="NoorLotus"/>
          <w:rtl/>
        </w:rPr>
        <w:t>بررسی وجوه تقدم استصحاب اجمالی بر اصول</w:t>
      </w:r>
      <w:bookmarkEnd w:id="11"/>
    </w:p>
    <w:p w14:paraId="3A27A85A" w14:textId="77777777" w:rsidR="004F3D90" w:rsidRPr="00AB663A" w:rsidRDefault="004F3D90" w:rsidP="00AB663A">
      <w:pPr>
        <w:jc w:val="both"/>
        <w:rPr>
          <w:rFonts w:ascii="NoorLotus" w:hAnsi="NoorLotus" w:cs="NoorLotus"/>
          <w:rtl/>
          <w:lang w:bidi="ar-SA"/>
        </w:rPr>
      </w:pPr>
      <w:r w:rsidRPr="00AB663A">
        <w:rPr>
          <w:rFonts w:ascii="NoorLotus" w:hAnsi="NoorLotus" w:cs="NoorLotus"/>
          <w:rtl/>
          <w:lang w:bidi="ar-SA"/>
        </w:rPr>
        <w:t>چهار وجه ممکن است در جواب از این اشکال بیان شود:</w:t>
      </w:r>
    </w:p>
    <w:p w14:paraId="4E650661" w14:textId="77777777" w:rsidR="007764F0" w:rsidRPr="00AB663A" w:rsidRDefault="004F3D90" w:rsidP="00C74BF7">
      <w:pPr>
        <w:pStyle w:val="Heading3"/>
        <w:rPr>
          <w:rtl/>
        </w:rPr>
      </w:pPr>
      <w:bookmarkStart w:id="12" w:name="_Toc197458876"/>
      <w:r w:rsidRPr="00AB663A">
        <w:rPr>
          <w:rtl/>
        </w:rPr>
        <w:t>وجه اول:</w:t>
      </w:r>
      <w:bookmarkEnd w:id="12"/>
    </w:p>
    <w:p w14:paraId="64FB75E9" w14:textId="1938CF98" w:rsidR="00FF2667" w:rsidRPr="00AB663A" w:rsidRDefault="007764F0" w:rsidP="00C74BF7">
      <w:pPr>
        <w:jc w:val="both"/>
        <w:rPr>
          <w:rFonts w:ascii="NoorLotus" w:hAnsi="NoorLotus" w:cs="NoorLotus"/>
          <w:rtl/>
          <w:lang w:bidi="ar-SA"/>
        </w:rPr>
      </w:pPr>
      <w:r w:rsidRPr="00AB663A">
        <w:rPr>
          <w:rFonts w:ascii="NoorLotus" w:hAnsi="NoorLotus" w:cs="NoorLotus"/>
          <w:rtl/>
          <w:lang w:bidi="ar-SA"/>
        </w:rPr>
        <w:t>در مثال مذکور</w:t>
      </w:r>
      <w:r w:rsidR="003C0924" w:rsidRPr="00AB663A">
        <w:rPr>
          <w:rFonts w:ascii="NoorLotus" w:hAnsi="NoorLotus" w:cs="NoorLotus"/>
          <w:rtl/>
          <w:lang w:bidi="ar-SA"/>
        </w:rPr>
        <w:t xml:space="preserve"> </w:t>
      </w:r>
      <w:r w:rsidRPr="00AB663A">
        <w:rPr>
          <w:rFonts w:ascii="NoorLotus" w:hAnsi="NoorLotus" w:cs="NoorLotus"/>
          <w:rtl/>
          <w:lang w:bidi="ar-SA"/>
        </w:rPr>
        <w:t xml:space="preserve">حالت سابقه‌ی استصحاب اجمالی </w:t>
      </w:r>
      <w:r w:rsidR="00C74BF7">
        <w:rPr>
          <w:rFonts w:ascii="NoorLotus" w:hAnsi="NoorLotus" w:cs="NoorLotus" w:hint="cs"/>
          <w:rtl/>
          <w:lang w:bidi="ar-SA"/>
        </w:rPr>
        <w:t>-</w:t>
      </w:r>
      <w:r w:rsidRPr="00AB663A">
        <w:rPr>
          <w:rFonts w:ascii="NoorLotus" w:hAnsi="NoorLotus" w:cs="NoorLotus"/>
          <w:rtl/>
          <w:lang w:bidi="ar-SA"/>
        </w:rPr>
        <w:t>نجاست «احد المائین»</w:t>
      </w:r>
      <w:r w:rsidR="00C74BF7">
        <w:rPr>
          <w:rFonts w:ascii="NoorLotus" w:hAnsi="NoorLotus" w:cs="NoorLotus" w:hint="cs"/>
          <w:rtl/>
          <w:lang w:bidi="ar-SA"/>
        </w:rPr>
        <w:t>-</w:t>
      </w:r>
      <w:r w:rsidRPr="00AB663A">
        <w:rPr>
          <w:rFonts w:ascii="NoorLotus" w:hAnsi="NoorLotus" w:cs="NoorLotus"/>
          <w:rtl/>
          <w:lang w:bidi="ar-SA"/>
        </w:rPr>
        <w:t xml:space="preserve"> نسبت به حالت سابقه‌ی متیقنه </w:t>
      </w:r>
      <w:r w:rsidR="003930F6" w:rsidRPr="00AB663A">
        <w:rPr>
          <w:rFonts w:ascii="NoorLotus" w:hAnsi="NoorLotus" w:cs="NoorLotus"/>
          <w:rtl/>
          <w:lang w:bidi="ar-SA"/>
        </w:rPr>
        <w:t>در استصحاب طهارت</w:t>
      </w:r>
      <w:r w:rsidR="00D758D9" w:rsidRPr="00AB663A">
        <w:rPr>
          <w:rFonts w:ascii="NoorLotus" w:hAnsi="NoorLotus" w:cs="NoorLotus"/>
          <w:rtl/>
          <w:lang w:bidi="ar-SA"/>
        </w:rPr>
        <w:t xml:space="preserve"> -که حالت سابقه آن مثلا یک ماه قبل است و</w:t>
      </w:r>
      <w:r w:rsidR="00734065" w:rsidRPr="00AB663A">
        <w:rPr>
          <w:rFonts w:ascii="NoorLotus" w:hAnsi="NoorLotus" w:cs="NoorLotus"/>
          <w:rtl/>
          <w:lang w:bidi="ar-SA"/>
        </w:rPr>
        <w:t>لی حالت سابقه نجاست دیروز بود-</w:t>
      </w:r>
      <w:r w:rsidRPr="00AB663A">
        <w:rPr>
          <w:rFonts w:ascii="NoorLotus" w:hAnsi="NoorLotus" w:cs="NoorLotus"/>
          <w:rtl/>
          <w:lang w:bidi="ar-SA"/>
        </w:rPr>
        <w:t xml:space="preserve"> اقرب به زمان حاضر است </w:t>
      </w:r>
      <w:r w:rsidR="003C0924" w:rsidRPr="00AB663A">
        <w:rPr>
          <w:rFonts w:ascii="NoorLotus" w:hAnsi="NoorLotus" w:cs="NoorLotus"/>
          <w:rtl/>
          <w:lang w:bidi="ar-SA"/>
        </w:rPr>
        <w:t>و بعید نیست گفته شود «</w:t>
      </w:r>
      <w:r w:rsidR="00825A77" w:rsidRPr="00AB663A">
        <w:rPr>
          <w:rFonts w:ascii="NoorLotus" w:hAnsi="NoorLotus" w:cs="NoorLotus"/>
          <w:rtl/>
          <w:lang w:bidi="ar-SA"/>
        </w:rPr>
        <w:t>اگر بین دو استصحاب تهافت</w:t>
      </w:r>
      <w:r w:rsidR="00AD0B0C" w:rsidRPr="00AB663A">
        <w:rPr>
          <w:rFonts w:ascii="NoorLotus" w:hAnsi="NoorLotus" w:cs="NoorLotus"/>
          <w:rtl/>
          <w:lang w:bidi="ar-SA"/>
        </w:rPr>
        <w:t xml:space="preserve"> و تعارض</w:t>
      </w:r>
      <w:r w:rsidR="00825A77" w:rsidRPr="00AB663A">
        <w:rPr>
          <w:rFonts w:ascii="NoorLotus" w:hAnsi="NoorLotus" w:cs="NoorLotus"/>
          <w:rtl/>
          <w:lang w:bidi="ar-SA"/>
        </w:rPr>
        <w:t xml:space="preserve"> باشد </w:t>
      </w:r>
      <w:r w:rsidR="00AD0B0C" w:rsidRPr="00AB663A">
        <w:rPr>
          <w:rFonts w:ascii="NoorLotus" w:hAnsi="NoorLotus" w:cs="NoorLotus"/>
          <w:rtl/>
          <w:lang w:bidi="ar-SA"/>
        </w:rPr>
        <w:t>عرف بنای بر حالت سابقه‌ی قریبه را بر بنای بر حالت سابقه بعید</w:t>
      </w:r>
      <w:r w:rsidR="00C74BF7">
        <w:rPr>
          <w:rFonts w:ascii="NoorLotus" w:hAnsi="NoorLotus" w:cs="NoorLotus" w:hint="cs"/>
          <w:rtl/>
          <w:lang w:bidi="ar-SA"/>
        </w:rPr>
        <w:t>ه</w:t>
      </w:r>
      <w:bookmarkStart w:id="13" w:name="_GoBack"/>
      <w:bookmarkEnd w:id="13"/>
      <w:r w:rsidR="00AD0B0C" w:rsidRPr="00AB663A">
        <w:rPr>
          <w:rFonts w:ascii="NoorLotus" w:hAnsi="NoorLotus" w:cs="NoorLotus"/>
          <w:rtl/>
          <w:lang w:bidi="ar-SA"/>
        </w:rPr>
        <w:t xml:space="preserve"> مقدم می‌کند.» یعنی احدثیت در حالت سابقه متیقن نزد عقلاء مرجح است. </w:t>
      </w:r>
      <w:r w:rsidR="007D2006" w:rsidRPr="00AB663A">
        <w:rPr>
          <w:rFonts w:ascii="NoorLotus" w:hAnsi="NoorLotus" w:cs="NoorLotus"/>
          <w:rtl/>
          <w:lang w:bidi="ar-SA"/>
        </w:rPr>
        <w:t xml:space="preserve">لذا در ما نحن فیه استصحاب نجاست «احد المائین» بدون معارض جاری می‌شود </w:t>
      </w:r>
      <w:r w:rsidR="009B46B7" w:rsidRPr="00AB663A">
        <w:rPr>
          <w:rFonts w:ascii="NoorLotus" w:hAnsi="NoorLotus" w:cs="NoorLotus"/>
          <w:rtl/>
          <w:lang w:bidi="ar-SA"/>
        </w:rPr>
        <w:t xml:space="preserve">و دو استصحاب طهارت مانع از جریان آن نمی‌شود. </w:t>
      </w:r>
    </w:p>
    <w:p w14:paraId="5EB8C453" w14:textId="74696B5E" w:rsidR="007E1F7E" w:rsidRPr="00AB663A" w:rsidRDefault="007E1F7E" w:rsidP="00AB663A">
      <w:pPr>
        <w:jc w:val="both"/>
        <w:rPr>
          <w:rFonts w:ascii="NoorLotus" w:hAnsi="NoorLotus" w:cs="NoorLotus"/>
          <w:rtl/>
          <w:lang w:bidi="ar-SA"/>
        </w:rPr>
      </w:pPr>
      <w:r w:rsidRPr="00AB663A">
        <w:rPr>
          <w:rFonts w:ascii="NoorLotus" w:hAnsi="NoorLotus" w:cs="NoorLotus"/>
          <w:rtl/>
          <w:lang w:bidi="ar-SA"/>
        </w:rPr>
        <w:t xml:space="preserve">این وجه عرفی است </w:t>
      </w:r>
      <w:r w:rsidR="00C3236C" w:rsidRPr="00AB663A">
        <w:rPr>
          <w:rFonts w:ascii="NoorLotus" w:hAnsi="NoorLotus" w:cs="NoorLotus"/>
          <w:rtl/>
          <w:lang w:bidi="ar-SA"/>
        </w:rPr>
        <w:t xml:space="preserve">که ما برهانی بر آن نداریم ولی ان‌شاء الله در جلسه آینده چند مثال به عنوان شاهد بر آن ذکر خواهیم کرد. </w:t>
      </w:r>
    </w:p>
    <w:sectPr w:rsidR="007E1F7E" w:rsidRPr="00AB663A" w:rsidSect="00EE2513">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DDF907" w16cex:dateUtc="2025-05-06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4E8544" w16cid:durableId="77DDF9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BAAC1" w14:textId="77777777" w:rsidR="00175348" w:rsidRDefault="00175348" w:rsidP="00EE2513">
      <w:pPr>
        <w:spacing w:after="0" w:line="240" w:lineRule="auto"/>
      </w:pPr>
      <w:r>
        <w:separator/>
      </w:r>
    </w:p>
  </w:endnote>
  <w:endnote w:type="continuationSeparator" w:id="0">
    <w:p w14:paraId="5A0B4F40" w14:textId="77777777" w:rsidR="00175348" w:rsidRDefault="00175348" w:rsidP="00EE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oorLotus">
    <w:panose1 w:val="00000000000000000000"/>
    <w:charset w:val="00"/>
    <w:family w:val="auto"/>
    <w:pitch w:val="variable"/>
    <w:sig w:usb0="80002007" w:usb1="80002000" w:usb2="00000008" w:usb3="00000000" w:csb0="00000043"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3A709" w14:textId="77777777" w:rsidR="00392155" w:rsidRDefault="00392155" w:rsidP="007F1053">
    <w:pPr>
      <w:pStyle w:val="Footer"/>
    </w:pPr>
  </w:p>
  <w:p w14:paraId="659BE7B3" w14:textId="77777777" w:rsidR="00392155" w:rsidRDefault="00392155" w:rsidP="007F1053"/>
  <w:p w14:paraId="2914995E" w14:textId="77777777" w:rsidR="00392155" w:rsidRDefault="00392155"/>
  <w:p w14:paraId="164C6EBD" w14:textId="77777777" w:rsidR="00392155" w:rsidRDefault="00392155"/>
  <w:p w14:paraId="0D40F5FF" w14:textId="77777777" w:rsidR="00392155" w:rsidRDefault="00392155"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328F7052" w14:textId="77777777" w:rsidR="00392155" w:rsidRDefault="00175348" w:rsidP="00822C53">
        <w:pPr>
          <w:pStyle w:val="Footer"/>
          <w:jc w:val="center"/>
        </w:pPr>
        <w:r>
          <w:fldChar w:fldCharType="begin"/>
        </w:r>
        <w:r>
          <w:instrText xml:space="preserve"> PAGE   \* MERGEFORMAT </w:instrText>
        </w:r>
        <w:r>
          <w:fldChar w:fldCharType="separate"/>
        </w:r>
        <w:r w:rsidR="007C5A4A">
          <w:rPr>
            <w:noProof/>
            <w:rtl/>
          </w:rPr>
          <w:t>1</w:t>
        </w:r>
        <w:r>
          <w:rPr>
            <w:noProof/>
          </w:rPr>
          <w:fldChar w:fldCharType="end"/>
        </w:r>
      </w:p>
    </w:sdtContent>
  </w:sdt>
  <w:p w14:paraId="43D4CFA8" w14:textId="77777777" w:rsidR="00392155" w:rsidRDefault="00392155"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926A3" w14:textId="77777777" w:rsidR="00175348" w:rsidRDefault="00175348" w:rsidP="00EE2513">
      <w:pPr>
        <w:spacing w:after="0" w:line="240" w:lineRule="auto"/>
      </w:pPr>
      <w:r>
        <w:separator/>
      </w:r>
    </w:p>
  </w:footnote>
  <w:footnote w:type="continuationSeparator" w:id="0">
    <w:p w14:paraId="08D3E803" w14:textId="77777777" w:rsidR="00175348" w:rsidRDefault="00175348" w:rsidP="00EE2513">
      <w:pPr>
        <w:spacing w:after="0" w:line="240" w:lineRule="auto"/>
      </w:pPr>
      <w:r>
        <w:continuationSeparator/>
      </w:r>
    </w:p>
  </w:footnote>
  <w:footnote w:id="1">
    <w:p w14:paraId="605B56FA" w14:textId="77777777" w:rsidR="00831A16" w:rsidRPr="00C30899" w:rsidRDefault="00831A16" w:rsidP="00C30899">
      <w:pPr>
        <w:pStyle w:val="FootnoteText"/>
        <w:jc w:val="both"/>
        <w:rPr>
          <w:rFonts w:ascii="NoorLotus" w:hAnsi="NoorLotus" w:cs="NoorLotus"/>
          <w:color w:val="3C3C3C"/>
          <w:rtl/>
          <w:lang w:bidi="ar-SA"/>
        </w:rPr>
      </w:pPr>
      <w:r w:rsidRPr="00C30899">
        <w:rPr>
          <w:rStyle w:val="FootnoteReference"/>
          <w:rFonts w:ascii="NoorLotus" w:hAnsi="NoorLotus" w:cs="NoorLotus"/>
          <w:color w:val="3C3C3C"/>
        </w:rPr>
        <w:footnoteRef/>
      </w:r>
      <w:r w:rsidRPr="00C30899">
        <w:rPr>
          <w:rFonts w:ascii="Cambria" w:hAnsi="Cambria" w:cs="Cambria" w:hint="cs"/>
          <w:color w:val="3C3C3C"/>
          <w:rtl/>
        </w:rPr>
        <w:t> </w:t>
      </w:r>
      <w:r w:rsidRPr="00C30899">
        <w:rPr>
          <w:rFonts w:ascii="NoorLotus" w:hAnsi="NoorLotus" w:cs="NoorLotus" w:hint="cs"/>
          <w:color w:val="3C3C3C"/>
          <w:rtl/>
        </w:rPr>
        <w:t>عراقی</w:t>
      </w:r>
      <w:r w:rsidRPr="00C30899">
        <w:rPr>
          <w:rFonts w:ascii="NoorLotus" w:hAnsi="NoorLotus" w:cs="NoorLotus"/>
          <w:color w:val="3C3C3C"/>
          <w:rtl/>
        </w:rPr>
        <w:t xml:space="preserve"> </w:t>
      </w:r>
      <w:r w:rsidRPr="00C30899">
        <w:rPr>
          <w:rFonts w:ascii="NoorLotus" w:hAnsi="NoorLotus" w:cs="NoorLotus" w:hint="cs"/>
          <w:color w:val="3C3C3C"/>
          <w:rtl/>
        </w:rPr>
        <w:t>ضیاء‌الدین</w:t>
      </w:r>
      <w:r w:rsidRPr="00C30899">
        <w:rPr>
          <w:rFonts w:ascii="NoorLotus" w:hAnsi="NoorLotus" w:cs="NoorLotus"/>
          <w:color w:val="3C3C3C"/>
          <w:rtl/>
        </w:rPr>
        <w:t xml:space="preserve">. </w:t>
      </w:r>
      <w:r w:rsidRPr="00C30899">
        <w:rPr>
          <w:rFonts w:ascii="NoorLotus" w:hAnsi="NoorLotus" w:cs="NoorLotus"/>
          <w:i/>
          <w:iCs/>
          <w:color w:val="3C3C3C"/>
          <w:rtl/>
        </w:rPr>
        <w:t>نهایة الأفکار</w:t>
      </w:r>
      <w:r w:rsidRPr="00C30899">
        <w:rPr>
          <w:rFonts w:ascii="NoorLotus" w:hAnsi="NoorLotus" w:cs="NoorLotus"/>
          <w:color w:val="3C3C3C"/>
          <w:rtl/>
        </w:rPr>
        <w:t>. ج 3، جماعة المدرسين في الحوزة العلمیة بقم. مؤسسة النشر الإسلامي، 1417، ص 327.</w:t>
      </w:r>
    </w:p>
  </w:footnote>
  <w:footnote w:id="2">
    <w:p w14:paraId="674431F4" w14:textId="77777777" w:rsidR="00831A16" w:rsidRPr="00C30899" w:rsidRDefault="00831A16" w:rsidP="00C30899">
      <w:pPr>
        <w:pStyle w:val="FootnoteText"/>
        <w:jc w:val="both"/>
        <w:rPr>
          <w:rFonts w:ascii="NoorLotus" w:hAnsi="NoorLotus" w:cs="NoorLotus"/>
          <w:lang w:bidi="ar-SA"/>
        </w:rPr>
      </w:pPr>
      <w:r w:rsidRPr="00C30899">
        <w:rPr>
          <w:rStyle w:val="FootnoteReference"/>
          <w:rFonts w:ascii="NoorLotus" w:hAnsi="NoorLotus" w:cs="NoorLotus"/>
        </w:rPr>
        <w:footnoteRef/>
      </w:r>
      <w:r w:rsidRPr="00C30899">
        <w:rPr>
          <w:rFonts w:ascii="NoorLotus" w:hAnsi="NoorLotus" w:cs="NoorLotus"/>
          <w:rtl/>
        </w:rPr>
        <w:t xml:space="preserve"> وسائل الشیعة، شیخ حر عاملی، محمد بن حسن، ج1، ص155، ح14: </w:t>
      </w:r>
      <w:r w:rsidRPr="00C30899">
        <w:rPr>
          <w:rFonts w:ascii="NoorLotus" w:hAnsi="NoorLotus" w:cs="NoorLotus"/>
          <w:rtl/>
          <w:lang w:bidi="ar-SA"/>
        </w:rPr>
        <w:t>عَنْهُ عَنْ أَحْمَدَ بْنِ مُحَمَّدِ بْنِ الْحَسَنِ بْنِ عَلِیِّ بْنِ فَضَّالٍ عَنْ عَمْرِو بْنِ سَعِیدٍ عَنْ مُصَدِّقِ بْنِ صَدَقَةَ عَنْ عَمَّارٍ السَّابَاطِیِّ عَنْ أَبِی عَبْدِ اللَّهِ ع فِی حَدِیثٍ قَالَ سُئِلَ عَنْ رَجُلٍ مَعَهُ إِنَاءَانِ فِیهِمَا مَاءٌ وَقَعَ فِی أَحَدِهِمَا قَذَرٌ لَا یَدْرِی أَیُّهُمَا هُوَ (وَ حَضَرَتِ الصَّلَاةُ) وَ لَیْسَ یَقْدِرُ عَلَی مَاءٍ غَیْرِهِمَا قَالَ یُهَرِیقُهُمَا جَمِیعاً وَ یَتَیَمَّمُ.</w:t>
      </w:r>
    </w:p>
  </w:footnote>
  <w:footnote w:id="3">
    <w:p w14:paraId="6F6E7796" w14:textId="3FC9F627" w:rsidR="00965E2E" w:rsidRPr="00C30899" w:rsidRDefault="00965E2E" w:rsidP="00C30899">
      <w:pPr>
        <w:pStyle w:val="FootnoteText"/>
        <w:jc w:val="both"/>
        <w:rPr>
          <w:rFonts w:ascii="NoorLotus" w:hAnsi="NoorLotus" w:cs="NoorLotus"/>
          <w:rtl/>
        </w:rPr>
      </w:pPr>
      <w:r w:rsidRPr="00C30899">
        <w:rPr>
          <w:rStyle w:val="FootnoteReference"/>
          <w:rFonts w:ascii="NoorLotus" w:hAnsi="NoorLotus" w:cs="NoorLotus"/>
        </w:rPr>
        <w:footnoteRef/>
      </w:r>
      <w:r w:rsidRPr="00C30899">
        <w:rPr>
          <w:rFonts w:ascii="NoorLotus" w:hAnsi="NoorLotus" w:cs="NoorLotus"/>
        </w:rPr>
        <w:t xml:space="preserve"> </w:t>
      </w:r>
      <w:r w:rsidRPr="00C30899">
        <w:rPr>
          <w:rFonts w:ascii="NoorLotus" w:hAnsi="NoorLotus" w:cs="NoorLotus"/>
          <w:rtl/>
        </w:rPr>
        <w:t>وسائل الشیعة، شیخ حر عاملی، محمد بن الحسن، ج17، ص87، ح1.</w:t>
      </w:r>
    </w:p>
  </w:footnote>
  <w:footnote w:id="4">
    <w:p w14:paraId="63BAC117" w14:textId="77777777" w:rsidR="00910F4A" w:rsidRPr="00C30899" w:rsidRDefault="00910F4A" w:rsidP="00C30899">
      <w:pPr>
        <w:pStyle w:val="FootnoteText"/>
        <w:jc w:val="both"/>
        <w:rPr>
          <w:rFonts w:ascii="NoorLotus" w:hAnsi="NoorLotus" w:cs="NoorLotus"/>
          <w:color w:val="3C3C3C"/>
          <w:rtl/>
          <w:lang w:bidi="ar-SA"/>
        </w:rPr>
      </w:pPr>
      <w:r w:rsidRPr="00C30899">
        <w:rPr>
          <w:rStyle w:val="FootnoteReference"/>
          <w:rFonts w:ascii="NoorLotus" w:hAnsi="NoorLotus" w:cs="NoorLotus"/>
          <w:color w:val="3C3C3C"/>
        </w:rPr>
        <w:footnoteRef/>
      </w:r>
      <w:r w:rsidRPr="00C30899">
        <w:rPr>
          <w:rFonts w:ascii="Cambria" w:hAnsi="Cambria" w:cs="Cambria" w:hint="cs"/>
          <w:color w:val="3C3C3C"/>
          <w:rtl/>
        </w:rPr>
        <w:t> </w:t>
      </w:r>
      <w:r w:rsidRPr="00C30899">
        <w:rPr>
          <w:rFonts w:ascii="NoorLotus" w:hAnsi="NoorLotus" w:cs="NoorLotus" w:hint="cs"/>
          <w:color w:val="3C3C3C"/>
          <w:rtl/>
        </w:rPr>
        <w:t>صدر</w:t>
      </w:r>
      <w:r w:rsidRPr="00C30899">
        <w:rPr>
          <w:rFonts w:ascii="NoorLotus" w:hAnsi="NoorLotus" w:cs="NoorLotus"/>
          <w:color w:val="3C3C3C"/>
          <w:rtl/>
        </w:rPr>
        <w:t xml:space="preserve"> </w:t>
      </w:r>
      <w:r w:rsidRPr="00C30899">
        <w:rPr>
          <w:rFonts w:ascii="NoorLotus" w:hAnsi="NoorLotus" w:cs="NoorLotus" w:hint="cs"/>
          <w:color w:val="3C3C3C"/>
          <w:rtl/>
        </w:rPr>
        <w:t>محمد</w:t>
      </w:r>
      <w:r w:rsidRPr="00C30899">
        <w:rPr>
          <w:rFonts w:ascii="NoorLotus" w:hAnsi="NoorLotus" w:cs="NoorLotus"/>
          <w:color w:val="3C3C3C"/>
          <w:rtl/>
        </w:rPr>
        <w:t xml:space="preserve"> </w:t>
      </w:r>
      <w:r w:rsidRPr="00C30899">
        <w:rPr>
          <w:rFonts w:ascii="NoorLotus" w:hAnsi="NoorLotus" w:cs="NoorLotus" w:hint="cs"/>
          <w:color w:val="3C3C3C"/>
          <w:rtl/>
        </w:rPr>
        <w:t>باقر</w:t>
      </w:r>
      <w:r w:rsidRPr="00C30899">
        <w:rPr>
          <w:rFonts w:ascii="NoorLotus" w:hAnsi="NoorLotus" w:cs="NoorLotus"/>
          <w:color w:val="3C3C3C"/>
          <w:rtl/>
        </w:rPr>
        <w:t xml:space="preserve">. </w:t>
      </w:r>
      <w:r w:rsidRPr="00C30899">
        <w:rPr>
          <w:rFonts w:ascii="NoorLotus" w:hAnsi="NoorLotus" w:cs="NoorLotus"/>
          <w:i/>
          <w:iCs/>
          <w:color w:val="3C3C3C"/>
          <w:rtl/>
        </w:rPr>
        <w:t>بحوث في علم الأصول (الهاشمي الشاهرودي)</w:t>
      </w:r>
      <w:r w:rsidRPr="00C30899">
        <w:rPr>
          <w:rFonts w:ascii="NoorLotus" w:hAnsi="NoorLotus" w:cs="NoorLotus"/>
          <w:color w:val="3C3C3C"/>
          <w:rtl/>
        </w:rPr>
        <w:t>. ج 5، مؤسسة دائرة معارف الفقه الاسلامي، 1417، ص 266.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89403" w14:textId="77777777" w:rsidR="00392155" w:rsidRDefault="00392155" w:rsidP="007F1053">
    <w:pPr>
      <w:pStyle w:val="Header"/>
    </w:pPr>
  </w:p>
  <w:p w14:paraId="49432A8E" w14:textId="77777777" w:rsidR="00392155" w:rsidRDefault="00392155" w:rsidP="007F1053"/>
  <w:p w14:paraId="30C45FE8" w14:textId="77777777" w:rsidR="00392155" w:rsidRDefault="00392155"/>
  <w:p w14:paraId="78A00458" w14:textId="77777777" w:rsidR="00392155" w:rsidRDefault="00392155"/>
  <w:p w14:paraId="2DD3A599" w14:textId="77777777" w:rsidR="00392155" w:rsidRDefault="00392155"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88B16" w14:textId="76F5F858" w:rsidR="00392155" w:rsidRPr="009E10DD" w:rsidRDefault="00175348"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ششم)</w:t>
    </w:r>
    <w:r>
      <w:rPr>
        <w:rFonts w:hint="cs"/>
        <w:sz w:val="18"/>
        <w:szCs w:val="18"/>
        <w:rtl/>
      </w:rPr>
      <w:tab/>
    </w:r>
    <w:r>
      <w:rPr>
        <w:rFonts w:hint="cs"/>
        <w:sz w:val="18"/>
        <w:szCs w:val="18"/>
        <w:rtl/>
      </w:rPr>
      <w:tab/>
    </w:r>
    <w:r>
      <w:rPr>
        <w:rFonts w:hint="cs"/>
        <w:sz w:val="18"/>
        <w:szCs w:val="18"/>
        <w:rtl/>
      </w:rPr>
      <w:tab/>
      <w:t>جلسه:</w:t>
    </w:r>
    <w:r w:rsidR="00EE2513">
      <w:rPr>
        <w:rFonts w:hint="cs"/>
        <w:sz w:val="18"/>
        <w:szCs w:val="18"/>
        <w:rtl/>
      </w:rPr>
      <w:t>130</w:t>
    </w:r>
    <w:r>
      <w:rPr>
        <w:sz w:val="18"/>
        <w:szCs w:val="18"/>
        <w:rtl/>
      </w:rPr>
      <w:t>(تاری</w:t>
    </w:r>
    <w:r>
      <w:rPr>
        <w:rFonts w:hint="cs"/>
        <w:sz w:val="18"/>
        <w:szCs w:val="18"/>
        <w:rtl/>
      </w:rPr>
      <w:t>خ:</w:t>
    </w:r>
    <w:r w:rsidR="00EE2513">
      <w:rPr>
        <w:rFonts w:hint="cs"/>
        <w:sz w:val="18"/>
        <w:szCs w:val="18"/>
        <w:rtl/>
      </w:rPr>
      <w:t>16</w:t>
    </w:r>
    <w:r>
      <w:rPr>
        <w:rFonts w:hint="cs"/>
        <w:sz w:val="18"/>
        <w:szCs w:val="18"/>
        <w:rtl/>
      </w:rPr>
      <w:t>/02</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13"/>
    <w:rsid w:val="00050CCE"/>
    <w:rsid w:val="0005227A"/>
    <w:rsid w:val="00057F77"/>
    <w:rsid w:val="00064FFD"/>
    <w:rsid w:val="00072C72"/>
    <w:rsid w:val="00082EBC"/>
    <w:rsid w:val="000C6212"/>
    <w:rsid w:val="000D1E51"/>
    <w:rsid w:val="000D6D39"/>
    <w:rsid w:val="000F0BB3"/>
    <w:rsid w:val="0010694E"/>
    <w:rsid w:val="001416F8"/>
    <w:rsid w:val="001474CD"/>
    <w:rsid w:val="00164356"/>
    <w:rsid w:val="001728F6"/>
    <w:rsid w:val="00175348"/>
    <w:rsid w:val="0018137E"/>
    <w:rsid w:val="0018153D"/>
    <w:rsid w:val="00182BCA"/>
    <w:rsid w:val="00185EA3"/>
    <w:rsid w:val="00191509"/>
    <w:rsid w:val="001A109D"/>
    <w:rsid w:val="001A2612"/>
    <w:rsid w:val="002233C3"/>
    <w:rsid w:val="0023414F"/>
    <w:rsid w:val="002377AC"/>
    <w:rsid w:val="00261BC8"/>
    <w:rsid w:val="002778C4"/>
    <w:rsid w:val="0028359D"/>
    <w:rsid w:val="00286317"/>
    <w:rsid w:val="002A43AA"/>
    <w:rsid w:val="002C463A"/>
    <w:rsid w:val="002D4ED1"/>
    <w:rsid w:val="002E08B3"/>
    <w:rsid w:val="002F7AD0"/>
    <w:rsid w:val="00307243"/>
    <w:rsid w:val="00312660"/>
    <w:rsid w:val="0033597D"/>
    <w:rsid w:val="00346BBA"/>
    <w:rsid w:val="003501EC"/>
    <w:rsid w:val="003545BC"/>
    <w:rsid w:val="00355ED2"/>
    <w:rsid w:val="00382C48"/>
    <w:rsid w:val="00384571"/>
    <w:rsid w:val="00392155"/>
    <w:rsid w:val="003930F6"/>
    <w:rsid w:val="00395AD4"/>
    <w:rsid w:val="003A20DF"/>
    <w:rsid w:val="003B3285"/>
    <w:rsid w:val="003B77F2"/>
    <w:rsid w:val="003C0924"/>
    <w:rsid w:val="003C7092"/>
    <w:rsid w:val="003E6097"/>
    <w:rsid w:val="003E7CC0"/>
    <w:rsid w:val="003F22B0"/>
    <w:rsid w:val="00415C17"/>
    <w:rsid w:val="00423572"/>
    <w:rsid w:val="0043064D"/>
    <w:rsid w:val="00462560"/>
    <w:rsid w:val="00470DC6"/>
    <w:rsid w:val="00470DFF"/>
    <w:rsid w:val="00497876"/>
    <w:rsid w:val="004C148F"/>
    <w:rsid w:val="004C39B1"/>
    <w:rsid w:val="004D4D79"/>
    <w:rsid w:val="004D59CB"/>
    <w:rsid w:val="004E202E"/>
    <w:rsid w:val="004F3D90"/>
    <w:rsid w:val="00500857"/>
    <w:rsid w:val="00517A07"/>
    <w:rsid w:val="005526B9"/>
    <w:rsid w:val="005712C4"/>
    <w:rsid w:val="00581D36"/>
    <w:rsid w:val="005877EE"/>
    <w:rsid w:val="00590C58"/>
    <w:rsid w:val="00592044"/>
    <w:rsid w:val="005A1F5F"/>
    <w:rsid w:val="005A7F89"/>
    <w:rsid w:val="005D4793"/>
    <w:rsid w:val="005F7397"/>
    <w:rsid w:val="006063C0"/>
    <w:rsid w:val="00617442"/>
    <w:rsid w:val="006258D4"/>
    <w:rsid w:val="00625B36"/>
    <w:rsid w:val="00630977"/>
    <w:rsid w:val="00633A07"/>
    <w:rsid w:val="006434AE"/>
    <w:rsid w:val="00654BCF"/>
    <w:rsid w:val="00685125"/>
    <w:rsid w:val="00687ECB"/>
    <w:rsid w:val="006914E4"/>
    <w:rsid w:val="006A1D49"/>
    <w:rsid w:val="006B5C85"/>
    <w:rsid w:val="006B5F7D"/>
    <w:rsid w:val="006C7F10"/>
    <w:rsid w:val="006E168F"/>
    <w:rsid w:val="006E436D"/>
    <w:rsid w:val="006F5961"/>
    <w:rsid w:val="007078F9"/>
    <w:rsid w:val="00734065"/>
    <w:rsid w:val="00743433"/>
    <w:rsid w:val="00751EE9"/>
    <w:rsid w:val="0075262E"/>
    <w:rsid w:val="00775717"/>
    <w:rsid w:val="007764F0"/>
    <w:rsid w:val="007876AB"/>
    <w:rsid w:val="00795B99"/>
    <w:rsid w:val="007A66C7"/>
    <w:rsid w:val="007C2E93"/>
    <w:rsid w:val="007C5A4A"/>
    <w:rsid w:val="007D2006"/>
    <w:rsid w:val="007D4BC6"/>
    <w:rsid w:val="007D510B"/>
    <w:rsid w:val="007E1F7E"/>
    <w:rsid w:val="007E7D35"/>
    <w:rsid w:val="008023F0"/>
    <w:rsid w:val="00825A77"/>
    <w:rsid w:val="00831A16"/>
    <w:rsid w:val="00841BE3"/>
    <w:rsid w:val="0085540A"/>
    <w:rsid w:val="00860F60"/>
    <w:rsid w:val="00866C45"/>
    <w:rsid w:val="00894249"/>
    <w:rsid w:val="00895C9D"/>
    <w:rsid w:val="008A2B1E"/>
    <w:rsid w:val="008A3FB8"/>
    <w:rsid w:val="008B18A8"/>
    <w:rsid w:val="008B59D5"/>
    <w:rsid w:val="008D4EC0"/>
    <w:rsid w:val="008E0F1B"/>
    <w:rsid w:val="008F323C"/>
    <w:rsid w:val="008F360F"/>
    <w:rsid w:val="009037D5"/>
    <w:rsid w:val="00910F4A"/>
    <w:rsid w:val="00913852"/>
    <w:rsid w:val="0092275E"/>
    <w:rsid w:val="00925F4A"/>
    <w:rsid w:val="009268DD"/>
    <w:rsid w:val="009548CC"/>
    <w:rsid w:val="00960984"/>
    <w:rsid w:val="00965E2E"/>
    <w:rsid w:val="00967C93"/>
    <w:rsid w:val="00973F13"/>
    <w:rsid w:val="00975C28"/>
    <w:rsid w:val="009B2078"/>
    <w:rsid w:val="009B3B0A"/>
    <w:rsid w:val="009B46B7"/>
    <w:rsid w:val="009D07C5"/>
    <w:rsid w:val="009E5213"/>
    <w:rsid w:val="009F2F96"/>
    <w:rsid w:val="00A229A5"/>
    <w:rsid w:val="00A5172D"/>
    <w:rsid w:val="00A574F3"/>
    <w:rsid w:val="00A73264"/>
    <w:rsid w:val="00A745A0"/>
    <w:rsid w:val="00A92851"/>
    <w:rsid w:val="00AB663A"/>
    <w:rsid w:val="00AD0B0C"/>
    <w:rsid w:val="00AD12D7"/>
    <w:rsid w:val="00AD3D07"/>
    <w:rsid w:val="00AD4628"/>
    <w:rsid w:val="00B02BCA"/>
    <w:rsid w:val="00B34909"/>
    <w:rsid w:val="00B37CE7"/>
    <w:rsid w:val="00B429F0"/>
    <w:rsid w:val="00B46696"/>
    <w:rsid w:val="00B61428"/>
    <w:rsid w:val="00B67C45"/>
    <w:rsid w:val="00B94DFE"/>
    <w:rsid w:val="00BA0119"/>
    <w:rsid w:val="00BB13AD"/>
    <w:rsid w:val="00BD1A71"/>
    <w:rsid w:val="00BD7B14"/>
    <w:rsid w:val="00BE7593"/>
    <w:rsid w:val="00C30285"/>
    <w:rsid w:val="00C30899"/>
    <w:rsid w:val="00C3236C"/>
    <w:rsid w:val="00C41999"/>
    <w:rsid w:val="00C50D9E"/>
    <w:rsid w:val="00C56133"/>
    <w:rsid w:val="00C63CC1"/>
    <w:rsid w:val="00C74BF7"/>
    <w:rsid w:val="00C94EA6"/>
    <w:rsid w:val="00CA2635"/>
    <w:rsid w:val="00CA4297"/>
    <w:rsid w:val="00CB2445"/>
    <w:rsid w:val="00CB567B"/>
    <w:rsid w:val="00CC4E32"/>
    <w:rsid w:val="00CF50E2"/>
    <w:rsid w:val="00D12B67"/>
    <w:rsid w:val="00D2580F"/>
    <w:rsid w:val="00D2666E"/>
    <w:rsid w:val="00D350B6"/>
    <w:rsid w:val="00D40FC6"/>
    <w:rsid w:val="00D73EDB"/>
    <w:rsid w:val="00D758D9"/>
    <w:rsid w:val="00D91827"/>
    <w:rsid w:val="00D969F4"/>
    <w:rsid w:val="00DB29CC"/>
    <w:rsid w:val="00DF262C"/>
    <w:rsid w:val="00E002C3"/>
    <w:rsid w:val="00E02264"/>
    <w:rsid w:val="00E06028"/>
    <w:rsid w:val="00E152DB"/>
    <w:rsid w:val="00E216CC"/>
    <w:rsid w:val="00E2565B"/>
    <w:rsid w:val="00E35A57"/>
    <w:rsid w:val="00E55EA2"/>
    <w:rsid w:val="00E84A33"/>
    <w:rsid w:val="00E91448"/>
    <w:rsid w:val="00E9388C"/>
    <w:rsid w:val="00EB23B2"/>
    <w:rsid w:val="00EC3F34"/>
    <w:rsid w:val="00ED4EE7"/>
    <w:rsid w:val="00ED58F3"/>
    <w:rsid w:val="00EE2513"/>
    <w:rsid w:val="00EE2EB4"/>
    <w:rsid w:val="00EE6D13"/>
    <w:rsid w:val="00F03690"/>
    <w:rsid w:val="00F1373B"/>
    <w:rsid w:val="00F13B8C"/>
    <w:rsid w:val="00F20BD8"/>
    <w:rsid w:val="00F336B7"/>
    <w:rsid w:val="00F356C6"/>
    <w:rsid w:val="00F40ACA"/>
    <w:rsid w:val="00F63C80"/>
    <w:rsid w:val="00F64B40"/>
    <w:rsid w:val="00F81650"/>
    <w:rsid w:val="00F8235A"/>
    <w:rsid w:val="00FF2667"/>
    <w:rsid w:val="00FF43F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9BDE"/>
  <w15:chartTrackingRefBased/>
  <w15:docId w15:val="{E87FE9C8-DB1E-4A45-BBDA-A2AA1FE3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513"/>
    <w:pPr>
      <w:bidi/>
    </w:pPr>
    <w:rPr>
      <w:rFonts w:cs="B Badr"/>
      <w:szCs w:val="28"/>
    </w:rPr>
  </w:style>
  <w:style w:type="paragraph" w:styleId="Heading1">
    <w:name w:val="heading 1"/>
    <w:basedOn w:val="Normal"/>
    <w:next w:val="Normal"/>
    <w:link w:val="Heading1Char"/>
    <w:qFormat/>
    <w:rsid w:val="00AB663A"/>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AB663A"/>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AB663A"/>
    <w:pPr>
      <w:keepNext/>
      <w:keepLines/>
      <w:spacing w:before="160" w:after="80"/>
      <w:outlineLvl w:val="2"/>
    </w:pPr>
    <w:rPr>
      <w:rFonts w:eastAsiaTheme="majorEastAsia" w:cs="NoorLotus"/>
      <w:bCs/>
      <w:color w:val="FF0000"/>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E251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E2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63A"/>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AB663A"/>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customStyle="1" w:styleId="Heading3Char">
    <w:name w:val="Heading 3 Char"/>
    <w:basedOn w:val="DefaultParagraphFont"/>
    <w:link w:val="Heading3"/>
    <w:uiPriority w:val="9"/>
    <w:rsid w:val="00AB663A"/>
    <w:rPr>
      <w:rFonts w:eastAsiaTheme="majorEastAsia" w:cs="NoorLotus"/>
      <w:bCs/>
      <w:color w:val="FF0000"/>
      <w:szCs w:val="28"/>
    </w:rPr>
  </w:style>
  <w:style w:type="character" w:customStyle="1" w:styleId="Heading5Char">
    <w:name w:val="Heading 5 Char"/>
    <w:basedOn w:val="DefaultParagraphFont"/>
    <w:link w:val="Heading5"/>
    <w:uiPriority w:val="9"/>
    <w:semiHidden/>
    <w:rsid w:val="00EE2513"/>
    <w:rPr>
      <w:rFonts w:eastAsiaTheme="majorEastAsia" w:cstheme="majorBidi"/>
      <w:color w:val="365F91" w:themeColor="accent1" w:themeShade="BF"/>
      <w:sz w:val="28"/>
      <w:szCs w:val="28"/>
    </w:rPr>
  </w:style>
  <w:style w:type="character" w:customStyle="1" w:styleId="Heading6Char">
    <w:name w:val="Heading 6 Char"/>
    <w:basedOn w:val="DefaultParagraphFont"/>
    <w:link w:val="Heading6"/>
    <w:uiPriority w:val="9"/>
    <w:semiHidden/>
    <w:rsid w:val="00EE2513"/>
    <w:rPr>
      <w:rFonts w:eastAsiaTheme="majorEastAsia"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EE2513"/>
    <w:rPr>
      <w:rFonts w:eastAsiaTheme="majorEastAsia"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EE2513"/>
    <w:rPr>
      <w:rFonts w:eastAsiaTheme="majorEastAsia"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EE2513"/>
    <w:rPr>
      <w:rFonts w:eastAsiaTheme="majorEastAsia" w:cstheme="majorBidi"/>
      <w:color w:val="272727" w:themeColor="text1" w:themeTint="D8"/>
      <w:sz w:val="28"/>
      <w:szCs w:val="28"/>
    </w:rPr>
  </w:style>
  <w:style w:type="paragraph" w:styleId="Title">
    <w:name w:val="Title"/>
    <w:basedOn w:val="Normal"/>
    <w:next w:val="Normal"/>
    <w:link w:val="TitleChar"/>
    <w:uiPriority w:val="10"/>
    <w:qFormat/>
    <w:rsid w:val="00EE2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513"/>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E2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2513"/>
    <w:rPr>
      <w:rFonts w:ascii="NoorLotus" w:hAnsi="NoorLotus" w:cs="B Badr"/>
      <w:i/>
      <w:iCs/>
      <w:color w:val="404040" w:themeColor="text1" w:themeTint="BF"/>
      <w:sz w:val="28"/>
      <w:szCs w:val="28"/>
    </w:rPr>
  </w:style>
  <w:style w:type="paragraph" w:styleId="ListParagraph">
    <w:name w:val="List Paragraph"/>
    <w:basedOn w:val="Normal"/>
    <w:uiPriority w:val="34"/>
    <w:qFormat/>
    <w:rsid w:val="00EE2513"/>
    <w:pPr>
      <w:ind w:left="720"/>
      <w:contextualSpacing/>
    </w:pPr>
  </w:style>
  <w:style w:type="character" w:styleId="IntenseEmphasis">
    <w:name w:val="Intense Emphasis"/>
    <w:basedOn w:val="DefaultParagraphFont"/>
    <w:uiPriority w:val="21"/>
    <w:qFormat/>
    <w:rsid w:val="00EE2513"/>
    <w:rPr>
      <w:i/>
      <w:iCs/>
      <w:color w:val="365F91" w:themeColor="accent1" w:themeShade="BF"/>
    </w:rPr>
  </w:style>
  <w:style w:type="paragraph" w:styleId="IntenseQuote">
    <w:name w:val="Intense Quote"/>
    <w:basedOn w:val="Normal"/>
    <w:next w:val="Normal"/>
    <w:link w:val="IntenseQuoteChar"/>
    <w:uiPriority w:val="30"/>
    <w:qFormat/>
    <w:rsid w:val="00EE25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2513"/>
    <w:rPr>
      <w:rFonts w:ascii="NoorLotus" w:hAnsi="NoorLotus" w:cs="B Badr"/>
      <w:i/>
      <w:iCs/>
      <w:color w:val="365F91" w:themeColor="accent1" w:themeShade="BF"/>
      <w:sz w:val="28"/>
      <w:szCs w:val="28"/>
    </w:rPr>
  </w:style>
  <w:style w:type="character" w:styleId="IntenseReference">
    <w:name w:val="Intense Reference"/>
    <w:basedOn w:val="DefaultParagraphFont"/>
    <w:uiPriority w:val="32"/>
    <w:qFormat/>
    <w:rsid w:val="00EE2513"/>
    <w:rPr>
      <w:b/>
      <w:bCs/>
      <w:smallCaps/>
      <w:color w:val="365F91" w:themeColor="accent1" w:themeShade="BF"/>
      <w:spacing w:val="5"/>
    </w:rPr>
  </w:style>
  <w:style w:type="paragraph" w:styleId="Header">
    <w:name w:val="header"/>
    <w:basedOn w:val="Normal"/>
    <w:link w:val="HeaderChar"/>
    <w:uiPriority w:val="99"/>
    <w:unhideWhenUsed/>
    <w:rsid w:val="00EE2513"/>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EE2513"/>
    <w:rPr>
      <w:rFonts w:ascii="NoorLotus" w:eastAsia="Calibri" w:hAnsi="NoorLotus" w:cs="NoorLotus"/>
      <w:b/>
      <w:bCs/>
      <w:sz w:val="28"/>
      <w:szCs w:val="28"/>
    </w:rPr>
  </w:style>
  <w:style w:type="paragraph" w:styleId="Footer">
    <w:name w:val="footer"/>
    <w:basedOn w:val="Normal"/>
    <w:link w:val="FooterChar"/>
    <w:uiPriority w:val="99"/>
    <w:unhideWhenUsed/>
    <w:rsid w:val="00EE2513"/>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EE2513"/>
    <w:rPr>
      <w:rFonts w:ascii="NoorLotus" w:eastAsia="Calibri" w:hAnsi="NoorLotus" w:cs="NoorLotus"/>
      <w:b/>
      <w:bCs/>
      <w:sz w:val="28"/>
      <w:szCs w:val="28"/>
    </w:rPr>
  </w:style>
  <w:style w:type="paragraph" w:styleId="FootnoteText">
    <w:name w:val="footnote text"/>
    <w:basedOn w:val="Normal"/>
    <w:link w:val="FootnoteTextChar"/>
    <w:unhideWhenUsed/>
    <w:rsid w:val="00EE2513"/>
    <w:pPr>
      <w:spacing w:after="0" w:line="240" w:lineRule="auto"/>
    </w:pPr>
    <w:rPr>
      <w:sz w:val="20"/>
      <w:szCs w:val="20"/>
    </w:rPr>
  </w:style>
  <w:style w:type="character" w:customStyle="1" w:styleId="FootnoteTextChar">
    <w:name w:val="Footnote Text Char"/>
    <w:basedOn w:val="DefaultParagraphFont"/>
    <w:link w:val="FootnoteText"/>
    <w:rsid w:val="00EE2513"/>
    <w:rPr>
      <w:rFonts w:cs="B Badr"/>
      <w:sz w:val="20"/>
      <w:szCs w:val="20"/>
    </w:rPr>
  </w:style>
  <w:style w:type="character" w:styleId="FootnoteReference">
    <w:name w:val="footnote reference"/>
    <w:basedOn w:val="DefaultParagraphFont"/>
    <w:uiPriority w:val="99"/>
    <w:unhideWhenUsed/>
    <w:rsid w:val="00EE2513"/>
    <w:rPr>
      <w:vertAlign w:val="superscript"/>
    </w:rPr>
  </w:style>
  <w:style w:type="character" w:styleId="CommentReference">
    <w:name w:val="annotation reference"/>
    <w:basedOn w:val="DefaultParagraphFont"/>
    <w:uiPriority w:val="99"/>
    <w:semiHidden/>
    <w:unhideWhenUsed/>
    <w:rsid w:val="00EE2513"/>
    <w:rPr>
      <w:sz w:val="16"/>
      <w:szCs w:val="16"/>
    </w:rPr>
  </w:style>
  <w:style w:type="paragraph" w:styleId="CommentText">
    <w:name w:val="annotation text"/>
    <w:basedOn w:val="Normal"/>
    <w:link w:val="CommentTextChar"/>
    <w:uiPriority w:val="99"/>
    <w:semiHidden/>
    <w:unhideWhenUsed/>
    <w:rsid w:val="00EE2513"/>
    <w:pPr>
      <w:spacing w:line="240" w:lineRule="auto"/>
    </w:pPr>
    <w:rPr>
      <w:sz w:val="20"/>
      <w:szCs w:val="20"/>
    </w:rPr>
  </w:style>
  <w:style w:type="character" w:customStyle="1" w:styleId="CommentTextChar">
    <w:name w:val="Comment Text Char"/>
    <w:basedOn w:val="DefaultParagraphFont"/>
    <w:link w:val="CommentText"/>
    <w:uiPriority w:val="99"/>
    <w:semiHidden/>
    <w:rsid w:val="00EE2513"/>
    <w:rPr>
      <w:rFonts w:cs="B Badr"/>
      <w:sz w:val="20"/>
      <w:szCs w:val="20"/>
    </w:rPr>
  </w:style>
  <w:style w:type="paragraph" w:styleId="TOCHeading">
    <w:name w:val="TOC Heading"/>
    <w:basedOn w:val="Heading1"/>
    <w:next w:val="Normal"/>
    <w:uiPriority w:val="39"/>
    <w:unhideWhenUsed/>
    <w:qFormat/>
    <w:rsid w:val="00EE2513"/>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EE2513"/>
    <w:pPr>
      <w:spacing w:after="100"/>
      <w:ind w:left="220"/>
    </w:pPr>
  </w:style>
  <w:style w:type="character" w:styleId="Hyperlink">
    <w:name w:val="Hyperlink"/>
    <w:basedOn w:val="DefaultParagraphFont"/>
    <w:uiPriority w:val="99"/>
    <w:unhideWhenUsed/>
    <w:rsid w:val="00EE251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10F4A"/>
    <w:rPr>
      <w:b/>
      <w:bCs/>
    </w:rPr>
  </w:style>
  <w:style w:type="character" w:customStyle="1" w:styleId="CommentSubjectChar">
    <w:name w:val="Comment Subject Char"/>
    <w:basedOn w:val="CommentTextChar"/>
    <w:link w:val="CommentSubject"/>
    <w:uiPriority w:val="99"/>
    <w:semiHidden/>
    <w:rsid w:val="00910F4A"/>
    <w:rPr>
      <w:rFonts w:cs="B Badr"/>
      <w:b/>
      <w:bCs/>
      <w:sz w:val="20"/>
      <w:szCs w:val="20"/>
    </w:rPr>
  </w:style>
  <w:style w:type="paragraph" w:styleId="NormalWeb">
    <w:name w:val="Normal (Web)"/>
    <w:basedOn w:val="Normal"/>
    <w:uiPriority w:val="99"/>
    <w:semiHidden/>
    <w:unhideWhenUsed/>
    <w:rsid w:val="00910F4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B6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54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8634552">
          <w:marLeft w:val="0"/>
          <w:marRight w:val="0"/>
          <w:marTop w:val="0"/>
          <w:marBottom w:val="0"/>
          <w:divBdr>
            <w:top w:val="none" w:sz="0" w:space="0" w:color="auto"/>
            <w:left w:val="none" w:sz="0" w:space="0" w:color="auto"/>
            <w:bottom w:val="none" w:sz="0" w:space="0" w:color="auto"/>
            <w:right w:val="none" w:sz="0" w:space="0" w:color="auto"/>
          </w:divBdr>
        </w:div>
      </w:divsChild>
    </w:div>
    <w:div w:id="299307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755773">
          <w:marLeft w:val="0"/>
          <w:marRight w:val="0"/>
          <w:marTop w:val="0"/>
          <w:marBottom w:val="0"/>
          <w:divBdr>
            <w:top w:val="none" w:sz="0" w:space="0" w:color="auto"/>
            <w:left w:val="none" w:sz="0" w:space="0" w:color="auto"/>
            <w:bottom w:val="none" w:sz="0" w:space="0" w:color="auto"/>
            <w:right w:val="none" w:sz="0" w:space="0" w:color="auto"/>
          </w:divBdr>
        </w:div>
      </w:divsChild>
    </w:div>
    <w:div w:id="409039323">
      <w:bodyDiv w:val="1"/>
      <w:marLeft w:val="0"/>
      <w:marRight w:val="0"/>
      <w:marTop w:val="0"/>
      <w:marBottom w:val="0"/>
      <w:divBdr>
        <w:top w:val="none" w:sz="0" w:space="0" w:color="auto"/>
        <w:left w:val="none" w:sz="0" w:space="0" w:color="auto"/>
        <w:bottom w:val="none" w:sz="0" w:space="0" w:color="auto"/>
        <w:right w:val="none" w:sz="0" w:space="0" w:color="auto"/>
      </w:divBdr>
    </w:div>
    <w:div w:id="776175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8237556">
          <w:marLeft w:val="0"/>
          <w:marRight w:val="0"/>
          <w:marTop w:val="0"/>
          <w:marBottom w:val="0"/>
          <w:divBdr>
            <w:top w:val="none" w:sz="0" w:space="0" w:color="auto"/>
            <w:left w:val="none" w:sz="0" w:space="0" w:color="auto"/>
            <w:bottom w:val="none" w:sz="0" w:space="0" w:color="auto"/>
            <w:right w:val="none" w:sz="0" w:space="0" w:color="auto"/>
          </w:divBdr>
        </w:div>
      </w:divsChild>
    </w:div>
    <w:div w:id="789667623">
      <w:bodyDiv w:val="1"/>
      <w:marLeft w:val="0"/>
      <w:marRight w:val="0"/>
      <w:marTop w:val="0"/>
      <w:marBottom w:val="0"/>
      <w:divBdr>
        <w:top w:val="none" w:sz="0" w:space="0" w:color="auto"/>
        <w:left w:val="none" w:sz="0" w:space="0" w:color="auto"/>
        <w:bottom w:val="none" w:sz="0" w:space="0" w:color="auto"/>
        <w:right w:val="none" w:sz="0" w:space="0" w:color="auto"/>
      </w:divBdr>
    </w:div>
    <w:div w:id="1821001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3786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FB530-2310-4669-A705-759841D8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7</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سیّدمحسن حسینی رحمت آباد</cp:lastModifiedBy>
  <cp:revision>222</cp:revision>
  <cp:lastPrinted>2025-05-07T08:24:00Z</cp:lastPrinted>
  <dcterms:created xsi:type="dcterms:W3CDTF">2025-05-06T03:12:00Z</dcterms:created>
  <dcterms:modified xsi:type="dcterms:W3CDTF">2025-05-07T08:24:00Z</dcterms:modified>
</cp:coreProperties>
</file>