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135300444"/>
        <w:docPartObj>
          <w:docPartGallery w:val="Table of Contents"/>
          <w:docPartUnique/>
        </w:docPartObj>
      </w:sdtPr>
      <w:sdtEndPr/>
      <w:sdtContent>
        <w:p w14:paraId="76256FB4" w14:textId="02A1E626" w:rsidR="00251910" w:rsidRPr="00F17274" w:rsidRDefault="00251910" w:rsidP="005A0C44">
          <w:pPr>
            <w:pStyle w:val="TOCHeading"/>
            <w:bidi/>
            <w:jc w:val="both"/>
            <w:rPr>
              <w:rFonts w:ascii="NoorLotus" w:hAnsi="NoorLotus" w:cs="NoorLotus" w:hint="cs"/>
              <w:rtl/>
              <w:lang w:bidi="fa-IR"/>
            </w:rPr>
          </w:pPr>
          <w:r w:rsidRPr="00F17274">
            <w:rPr>
              <w:rFonts w:ascii="NoorLotus" w:hAnsi="NoorLotus" w:cs="NoorLotus"/>
            </w:rPr>
            <w:t>Contents</w:t>
          </w:r>
          <w:bookmarkStart w:id="0" w:name="_GoBack"/>
          <w:bookmarkEnd w:id="0"/>
        </w:p>
        <w:p w14:paraId="34380ED7" w14:textId="77777777" w:rsidR="005A0C44" w:rsidRPr="005A0C44" w:rsidRDefault="00251910" w:rsidP="005A0C44">
          <w:pPr>
            <w:pStyle w:val="TOC2"/>
            <w:tabs>
              <w:tab w:val="right" w:leader="dot" w:pos="9350"/>
            </w:tabs>
            <w:rPr>
              <w:rFonts w:ascii="NoorLotus" w:eastAsiaTheme="minorEastAsia" w:hAnsi="NoorLotus" w:cs="NoorLotus"/>
              <w:noProof/>
              <w:szCs w:val="22"/>
            </w:rPr>
          </w:pPr>
          <w:r w:rsidRPr="00F17274">
            <w:rPr>
              <w:rFonts w:ascii="NoorLotus" w:hAnsi="NoorLotus" w:cs="NoorLotus"/>
            </w:rPr>
            <w:fldChar w:fldCharType="begin"/>
          </w:r>
          <w:r w:rsidRPr="00F17274">
            <w:rPr>
              <w:rFonts w:ascii="NoorLotus" w:hAnsi="NoorLotus" w:cs="NoorLotus"/>
            </w:rPr>
            <w:instrText xml:space="preserve"> TOC \o "1-3" \h \z \u </w:instrText>
          </w:r>
          <w:r w:rsidRPr="00F17274">
            <w:rPr>
              <w:rFonts w:ascii="NoorLotus" w:hAnsi="NoorLotus" w:cs="NoorLotus"/>
            </w:rPr>
            <w:fldChar w:fldCharType="separate"/>
          </w:r>
          <w:hyperlink w:anchor="_Toc191363637" w:history="1">
            <w:r w:rsidR="005A0C44" w:rsidRPr="005A0C44">
              <w:rPr>
                <w:rStyle w:val="Hyperlink"/>
                <w:rFonts w:ascii="NoorLotus" w:hAnsi="NoorLotus" w:cs="NoorLotus"/>
                <w:noProof/>
                <w:rtl/>
                <w:lang w:bidi="ar-SA"/>
              </w:rPr>
              <w:t>ادامه بررسی جواب‌های داده شده از نقض محقق عراقی</w:t>
            </w:r>
            <w:r w:rsidR="005A0C44" w:rsidRPr="005A0C44">
              <w:rPr>
                <w:rFonts w:ascii="NoorLotus" w:hAnsi="NoorLotus" w:cs="NoorLotus"/>
                <w:noProof/>
                <w:webHidden/>
              </w:rPr>
              <w:tab/>
            </w:r>
            <w:r w:rsidR="005A0C44" w:rsidRPr="005A0C44">
              <w:rPr>
                <w:rStyle w:val="Hyperlink"/>
                <w:rFonts w:ascii="NoorLotus" w:hAnsi="NoorLotus" w:cs="NoorLotus"/>
                <w:noProof/>
                <w:rtl/>
              </w:rPr>
              <w:fldChar w:fldCharType="begin"/>
            </w:r>
            <w:r w:rsidR="005A0C44" w:rsidRPr="005A0C44">
              <w:rPr>
                <w:rFonts w:ascii="NoorLotus" w:hAnsi="NoorLotus" w:cs="NoorLotus"/>
                <w:noProof/>
                <w:webHidden/>
              </w:rPr>
              <w:instrText xml:space="preserve"> PAGEREF _Toc191363637 \h </w:instrText>
            </w:r>
            <w:r w:rsidR="005A0C44" w:rsidRPr="005A0C44">
              <w:rPr>
                <w:rStyle w:val="Hyperlink"/>
                <w:rFonts w:ascii="NoorLotus" w:hAnsi="NoorLotus" w:cs="NoorLotus"/>
                <w:noProof/>
                <w:rtl/>
              </w:rPr>
            </w:r>
            <w:r w:rsidR="005A0C44" w:rsidRPr="005A0C44">
              <w:rPr>
                <w:rStyle w:val="Hyperlink"/>
                <w:rFonts w:ascii="NoorLotus" w:hAnsi="NoorLotus" w:cs="NoorLotus"/>
                <w:noProof/>
                <w:rtl/>
              </w:rPr>
              <w:fldChar w:fldCharType="separate"/>
            </w:r>
            <w:r w:rsidR="0097499F">
              <w:rPr>
                <w:rFonts w:ascii="NoorLotus" w:hAnsi="NoorLotus" w:cs="NoorLotus"/>
                <w:noProof/>
                <w:webHidden/>
                <w:rtl/>
              </w:rPr>
              <w:t>1</w:t>
            </w:r>
            <w:r w:rsidR="005A0C44" w:rsidRPr="005A0C44">
              <w:rPr>
                <w:rStyle w:val="Hyperlink"/>
                <w:rFonts w:ascii="NoorLotus" w:hAnsi="NoorLotus" w:cs="NoorLotus"/>
                <w:noProof/>
                <w:rtl/>
              </w:rPr>
              <w:fldChar w:fldCharType="end"/>
            </w:r>
          </w:hyperlink>
        </w:p>
        <w:p w14:paraId="659E2B50" w14:textId="77777777" w:rsidR="005A0C44" w:rsidRPr="005A0C44" w:rsidRDefault="005A0C44" w:rsidP="005A0C44">
          <w:pPr>
            <w:pStyle w:val="TOC2"/>
            <w:tabs>
              <w:tab w:val="right" w:leader="dot" w:pos="9350"/>
            </w:tabs>
            <w:rPr>
              <w:rFonts w:ascii="NoorLotus" w:eastAsiaTheme="minorEastAsia" w:hAnsi="NoorLotus" w:cs="NoorLotus"/>
              <w:noProof/>
              <w:szCs w:val="22"/>
            </w:rPr>
          </w:pPr>
          <w:hyperlink w:anchor="_Toc191363638" w:history="1">
            <w:r w:rsidRPr="005A0C44">
              <w:rPr>
                <w:rStyle w:val="Hyperlink"/>
                <w:rFonts w:ascii="NoorLotus" w:hAnsi="NoorLotus" w:cs="NoorLotus"/>
                <w:noProof/>
                <w:rtl/>
                <w:lang w:bidi="ar-SA"/>
              </w:rPr>
              <w:t>تتمۀ بررسی جواب سوم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_Toc191363638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2</w:t>
            </w:r>
            <w:r w:rsidRPr="005A0C44">
              <w:rPr>
                <w:rStyle w:val="Hyperlink"/>
                <w:rFonts w:ascii="NoorLotus" w:hAnsi="NoorLotus" w:cs="NoorLotus"/>
                <w:noProof/>
                <w:rtl/>
              </w:rPr>
              <w:fldChar w:fldCharType="end"/>
            </w:r>
          </w:hyperlink>
        </w:p>
        <w:p w14:paraId="7FF09AC3" w14:textId="77777777" w:rsidR="005A0C44" w:rsidRPr="005A0C44" w:rsidRDefault="005A0C44" w:rsidP="005A0C44">
          <w:pPr>
            <w:pStyle w:val="TOC3"/>
            <w:tabs>
              <w:tab w:val="right" w:leader="dot" w:pos="9350"/>
            </w:tabs>
            <w:rPr>
              <w:rFonts w:ascii="NoorLotus" w:hAnsi="NoorLotus" w:cs="NoorLotus"/>
              <w:noProof/>
            </w:rPr>
          </w:pPr>
          <w:hyperlink w:anchor="_Toc191363639" w:history="1">
            <w:r w:rsidRPr="005A0C44">
              <w:rPr>
                <w:rStyle w:val="Hyperlink"/>
                <w:rFonts w:ascii="NoorLotus" w:hAnsi="NoorLotus" w:cs="NoorLotus"/>
                <w:noProof/>
                <w:rtl/>
              </w:rPr>
              <w:t>بررسی برداشت شهید صدر رحمه الله از جواب مرحوم خویی</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_Toc191363639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2</w:t>
            </w:r>
            <w:r w:rsidRPr="005A0C44">
              <w:rPr>
                <w:rStyle w:val="Hyperlink"/>
                <w:rFonts w:ascii="NoorLotus" w:hAnsi="NoorLotus" w:cs="NoorLotus"/>
                <w:noProof/>
                <w:rtl/>
              </w:rPr>
              <w:fldChar w:fldCharType="end"/>
            </w:r>
          </w:hyperlink>
        </w:p>
        <w:p w14:paraId="4C6E30F6" w14:textId="77777777" w:rsidR="005A0C44" w:rsidRPr="005A0C44" w:rsidRDefault="005A0C44" w:rsidP="005A0C44">
          <w:pPr>
            <w:pStyle w:val="TOC2"/>
            <w:tabs>
              <w:tab w:val="right" w:leader="dot" w:pos="9350"/>
            </w:tabs>
            <w:rPr>
              <w:rFonts w:ascii="NoorLotus" w:eastAsiaTheme="minorEastAsia" w:hAnsi="NoorLotus" w:cs="NoorLotus"/>
              <w:noProof/>
              <w:szCs w:val="22"/>
            </w:rPr>
          </w:pPr>
          <w:hyperlink w:anchor="_Toc191363640" w:history="1">
            <w:r w:rsidRPr="005A0C44">
              <w:rPr>
                <w:rStyle w:val="Hyperlink"/>
                <w:rFonts w:ascii="NoorLotus" w:hAnsi="NoorLotus" w:cs="NoorLotus"/>
                <w:noProof/>
                <w:rtl/>
                <w:lang w:bidi="ar-SA"/>
              </w:rPr>
              <w:t>جواب پنجم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_Toc191363640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3</w:t>
            </w:r>
            <w:r w:rsidRPr="005A0C44">
              <w:rPr>
                <w:rStyle w:val="Hyperlink"/>
                <w:rFonts w:ascii="NoorLotus" w:hAnsi="NoorLotus" w:cs="NoorLotus"/>
                <w:noProof/>
                <w:rtl/>
              </w:rPr>
              <w:fldChar w:fldCharType="end"/>
            </w:r>
          </w:hyperlink>
        </w:p>
        <w:p w14:paraId="3A592C9A" w14:textId="77777777" w:rsidR="005A0C44" w:rsidRPr="005A0C44" w:rsidRDefault="005A0C44" w:rsidP="005A0C44">
          <w:pPr>
            <w:pStyle w:val="TOC3"/>
            <w:tabs>
              <w:tab w:val="right" w:leader="dot" w:pos="9350"/>
            </w:tabs>
            <w:rPr>
              <w:rFonts w:ascii="NoorLotus" w:hAnsi="NoorLotus" w:cs="NoorLotus"/>
              <w:noProof/>
            </w:rPr>
          </w:pPr>
          <w:hyperlink w:anchor="_Toc191363641" w:history="1">
            <w:r w:rsidRPr="005A0C44">
              <w:rPr>
                <w:rStyle w:val="Hyperlink"/>
                <w:rFonts w:ascii="NoorLotus" w:hAnsi="NoorLotus" w:cs="NoorLotus"/>
                <w:noProof/>
                <w:rtl/>
              </w:rPr>
              <w:t>اشکال به جواب پنجم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_Toc191363641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3</w:t>
            </w:r>
            <w:r w:rsidRPr="005A0C44">
              <w:rPr>
                <w:rStyle w:val="Hyperlink"/>
                <w:rFonts w:ascii="NoorLotus" w:hAnsi="NoorLotus" w:cs="NoorLotus"/>
                <w:noProof/>
                <w:rtl/>
              </w:rPr>
              <w:fldChar w:fldCharType="end"/>
            </w:r>
          </w:hyperlink>
        </w:p>
        <w:p w14:paraId="0A10E49E" w14:textId="77777777" w:rsidR="005A0C44" w:rsidRPr="005A0C44" w:rsidRDefault="005A0C44" w:rsidP="005A0C44">
          <w:pPr>
            <w:pStyle w:val="TOC2"/>
            <w:tabs>
              <w:tab w:val="right" w:leader="dot" w:pos="9350"/>
            </w:tabs>
            <w:rPr>
              <w:rFonts w:ascii="NoorLotus" w:eastAsiaTheme="minorEastAsia" w:hAnsi="NoorLotus" w:cs="NoorLotus"/>
              <w:noProof/>
              <w:szCs w:val="22"/>
            </w:rPr>
          </w:pPr>
          <w:hyperlink w:anchor="_Toc191363642" w:history="1">
            <w:r w:rsidRPr="005A0C44">
              <w:rPr>
                <w:rStyle w:val="Hyperlink"/>
                <w:rFonts w:ascii="NoorLotus" w:hAnsi="NoorLotus" w:cs="NoorLotus"/>
                <w:noProof/>
                <w:rtl/>
                <w:lang w:bidi="ar-SA"/>
              </w:rPr>
              <w:t>جواب ششم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_Toc191363642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4</w:t>
            </w:r>
            <w:r w:rsidRPr="005A0C44">
              <w:rPr>
                <w:rStyle w:val="Hyperlink"/>
                <w:rFonts w:ascii="NoorLotus" w:hAnsi="NoorLotus" w:cs="NoorLotus"/>
                <w:noProof/>
                <w:rtl/>
              </w:rPr>
              <w:fldChar w:fldCharType="end"/>
            </w:r>
          </w:hyperlink>
        </w:p>
        <w:p w14:paraId="451F3E9D" w14:textId="77777777" w:rsidR="005A0C44" w:rsidRPr="005A0C44" w:rsidRDefault="005A0C44" w:rsidP="005A0C44">
          <w:pPr>
            <w:pStyle w:val="TOC3"/>
            <w:tabs>
              <w:tab w:val="right" w:leader="dot" w:pos="9350"/>
            </w:tabs>
            <w:rPr>
              <w:rFonts w:ascii="NoorLotus" w:hAnsi="NoorLotus" w:cs="NoorLotus"/>
              <w:noProof/>
            </w:rPr>
          </w:pPr>
          <w:hyperlink w:anchor="_Toc191363643" w:history="1">
            <w:r w:rsidRPr="005A0C44">
              <w:rPr>
                <w:rStyle w:val="Hyperlink"/>
                <w:rFonts w:ascii="NoorLotus" w:hAnsi="NoorLotus" w:cs="NoorLotus"/>
                <w:noProof/>
                <w:rtl/>
              </w:rPr>
              <w:t>اشکال به جواب ششم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_Toc191363643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4</w:t>
            </w:r>
            <w:r w:rsidRPr="005A0C44">
              <w:rPr>
                <w:rStyle w:val="Hyperlink"/>
                <w:rFonts w:ascii="NoorLotus" w:hAnsi="NoorLotus" w:cs="NoorLotus"/>
                <w:noProof/>
                <w:rtl/>
              </w:rPr>
              <w:fldChar w:fldCharType="end"/>
            </w:r>
          </w:hyperlink>
        </w:p>
        <w:p w14:paraId="5AB1F63C" w14:textId="77777777" w:rsidR="005A0C44" w:rsidRPr="005A0C44" w:rsidRDefault="005A0C44" w:rsidP="005A0C44">
          <w:pPr>
            <w:pStyle w:val="TOC2"/>
            <w:tabs>
              <w:tab w:val="right" w:leader="dot" w:pos="9350"/>
            </w:tabs>
            <w:rPr>
              <w:rFonts w:ascii="NoorLotus" w:eastAsiaTheme="minorEastAsia" w:hAnsi="NoorLotus" w:cs="NoorLotus"/>
              <w:noProof/>
              <w:szCs w:val="22"/>
            </w:rPr>
          </w:pPr>
          <w:hyperlink w:anchor="_Toc191363644" w:history="1">
            <w:r w:rsidRPr="005A0C44">
              <w:rPr>
                <w:rStyle w:val="Hyperlink"/>
                <w:rFonts w:ascii="NoorLotus" w:hAnsi="NoorLotus" w:cs="NoorLotus"/>
                <w:noProof/>
                <w:rtl/>
                <w:lang w:bidi="ar-SA"/>
              </w:rPr>
              <w:t>جواب هفتم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_Toc191363644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4</w:t>
            </w:r>
            <w:r w:rsidRPr="005A0C44">
              <w:rPr>
                <w:rStyle w:val="Hyperlink"/>
                <w:rFonts w:ascii="NoorLotus" w:hAnsi="NoorLotus" w:cs="NoorLotus"/>
                <w:noProof/>
                <w:rtl/>
              </w:rPr>
              <w:fldChar w:fldCharType="end"/>
            </w:r>
          </w:hyperlink>
        </w:p>
        <w:p w14:paraId="78403688" w14:textId="77777777" w:rsidR="005A0C44" w:rsidRPr="005A0C44" w:rsidRDefault="005A0C44" w:rsidP="005A0C44">
          <w:pPr>
            <w:pStyle w:val="TOC3"/>
            <w:tabs>
              <w:tab w:val="right" w:leader="dot" w:pos="9350"/>
            </w:tabs>
            <w:rPr>
              <w:rFonts w:ascii="NoorLotus" w:hAnsi="NoorLotus" w:cs="NoorLotus"/>
              <w:noProof/>
            </w:rPr>
          </w:pPr>
          <w:hyperlink w:anchor="_Toc191363645" w:history="1">
            <w:r w:rsidRPr="005A0C44">
              <w:rPr>
                <w:rStyle w:val="Hyperlink"/>
                <w:rFonts w:ascii="NoorLotus" w:hAnsi="NoorLotus" w:cs="NoorLotus"/>
                <w:noProof/>
                <w:rtl/>
              </w:rPr>
              <w:t>اشکال به جواب هفتم</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_Toc191363645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5</w:t>
            </w:r>
            <w:r w:rsidRPr="005A0C44">
              <w:rPr>
                <w:rStyle w:val="Hyperlink"/>
                <w:rFonts w:ascii="NoorLotus" w:hAnsi="NoorLotus" w:cs="NoorLotus"/>
                <w:noProof/>
                <w:rtl/>
              </w:rPr>
              <w:fldChar w:fldCharType="end"/>
            </w:r>
          </w:hyperlink>
        </w:p>
        <w:p w14:paraId="5278FE56" w14:textId="77777777" w:rsidR="005A0C44" w:rsidRDefault="005A0C44" w:rsidP="005A0C44">
          <w:pPr>
            <w:pStyle w:val="TOC2"/>
            <w:tabs>
              <w:tab w:val="right" w:leader="dot" w:pos="9350"/>
            </w:tabs>
            <w:rPr>
              <w:rFonts w:eastAsiaTheme="minorEastAsia" w:cstheme="minorBidi"/>
              <w:noProof/>
              <w:szCs w:val="22"/>
            </w:rPr>
          </w:pPr>
          <w:hyperlink w:anchor="_Toc191363646" w:history="1">
            <w:r w:rsidRPr="005A0C44">
              <w:rPr>
                <w:rStyle w:val="Hyperlink"/>
                <w:rFonts w:ascii="NoorLotus" w:hAnsi="NoorLotus" w:cs="NoorLotus"/>
                <w:noProof/>
                <w:rtl/>
                <w:lang w:bidi="ar-SA"/>
              </w:rPr>
              <w:t>جواب هشتم  و پاسخ از آن</w:t>
            </w:r>
            <w:r w:rsidRPr="005A0C44">
              <w:rPr>
                <w:rFonts w:ascii="NoorLotus" w:hAnsi="NoorLotus" w:cs="NoorLotus"/>
                <w:noProof/>
                <w:webHidden/>
              </w:rPr>
              <w:tab/>
            </w:r>
            <w:r w:rsidRPr="005A0C44">
              <w:rPr>
                <w:rStyle w:val="Hyperlink"/>
                <w:rFonts w:ascii="NoorLotus" w:hAnsi="NoorLotus" w:cs="NoorLotus"/>
                <w:noProof/>
                <w:rtl/>
              </w:rPr>
              <w:fldChar w:fldCharType="begin"/>
            </w:r>
            <w:r w:rsidRPr="005A0C44">
              <w:rPr>
                <w:rFonts w:ascii="NoorLotus" w:hAnsi="NoorLotus" w:cs="NoorLotus"/>
                <w:noProof/>
                <w:webHidden/>
              </w:rPr>
              <w:instrText xml:space="preserve"> PAGEREF _Toc191363646 \h </w:instrText>
            </w:r>
            <w:r w:rsidRPr="005A0C44">
              <w:rPr>
                <w:rStyle w:val="Hyperlink"/>
                <w:rFonts w:ascii="NoorLotus" w:hAnsi="NoorLotus" w:cs="NoorLotus"/>
                <w:noProof/>
                <w:rtl/>
              </w:rPr>
            </w:r>
            <w:r w:rsidRPr="005A0C44">
              <w:rPr>
                <w:rStyle w:val="Hyperlink"/>
                <w:rFonts w:ascii="NoorLotus" w:hAnsi="NoorLotus" w:cs="NoorLotus"/>
                <w:noProof/>
                <w:rtl/>
              </w:rPr>
              <w:fldChar w:fldCharType="separate"/>
            </w:r>
            <w:r w:rsidR="0097499F">
              <w:rPr>
                <w:rFonts w:ascii="NoorLotus" w:hAnsi="NoorLotus" w:cs="NoorLotus"/>
                <w:noProof/>
                <w:webHidden/>
                <w:rtl/>
              </w:rPr>
              <w:t>6</w:t>
            </w:r>
            <w:r w:rsidRPr="005A0C44">
              <w:rPr>
                <w:rStyle w:val="Hyperlink"/>
                <w:rFonts w:ascii="NoorLotus" w:hAnsi="NoorLotus" w:cs="NoorLotus"/>
                <w:noProof/>
                <w:rtl/>
              </w:rPr>
              <w:fldChar w:fldCharType="end"/>
            </w:r>
          </w:hyperlink>
        </w:p>
        <w:p w14:paraId="1F6AC709" w14:textId="6FCA7CDE" w:rsidR="00251910" w:rsidRPr="00F17274" w:rsidRDefault="00251910" w:rsidP="005A0C44">
          <w:pPr>
            <w:jc w:val="both"/>
            <w:rPr>
              <w:rFonts w:ascii="NoorLotus" w:hAnsi="NoorLotus" w:cs="NoorLotus"/>
              <w:rtl/>
            </w:rPr>
          </w:pPr>
          <w:r w:rsidRPr="00F17274">
            <w:rPr>
              <w:rFonts w:ascii="NoorLotus" w:hAnsi="NoorLotus" w:cs="NoorLotus"/>
              <w:b/>
              <w:bCs/>
              <w:noProof/>
            </w:rPr>
            <w:fldChar w:fldCharType="end"/>
          </w:r>
        </w:p>
      </w:sdtContent>
    </w:sdt>
    <w:p w14:paraId="346A3543" w14:textId="23DE3A2E" w:rsidR="007078F9" w:rsidRPr="00F17274" w:rsidRDefault="00670F57" w:rsidP="005A0C44">
      <w:pPr>
        <w:jc w:val="center"/>
        <w:rPr>
          <w:rFonts w:ascii="NoorLotus" w:hAnsi="NoorLotus" w:cs="NoorLotus"/>
          <w:rtl/>
        </w:rPr>
      </w:pPr>
      <w:r w:rsidRPr="00F17274">
        <w:rPr>
          <w:rFonts w:ascii="NoorLotus" w:hAnsi="NoorLotus" w:cs="NoorLotus"/>
          <w:rtl/>
        </w:rPr>
        <w:t>بسم الله الرحمن الرحیم</w:t>
      </w:r>
    </w:p>
    <w:p w14:paraId="4B22BFDB" w14:textId="0A6126C5" w:rsidR="0050708C" w:rsidRPr="00F17274" w:rsidRDefault="0050708C" w:rsidP="005A0C44">
      <w:pPr>
        <w:pStyle w:val="Heading2"/>
        <w:jc w:val="both"/>
        <w:rPr>
          <w:rFonts w:ascii="NoorLotus" w:hAnsi="NoorLotus"/>
          <w:rtl/>
        </w:rPr>
      </w:pPr>
      <w:bookmarkStart w:id="1" w:name="_Toc191363637"/>
      <w:r w:rsidRPr="00F17274">
        <w:rPr>
          <w:rFonts w:ascii="NoorLotus" w:hAnsi="NoorLotus"/>
          <w:rtl/>
        </w:rPr>
        <w:t>ادامه بررسی جواب‌های داده شده از نقض محقق عراقی</w:t>
      </w:r>
      <w:bookmarkEnd w:id="1"/>
    </w:p>
    <w:p w14:paraId="05979F27" w14:textId="5895D32B" w:rsidR="005D6C30" w:rsidRPr="00F17274" w:rsidRDefault="005D6C30" w:rsidP="005A0C44">
      <w:pPr>
        <w:jc w:val="both"/>
        <w:rPr>
          <w:rFonts w:ascii="NoorLotus" w:hAnsi="NoorLotus" w:cs="NoorLotus"/>
          <w:rtl/>
        </w:rPr>
      </w:pPr>
      <w:r w:rsidRPr="00F17274">
        <w:rPr>
          <w:rFonts w:ascii="NoorLotus" w:hAnsi="NoorLotus" w:cs="NoorLotus"/>
          <w:rtl/>
        </w:rPr>
        <w:t>بحث راجع به نقض محقق عراقی رحمه الله به مسلک اقتضاء بود. ایشان فرموده‌اند: لازمه‌ی مسلک اقتضاء و امکان ترخیص شارع در ترک موافقت قطعیه علم اجمالی جریان خطاب «اصالة الحل» و مانند آن در هر دو طرف علم اجمالی به نحو مشروط است</w:t>
      </w:r>
      <w:r w:rsidR="00E4669F">
        <w:rPr>
          <w:rFonts w:ascii="NoorLotus" w:hAnsi="NoorLotus" w:cs="NoorLotus" w:hint="cs"/>
          <w:rtl/>
        </w:rPr>
        <w:t xml:space="preserve">: </w:t>
      </w:r>
      <w:r w:rsidR="00E4669F" w:rsidRPr="00F17274">
        <w:rPr>
          <w:rFonts w:ascii="NoorLotus" w:hAnsi="NoorLotus" w:cs="NoorLotus"/>
          <w:rtl/>
        </w:rPr>
        <w:t xml:space="preserve">«هذا الماء حلال اذا اجتنب عن الماء الاخر» و «ذالک الماء حلال اذا اجتنب عن </w:t>
      </w:r>
      <w:r w:rsidR="00E4669F" w:rsidRPr="00F17274">
        <w:rPr>
          <w:rFonts w:ascii="NoorLotus" w:hAnsi="NoorLotus" w:cs="NoorLotus"/>
          <w:rtl/>
        </w:rPr>
        <w:lastRenderedPageBreak/>
        <w:t>الماء الاول»</w:t>
      </w:r>
      <w:r w:rsidRPr="00F17274">
        <w:rPr>
          <w:rFonts w:ascii="NoorLotus" w:hAnsi="NoorLotus" w:cs="NoorLotus"/>
          <w:rtl/>
        </w:rPr>
        <w:t xml:space="preserve"> </w:t>
      </w:r>
      <w:r w:rsidR="004F7E7E" w:rsidRPr="00F17274">
        <w:rPr>
          <w:rFonts w:ascii="NoorLotus" w:hAnsi="NoorLotus" w:cs="NoorLotus"/>
          <w:rtl/>
        </w:rPr>
        <w:t xml:space="preserve">زیرا </w:t>
      </w:r>
      <w:r w:rsidR="00052CF5" w:rsidRPr="00F17274">
        <w:rPr>
          <w:rFonts w:ascii="NoorLotus" w:hAnsi="NoorLotus" w:cs="NoorLotus"/>
          <w:rtl/>
        </w:rPr>
        <w:t>اصل آن خلاف حکم عقل نیست بلکه فقط</w:t>
      </w:r>
      <w:r w:rsidR="004F7E7E" w:rsidRPr="00F17274">
        <w:rPr>
          <w:rFonts w:ascii="NoorLotus" w:hAnsi="NoorLotus" w:cs="NoorLotus"/>
          <w:rtl/>
        </w:rPr>
        <w:t xml:space="preserve"> اطلاق آن خلاف حکم عقل است </w:t>
      </w:r>
      <w:r w:rsidR="00052CF5" w:rsidRPr="00F17274">
        <w:rPr>
          <w:rFonts w:ascii="NoorLotus" w:hAnsi="NoorLotus" w:cs="NoorLotus"/>
          <w:rtl/>
        </w:rPr>
        <w:t>در حالی که هیچ‌کسی این مطلب را نپذیرفته است</w:t>
      </w:r>
      <w:r w:rsidR="009B2415" w:rsidRPr="00F17274">
        <w:rPr>
          <w:rFonts w:ascii="NoorLotus" w:hAnsi="NoorLotus" w:cs="NoorLotus"/>
          <w:vertAlign w:val="superscript"/>
          <w:rtl/>
          <w:lang w:bidi="ar"/>
        </w:rPr>
        <w:footnoteReference w:id="1"/>
      </w:r>
      <w:r w:rsidR="00052CF5" w:rsidRPr="00F17274">
        <w:rPr>
          <w:rFonts w:ascii="NoorLotus" w:hAnsi="NoorLotus" w:cs="NoorLotus"/>
          <w:rtl/>
        </w:rPr>
        <w:t xml:space="preserve">. </w:t>
      </w:r>
    </w:p>
    <w:p w14:paraId="4742B8C6" w14:textId="669DDFAC" w:rsidR="00052CF5" w:rsidRPr="00F17274" w:rsidRDefault="00052CF5" w:rsidP="005A0C44">
      <w:pPr>
        <w:pStyle w:val="Heading2"/>
        <w:jc w:val="both"/>
        <w:rPr>
          <w:rFonts w:ascii="NoorLotus" w:hAnsi="NoorLotus"/>
          <w:rtl/>
        </w:rPr>
      </w:pPr>
      <w:bookmarkStart w:id="2" w:name="_Toc191363638"/>
      <w:r w:rsidRPr="00F17274">
        <w:rPr>
          <w:rFonts w:ascii="NoorLotus" w:hAnsi="NoorLotus"/>
          <w:rtl/>
        </w:rPr>
        <w:t>تتمۀ بررسی جواب سوم</w:t>
      </w:r>
      <w:bookmarkEnd w:id="2"/>
    </w:p>
    <w:p w14:paraId="67613EBA" w14:textId="48CA37A7" w:rsidR="00052CF5" w:rsidRPr="00F17274" w:rsidRDefault="00E4669F" w:rsidP="005A0C44">
      <w:pPr>
        <w:jc w:val="both"/>
        <w:rPr>
          <w:rFonts w:ascii="NoorLotus" w:hAnsi="NoorLotus" w:cs="NoorLotus"/>
          <w:rtl/>
        </w:rPr>
      </w:pPr>
      <w:r>
        <w:rPr>
          <w:rFonts w:ascii="NoorLotus" w:hAnsi="NoorLotus" w:cs="NoorLotus"/>
          <w:rtl/>
        </w:rPr>
        <w:t>از این نقض جواب‌هایی داده شده</w:t>
      </w:r>
      <w:r w:rsidR="00052CF5" w:rsidRPr="00F17274">
        <w:rPr>
          <w:rFonts w:ascii="NoorLotus" w:hAnsi="NoorLotus" w:cs="NoorLotus"/>
          <w:rtl/>
        </w:rPr>
        <w:t xml:space="preserve"> که ما آن‌ها را نپذیرفتیم. یکی از جواب‌ها جواب مرحوم خویی بود ایشان فرموده‌اند: نفس ترخیص قطعی در ارتکاب حرام معلوم بالاجمال قبیح است. معنای ترخیص در هر طرف مشروط به ترک طرف دیگر این است که آن آب حرام نیز ترخیص دارد منتهی مشروط به اجتناب از آب حلال و این قبیح است</w:t>
      </w:r>
      <w:r w:rsidR="009B2415" w:rsidRPr="00F17274">
        <w:rPr>
          <w:rFonts w:ascii="NoorLotus" w:hAnsi="NoorLotus" w:cs="NoorLotus"/>
          <w:vertAlign w:val="superscript"/>
          <w:rtl/>
          <w:lang w:bidi="ar"/>
        </w:rPr>
        <w:footnoteReference w:id="2"/>
      </w:r>
      <w:r w:rsidR="00052CF5" w:rsidRPr="00F17274">
        <w:rPr>
          <w:rFonts w:ascii="NoorLotus" w:hAnsi="NoorLotus" w:cs="NoorLotus"/>
          <w:rtl/>
        </w:rPr>
        <w:t xml:space="preserve">. </w:t>
      </w:r>
    </w:p>
    <w:p w14:paraId="764876A8" w14:textId="51DEB8CC" w:rsidR="00052CF5" w:rsidRPr="00F17274" w:rsidRDefault="00052CF5" w:rsidP="005A0C44">
      <w:pPr>
        <w:jc w:val="both"/>
        <w:rPr>
          <w:rFonts w:ascii="NoorLotus" w:hAnsi="NoorLotus" w:cs="NoorLotus"/>
          <w:rtl/>
        </w:rPr>
      </w:pPr>
      <w:r w:rsidRPr="00F17274">
        <w:rPr>
          <w:rFonts w:ascii="NoorLotus" w:hAnsi="NoorLotus" w:cs="NoorLotus"/>
          <w:rtl/>
        </w:rPr>
        <w:t>ولی به نظر ما این مطلب</w:t>
      </w:r>
      <w:r w:rsidR="009B2415" w:rsidRPr="00F17274">
        <w:rPr>
          <w:rFonts w:ascii="NoorLotus" w:hAnsi="NoorLotus" w:cs="NoorLotus"/>
          <w:rtl/>
        </w:rPr>
        <w:t xml:space="preserve"> </w:t>
      </w:r>
      <w:r w:rsidR="001D7A35">
        <w:rPr>
          <w:rFonts w:ascii="NoorLotus" w:hAnsi="NoorLotus" w:cs="NoorLotus" w:hint="cs"/>
          <w:rtl/>
        </w:rPr>
        <w:t>-</w:t>
      </w:r>
      <w:r w:rsidR="009B2415" w:rsidRPr="00F17274">
        <w:rPr>
          <w:rFonts w:ascii="NoorLotus" w:hAnsi="NoorLotus" w:cs="NoorLotus"/>
          <w:rtl/>
        </w:rPr>
        <w:t>یعنی ترخیص قطعی در ارتکاب حرام معلوم بالاجمال</w:t>
      </w:r>
      <w:r w:rsidR="001D7A35">
        <w:rPr>
          <w:rFonts w:ascii="NoorLotus" w:hAnsi="NoorLotus" w:cs="NoorLotus" w:hint="cs"/>
          <w:rtl/>
        </w:rPr>
        <w:t>-</w:t>
      </w:r>
      <w:r w:rsidRPr="00F17274">
        <w:rPr>
          <w:rFonts w:ascii="NoorLotus" w:hAnsi="NoorLotus" w:cs="NoorLotus"/>
          <w:rtl/>
        </w:rPr>
        <w:t xml:space="preserve"> قبیح نیست.</w:t>
      </w:r>
    </w:p>
    <w:p w14:paraId="369CCB07" w14:textId="058F709B" w:rsidR="00052CF5" w:rsidRPr="00F17274" w:rsidRDefault="00D209C2" w:rsidP="005A0C44">
      <w:pPr>
        <w:pStyle w:val="Heading3"/>
        <w:rPr>
          <w:rtl/>
        </w:rPr>
      </w:pPr>
      <w:bookmarkStart w:id="3" w:name="_Toc191363639"/>
      <w:r w:rsidRPr="00F17274">
        <w:rPr>
          <w:rtl/>
        </w:rPr>
        <w:t xml:space="preserve">بررسی </w:t>
      </w:r>
      <w:r w:rsidR="00052CF5" w:rsidRPr="00F17274">
        <w:rPr>
          <w:rtl/>
        </w:rPr>
        <w:t>برداشت شهید صدر رحمه الله از جواب مرحوم خویی</w:t>
      </w:r>
      <w:bookmarkEnd w:id="3"/>
    </w:p>
    <w:p w14:paraId="365F5DB9" w14:textId="423A8D56" w:rsidR="005B13AD" w:rsidRPr="00F17274" w:rsidRDefault="00052CF5" w:rsidP="005A0C44">
      <w:pPr>
        <w:jc w:val="both"/>
        <w:rPr>
          <w:rFonts w:ascii="NoorLotus" w:hAnsi="NoorLotus" w:cs="NoorLotus"/>
          <w:rtl/>
          <w:lang w:bidi="ar-SA"/>
        </w:rPr>
      </w:pPr>
      <w:r w:rsidRPr="00F17274">
        <w:rPr>
          <w:rFonts w:ascii="NoorLotus" w:hAnsi="NoorLotus" w:cs="NoorLotus"/>
          <w:rtl/>
          <w:lang w:bidi="ar-SA"/>
        </w:rPr>
        <w:t>شهید صدر رحمه الله</w:t>
      </w:r>
      <w:r w:rsidR="000E24BD">
        <w:rPr>
          <w:rFonts w:ascii="NoorLotus" w:hAnsi="NoorLotus" w:cs="NoorLotus" w:hint="cs"/>
          <w:rtl/>
          <w:lang w:bidi="ar-SA"/>
        </w:rPr>
        <w:t xml:space="preserve"> در کتاب بحوث ظاهرا برداشت دیگری از مطالب مرحوم خویی کردند و</w:t>
      </w:r>
      <w:r w:rsidRPr="00F17274">
        <w:rPr>
          <w:rFonts w:ascii="NoorLotus" w:hAnsi="NoorLotus" w:cs="NoorLotus"/>
          <w:rtl/>
          <w:lang w:bidi="ar-SA"/>
        </w:rPr>
        <w:t xml:space="preserve"> </w:t>
      </w:r>
      <w:r w:rsidR="00D111D0" w:rsidRPr="00F17274">
        <w:rPr>
          <w:rFonts w:ascii="NoorLotus" w:hAnsi="NoorLotus" w:cs="NoorLotus"/>
          <w:rtl/>
          <w:lang w:bidi="ar-SA"/>
        </w:rPr>
        <w:t>فرموده‌اند: مراد مرحوم خویی این است</w:t>
      </w:r>
      <w:r w:rsidR="001D7A35">
        <w:rPr>
          <w:rFonts w:ascii="NoorLotus" w:hAnsi="NoorLotus" w:cs="NoorLotus"/>
          <w:rtl/>
          <w:lang w:bidi="ar-SA"/>
        </w:rPr>
        <w:t xml:space="preserve"> که</w:t>
      </w:r>
      <w:r w:rsidR="001D7A35">
        <w:rPr>
          <w:rFonts w:ascii="NoorLotus" w:hAnsi="NoorLotus" w:cs="NoorLotus" w:hint="cs"/>
          <w:rtl/>
          <w:lang w:bidi="ar-SA"/>
        </w:rPr>
        <w:t xml:space="preserve"> در فرض</w:t>
      </w:r>
      <w:r w:rsidR="00D111D0" w:rsidRPr="00F17274">
        <w:rPr>
          <w:rFonts w:ascii="NoorLotus" w:hAnsi="NoorLotus" w:cs="NoorLotus"/>
          <w:rtl/>
          <w:lang w:bidi="ar-SA"/>
        </w:rPr>
        <w:t xml:space="preserve"> اجتناب </w:t>
      </w:r>
      <w:r w:rsidR="001D7A35">
        <w:rPr>
          <w:rFonts w:ascii="NoorLotus" w:hAnsi="NoorLotus" w:cs="NoorLotus" w:hint="cs"/>
          <w:rtl/>
          <w:lang w:bidi="ar-SA"/>
        </w:rPr>
        <w:t xml:space="preserve">مکلف </w:t>
      </w:r>
      <w:r w:rsidR="00D111D0" w:rsidRPr="00F17274">
        <w:rPr>
          <w:rFonts w:ascii="NoorLotus" w:hAnsi="NoorLotus" w:cs="NoorLotus"/>
          <w:rtl/>
          <w:lang w:bidi="ar-SA"/>
        </w:rPr>
        <w:t>از هر دو طرف، ترخیص در هر دو آب</w:t>
      </w:r>
      <w:r w:rsidR="001D7A35">
        <w:rPr>
          <w:rFonts w:ascii="NoorLotus" w:hAnsi="NoorLotus" w:cs="NoorLotus" w:hint="cs"/>
          <w:rtl/>
          <w:lang w:bidi="ar-SA"/>
        </w:rPr>
        <w:t>،</w:t>
      </w:r>
      <w:r w:rsidR="00D111D0" w:rsidRPr="00F17274">
        <w:rPr>
          <w:rFonts w:ascii="NoorLotus" w:hAnsi="NoorLotus" w:cs="NoorLotus"/>
          <w:rtl/>
          <w:lang w:bidi="ar-SA"/>
        </w:rPr>
        <w:t xml:space="preserve"> فعلی می‌شود زیرا شرط هر دو محقق شده است </w:t>
      </w:r>
      <w:r w:rsidR="007924D6">
        <w:rPr>
          <w:rFonts w:ascii="NoorLotus" w:hAnsi="NoorLotus" w:cs="NoorLotus" w:hint="cs"/>
          <w:rtl/>
          <w:lang w:bidi="ar-SA"/>
        </w:rPr>
        <w:t>و هر دو حلال فعلی می‌شوند</w:t>
      </w:r>
      <w:r w:rsidR="00CA07AC" w:rsidRPr="00F17274">
        <w:rPr>
          <w:rFonts w:ascii="NoorLotus" w:hAnsi="NoorLotus" w:cs="NoorLotus"/>
          <w:rtl/>
          <w:lang w:bidi="ar-SA"/>
        </w:rPr>
        <w:t>.</w:t>
      </w:r>
      <w:r w:rsidR="005B13AD" w:rsidRPr="00F17274">
        <w:rPr>
          <w:rFonts w:ascii="NoorLotus" w:hAnsi="NoorLotus" w:cs="NoorLotus"/>
          <w:vertAlign w:val="superscript"/>
          <w:rtl/>
          <w:lang w:bidi="ar"/>
        </w:rPr>
        <w:footnoteReference w:id="3"/>
      </w:r>
    </w:p>
    <w:p w14:paraId="3C9594EE" w14:textId="28451087" w:rsidR="008C1495" w:rsidRPr="00F17274" w:rsidRDefault="00CA07AC" w:rsidP="005A0C44">
      <w:pPr>
        <w:jc w:val="both"/>
        <w:rPr>
          <w:rFonts w:ascii="NoorLotus" w:hAnsi="NoorLotus" w:cs="NoorLotus"/>
          <w:rtl/>
          <w:lang w:bidi="ar-SA"/>
        </w:rPr>
      </w:pPr>
      <w:r w:rsidRPr="00F17274">
        <w:rPr>
          <w:rFonts w:ascii="NoorLotus" w:hAnsi="NoorLotus" w:cs="NoorLotus"/>
          <w:rtl/>
          <w:lang w:bidi="ar-SA"/>
        </w:rPr>
        <w:t>ولی به نظر ما مراد مرحوم خویی این مطلب نیست. و بر فرض که مراد ایشان همین مطلب باشد نیز کلام ایشان تمام نیست زیرا شرط</w:t>
      </w:r>
      <w:r w:rsidR="003B32C3">
        <w:rPr>
          <w:rFonts w:ascii="NoorLotus" w:hAnsi="NoorLotus" w:cs="NoorLotus" w:hint="cs"/>
          <w:rtl/>
          <w:lang w:bidi="ar-SA"/>
        </w:rPr>
        <w:t>،</w:t>
      </w:r>
      <w:r w:rsidRPr="00F17274">
        <w:rPr>
          <w:rFonts w:ascii="NoorLotus" w:hAnsi="NoorLotus" w:cs="NoorLotus"/>
          <w:rtl/>
          <w:lang w:bidi="ar-SA"/>
        </w:rPr>
        <w:t xml:space="preserve"> </w:t>
      </w:r>
      <w:r w:rsidR="00D2247A" w:rsidRPr="00F17274">
        <w:rPr>
          <w:rFonts w:ascii="NoorLotus" w:hAnsi="NoorLotus" w:cs="NoorLotus"/>
          <w:rtl/>
          <w:lang w:bidi="ar-SA"/>
        </w:rPr>
        <w:t xml:space="preserve">حلیت </w:t>
      </w:r>
      <w:r w:rsidR="00061AFE" w:rsidRPr="00F17274">
        <w:rPr>
          <w:rFonts w:ascii="NoorLotus" w:hAnsi="NoorLotus" w:cs="NoorLotus"/>
          <w:rtl/>
          <w:lang w:bidi="ar-SA"/>
        </w:rPr>
        <w:t xml:space="preserve">متعلق خود را مضیّق می‌کند یعنی </w:t>
      </w:r>
      <w:r w:rsidR="000F5700" w:rsidRPr="00F17274">
        <w:rPr>
          <w:rFonts w:ascii="NoorLotus" w:hAnsi="NoorLotus" w:cs="NoorLotus"/>
          <w:rtl/>
          <w:lang w:bidi="ar-SA"/>
        </w:rPr>
        <w:t>معنای</w:t>
      </w:r>
      <w:r w:rsidR="00061AFE" w:rsidRPr="00F17274">
        <w:rPr>
          <w:rFonts w:ascii="NoorLotus" w:hAnsi="NoorLotus" w:cs="NoorLotus"/>
          <w:rtl/>
          <w:lang w:bidi="ar-SA"/>
        </w:rPr>
        <w:t xml:space="preserve"> «</w:t>
      </w:r>
      <w:r w:rsidR="000F5700" w:rsidRPr="00F17274">
        <w:rPr>
          <w:rFonts w:ascii="NoorLotus" w:hAnsi="NoorLotus" w:cs="NoorLotus"/>
          <w:rtl/>
          <w:lang w:bidi="ar-SA"/>
        </w:rPr>
        <w:t xml:space="preserve">هذا حلال بشرط الاجتناب عن الاخر» </w:t>
      </w:r>
      <w:r w:rsidR="00D111D0" w:rsidRPr="00F17274">
        <w:rPr>
          <w:rFonts w:ascii="NoorLotus" w:hAnsi="NoorLotus" w:cs="NoorLotus"/>
          <w:rtl/>
          <w:lang w:bidi="ar-SA"/>
        </w:rPr>
        <w:t xml:space="preserve"> </w:t>
      </w:r>
      <w:r w:rsidR="000F5700" w:rsidRPr="00F17274">
        <w:rPr>
          <w:rFonts w:ascii="NoorLotus" w:hAnsi="NoorLotus" w:cs="NoorLotus"/>
          <w:rtl/>
          <w:lang w:bidi="ar-SA"/>
        </w:rPr>
        <w:t>این است که «حصه‌ای از شرب این آب که مقرون به شرب آب دیگر نیست</w:t>
      </w:r>
      <w:r w:rsidR="002267BA" w:rsidRPr="00F17274">
        <w:rPr>
          <w:rFonts w:ascii="NoorLotus" w:hAnsi="NoorLotus" w:cs="NoorLotus"/>
          <w:rtl/>
          <w:lang w:bidi="ar-SA"/>
        </w:rPr>
        <w:t xml:space="preserve"> و مجرد از شرب آن است،</w:t>
      </w:r>
      <w:r w:rsidR="000F5700" w:rsidRPr="00F17274">
        <w:rPr>
          <w:rFonts w:ascii="NoorLotus" w:hAnsi="NoorLotus" w:cs="NoorLotus"/>
          <w:rtl/>
          <w:lang w:bidi="ar-SA"/>
        </w:rPr>
        <w:t xml:space="preserve"> حلال است.» </w:t>
      </w:r>
      <w:r w:rsidR="00E334A3" w:rsidRPr="00F17274">
        <w:rPr>
          <w:rFonts w:ascii="NoorLotus" w:hAnsi="NoorLotus" w:cs="NoorLotus"/>
          <w:rtl/>
          <w:lang w:bidi="ar-SA"/>
        </w:rPr>
        <w:t xml:space="preserve">نه این که «در فرض اجتناب از آب دوم مطلق شرب آب اول حلال است» </w:t>
      </w:r>
      <w:r w:rsidR="003D2310" w:rsidRPr="00F17274">
        <w:rPr>
          <w:rFonts w:ascii="NoorLotus" w:hAnsi="NoorLotus" w:cs="NoorLotus"/>
          <w:rtl/>
          <w:lang w:bidi="ar-SA"/>
        </w:rPr>
        <w:t xml:space="preserve">زیرا شرط حلال بودن موجب تضییق قهری متعلق </w:t>
      </w:r>
      <w:r w:rsidR="002267BA" w:rsidRPr="00F17274">
        <w:rPr>
          <w:rFonts w:ascii="NoorLotus" w:hAnsi="NoorLotus" w:cs="NoorLotus"/>
          <w:rtl/>
          <w:lang w:bidi="ar-SA"/>
        </w:rPr>
        <w:t xml:space="preserve">می‌شود. </w:t>
      </w:r>
    </w:p>
    <w:p w14:paraId="2017E485" w14:textId="4AA925D9" w:rsidR="008C1495" w:rsidRPr="00F17274" w:rsidRDefault="008C1495" w:rsidP="005A0C44">
      <w:pPr>
        <w:jc w:val="both"/>
        <w:rPr>
          <w:rFonts w:ascii="NoorLotus" w:hAnsi="NoorLotus" w:cs="NoorLotus"/>
          <w:rtl/>
          <w:lang w:bidi="ar-SA"/>
        </w:rPr>
      </w:pPr>
      <w:r w:rsidRPr="00F17274">
        <w:rPr>
          <w:rFonts w:ascii="NoorLotus" w:hAnsi="NoorLotus" w:cs="NoorLotus"/>
          <w:rtl/>
          <w:lang w:bidi="ar-SA"/>
        </w:rPr>
        <w:lastRenderedPageBreak/>
        <w:t xml:space="preserve">یعنی در واقع ترخیص به شرب هر کدام </w:t>
      </w:r>
      <w:r w:rsidR="004E22C1">
        <w:rPr>
          <w:rFonts w:ascii="NoorLotus" w:hAnsi="NoorLotus" w:cs="NoorLotus" w:hint="cs"/>
          <w:rtl/>
          <w:lang w:bidi="ar-SA"/>
        </w:rPr>
        <w:t>با اجتناب</w:t>
      </w:r>
      <w:r w:rsidRPr="00F17274">
        <w:rPr>
          <w:rFonts w:ascii="NoorLotus" w:hAnsi="NoorLotus" w:cs="NoorLotus"/>
          <w:rtl/>
          <w:lang w:bidi="ar-SA"/>
        </w:rPr>
        <w:t xml:space="preserve"> از شرب دیگر تعلق گرفته است و این هیچ‌وقت منتهی به ترخیص در شرب هر دو نمی‌شود. </w:t>
      </w:r>
    </w:p>
    <w:p w14:paraId="5C749BDD" w14:textId="561DD67D" w:rsidR="0050708C" w:rsidRPr="00F17274" w:rsidRDefault="0050708C" w:rsidP="005A0C44">
      <w:pPr>
        <w:pStyle w:val="Heading2"/>
        <w:jc w:val="both"/>
        <w:rPr>
          <w:rFonts w:ascii="NoorLotus" w:hAnsi="NoorLotus"/>
          <w:rtl/>
        </w:rPr>
      </w:pPr>
      <w:bookmarkStart w:id="4" w:name="_Toc191363640"/>
      <w:r w:rsidRPr="00F17274">
        <w:rPr>
          <w:rFonts w:ascii="NoorLotus" w:hAnsi="NoorLotus"/>
          <w:rtl/>
        </w:rPr>
        <w:t>جواب پنجم</w:t>
      </w:r>
      <w:bookmarkEnd w:id="4"/>
      <w:r w:rsidRPr="00F17274">
        <w:rPr>
          <w:rFonts w:ascii="NoorLotus" w:hAnsi="NoorLotus"/>
          <w:rtl/>
        </w:rPr>
        <w:t xml:space="preserve"> </w:t>
      </w:r>
    </w:p>
    <w:p w14:paraId="3A215D7E" w14:textId="0F4FDD9B" w:rsidR="00593572" w:rsidRDefault="00034EF6" w:rsidP="005A0C44">
      <w:pPr>
        <w:jc w:val="both"/>
        <w:rPr>
          <w:rFonts w:ascii="NoorLotus" w:hAnsi="NoorLotus" w:cs="NoorLotus"/>
          <w:rtl/>
        </w:rPr>
      </w:pPr>
      <w:r w:rsidRPr="00F17274">
        <w:rPr>
          <w:rFonts w:ascii="NoorLotus" w:hAnsi="NoorLotus" w:cs="NoorLotus"/>
          <w:rtl/>
        </w:rPr>
        <w:t>بعضی از</w:t>
      </w:r>
      <w:r w:rsidR="00593572" w:rsidRPr="00F17274">
        <w:rPr>
          <w:rFonts w:ascii="NoorLotus" w:hAnsi="NoorLotus" w:cs="NoorLotus"/>
          <w:rtl/>
        </w:rPr>
        <w:t xml:space="preserve"> تلامذه</w:t>
      </w:r>
      <w:r w:rsidRPr="00F17274">
        <w:rPr>
          <w:rFonts w:ascii="NoorLotus" w:hAnsi="NoorLotus" w:cs="NoorLotus"/>
          <w:rtl/>
        </w:rPr>
        <w:t xml:space="preserve"> شهید</w:t>
      </w:r>
      <w:r w:rsidR="00593572" w:rsidRPr="00F17274">
        <w:rPr>
          <w:rFonts w:ascii="NoorLotus" w:hAnsi="NoorLotus" w:cs="NoorLotus"/>
          <w:rtl/>
        </w:rPr>
        <w:t xml:space="preserve"> صدر</w:t>
      </w:r>
      <w:r w:rsidRPr="00F17274">
        <w:rPr>
          <w:rFonts w:ascii="NoorLotus" w:hAnsi="NoorLotus" w:cs="NoorLotus"/>
          <w:rtl/>
        </w:rPr>
        <w:t xml:space="preserve"> رحمه الله در جواب از این نقض فرموده‌اند:</w:t>
      </w:r>
      <w:r w:rsidR="00593572" w:rsidRPr="00F17274">
        <w:rPr>
          <w:rFonts w:ascii="NoorLotus" w:hAnsi="NoorLotus" w:cs="NoorLotus"/>
          <w:rtl/>
        </w:rPr>
        <w:t xml:space="preserve"> </w:t>
      </w:r>
      <w:r w:rsidR="00D07B40">
        <w:rPr>
          <w:rFonts w:ascii="NoorLotus" w:hAnsi="NoorLotus" w:cs="NoorLotus" w:hint="cs"/>
          <w:rtl/>
        </w:rPr>
        <w:t xml:space="preserve">گرچه </w:t>
      </w:r>
      <w:r w:rsidR="00D07B40">
        <w:rPr>
          <w:rFonts w:ascii="NoorLotus" w:hAnsi="NoorLotus" w:cs="NoorLotus"/>
          <w:rtl/>
        </w:rPr>
        <w:t>ترخیص قطعی در</w:t>
      </w:r>
      <w:r w:rsidR="00593572" w:rsidRPr="00F17274">
        <w:rPr>
          <w:rFonts w:ascii="NoorLotus" w:hAnsi="NoorLotus" w:cs="NoorLotus"/>
          <w:rtl/>
        </w:rPr>
        <w:t xml:space="preserve"> ارتکاب</w:t>
      </w:r>
      <w:r w:rsidRPr="00F17274">
        <w:rPr>
          <w:rFonts w:ascii="NoorLotus" w:hAnsi="NoorLotus" w:cs="NoorLotus"/>
          <w:rtl/>
        </w:rPr>
        <w:t xml:space="preserve"> حرام معلوم بالاجمال</w:t>
      </w:r>
      <w:r w:rsidR="00593572" w:rsidRPr="00F17274">
        <w:rPr>
          <w:rFonts w:ascii="NoorLotus" w:hAnsi="NoorLotus" w:cs="NoorLotus"/>
          <w:rtl/>
        </w:rPr>
        <w:t xml:space="preserve"> قبیح نیست ولی خلاف ارتکاز</w:t>
      </w:r>
      <w:r w:rsidR="0072021B" w:rsidRPr="00F17274">
        <w:rPr>
          <w:rFonts w:ascii="NoorLotus" w:hAnsi="NoorLotus" w:cs="NoorLotus"/>
          <w:rtl/>
        </w:rPr>
        <w:t xml:space="preserve"> عقلاء</w:t>
      </w:r>
      <w:r w:rsidR="00593572" w:rsidRPr="00F17274">
        <w:rPr>
          <w:rFonts w:ascii="NoorLotus" w:hAnsi="NoorLotus" w:cs="NoorLotus"/>
          <w:rtl/>
        </w:rPr>
        <w:t xml:space="preserve"> است و موجب انصراف خطاب </w:t>
      </w:r>
      <w:r w:rsidR="0072021B" w:rsidRPr="00F17274">
        <w:rPr>
          <w:rFonts w:ascii="NoorLotus" w:hAnsi="NoorLotus" w:cs="NoorLotus"/>
          <w:rtl/>
        </w:rPr>
        <w:t xml:space="preserve">اصل از آن می‌شود لذا در علم اجمالی به حرمت احد الضدین که ارتکاب هر دو ضد ممکن نیست </w:t>
      </w:r>
      <w:r w:rsidR="00CF2844" w:rsidRPr="00F17274">
        <w:rPr>
          <w:rFonts w:ascii="NoorLotus" w:hAnsi="NoorLotus" w:cs="NoorLotus"/>
          <w:rtl/>
        </w:rPr>
        <w:t xml:space="preserve">برائت از حرمت ضد الف با برائت از حرمت ضد ب تعارض می‌کنند با این که منتهی به ترخیص در مخالفت قطعیه نمی‌شود </w:t>
      </w:r>
      <w:r w:rsidR="00E51969" w:rsidRPr="00F17274">
        <w:rPr>
          <w:rFonts w:ascii="NoorLotus" w:hAnsi="NoorLotus" w:cs="NoorLotus"/>
          <w:rtl/>
        </w:rPr>
        <w:t>زیرا</w:t>
      </w:r>
      <w:r w:rsidR="0072021B" w:rsidRPr="00F17274">
        <w:rPr>
          <w:rFonts w:ascii="NoorLotus" w:hAnsi="NoorLotus" w:cs="NoorLotus"/>
          <w:rtl/>
        </w:rPr>
        <w:t xml:space="preserve"> خلاف مرتکز عقلاء است.</w:t>
      </w:r>
    </w:p>
    <w:p w14:paraId="0910A3C5" w14:textId="02348D97" w:rsidR="00422597" w:rsidRPr="00F17274" w:rsidRDefault="00422597" w:rsidP="005A0C44">
      <w:pPr>
        <w:pStyle w:val="Heading3"/>
        <w:rPr>
          <w:rtl/>
        </w:rPr>
      </w:pPr>
      <w:bookmarkStart w:id="5" w:name="_Toc191363641"/>
      <w:r>
        <w:rPr>
          <w:rFonts w:hint="cs"/>
          <w:rtl/>
        </w:rPr>
        <w:t>اشکال به جواب پنجم</w:t>
      </w:r>
      <w:bookmarkEnd w:id="5"/>
    </w:p>
    <w:p w14:paraId="3B15C7D4" w14:textId="24583F27" w:rsidR="00D83820" w:rsidRDefault="00D83820" w:rsidP="005A0C44">
      <w:pPr>
        <w:jc w:val="both"/>
        <w:rPr>
          <w:rFonts w:ascii="NoorLotus" w:hAnsi="NoorLotus" w:cs="NoorLotus"/>
          <w:rtl/>
        </w:rPr>
      </w:pPr>
      <w:r w:rsidRPr="00F17274">
        <w:rPr>
          <w:rFonts w:ascii="NoorLotus" w:hAnsi="NoorLotus" w:cs="NoorLotus"/>
          <w:rtl/>
        </w:rPr>
        <w:t xml:space="preserve">به نظر ما این جواب نیز درست نیست. در مثال برائت از حرمت ضدین </w:t>
      </w:r>
      <w:r w:rsidR="00E51969" w:rsidRPr="00F17274">
        <w:rPr>
          <w:rFonts w:ascii="NoorLotus" w:hAnsi="NoorLotus" w:cs="NoorLotus"/>
          <w:rtl/>
        </w:rPr>
        <w:t xml:space="preserve">که علم اجمالی به حرمت یکی از آن دو وجود دارد </w:t>
      </w:r>
      <w:r w:rsidRPr="00F17274">
        <w:rPr>
          <w:rFonts w:ascii="NoorLotus" w:hAnsi="NoorLotus" w:cs="NoorLotus"/>
          <w:rtl/>
        </w:rPr>
        <w:t>دلیل ترخیص به نحو مطلق جاری می‌شود</w:t>
      </w:r>
      <w:r w:rsidR="00752722" w:rsidRPr="00F17274">
        <w:rPr>
          <w:rFonts w:ascii="NoorLotus" w:hAnsi="NoorLotus" w:cs="NoorLotus"/>
          <w:rtl/>
        </w:rPr>
        <w:t>، مثلا از حرمت</w:t>
      </w:r>
      <w:r w:rsidR="00D07B40">
        <w:rPr>
          <w:rFonts w:ascii="NoorLotus" w:hAnsi="NoorLotus" w:cs="NoorLotus" w:hint="cs"/>
          <w:rtl/>
        </w:rPr>
        <w:t>ِ</w:t>
      </w:r>
      <w:r w:rsidR="00752722" w:rsidRPr="00F17274">
        <w:rPr>
          <w:rFonts w:ascii="NoorLotus" w:hAnsi="NoorLotus" w:cs="NoorLotus"/>
          <w:rtl/>
        </w:rPr>
        <w:t xml:space="preserve"> بودن در مسجد اعظم در ساعت 9 برائت جاری می‌شود و همچنین از </w:t>
      </w:r>
      <w:r w:rsidRPr="00F17274">
        <w:rPr>
          <w:rFonts w:ascii="NoorLotus" w:hAnsi="NoorLotus" w:cs="NoorLotus"/>
          <w:rtl/>
        </w:rPr>
        <w:t xml:space="preserve">حرمت بودن در فیضیه در ساعت 9 </w:t>
      </w:r>
      <w:r w:rsidR="00752722" w:rsidRPr="00F17274">
        <w:rPr>
          <w:rFonts w:ascii="NoorLotus" w:hAnsi="NoorLotus" w:cs="NoorLotus"/>
          <w:rtl/>
        </w:rPr>
        <w:t xml:space="preserve">برائت </w:t>
      </w:r>
      <w:r w:rsidRPr="00F17274">
        <w:rPr>
          <w:rFonts w:ascii="NoorLotus" w:hAnsi="NoorLotus" w:cs="NoorLotus"/>
          <w:rtl/>
        </w:rPr>
        <w:t>جاری می‌شود و</w:t>
      </w:r>
      <w:r w:rsidR="00752722" w:rsidRPr="00F17274">
        <w:rPr>
          <w:rFonts w:ascii="NoorLotus" w:hAnsi="NoorLotus" w:cs="NoorLotus"/>
          <w:rtl/>
        </w:rPr>
        <w:t>لی</w:t>
      </w:r>
      <w:r w:rsidRPr="00F17274">
        <w:rPr>
          <w:rFonts w:ascii="NoorLotus" w:hAnsi="NoorLotus" w:cs="NoorLotus"/>
          <w:rtl/>
        </w:rPr>
        <w:t xml:space="preserve"> عملا امکان جمع بین آن دو ضد نیست در این جا ارتکاز عقلاء بر این که ترخیص در </w:t>
      </w:r>
      <w:r w:rsidR="00DE55AA" w:rsidRPr="00F17274">
        <w:rPr>
          <w:rFonts w:ascii="NoorLotus" w:hAnsi="NoorLotus" w:cs="NoorLotus"/>
          <w:rtl/>
        </w:rPr>
        <w:t xml:space="preserve">ارتکاب </w:t>
      </w:r>
      <w:r w:rsidRPr="00F17274">
        <w:rPr>
          <w:rFonts w:ascii="NoorLotus" w:hAnsi="NoorLotus" w:cs="NoorLotus"/>
          <w:rtl/>
        </w:rPr>
        <w:t>هر دو طرف علم اجمالی نقض غرض است تصورا وجود دارد</w:t>
      </w:r>
      <w:r w:rsidR="00E77693" w:rsidRPr="00F17274">
        <w:rPr>
          <w:rFonts w:ascii="NoorLotus" w:hAnsi="NoorLotus" w:cs="NoorLotus"/>
          <w:rtl/>
        </w:rPr>
        <w:t>،</w:t>
      </w:r>
      <w:r w:rsidRPr="00F17274">
        <w:rPr>
          <w:rFonts w:ascii="NoorLotus" w:hAnsi="NoorLotus" w:cs="NoorLotus"/>
          <w:rtl/>
        </w:rPr>
        <w:t xml:space="preserve"> به لحاظ خطاب اصل</w:t>
      </w:r>
      <w:r w:rsidR="00D07B40">
        <w:rPr>
          <w:rFonts w:ascii="NoorLotus" w:hAnsi="NoorLotus" w:cs="NoorLotus" w:hint="cs"/>
          <w:rtl/>
        </w:rPr>
        <w:t>،</w:t>
      </w:r>
      <w:r w:rsidRPr="00F17274">
        <w:rPr>
          <w:rFonts w:ascii="NoorLotus" w:hAnsi="NoorLotus" w:cs="NoorLotus"/>
          <w:rtl/>
        </w:rPr>
        <w:t xml:space="preserve"> ترخیص در ارتکاب این ضد </w:t>
      </w:r>
      <w:r w:rsidR="00E77693" w:rsidRPr="00F17274">
        <w:rPr>
          <w:rFonts w:ascii="NoorLotus" w:hAnsi="NoorLotus" w:cs="NoorLotus"/>
          <w:rtl/>
        </w:rPr>
        <w:t>و هچنین</w:t>
      </w:r>
      <w:r w:rsidRPr="00F17274">
        <w:rPr>
          <w:rFonts w:ascii="NoorLotus" w:hAnsi="NoorLotus" w:cs="NoorLotus"/>
          <w:rtl/>
        </w:rPr>
        <w:t xml:space="preserve"> ترخیص در ارتکاب ضد دیگر داده است</w:t>
      </w:r>
      <w:r w:rsidR="00E77693" w:rsidRPr="00F17274">
        <w:rPr>
          <w:rFonts w:ascii="NoorLotus" w:hAnsi="NoorLotus" w:cs="NoorLotus"/>
          <w:rtl/>
        </w:rPr>
        <w:t xml:space="preserve"> البته</w:t>
      </w:r>
      <w:r w:rsidRPr="00F17274">
        <w:rPr>
          <w:rFonts w:ascii="NoorLotus" w:hAnsi="NoorLotus" w:cs="NoorLotus"/>
          <w:rtl/>
        </w:rPr>
        <w:t xml:space="preserve"> </w:t>
      </w:r>
      <w:r w:rsidR="00E77693" w:rsidRPr="00F17274">
        <w:rPr>
          <w:rFonts w:ascii="NoorLotus" w:hAnsi="NoorLotus" w:cs="NoorLotus"/>
          <w:rtl/>
        </w:rPr>
        <w:t xml:space="preserve">مکلف </w:t>
      </w:r>
      <w:r w:rsidRPr="00F17274">
        <w:rPr>
          <w:rFonts w:ascii="NoorLotus" w:hAnsi="NoorLotus" w:cs="NoorLotus"/>
          <w:rtl/>
        </w:rPr>
        <w:t xml:space="preserve">بعد از دقت متوجه می‌شود که تصدیقا امکان جمع بین آن دو </w:t>
      </w:r>
      <w:r w:rsidR="00AD391F" w:rsidRPr="00F17274">
        <w:rPr>
          <w:rFonts w:ascii="NoorLotus" w:hAnsi="NoorLotus" w:cs="NoorLotus"/>
          <w:rtl/>
        </w:rPr>
        <w:t>وجود ندارد</w:t>
      </w:r>
      <w:r w:rsidR="00870894" w:rsidRPr="00F17274">
        <w:rPr>
          <w:rFonts w:ascii="NoorLotus" w:hAnsi="NoorLotus" w:cs="NoorLotus"/>
          <w:rtl/>
        </w:rPr>
        <w:t xml:space="preserve">. </w:t>
      </w:r>
      <w:r w:rsidR="00422597">
        <w:rPr>
          <w:rFonts w:ascii="NoorLotus" w:hAnsi="NoorLotus" w:cs="NoorLotus" w:hint="cs"/>
          <w:rtl/>
        </w:rPr>
        <w:t>لذا</w:t>
      </w:r>
      <w:r w:rsidR="00422597" w:rsidRPr="00F17274">
        <w:rPr>
          <w:rFonts w:ascii="NoorLotus" w:hAnsi="NoorLotus" w:cs="NoorLotus"/>
          <w:rtl/>
        </w:rPr>
        <w:t xml:space="preserve"> خطاب اصل از ترخیص مطلق در اطراف علم اجمالی منصرف است زیرا ارتکاز مناقضه یعنی ارتکاز نقض غرض با تکلیف واقعی در آن وجود دارد </w:t>
      </w:r>
      <w:r w:rsidRPr="00F17274">
        <w:rPr>
          <w:rFonts w:ascii="NoorLotus" w:hAnsi="NoorLotus" w:cs="NoorLotus"/>
          <w:rtl/>
        </w:rPr>
        <w:t>و این با مواردی که خطاب اصل</w:t>
      </w:r>
      <w:r w:rsidR="00D92A4C">
        <w:rPr>
          <w:rFonts w:ascii="NoorLotus" w:hAnsi="NoorLotus" w:cs="NoorLotus" w:hint="cs"/>
          <w:rtl/>
        </w:rPr>
        <w:t>،</w:t>
      </w:r>
      <w:r w:rsidRPr="00F17274">
        <w:rPr>
          <w:rFonts w:ascii="NoorLotus" w:hAnsi="NoorLotus" w:cs="NoorLotus"/>
          <w:rtl/>
        </w:rPr>
        <w:t xml:space="preserve"> تصورا ن</w:t>
      </w:r>
      <w:r w:rsidR="00CF450C" w:rsidRPr="00F17274">
        <w:rPr>
          <w:rFonts w:ascii="NoorLotus" w:hAnsi="NoorLotus" w:cs="NoorLotus"/>
          <w:rtl/>
        </w:rPr>
        <w:t>یز</w:t>
      </w:r>
      <w:r w:rsidRPr="00F17274">
        <w:rPr>
          <w:rFonts w:ascii="NoorLotus" w:hAnsi="NoorLotus" w:cs="NoorLotus"/>
          <w:rtl/>
        </w:rPr>
        <w:t xml:space="preserve"> دلالت دارد بر</w:t>
      </w:r>
      <w:r w:rsidR="00CA48B6" w:rsidRPr="00F17274">
        <w:rPr>
          <w:rFonts w:ascii="NoorLotus" w:hAnsi="NoorLotus" w:cs="NoorLotus"/>
          <w:rtl/>
        </w:rPr>
        <w:t xml:space="preserve"> این که شرب آب الف به شرط اجتناب از آب ب و شرب آب ب به شرط اجتناب از آب الف حلال است</w:t>
      </w:r>
      <w:r w:rsidR="00FB1EDB">
        <w:rPr>
          <w:rFonts w:ascii="NoorLotus" w:hAnsi="NoorLotus" w:cs="NoorLotus"/>
          <w:rtl/>
        </w:rPr>
        <w:t xml:space="preserve">، </w:t>
      </w:r>
      <w:r w:rsidR="00FB1EDB">
        <w:rPr>
          <w:rFonts w:ascii="NoorLotus" w:hAnsi="NoorLotus" w:cs="NoorLotus" w:hint="cs"/>
          <w:rtl/>
        </w:rPr>
        <w:t>فرق دارد زیرا</w:t>
      </w:r>
      <w:r w:rsidR="00FB1EDB">
        <w:rPr>
          <w:rFonts w:ascii="NoorLotus" w:hAnsi="NoorLotus" w:cs="NoorLotus"/>
          <w:rtl/>
        </w:rPr>
        <w:t xml:space="preserve"> خود این خطاب</w:t>
      </w:r>
      <w:r w:rsidR="00CB3EB4" w:rsidRPr="00F17274">
        <w:rPr>
          <w:rFonts w:ascii="NoorLotus" w:hAnsi="NoorLotus" w:cs="NoorLotus"/>
          <w:rtl/>
        </w:rPr>
        <w:t xml:space="preserve"> متکفل بیان عدم مخالفت قطعیه است</w:t>
      </w:r>
      <w:r w:rsidR="00CA48B6" w:rsidRPr="00F17274">
        <w:rPr>
          <w:rFonts w:ascii="NoorLotus" w:hAnsi="NoorLotus" w:cs="NoorLotus"/>
          <w:rtl/>
        </w:rPr>
        <w:t xml:space="preserve"> </w:t>
      </w:r>
      <w:r w:rsidR="00CF450C" w:rsidRPr="00F17274">
        <w:rPr>
          <w:rFonts w:ascii="NoorLotus" w:hAnsi="NoorLotus" w:cs="NoorLotus"/>
          <w:rtl/>
        </w:rPr>
        <w:t xml:space="preserve">و </w:t>
      </w:r>
      <w:r w:rsidRPr="00F17274">
        <w:rPr>
          <w:rFonts w:ascii="NoorLotus" w:hAnsi="NoorLotus" w:cs="NoorLotus"/>
          <w:rtl/>
        </w:rPr>
        <w:t xml:space="preserve">این عقلائا نقض غرض </w:t>
      </w:r>
      <w:r w:rsidR="00E62851" w:rsidRPr="00F17274">
        <w:rPr>
          <w:rFonts w:ascii="NoorLotus" w:hAnsi="NoorLotus" w:cs="NoorLotus"/>
          <w:rtl/>
        </w:rPr>
        <w:t xml:space="preserve">از تکلیف واقعی </w:t>
      </w:r>
      <w:r w:rsidR="00D92A4C">
        <w:rPr>
          <w:rFonts w:ascii="NoorLotus" w:hAnsi="NoorLotus" w:cs="NoorLotus"/>
          <w:rtl/>
        </w:rPr>
        <w:t>به حساب نمی‌آید</w:t>
      </w:r>
      <w:r w:rsidRPr="00F17274">
        <w:rPr>
          <w:rFonts w:ascii="NoorLotus" w:hAnsi="NoorLotus" w:cs="NoorLotus"/>
          <w:rtl/>
        </w:rPr>
        <w:t xml:space="preserve"> و وجهی برای قول به انصراف در این مورد وجود ندارد.</w:t>
      </w:r>
      <w:r w:rsidR="00FB1EDB">
        <w:rPr>
          <w:rFonts w:ascii="NoorLotus" w:hAnsi="NoorLotus" w:cs="NoorLotus" w:hint="cs"/>
          <w:rtl/>
        </w:rPr>
        <w:t xml:space="preserve"> </w:t>
      </w:r>
    </w:p>
    <w:p w14:paraId="687B89EA" w14:textId="0BAB1CA8" w:rsidR="003D6323" w:rsidRPr="00F17274" w:rsidRDefault="003D6323" w:rsidP="005A0C44">
      <w:pPr>
        <w:jc w:val="both"/>
        <w:rPr>
          <w:rFonts w:ascii="NoorLotus" w:hAnsi="NoorLotus" w:cs="NoorLotus"/>
          <w:rtl/>
        </w:rPr>
      </w:pPr>
      <w:r>
        <w:rPr>
          <w:rFonts w:ascii="NoorLotus" w:hAnsi="NoorLotus" w:cs="NoorLotus" w:hint="cs"/>
          <w:rtl/>
        </w:rPr>
        <w:lastRenderedPageBreak/>
        <w:t>تا کنون جواب‌ها بیان‌گر مشکل ثبوتی در تقیید بودند</w:t>
      </w:r>
      <w:r>
        <w:rPr>
          <w:rStyle w:val="FootnoteReference"/>
          <w:rFonts w:ascii="NoorLotus" w:hAnsi="NoorLotus" w:cs="NoorLotus"/>
          <w:rtl/>
        </w:rPr>
        <w:footnoteReference w:id="4"/>
      </w:r>
      <w:r>
        <w:rPr>
          <w:rFonts w:ascii="NoorLotus" w:hAnsi="NoorLotus" w:cs="NoorLotus" w:hint="cs"/>
          <w:rtl/>
        </w:rPr>
        <w:t xml:space="preserve"> از جواب ششم به بعد جواب‌ها</w:t>
      </w:r>
      <w:r w:rsidRPr="00F17274">
        <w:rPr>
          <w:rFonts w:ascii="NoorLotus" w:hAnsi="NoorLotus" w:cs="NoorLotus"/>
          <w:rtl/>
        </w:rPr>
        <w:t xml:space="preserve"> همه جواب‌های استظهاری هستند یعنی منع از شمول خطاب اصل می‌کند و ادعای مشکل ثبوتی نمی‌کند. </w:t>
      </w:r>
    </w:p>
    <w:p w14:paraId="20685201" w14:textId="35AC29F2" w:rsidR="00D83820" w:rsidRPr="00F17274" w:rsidRDefault="00D83820" w:rsidP="005A0C44">
      <w:pPr>
        <w:pStyle w:val="Heading2"/>
        <w:jc w:val="both"/>
        <w:rPr>
          <w:rFonts w:ascii="NoorLotus" w:hAnsi="NoorLotus"/>
          <w:rtl/>
        </w:rPr>
      </w:pPr>
      <w:bookmarkStart w:id="6" w:name="_Toc191363642"/>
      <w:r w:rsidRPr="00F17274">
        <w:rPr>
          <w:rFonts w:ascii="NoorLotus" w:hAnsi="NoorLotus"/>
          <w:rtl/>
        </w:rPr>
        <w:t>جواب ششم</w:t>
      </w:r>
      <w:bookmarkEnd w:id="6"/>
      <w:r w:rsidR="00C21D35" w:rsidRPr="00F17274">
        <w:rPr>
          <w:rFonts w:ascii="NoorLotus" w:hAnsi="NoorLotus"/>
          <w:rtl/>
        </w:rPr>
        <w:t xml:space="preserve"> </w:t>
      </w:r>
    </w:p>
    <w:p w14:paraId="06E7DCA8" w14:textId="76FE413F" w:rsidR="00D83820" w:rsidRPr="00F17274" w:rsidRDefault="00D83820" w:rsidP="005A0C44">
      <w:pPr>
        <w:jc w:val="both"/>
        <w:rPr>
          <w:rFonts w:ascii="NoorLotus" w:hAnsi="NoorLotus" w:cs="NoorLotus"/>
          <w:rtl/>
        </w:rPr>
      </w:pPr>
      <w:r w:rsidRPr="00F17274">
        <w:rPr>
          <w:rFonts w:ascii="NoorLotus" w:hAnsi="NoorLotus" w:cs="NoorLotus"/>
          <w:rtl/>
        </w:rPr>
        <w:t xml:space="preserve">خطاب اصل منصرف به شبهات بدویه است. ترخیص در مخالفت احتمالیه علم اجمالی اشکال ندارد ولی خطاب اصل متکفل آن نیست. </w:t>
      </w:r>
    </w:p>
    <w:p w14:paraId="6570EA01" w14:textId="3668F975" w:rsidR="00D83820" w:rsidRPr="00F17274" w:rsidRDefault="00D83820" w:rsidP="005A0C44">
      <w:pPr>
        <w:jc w:val="both"/>
        <w:rPr>
          <w:rFonts w:ascii="NoorLotus" w:hAnsi="NoorLotus" w:cs="NoorLotus"/>
          <w:rtl/>
          <w:lang w:bidi="ar"/>
        </w:rPr>
      </w:pPr>
      <w:r w:rsidRPr="00F17274">
        <w:rPr>
          <w:rFonts w:ascii="NoorLotus" w:hAnsi="NoorLotus" w:cs="NoorLotus"/>
          <w:rtl/>
        </w:rPr>
        <w:t>مرحو</w:t>
      </w:r>
      <w:r w:rsidR="000B554A" w:rsidRPr="00F17274">
        <w:rPr>
          <w:rFonts w:ascii="NoorLotus" w:hAnsi="NoorLotus" w:cs="NoorLotus"/>
          <w:rtl/>
        </w:rPr>
        <w:t>م حائری</w:t>
      </w:r>
      <w:r w:rsidR="000B554A" w:rsidRPr="00F17274">
        <w:rPr>
          <w:rFonts w:ascii="NoorLotus" w:hAnsi="NoorLotus" w:cs="NoorLotus"/>
          <w:vertAlign w:val="superscript"/>
          <w:rtl/>
          <w:lang w:bidi="ar"/>
        </w:rPr>
        <w:footnoteReference w:id="5"/>
      </w:r>
      <w:r w:rsidRPr="00F17274">
        <w:rPr>
          <w:rFonts w:ascii="NoorLotus" w:hAnsi="NoorLotus" w:cs="NoorLotus"/>
          <w:rtl/>
        </w:rPr>
        <w:t xml:space="preserve"> و </w:t>
      </w:r>
      <w:r w:rsidR="006E199F" w:rsidRPr="00F17274">
        <w:rPr>
          <w:rFonts w:ascii="NoorLotus" w:hAnsi="NoorLotus" w:cs="NoorLotus"/>
          <w:rtl/>
        </w:rPr>
        <w:t xml:space="preserve">مرحوم روحانی و </w:t>
      </w:r>
      <w:r w:rsidRPr="00F17274">
        <w:rPr>
          <w:rFonts w:ascii="NoorLotus" w:hAnsi="NoorLotus" w:cs="NoorLotus"/>
          <w:rtl/>
        </w:rPr>
        <w:t>آیت الله سیستانی حفظه الله</w:t>
      </w:r>
      <w:r w:rsidR="006E199F" w:rsidRPr="00F17274">
        <w:rPr>
          <w:rFonts w:ascii="NoorLotus" w:hAnsi="NoorLotus" w:cs="NoorLotus"/>
          <w:rtl/>
        </w:rPr>
        <w:t xml:space="preserve"> این مطلب را ادعا کردند. </w:t>
      </w:r>
      <w:r w:rsidRPr="00F17274">
        <w:rPr>
          <w:rFonts w:ascii="NoorLotus" w:hAnsi="NoorLotus" w:cs="NoorLotus"/>
          <w:rtl/>
        </w:rPr>
        <w:t xml:space="preserve"> </w:t>
      </w:r>
    </w:p>
    <w:p w14:paraId="0EBB3729" w14:textId="5FC5FBD4" w:rsidR="00D83820" w:rsidRDefault="00D83820" w:rsidP="005A0C44">
      <w:pPr>
        <w:jc w:val="both"/>
        <w:rPr>
          <w:rFonts w:ascii="NoorLotus" w:hAnsi="NoorLotus" w:cs="NoorLotus"/>
          <w:rtl/>
        </w:rPr>
      </w:pPr>
      <w:r w:rsidRPr="00F17274">
        <w:rPr>
          <w:rFonts w:ascii="NoorLotus" w:hAnsi="NoorLotus" w:cs="NoorLotus"/>
          <w:rtl/>
        </w:rPr>
        <w:t>نیتجه‌ی آن با کلام مرحوم عراقی به لحاظ مقام اثبات یک چیز است و فقط مرحوم عراقی اشکال ثبوتی می‌کردند</w:t>
      </w:r>
      <w:r w:rsidR="006E199F" w:rsidRPr="00F17274">
        <w:rPr>
          <w:rFonts w:ascii="NoorLotus" w:hAnsi="NoorLotus" w:cs="NoorLotus"/>
          <w:rtl/>
        </w:rPr>
        <w:t xml:space="preserve"> ولی قائلین به این جواب ادعای اثباتی و عدم </w:t>
      </w:r>
      <w:r w:rsidR="00F67492" w:rsidRPr="00F17274">
        <w:rPr>
          <w:rFonts w:ascii="NoorLotus" w:hAnsi="NoorLotus" w:cs="NoorLotus"/>
          <w:rtl/>
        </w:rPr>
        <w:t xml:space="preserve">نظارت خطاب اصل به شبهات مقرون به علم اجمالی </w:t>
      </w:r>
      <w:r w:rsidR="00B70758">
        <w:rPr>
          <w:rFonts w:ascii="NoorLotus" w:hAnsi="NoorLotus" w:cs="NoorLotus" w:hint="cs"/>
          <w:rtl/>
        </w:rPr>
        <w:t>می‌کنند</w:t>
      </w:r>
      <w:r w:rsidR="00F67492" w:rsidRPr="00F17274">
        <w:rPr>
          <w:rFonts w:ascii="NoorLotus" w:hAnsi="NoorLotus" w:cs="NoorLotus"/>
          <w:rtl/>
        </w:rPr>
        <w:t xml:space="preserve">، </w:t>
      </w:r>
      <w:r w:rsidRPr="00F17274">
        <w:rPr>
          <w:rFonts w:ascii="NoorLotus" w:hAnsi="NoorLotus" w:cs="NoorLotus"/>
          <w:rtl/>
        </w:rPr>
        <w:t>لذا</w:t>
      </w:r>
      <w:r w:rsidR="00F67492" w:rsidRPr="00F17274">
        <w:rPr>
          <w:rFonts w:ascii="NoorLotus" w:hAnsi="NoorLotus" w:cs="NoorLotus"/>
          <w:rtl/>
        </w:rPr>
        <w:t xml:space="preserve"> عدم جریان</w:t>
      </w:r>
      <w:r w:rsidRPr="00F17274">
        <w:rPr>
          <w:rFonts w:ascii="NoorLotus" w:hAnsi="NoorLotus" w:cs="NoorLotus"/>
          <w:rtl/>
        </w:rPr>
        <w:t xml:space="preserve"> اصل طولی و خطاب مختص در اطراف علم اجمالی اشکال ثبوتی نیست بلکه به سبب این است که ظهور خطاب اصل این است که ناظر به </w:t>
      </w:r>
      <w:r w:rsidR="00F67492" w:rsidRPr="00F17274">
        <w:rPr>
          <w:rFonts w:ascii="NoorLotus" w:hAnsi="NoorLotus" w:cs="NoorLotus"/>
          <w:rtl/>
        </w:rPr>
        <w:t>شبهات بدویه است.</w:t>
      </w:r>
    </w:p>
    <w:p w14:paraId="495ACF21" w14:textId="282CE4F7" w:rsidR="00B70758" w:rsidRDefault="00B70758" w:rsidP="005A0C44">
      <w:pPr>
        <w:pStyle w:val="Heading3"/>
        <w:rPr>
          <w:rtl/>
        </w:rPr>
      </w:pPr>
      <w:bookmarkStart w:id="7" w:name="_Toc191363643"/>
      <w:r>
        <w:rPr>
          <w:rFonts w:hint="cs"/>
          <w:rtl/>
        </w:rPr>
        <w:t>اشکال به جواب ششم</w:t>
      </w:r>
      <w:bookmarkEnd w:id="7"/>
    </w:p>
    <w:p w14:paraId="4ADA6990" w14:textId="66ED561D" w:rsidR="00D83820" w:rsidRPr="00F17274" w:rsidRDefault="00303C59" w:rsidP="005A0C44">
      <w:pPr>
        <w:jc w:val="both"/>
        <w:rPr>
          <w:rFonts w:ascii="NoorLotus" w:hAnsi="NoorLotus" w:cs="NoorLotus"/>
          <w:rtl/>
        </w:rPr>
      </w:pPr>
      <w:r w:rsidRPr="00F17274">
        <w:rPr>
          <w:rFonts w:ascii="NoorLotus" w:hAnsi="NoorLotus" w:cs="NoorLotus"/>
          <w:highlight w:val="yellow"/>
          <w:rtl/>
        </w:rPr>
        <w:t xml:space="preserve">به نظر ما </w:t>
      </w:r>
      <w:r w:rsidR="00D83820" w:rsidRPr="00F17274">
        <w:rPr>
          <w:rFonts w:ascii="NoorLotus" w:hAnsi="NoorLotus" w:cs="NoorLotus"/>
          <w:rtl/>
        </w:rPr>
        <w:t xml:space="preserve">وجهی برای انصراف خطاب اصل </w:t>
      </w:r>
      <w:r w:rsidRPr="00F17274">
        <w:rPr>
          <w:rFonts w:ascii="NoorLotus" w:hAnsi="NoorLotus" w:cs="NoorLotus"/>
          <w:rtl/>
        </w:rPr>
        <w:t xml:space="preserve">خصوصا صحیحه عبد الله بن سنان </w:t>
      </w:r>
      <w:r w:rsidRPr="00F17274">
        <w:rPr>
          <w:rFonts w:ascii="NoorLotus" w:hAnsi="NoorLotus" w:cs="NoorLotus"/>
          <w:color w:val="008000"/>
          <w:rtl/>
        </w:rPr>
        <w:t>«کل شیء فیه حلال و حرام»</w:t>
      </w:r>
      <w:r w:rsidR="009B2415" w:rsidRPr="00F17274">
        <w:rPr>
          <w:rStyle w:val="FootnoteReference"/>
          <w:rFonts w:ascii="NoorLotus" w:hAnsi="NoorLotus" w:cs="NoorLotus"/>
          <w:sz w:val="30"/>
          <w:szCs w:val="30"/>
          <w:rtl/>
        </w:rPr>
        <w:footnoteReference w:id="6"/>
      </w:r>
      <w:r w:rsidRPr="00F17274">
        <w:rPr>
          <w:rFonts w:ascii="NoorLotus" w:hAnsi="NoorLotus" w:cs="NoorLotus"/>
          <w:rtl/>
        </w:rPr>
        <w:t xml:space="preserve"> </w:t>
      </w:r>
      <w:r w:rsidR="00D83820" w:rsidRPr="00F17274">
        <w:rPr>
          <w:rFonts w:ascii="NoorLotus" w:hAnsi="NoorLotus" w:cs="NoorLotus"/>
          <w:rtl/>
        </w:rPr>
        <w:t>از شبهات مقرون به علم اجمالی وجود ندارد</w:t>
      </w:r>
      <w:r w:rsidRPr="00F17274">
        <w:rPr>
          <w:rFonts w:ascii="NoorLotus" w:hAnsi="NoorLotus" w:cs="NoorLotus"/>
          <w:rtl/>
        </w:rPr>
        <w:t xml:space="preserve">. البته نسبت به </w:t>
      </w:r>
      <w:r w:rsidRPr="00F17274">
        <w:rPr>
          <w:rFonts w:ascii="NoorLotus" w:hAnsi="NoorLotus" w:cs="NoorLotus"/>
          <w:color w:val="008000"/>
          <w:rtl/>
        </w:rPr>
        <w:t>«رفع ما لایلعمون»</w:t>
      </w:r>
      <w:r w:rsidR="009B2415" w:rsidRPr="00F17274">
        <w:rPr>
          <w:rStyle w:val="FootnoteReference"/>
          <w:rFonts w:ascii="NoorLotus" w:hAnsi="NoorLotus" w:cs="NoorLotus"/>
          <w:rtl/>
        </w:rPr>
        <w:footnoteReference w:id="7"/>
      </w:r>
      <w:r w:rsidRPr="00F17274">
        <w:rPr>
          <w:rFonts w:ascii="NoorLotus" w:hAnsi="NoorLotus" w:cs="NoorLotus"/>
          <w:rtl/>
        </w:rPr>
        <w:t xml:space="preserve"> نکته‌ای وجود دارد که ان‌شاء الله در ادامه آن را بیان خواهیم کرد. </w:t>
      </w:r>
    </w:p>
    <w:p w14:paraId="0CD5BC54" w14:textId="6F689304" w:rsidR="0050708C" w:rsidRPr="00F17274" w:rsidRDefault="0050708C" w:rsidP="005A0C44">
      <w:pPr>
        <w:pStyle w:val="Heading2"/>
        <w:jc w:val="both"/>
        <w:rPr>
          <w:rFonts w:ascii="NoorLotus" w:hAnsi="NoorLotus"/>
          <w:rtl/>
        </w:rPr>
      </w:pPr>
      <w:bookmarkStart w:id="8" w:name="_Toc191363644"/>
      <w:r w:rsidRPr="00F17274">
        <w:rPr>
          <w:rFonts w:ascii="NoorLotus" w:hAnsi="NoorLotus"/>
          <w:rtl/>
        </w:rPr>
        <w:t>جواب هفتم</w:t>
      </w:r>
      <w:bookmarkEnd w:id="8"/>
      <w:r w:rsidRPr="00F17274">
        <w:rPr>
          <w:rFonts w:ascii="NoorLotus" w:hAnsi="NoorLotus"/>
          <w:rtl/>
        </w:rPr>
        <w:t xml:space="preserve"> </w:t>
      </w:r>
    </w:p>
    <w:p w14:paraId="297D2B83" w14:textId="60E841F7" w:rsidR="004B63A5" w:rsidRPr="00F17274" w:rsidRDefault="00593572" w:rsidP="005A0C44">
      <w:pPr>
        <w:jc w:val="both"/>
        <w:rPr>
          <w:rFonts w:ascii="NoorLotus" w:hAnsi="NoorLotus" w:cs="NoorLotus"/>
          <w:rtl/>
          <w:lang w:bidi="ar"/>
        </w:rPr>
      </w:pPr>
      <w:r w:rsidRPr="00F17274">
        <w:rPr>
          <w:rFonts w:ascii="NoorLotus" w:hAnsi="NoorLotus" w:cs="NoorLotus"/>
          <w:rtl/>
        </w:rPr>
        <w:t xml:space="preserve">شهید صدر رحمه الله فرموده‌اند: روح ترخیص تخییری در ارتکاب بعض اطراف علم اجمالی این است که مولی راضی به ارتکاب احدهما است. </w:t>
      </w:r>
      <w:r w:rsidR="00A8246B" w:rsidRPr="00F17274">
        <w:rPr>
          <w:rFonts w:ascii="NoorLotus" w:hAnsi="NoorLotus" w:cs="NoorLotus"/>
          <w:rtl/>
        </w:rPr>
        <w:t>ش</w:t>
      </w:r>
      <w:r w:rsidR="00D11A8F">
        <w:rPr>
          <w:rFonts w:ascii="NoorLotus" w:hAnsi="NoorLotus" w:cs="NoorLotus"/>
          <w:rtl/>
        </w:rPr>
        <w:t xml:space="preserve">کل حکم ظاهری یعنی «شرب </w:t>
      </w:r>
      <w:r w:rsidR="00A8246B" w:rsidRPr="00F17274">
        <w:rPr>
          <w:rFonts w:ascii="NoorLotus" w:hAnsi="NoorLotus" w:cs="NoorLotus"/>
          <w:rtl/>
        </w:rPr>
        <w:t xml:space="preserve">ماء </w:t>
      </w:r>
      <w:r w:rsidR="00D11A8F">
        <w:rPr>
          <w:rFonts w:ascii="NoorLotus" w:hAnsi="NoorLotus" w:cs="NoorLotus" w:hint="cs"/>
          <w:rtl/>
        </w:rPr>
        <w:t>ال</w:t>
      </w:r>
      <w:r w:rsidR="00D11A8F">
        <w:rPr>
          <w:rFonts w:ascii="NoorLotus" w:hAnsi="NoorLotus" w:cs="NoorLotus"/>
          <w:rtl/>
        </w:rPr>
        <w:t>الف حلال بشرط اجتناب عن</w:t>
      </w:r>
      <w:r w:rsidR="00D11A8F">
        <w:rPr>
          <w:rFonts w:ascii="NoorLotus" w:hAnsi="NoorLotus" w:cs="NoorLotus" w:hint="cs"/>
          <w:rtl/>
        </w:rPr>
        <w:t xml:space="preserve"> </w:t>
      </w:r>
      <w:r w:rsidR="00A8246B" w:rsidRPr="00F17274">
        <w:rPr>
          <w:rFonts w:ascii="NoorLotus" w:hAnsi="NoorLotus" w:cs="NoorLotus"/>
          <w:rtl/>
        </w:rPr>
        <w:t>ماء ب» با این تطابق ندارد. و عدم تطابق</w:t>
      </w:r>
      <w:r w:rsidR="004C7F3B" w:rsidRPr="00F17274">
        <w:rPr>
          <w:rFonts w:ascii="NoorLotus" w:hAnsi="NoorLotus" w:cs="NoorLotus"/>
          <w:rtl/>
        </w:rPr>
        <w:t xml:space="preserve"> شکل حکم ظاهری با روح حکم ظاهری </w:t>
      </w:r>
      <w:r w:rsidR="00A8246B" w:rsidRPr="00F17274">
        <w:rPr>
          <w:rFonts w:ascii="NoorLotus" w:hAnsi="NoorLotus" w:cs="NoorLotus"/>
          <w:rtl/>
        </w:rPr>
        <w:t xml:space="preserve">مانع اثباتی از تمسک به اطلاق خطاب </w:t>
      </w:r>
      <w:r w:rsidR="00A8246B" w:rsidRPr="00F17274">
        <w:rPr>
          <w:rFonts w:ascii="NoorLotus" w:hAnsi="NoorLotus" w:cs="NoorLotus"/>
          <w:rtl/>
        </w:rPr>
        <w:lastRenderedPageBreak/>
        <w:t>اصل است.</w:t>
      </w:r>
      <w:r w:rsidR="00D11A8F">
        <w:rPr>
          <w:rFonts w:ascii="NoorLotus" w:hAnsi="NoorLotus" w:cs="NoorLotus" w:hint="cs"/>
          <w:rtl/>
        </w:rPr>
        <w:t xml:space="preserve"> </w:t>
      </w:r>
      <w:r w:rsidR="00A8246B" w:rsidRPr="00F17274">
        <w:rPr>
          <w:rFonts w:ascii="NoorLotus" w:hAnsi="NoorLotus" w:cs="NoorLotus"/>
          <w:rtl/>
        </w:rPr>
        <w:t xml:space="preserve">زیرا اطلاق خطاب می‌خواهد دو ترخیص مشروط </w:t>
      </w:r>
      <w:r w:rsidR="00D11A8F">
        <w:rPr>
          <w:rFonts w:ascii="NoorLotus" w:hAnsi="NoorLotus" w:cs="NoorLotus" w:hint="cs"/>
          <w:rtl/>
        </w:rPr>
        <w:t>اثبات کند</w:t>
      </w:r>
      <w:r w:rsidR="00A8246B" w:rsidRPr="00F17274">
        <w:rPr>
          <w:rFonts w:ascii="NoorLotus" w:hAnsi="NoorLotus" w:cs="NoorLotus"/>
          <w:rtl/>
        </w:rPr>
        <w:t xml:space="preserve"> در حالی که روح حکم ظاهری ترخیص در ارتکاب احدهما است.</w:t>
      </w:r>
      <w:r w:rsidR="004B63A5" w:rsidRPr="00F17274">
        <w:rPr>
          <w:rFonts w:ascii="NoorLotus" w:hAnsi="NoorLotus" w:cs="NoorLotus"/>
          <w:vertAlign w:val="superscript"/>
          <w:rtl/>
          <w:lang w:bidi="ar"/>
        </w:rPr>
        <w:footnoteReference w:id="8"/>
      </w:r>
    </w:p>
    <w:p w14:paraId="54B862E4" w14:textId="77777777" w:rsidR="00716938" w:rsidRDefault="00716938" w:rsidP="005A0C44">
      <w:pPr>
        <w:jc w:val="both"/>
        <w:rPr>
          <w:rFonts w:ascii="NoorLotus" w:hAnsi="NoorLotus" w:cs="NoorLotus"/>
          <w:rtl/>
        </w:rPr>
      </w:pPr>
    </w:p>
    <w:p w14:paraId="40B6A87C" w14:textId="1EF88FD1" w:rsidR="00716938" w:rsidRDefault="00716938" w:rsidP="005A0C44">
      <w:pPr>
        <w:pStyle w:val="Heading3"/>
        <w:rPr>
          <w:rtl/>
        </w:rPr>
      </w:pPr>
      <w:bookmarkStart w:id="9" w:name="_Toc191363645"/>
      <w:r>
        <w:rPr>
          <w:rFonts w:hint="cs"/>
          <w:rtl/>
        </w:rPr>
        <w:t>اشکال به جواب هفتم</w:t>
      </w:r>
      <w:bookmarkEnd w:id="9"/>
    </w:p>
    <w:p w14:paraId="0715ABA6" w14:textId="63ADED73" w:rsidR="00A8246B" w:rsidRPr="00F17274" w:rsidRDefault="00A8246B" w:rsidP="005A0C44">
      <w:pPr>
        <w:jc w:val="both"/>
        <w:rPr>
          <w:rFonts w:ascii="NoorLotus" w:hAnsi="NoorLotus" w:cs="NoorLotus"/>
          <w:rtl/>
        </w:rPr>
      </w:pPr>
      <w:r w:rsidRPr="00F17274">
        <w:rPr>
          <w:rFonts w:ascii="NoorLotus" w:hAnsi="NoorLotus" w:cs="NoorLotus"/>
          <w:rtl/>
        </w:rPr>
        <w:t xml:space="preserve">این بیان نیز تمام نیست زیرا </w:t>
      </w:r>
      <w:r w:rsidR="00C42F34" w:rsidRPr="00F17274">
        <w:rPr>
          <w:rFonts w:ascii="NoorLotus" w:hAnsi="NoorLotus" w:cs="NoorLotus"/>
          <w:rtl/>
        </w:rPr>
        <w:t xml:space="preserve">اولا: </w:t>
      </w:r>
      <w:r w:rsidRPr="00F17274">
        <w:rPr>
          <w:rFonts w:ascii="NoorLotus" w:hAnsi="NoorLotus" w:cs="NoorLotus"/>
          <w:rtl/>
        </w:rPr>
        <w:t xml:space="preserve">روح ترخیص تخییری هر </w:t>
      </w:r>
      <w:r w:rsidR="001F59A7">
        <w:rPr>
          <w:rFonts w:ascii="NoorLotus" w:hAnsi="NoorLotus" w:cs="NoorLotus" w:hint="cs"/>
          <w:rtl/>
        </w:rPr>
        <w:t>چه</w:t>
      </w:r>
      <w:r w:rsidRPr="00F17274">
        <w:rPr>
          <w:rFonts w:ascii="NoorLotus" w:hAnsi="NoorLotus" w:cs="NoorLotus"/>
          <w:rtl/>
        </w:rPr>
        <w:t xml:space="preserve"> باشد ولی ممکن است انشاء</w:t>
      </w:r>
      <w:r w:rsidR="001304BF" w:rsidRPr="00F17274">
        <w:rPr>
          <w:rFonts w:ascii="NoorLotus" w:hAnsi="NoorLotus" w:cs="NoorLotus"/>
          <w:rtl/>
        </w:rPr>
        <w:t xml:space="preserve"> و جعل</w:t>
      </w:r>
      <w:r w:rsidRPr="00F17274">
        <w:rPr>
          <w:rFonts w:ascii="NoorLotus" w:hAnsi="NoorLotus" w:cs="NoorLotus"/>
          <w:rtl/>
        </w:rPr>
        <w:t xml:space="preserve"> ترخیص تخییری به نحو جعل دو ترخیص مشروط باشد و لازم نیست روح انشاء با خود انشاء به نحو صد در صد مطابق باشند بلکه نباید با هم تخال</w:t>
      </w:r>
      <w:r w:rsidR="007F2119" w:rsidRPr="00F17274">
        <w:rPr>
          <w:rFonts w:ascii="NoorLotus" w:hAnsi="NoorLotus" w:cs="NoorLotus"/>
          <w:rtl/>
        </w:rPr>
        <w:t>ف</w:t>
      </w:r>
      <w:r w:rsidRPr="00F17274">
        <w:rPr>
          <w:rFonts w:ascii="NoorLotus" w:hAnsi="NoorLotus" w:cs="NoorLotus"/>
          <w:rtl/>
        </w:rPr>
        <w:t xml:space="preserve"> </w:t>
      </w:r>
      <w:r w:rsidR="007F2119" w:rsidRPr="00F17274">
        <w:rPr>
          <w:rFonts w:ascii="NoorLotus" w:hAnsi="NoorLotus" w:cs="NoorLotus"/>
          <w:rtl/>
        </w:rPr>
        <w:t xml:space="preserve">نداشته </w:t>
      </w:r>
      <w:r w:rsidRPr="00F17274">
        <w:rPr>
          <w:rFonts w:ascii="NoorLotus" w:hAnsi="NoorLotus" w:cs="NoorLotus"/>
          <w:rtl/>
        </w:rPr>
        <w:t xml:space="preserve">باشند. </w:t>
      </w:r>
    </w:p>
    <w:p w14:paraId="07C18BF6" w14:textId="5ED39F24" w:rsidR="00457D06" w:rsidRPr="00F17274" w:rsidRDefault="00457D06" w:rsidP="005A0C44">
      <w:pPr>
        <w:jc w:val="both"/>
        <w:rPr>
          <w:rFonts w:ascii="NoorLotus" w:hAnsi="NoorLotus" w:cs="NoorLotus"/>
          <w:rtl/>
        </w:rPr>
      </w:pPr>
      <w:r w:rsidRPr="00F17274">
        <w:rPr>
          <w:rFonts w:ascii="NoorLotus" w:hAnsi="NoorLotus" w:cs="NoorLotus"/>
          <w:rtl/>
        </w:rPr>
        <w:t xml:space="preserve">ثانیا: </w:t>
      </w:r>
      <w:r w:rsidR="00AC6020" w:rsidRPr="00F17274">
        <w:rPr>
          <w:rFonts w:ascii="NoorLotus" w:hAnsi="NoorLotus" w:cs="NoorLotus"/>
          <w:rtl/>
        </w:rPr>
        <w:t>بر فرض که شکل انشاء باید مطابق با روح حکم باشد</w:t>
      </w:r>
      <w:r w:rsidR="00E60C04" w:rsidRPr="00F17274">
        <w:rPr>
          <w:rFonts w:ascii="NoorLotus" w:hAnsi="NoorLotus" w:cs="NoorLotus"/>
          <w:rtl/>
        </w:rPr>
        <w:t xml:space="preserve"> </w:t>
      </w:r>
      <w:r w:rsidR="00AC6020" w:rsidRPr="00F17274">
        <w:rPr>
          <w:rFonts w:ascii="NoorLotus" w:hAnsi="NoorLotus" w:cs="NoorLotus"/>
          <w:rtl/>
        </w:rPr>
        <w:t xml:space="preserve">ولی </w:t>
      </w:r>
      <w:r w:rsidR="00D30E78" w:rsidRPr="00F17274">
        <w:rPr>
          <w:rFonts w:ascii="NoorLotus" w:hAnsi="NoorLotus" w:cs="NoorLotus"/>
          <w:rtl/>
        </w:rPr>
        <w:t>لازم نیست که مقام</w:t>
      </w:r>
      <w:r w:rsidR="001F59A7">
        <w:rPr>
          <w:rFonts w:ascii="NoorLotus" w:hAnsi="NoorLotus" w:cs="NoorLotus"/>
          <w:rtl/>
        </w:rPr>
        <w:t xml:space="preserve"> اثبات و خطاب مطابق با شکل انشا</w:t>
      </w:r>
      <w:r w:rsidR="00D30E78" w:rsidRPr="00F17274">
        <w:rPr>
          <w:rFonts w:ascii="NoorLotus" w:hAnsi="NoorLotus" w:cs="NoorLotus"/>
          <w:rtl/>
        </w:rPr>
        <w:t>ء باشد زیرا مقام اثبات و خطاب عرفی است. تحلیل خود ایشان از وجوب تخییری</w:t>
      </w:r>
      <w:r w:rsidR="00BE767D">
        <w:rPr>
          <w:rFonts w:ascii="NoorLotus" w:hAnsi="NoorLotus" w:cs="NoorLotus" w:hint="cs"/>
          <w:rtl/>
        </w:rPr>
        <w:t>،</w:t>
      </w:r>
      <w:r w:rsidR="00D30E78" w:rsidRPr="00F17274">
        <w:rPr>
          <w:rFonts w:ascii="NoorLotus" w:hAnsi="NoorLotus" w:cs="NoorLotus"/>
          <w:rtl/>
        </w:rPr>
        <w:t xml:space="preserve"> وجوب «احدهما» است در حالی که</w:t>
      </w:r>
      <w:r w:rsidR="00A62E4C" w:rsidRPr="00F17274">
        <w:rPr>
          <w:rFonts w:ascii="NoorLotus" w:hAnsi="NoorLotus" w:cs="NoorLotus"/>
          <w:rtl/>
        </w:rPr>
        <w:t xml:space="preserve"> گاهی</w:t>
      </w:r>
      <w:r w:rsidR="00D30E78" w:rsidRPr="00F17274">
        <w:rPr>
          <w:rFonts w:ascii="NoorLotus" w:hAnsi="NoorLotus" w:cs="NoorLotus"/>
          <w:rtl/>
        </w:rPr>
        <w:t xml:space="preserve"> </w:t>
      </w:r>
      <w:r w:rsidR="00AC6020" w:rsidRPr="00F17274">
        <w:rPr>
          <w:rFonts w:ascii="NoorLotus" w:hAnsi="NoorLotus" w:cs="NoorLotus"/>
          <w:rtl/>
        </w:rPr>
        <w:t>شارع در لسان خطاب می‌</w:t>
      </w:r>
      <w:r w:rsidR="00A62E4C" w:rsidRPr="00F17274">
        <w:rPr>
          <w:rFonts w:ascii="NoorLotus" w:hAnsi="NoorLotus" w:cs="NoorLotus"/>
          <w:rtl/>
        </w:rPr>
        <w:t>فرماید</w:t>
      </w:r>
      <w:r w:rsidR="00AC6020" w:rsidRPr="00F17274">
        <w:rPr>
          <w:rFonts w:ascii="NoorLotus" w:hAnsi="NoorLotus" w:cs="NoorLotus"/>
          <w:rtl/>
        </w:rPr>
        <w:t xml:space="preserve"> «</w:t>
      </w:r>
      <w:r w:rsidR="00A62E4C" w:rsidRPr="00F17274">
        <w:rPr>
          <w:rFonts w:ascii="NoorLotus" w:hAnsi="NoorLotus" w:cs="NoorLotus"/>
          <w:rtl/>
        </w:rPr>
        <w:t>ان لم تصم فاطعم</w:t>
      </w:r>
      <w:r w:rsidR="00AC6020" w:rsidRPr="00F17274">
        <w:rPr>
          <w:rFonts w:ascii="NoorLotus" w:hAnsi="NoorLotus" w:cs="NoorLotus"/>
          <w:rtl/>
        </w:rPr>
        <w:t>» و «</w:t>
      </w:r>
      <w:r w:rsidR="00A62E4C" w:rsidRPr="00F17274">
        <w:rPr>
          <w:rFonts w:ascii="NoorLotus" w:hAnsi="NoorLotus" w:cs="NoorLotus"/>
          <w:rtl/>
        </w:rPr>
        <w:t>و ان لم تطعم فصم</w:t>
      </w:r>
      <w:r w:rsidR="00AC6020" w:rsidRPr="00F17274">
        <w:rPr>
          <w:rFonts w:ascii="NoorLotus" w:hAnsi="NoorLotus" w:cs="NoorLotus"/>
          <w:rtl/>
        </w:rPr>
        <w:t>» و این اشکال ندارد.</w:t>
      </w:r>
    </w:p>
    <w:p w14:paraId="3F94626D" w14:textId="7BEAB3DC" w:rsidR="00457D06" w:rsidRPr="00F17274" w:rsidRDefault="00457D06" w:rsidP="005A0C44">
      <w:pPr>
        <w:jc w:val="both"/>
        <w:rPr>
          <w:rFonts w:ascii="NoorLotus" w:hAnsi="NoorLotus" w:cs="NoorLotus"/>
          <w:rtl/>
        </w:rPr>
      </w:pPr>
      <w:r w:rsidRPr="00F17274">
        <w:rPr>
          <w:rFonts w:ascii="NoorLotus" w:hAnsi="NoorLotus" w:cs="NoorLotus"/>
          <w:rtl/>
        </w:rPr>
        <w:t>ثا</w:t>
      </w:r>
      <w:r w:rsidR="00A62E4C" w:rsidRPr="00F17274">
        <w:rPr>
          <w:rFonts w:ascii="NoorLotus" w:hAnsi="NoorLotus" w:cs="NoorLotus"/>
          <w:rtl/>
        </w:rPr>
        <w:t>لث</w:t>
      </w:r>
      <w:r w:rsidRPr="00F17274">
        <w:rPr>
          <w:rFonts w:ascii="NoorLotus" w:hAnsi="NoorLotus" w:cs="NoorLotus"/>
          <w:rtl/>
        </w:rPr>
        <w:t xml:space="preserve">ا: کل اصول ایشان خلاف این مطلب است. </w:t>
      </w:r>
      <w:r w:rsidR="00912DDF" w:rsidRPr="00F17274">
        <w:rPr>
          <w:rFonts w:ascii="NoorLotus" w:hAnsi="NoorLotus" w:cs="NoorLotus"/>
          <w:rtl/>
        </w:rPr>
        <w:t>مثلا در مواردی که مکلف علم اجمالی به نجاست یکی از این دو خاک دارد و احتمال نیز دارد که هر دو نجس باشند ایشان فرموده‌اند: «</w:t>
      </w:r>
      <w:r w:rsidR="000D71C6" w:rsidRPr="00F17274">
        <w:rPr>
          <w:rFonts w:ascii="NoorLotus" w:hAnsi="NoorLotus" w:cs="NoorLotus"/>
          <w:rtl/>
        </w:rPr>
        <w:t>احد الترابین نجس</w:t>
      </w:r>
      <w:r w:rsidR="00912DDF" w:rsidRPr="00F17274">
        <w:rPr>
          <w:rFonts w:ascii="NoorLotus" w:hAnsi="NoorLotus" w:cs="NoorLotus"/>
          <w:rtl/>
        </w:rPr>
        <w:t>»</w:t>
      </w:r>
      <w:r w:rsidR="000D71C6" w:rsidRPr="00F17274">
        <w:rPr>
          <w:rFonts w:ascii="NoorLotus" w:hAnsi="NoorLotus" w:cs="NoorLotus"/>
          <w:rtl/>
        </w:rPr>
        <w:t xml:space="preserve"> و «تراب الاخر -</w:t>
      </w:r>
      <w:r w:rsidR="00912DDF" w:rsidRPr="00F17274">
        <w:rPr>
          <w:rFonts w:ascii="NoorLotus" w:hAnsi="NoorLotus" w:cs="NoorLotus"/>
          <w:rtl/>
        </w:rPr>
        <w:t>طبق «کل شیء طاهر»</w:t>
      </w:r>
      <w:r w:rsidR="000D71C6" w:rsidRPr="00F17274">
        <w:rPr>
          <w:rFonts w:ascii="NoorLotus" w:hAnsi="NoorLotus" w:cs="NoorLotus"/>
          <w:rtl/>
        </w:rPr>
        <w:t>- طاهر»</w:t>
      </w:r>
      <w:r w:rsidR="00912DDF" w:rsidRPr="00F17274">
        <w:rPr>
          <w:rFonts w:ascii="NoorLotus" w:hAnsi="NoorLotus" w:cs="NoorLotus"/>
          <w:rtl/>
        </w:rPr>
        <w:t xml:space="preserve"> ولی مقام ثبوت چنین نیست زیرا مقام ثبوت «هذا طاهر ظاهرا اذا کان الثانی نجسا» و «الثانی طاهر ظاهرا</w:t>
      </w:r>
      <w:r w:rsidR="0090066A" w:rsidRPr="00F17274">
        <w:rPr>
          <w:rFonts w:ascii="NoorLotus" w:hAnsi="NoorLotus" w:cs="NoorLotus"/>
          <w:rtl/>
        </w:rPr>
        <w:t xml:space="preserve"> اذا کان التراب الاول نجسا</w:t>
      </w:r>
      <w:r w:rsidR="00912DDF" w:rsidRPr="00F17274">
        <w:rPr>
          <w:rFonts w:ascii="NoorLotus" w:hAnsi="NoorLotus" w:cs="NoorLotus"/>
          <w:rtl/>
        </w:rPr>
        <w:t xml:space="preserve">» </w:t>
      </w:r>
      <w:r w:rsidR="00BE767D">
        <w:rPr>
          <w:rFonts w:ascii="NoorLotus" w:hAnsi="NoorLotus" w:cs="NoorLotus" w:hint="cs"/>
          <w:rtl/>
        </w:rPr>
        <w:t xml:space="preserve">است </w:t>
      </w:r>
      <w:r w:rsidR="00912DDF" w:rsidRPr="00F17274">
        <w:rPr>
          <w:rFonts w:ascii="NoorLotus" w:hAnsi="NoorLotus" w:cs="NoorLotus"/>
          <w:rtl/>
        </w:rPr>
        <w:t xml:space="preserve">زیرا اگر </w:t>
      </w:r>
      <w:r w:rsidR="00FA58F1" w:rsidRPr="00F17274">
        <w:rPr>
          <w:rFonts w:ascii="NoorLotus" w:hAnsi="NoorLotus" w:cs="NoorLotus"/>
          <w:rtl/>
        </w:rPr>
        <w:t xml:space="preserve">گفته شود در </w:t>
      </w:r>
      <w:r w:rsidR="00912DDF" w:rsidRPr="00F17274">
        <w:rPr>
          <w:rFonts w:ascii="NoorLotus" w:hAnsi="NoorLotus" w:cs="NoorLotus"/>
          <w:rtl/>
        </w:rPr>
        <w:t xml:space="preserve">مقام ثبوت نیز </w:t>
      </w:r>
      <w:r w:rsidR="00FA58F1" w:rsidRPr="00F17274">
        <w:rPr>
          <w:rFonts w:ascii="NoorLotus" w:hAnsi="NoorLotus" w:cs="NoorLotus"/>
          <w:rtl/>
        </w:rPr>
        <w:t xml:space="preserve">«خاک دوم طهارت ظاهریه داشته باشد» </w:t>
      </w:r>
      <w:r w:rsidR="00912DDF" w:rsidRPr="00F17274">
        <w:rPr>
          <w:rFonts w:ascii="NoorLotus" w:hAnsi="NoorLotus" w:cs="NoorLotus"/>
          <w:rtl/>
        </w:rPr>
        <w:t>این فرد مردد می‌شود زیرا</w:t>
      </w:r>
      <w:r w:rsidR="00052D11" w:rsidRPr="00F17274">
        <w:rPr>
          <w:rFonts w:ascii="NoorLotus" w:hAnsi="NoorLotus" w:cs="NoorLotus"/>
          <w:rtl/>
        </w:rPr>
        <w:t xml:space="preserve"> اگر هر دو نجس باشند</w:t>
      </w:r>
      <w:r w:rsidR="00912DDF" w:rsidRPr="00F17274">
        <w:rPr>
          <w:rFonts w:ascii="NoorLotus" w:hAnsi="NoorLotus" w:cs="NoorLotus"/>
          <w:rtl/>
        </w:rPr>
        <w:t xml:space="preserve"> </w:t>
      </w:r>
      <w:r w:rsidR="00FA58F1" w:rsidRPr="00F17274">
        <w:rPr>
          <w:rFonts w:ascii="NoorLotus" w:hAnsi="NoorLotus" w:cs="NoorLotus"/>
          <w:rtl/>
        </w:rPr>
        <w:t xml:space="preserve">خاک دوم </w:t>
      </w:r>
      <w:r w:rsidR="00912DDF" w:rsidRPr="00F17274">
        <w:rPr>
          <w:rFonts w:ascii="NoorLotus" w:hAnsi="NoorLotus" w:cs="NoorLotus"/>
          <w:rtl/>
        </w:rPr>
        <w:t>واقع معینی ندارد و خداوند متعال نیز نمی‌تواند</w:t>
      </w:r>
      <w:r w:rsidR="00FA58F1" w:rsidRPr="00F17274">
        <w:rPr>
          <w:rFonts w:ascii="NoorLotus" w:hAnsi="NoorLotus" w:cs="NoorLotus"/>
          <w:rtl/>
        </w:rPr>
        <w:t xml:space="preserve"> نجس معلوم بالاجمال</w:t>
      </w:r>
      <w:r w:rsidR="00912DDF" w:rsidRPr="00F17274">
        <w:rPr>
          <w:rFonts w:ascii="NoorLotus" w:hAnsi="NoorLotus" w:cs="NoorLotus"/>
          <w:rtl/>
        </w:rPr>
        <w:t xml:space="preserve"> آن را مشخص کند</w:t>
      </w:r>
      <w:r w:rsidR="00FA58F1" w:rsidRPr="00F17274">
        <w:rPr>
          <w:rFonts w:ascii="NoorLotus" w:hAnsi="NoorLotus" w:cs="NoorLotus"/>
          <w:rtl/>
        </w:rPr>
        <w:t xml:space="preserve"> زیرا عنوان ندارد. </w:t>
      </w:r>
      <w:r w:rsidR="00706D19" w:rsidRPr="00F17274">
        <w:rPr>
          <w:rFonts w:ascii="NoorLotus" w:hAnsi="NoorLotus" w:cs="NoorLotus"/>
          <w:rtl/>
        </w:rPr>
        <w:t>در حالی</w:t>
      </w:r>
      <w:r w:rsidR="00BE767D">
        <w:rPr>
          <w:rFonts w:ascii="NoorLotus" w:hAnsi="NoorLotus" w:cs="NoorLotus" w:hint="cs"/>
          <w:rtl/>
        </w:rPr>
        <w:t>‌که</w:t>
      </w:r>
      <w:r w:rsidR="00706D19" w:rsidRPr="00F17274">
        <w:rPr>
          <w:rFonts w:ascii="NoorLotus" w:hAnsi="NoorLotus" w:cs="NoorLotus"/>
          <w:rtl/>
        </w:rPr>
        <w:t xml:space="preserve"> این بیان ایشان نیز مستلزم عدم مطابقت مقام ثبوت با مقام اثبات است. </w:t>
      </w:r>
    </w:p>
    <w:p w14:paraId="781CFED9" w14:textId="4ACBA8AE" w:rsidR="00052D11" w:rsidRPr="00F17274" w:rsidRDefault="005F5983" w:rsidP="005A0C44">
      <w:pPr>
        <w:pStyle w:val="Heading2"/>
        <w:jc w:val="both"/>
        <w:rPr>
          <w:rFonts w:ascii="NoorLotus" w:hAnsi="NoorLotus"/>
          <w:rtl/>
        </w:rPr>
      </w:pPr>
      <w:bookmarkStart w:id="10" w:name="_Toc191363646"/>
      <w:r>
        <w:rPr>
          <w:rFonts w:ascii="NoorLotus" w:hAnsi="NoorLotus"/>
          <w:rtl/>
        </w:rPr>
        <w:lastRenderedPageBreak/>
        <w:t>جواب هشتم</w:t>
      </w:r>
      <w:commentRangeStart w:id="11"/>
      <w:r w:rsidR="006423D3" w:rsidRPr="005F5983">
        <w:rPr>
          <w:rFonts w:ascii="NoorLotus" w:hAnsi="NoorLotus"/>
          <w:rtl/>
        </w:rPr>
        <w:t xml:space="preserve"> </w:t>
      </w:r>
      <w:commentRangeEnd w:id="11"/>
      <w:r w:rsidR="0050708C" w:rsidRPr="005F5983">
        <w:rPr>
          <w:rStyle w:val="CommentReference"/>
          <w:rFonts w:ascii="NoorLotus" w:hAnsi="NoorLotus"/>
          <w:rtl/>
        </w:rPr>
        <w:commentReference w:id="11"/>
      </w:r>
      <w:r w:rsidR="00995EDA" w:rsidRPr="00995EDA">
        <w:rPr>
          <w:rFonts w:ascii="NoorLotus" w:hAnsi="NoorLotus" w:hint="cs"/>
          <w:rtl/>
        </w:rPr>
        <w:t xml:space="preserve"> </w:t>
      </w:r>
      <w:r w:rsidR="00995EDA">
        <w:rPr>
          <w:rFonts w:ascii="NoorLotus" w:hAnsi="NoorLotus" w:hint="cs"/>
          <w:rtl/>
        </w:rPr>
        <w:t>و پاسخ از آن</w:t>
      </w:r>
      <w:bookmarkEnd w:id="10"/>
    </w:p>
    <w:p w14:paraId="1DA265A7" w14:textId="77777777" w:rsidR="005F5983" w:rsidRDefault="00AF73F0" w:rsidP="005A0C44">
      <w:pPr>
        <w:jc w:val="both"/>
        <w:rPr>
          <w:rFonts w:ascii="NoorLotus" w:hAnsi="NoorLotus" w:cs="NoorLotus"/>
          <w:rtl/>
        </w:rPr>
      </w:pPr>
      <w:r w:rsidRPr="00F17274">
        <w:rPr>
          <w:rFonts w:ascii="NoorLotus" w:hAnsi="NoorLotus" w:cs="NoorLotus"/>
          <w:rtl/>
        </w:rPr>
        <w:t xml:space="preserve">شهید صدر رحمه الله فرموده‌اند: </w:t>
      </w:r>
      <w:r w:rsidR="00000713" w:rsidRPr="00F17274">
        <w:rPr>
          <w:rFonts w:ascii="NoorLotus" w:hAnsi="NoorLotus" w:cs="NoorLotus"/>
          <w:rtl/>
        </w:rPr>
        <w:t xml:space="preserve">در </w:t>
      </w:r>
      <w:r w:rsidR="00225737" w:rsidRPr="00F17274">
        <w:rPr>
          <w:rFonts w:ascii="NoorLotus" w:hAnsi="NoorLotus" w:cs="NoorLotus"/>
          <w:rtl/>
        </w:rPr>
        <w:t>دلیل اصلی که برای اثبات دو ترخیص مشروط</w:t>
      </w:r>
      <w:r w:rsidR="005F5983">
        <w:rPr>
          <w:rFonts w:ascii="NoorLotus" w:hAnsi="NoorLotus" w:cs="NoorLotus" w:hint="cs"/>
          <w:rtl/>
        </w:rPr>
        <w:t>،</w:t>
      </w:r>
      <w:r w:rsidR="00000713" w:rsidRPr="00F17274">
        <w:rPr>
          <w:rFonts w:ascii="NoorLotus" w:hAnsi="NoorLotus" w:cs="NoorLotus"/>
          <w:rtl/>
        </w:rPr>
        <w:t xml:space="preserve"> به آن تمسک می‌شود چند احتمال وجود دارد: </w:t>
      </w:r>
    </w:p>
    <w:p w14:paraId="6636CCE4" w14:textId="7A226D3D" w:rsidR="00000713" w:rsidRPr="00F17274" w:rsidRDefault="00000713" w:rsidP="005A0C44">
      <w:pPr>
        <w:jc w:val="both"/>
        <w:rPr>
          <w:rFonts w:ascii="NoorLotus" w:hAnsi="NoorLotus" w:cs="NoorLotus"/>
          <w:rtl/>
        </w:rPr>
      </w:pPr>
      <w:r w:rsidRPr="00F17274">
        <w:rPr>
          <w:rFonts w:ascii="NoorLotus" w:hAnsi="NoorLotus" w:cs="NoorLotus"/>
          <w:rtl/>
        </w:rPr>
        <w:t xml:space="preserve">احتمال اول: دلیل آن </w:t>
      </w:r>
      <w:r w:rsidR="00225737" w:rsidRPr="00F17274">
        <w:rPr>
          <w:rFonts w:ascii="NoorLotus" w:hAnsi="NoorLotus" w:cs="NoorLotus"/>
          <w:color w:val="008000"/>
          <w:rtl/>
        </w:rPr>
        <w:t>«رفع ما لایعلمون»</w:t>
      </w:r>
      <w:r w:rsidR="009B2415" w:rsidRPr="00F17274">
        <w:rPr>
          <w:rStyle w:val="FootnoteReference"/>
          <w:rFonts w:ascii="NoorLotus" w:hAnsi="NoorLotus" w:cs="NoorLotus"/>
          <w:rtl/>
        </w:rPr>
        <w:footnoteReference w:id="9"/>
      </w:r>
      <w:r w:rsidR="00225737" w:rsidRPr="00F17274">
        <w:rPr>
          <w:rFonts w:ascii="NoorLotus" w:hAnsi="NoorLotus" w:cs="NoorLotus"/>
          <w:rtl/>
        </w:rPr>
        <w:t xml:space="preserve"> است</w:t>
      </w:r>
      <w:r w:rsidRPr="00F17274">
        <w:rPr>
          <w:rFonts w:ascii="NoorLotus" w:hAnsi="NoorLotus" w:cs="NoorLotus"/>
          <w:rtl/>
        </w:rPr>
        <w:t xml:space="preserve">. </w:t>
      </w:r>
    </w:p>
    <w:p w14:paraId="4B2BA08A" w14:textId="2EB5D70B" w:rsidR="006423D3" w:rsidRPr="00F17274" w:rsidRDefault="00000713" w:rsidP="005A0C44">
      <w:pPr>
        <w:jc w:val="both"/>
        <w:rPr>
          <w:rFonts w:ascii="NoorLotus" w:hAnsi="NoorLotus" w:cs="NoorLotus"/>
          <w:rtl/>
        </w:rPr>
      </w:pPr>
      <w:r w:rsidRPr="00F17274">
        <w:rPr>
          <w:rFonts w:ascii="NoorLotus" w:hAnsi="NoorLotus" w:cs="NoorLotus"/>
          <w:rtl/>
        </w:rPr>
        <w:t xml:space="preserve">اشکال </w:t>
      </w:r>
      <w:r w:rsidR="00225737" w:rsidRPr="00F17274">
        <w:rPr>
          <w:rFonts w:ascii="NoorLotus" w:hAnsi="NoorLotus" w:cs="NoorLotus"/>
          <w:rtl/>
        </w:rPr>
        <w:t>آن</w:t>
      </w:r>
      <w:r w:rsidRPr="00F17274">
        <w:rPr>
          <w:rFonts w:ascii="NoorLotus" w:hAnsi="NoorLotus" w:cs="NoorLotus"/>
          <w:rtl/>
        </w:rPr>
        <w:t xml:space="preserve"> این است که حدیث رفع</w:t>
      </w:r>
      <w:r w:rsidR="00225737" w:rsidRPr="00F17274">
        <w:rPr>
          <w:rFonts w:ascii="NoorLotus" w:hAnsi="NoorLotus" w:cs="NoorLotus"/>
          <w:rtl/>
        </w:rPr>
        <w:t xml:space="preserve"> اصلا شامل اطراف علم اجمالی نمی‌شود زیرا تکلیف در اطراف علم اجمالی معلوم است. </w:t>
      </w:r>
    </w:p>
    <w:p w14:paraId="1F101E71" w14:textId="52021EEB" w:rsidR="00516F2E" w:rsidRPr="00F17274" w:rsidRDefault="00225737" w:rsidP="005A0C44">
      <w:pPr>
        <w:jc w:val="both"/>
        <w:rPr>
          <w:rFonts w:ascii="NoorLotus" w:hAnsi="NoorLotus" w:cs="NoorLotus"/>
          <w:rtl/>
        </w:rPr>
      </w:pPr>
      <w:r w:rsidRPr="00F17274">
        <w:rPr>
          <w:rFonts w:ascii="NoorLotus" w:hAnsi="NoorLotus" w:cs="NoorLotus"/>
          <w:rtl/>
        </w:rPr>
        <w:t xml:space="preserve">این مطلب را امام رحمه الله نیز بیان می‌کنند و </w:t>
      </w:r>
      <w:r w:rsidRPr="00DC5545">
        <w:rPr>
          <w:rFonts w:ascii="NoorLotus" w:hAnsi="NoorLotus" w:cs="NoorLotus"/>
          <w:highlight w:val="yellow"/>
          <w:rtl/>
        </w:rPr>
        <w:t>ما نیز آن را قبول داریم</w:t>
      </w:r>
      <w:r w:rsidRPr="00F17274">
        <w:rPr>
          <w:rFonts w:ascii="NoorLotus" w:hAnsi="NoorLotus" w:cs="NoorLotus"/>
          <w:rtl/>
        </w:rPr>
        <w:t xml:space="preserve">. </w:t>
      </w:r>
    </w:p>
    <w:p w14:paraId="50E192F0" w14:textId="215D3FC1" w:rsidR="00FF21FB" w:rsidRPr="00F17274" w:rsidRDefault="00D51ABC" w:rsidP="005A0C44">
      <w:pPr>
        <w:jc w:val="both"/>
        <w:rPr>
          <w:rFonts w:ascii="NoorLotus" w:hAnsi="NoorLotus" w:cs="NoorLotus"/>
          <w:rtl/>
        </w:rPr>
      </w:pPr>
      <w:r w:rsidRPr="00F17274">
        <w:rPr>
          <w:rFonts w:ascii="NoorLotus" w:hAnsi="NoorLotus" w:cs="NoorLotus"/>
          <w:rtl/>
        </w:rPr>
        <w:t>البته</w:t>
      </w:r>
      <w:r w:rsidR="00FD4A83" w:rsidRPr="00F17274">
        <w:rPr>
          <w:rFonts w:ascii="NoorLotus" w:hAnsi="NoorLotus" w:cs="NoorLotus"/>
          <w:rtl/>
        </w:rPr>
        <w:t xml:space="preserve"> این در صورتی است که «ما لایعلمون» بر خود تکلیف منطبق شود </w:t>
      </w:r>
      <w:r w:rsidR="00E27834" w:rsidRPr="00F17274">
        <w:rPr>
          <w:rFonts w:ascii="NoorLotus" w:hAnsi="NoorLotus" w:cs="NoorLotus"/>
          <w:rtl/>
        </w:rPr>
        <w:t>که در این صورت گفته م</w:t>
      </w:r>
      <w:r w:rsidR="00DC5545">
        <w:rPr>
          <w:rFonts w:ascii="NoorLotus" w:hAnsi="NoorLotus" w:cs="NoorLotus"/>
          <w:rtl/>
        </w:rPr>
        <w:t>ی‌شود در موارد علم اجمالی تکلیف</w:t>
      </w:r>
      <w:r w:rsidR="00DC5545">
        <w:rPr>
          <w:rFonts w:ascii="NoorLotus" w:hAnsi="NoorLotus" w:cs="NoorLotus" w:hint="cs"/>
          <w:rtl/>
        </w:rPr>
        <w:t>،</w:t>
      </w:r>
      <w:r w:rsidR="00AD3F27" w:rsidRPr="00F17274">
        <w:rPr>
          <w:rFonts w:ascii="NoorLotus" w:hAnsi="NoorLotus" w:cs="NoorLotus"/>
          <w:rtl/>
        </w:rPr>
        <w:t xml:space="preserve"> </w:t>
      </w:r>
      <w:r w:rsidR="00E27834" w:rsidRPr="00F17274">
        <w:rPr>
          <w:rFonts w:ascii="NoorLotus" w:hAnsi="NoorLotus" w:cs="NoorLotus"/>
          <w:rtl/>
        </w:rPr>
        <w:t>مجهول نیست بلکه متعلق تکلیف مجهول است.</w:t>
      </w:r>
      <w:r w:rsidR="00C04293" w:rsidRPr="00F17274">
        <w:rPr>
          <w:rFonts w:ascii="NoorLotus" w:hAnsi="NoorLotus" w:cs="NoorLotus"/>
          <w:rtl/>
        </w:rPr>
        <w:t xml:space="preserve"> لذا «ما لایعلمون» بر آن صدق نمی‌کند</w:t>
      </w:r>
      <w:r w:rsidRPr="00F17274">
        <w:rPr>
          <w:rFonts w:ascii="NoorLotus" w:hAnsi="NoorLotus" w:cs="NoorLotus"/>
          <w:rtl/>
        </w:rPr>
        <w:t xml:space="preserve"> </w:t>
      </w:r>
      <w:r w:rsidR="00C04293" w:rsidRPr="00F17274">
        <w:rPr>
          <w:rFonts w:ascii="NoorLotus" w:hAnsi="NoorLotus" w:cs="NoorLotus"/>
          <w:rtl/>
        </w:rPr>
        <w:t xml:space="preserve">بلکه </w:t>
      </w:r>
      <w:r w:rsidR="00432B2D" w:rsidRPr="00F17274">
        <w:rPr>
          <w:rFonts w:ascii="NoorLotus" w:hAnsi="NoorLotus" w:cs="NoorLotus"/>
          <w:rtl/>
        </w:rPr>
        <w:t xml:space="preserve">چون خداوند متعال به او فهماند که تکلیف وجود دارد لذا بر اساس </w:t>
      </w:r>
      <w:r w:rsidR="009B2415" w:rsidRPr="00F17274">
        <w:rPr>
          <w:rFonts w:ascii="NoorLotus" w:hAnsi="NoorLotus" w:cs="NoorLotus"/>
          <w:rtl/>
        </w:rPr>
        <w:t>«</w:t>
      </w:r>
      <w:r w:rsidR="009B2415" w:rsidRPr="00F17274">
        <w:rPr>
          <w:rFonts w:ascii="NoorLotus" w:hAnsi="NoorLotus" w:cs="NoorLotus"/>
          <w:color w:val="008000"/>
          <w:rtl/>
        </w:rPr>
        <w:t>إِنَ‏ اللَّهَ احْتَجَّ عَلَى النَّاسِ بِمَا آتَاهُمْ‏ وَ عَرَّفَهُم‏»</w:t>
      </w:r>
      <w:r w:rsidR="009B2415" w:rsidRPr="00F17274">
        <w:rPr>
          <w:rStyle w:val="FootnoteReference"/>
          <w:rFonts w:ascii="NoorLotus" w:hAnsi="NoorLotus" w:cs="NoorLotus"/>
          <w:color w:val="008000"/>
          <w:rtl/>
        </w:rPr>
        <w:footnoteReference w:id="10"/>
      </w:r>
      <w:r w:rsidR="009B2415" w:rsidRPr="00F17274">
        <w:rPr>
          <w:rFonts w:ascii="NoorLotus" w:hAnsi="NoorLotus" w:cs="NoorLotus"/>
          <w:color w:val="008000"/>
          <w:rtl/>
        </w:rPr>
        <w:t xml:space="preserve"> </w:t>
      </w:r>
      <w:r w:rsidR="00432B2D" w:rsidRPr="00F17274">
        <w:rPr>
          <w:rFonts w:ascii="NoorLotus" w:hAnsi="NoorLotus" w:cs="NoorLotus"/>
          <w:rtl/>
        </w:rPr>
        <w:t xml:space="preserve">بر علیه </w:t>
      </w:r>
      <w:r w:rsidR="00FF21FB" w:rsidRPr="00F17274">
        <w:rPr>
          <w:rFonts w:ascii="NoorLotus" w:hAnsi="NoorLotus" w:cs="NoorLotus"/>
          <w:rtl/>
        </w:rPr>
        <w:t xml:space="preserve">انسان احتجاج می‌کند. </w:t>
      </w:r>
    </w:p>
    <w:p w14:paraId="0F6463F9" w14:textId="050025E1" w:rsidR="00225737" w:rsidRPr="00F17274" w:rsidRDefault="00FF21FB" w:rsidP="005A0C44">
      <w:pPr>
        <w:jc w:val="both"/>
        <w:rPr>
          <w:rFonts w:ascii="NoorLotus" w:hAnsi="NoorLotus" w:cs="NoorLotus"/>
          <w:rtl/>
        </w:rPr>
      </w:pPr>
      <w:r w:rsidRPr="00F17274">
        <w:rPr>
          <w:rFonts w:ascii="NoorLotus" w:hAnsi="NoorLotus" w:cs="NoorLotus"/>
          <w:rtl/>
        </w:rPr>
        <w:t xml:space="preserve">ولی </w:t>
      </w:r>
      <w:r w:rsidR="00D51ABC" w:rsidRPr="00F17274">
        <w:rPr>
          <w:rFonts w:ascii="NoorLotus" w:hAnsi="NoorLotus" w:cs="NoorLotus"/>
          <w:rtl/>
        </w:rPr>
        <w:t>اگر «ما لایلعمون» بر فعل مکلف منطبق شود نتیجه‌ی بحث عوض می‌شود</w:t>
      </w:r>
      <w:r w:rsidR="00BB3BCE" w:rsidRPr="00F17274">
        <w:rPr>
          <w:rFonts w:ascii="NoorLotus" w:hAnsi="NoorLotus" w:cs="NoorLotus"/>
          <w:rtl/>
        </w:rPr>
        <w:t xml:space="preserve"> زیرا اگر هر دو طرف را مرتکب شود فعل او معلوم الحرمة است </w:t>
      </w:r>
      <w:r w:rsidRPr="00F17274">
        <w:rPr>
          <w:rFonts w:ascii="NoorLotus" w:hAnsi="NoorLotus" w:cs="NoorLotus"/>
          <w:rtl/>
        </w:rPr>
        <w:t xml:space="preserve">زیرا مشتمل بر حرام است </w:t>
      </w:r>
      <w:r w:rsidR="00BB3BCE" w:rsidRPr="00F17274">
        <w:rPr>
          <w:rFonts w:ascii="NoorLotus" w:hAnsi="NoorLotus" w:cs="NoorLotus"/>
          <w:rtl/>
        </w:rPr>
        <w:t xml:space="preserve">ولی اگر یکی از آن دو را مرتکب شود فعل او معلوم نیست که حرام </w:t>
      </w:r>
      <w:r w:rsidR="00DC5545">
        <w:rPr>
          <w:rFonts w:ascii="NoorLotus" w:hAnsi="NoorLotus" w:cs="NoorLotus" w:hint="cs"/>
          <w:rtl/>
        </w:rPr>
        <w:t>باشد</w:t>
      </w:r>
      <w:r w:rsidRPr="00F17274">
        <w:rPr>
          <w:rFonts w:ascii="NoorLotus" w:hAnsi="NoorLotus" w:cs="NoorLotus"/>
          <w:rtl/>
        </w:rPr>
        <w:t xml:space="preserve">، در این صورت </w:t>
      </w:r>
      <w:r w:rsidR="00DF2F78" w:rsidRPr="00F17274">
        <w:rPr>
          <w:rFonts w:ascii="NoorLotus" w:hAnsi="NoorLotus" w:cs="NoorLotus"/>
          <w:rtl/>
        </w:rPr>
        <w:t xml:space="preserve">حدیث رفع </w:t>
      </w:r>
      <w:r w:rsidR="009F78E7" w:rsidRPr="00F17274">
        <w:rPr>
          <w:rFonts w:ascii="NoorLotus" w:hAnsi="NoorLotus" w:cs="NoorLotus"/>
          <w:rtl/>
        </w:rPr>
        <w:t xml:space="preserve">مخالفت احتمالیه تکلیف معلوم بالاجمال را </w:t>
      </w:r>
      <w:r w:rsidR="00BB3BCE" w:rsidRPr="00F17274">
        <w:rPr>
          <w:rFonts w:ascii="NoorLotus" w:hAnsi="NoorLotus" w:cs="NoorLotus"/>
          <w:rtl/>
        </w:rPr>
        <w:t>اجازه می‌دهد و نسبت به آن انشاء معذریت می‌کند و نیاز به مشروط کردن نیز نیست.</w:t>
      </w:r>
      <w:r w:rsidR="00F3182B" w:rsidRPr="00F17274">
        <w:rPr>
          <w:rFonts w:ascii="NoorLotus" w:hAnsi="NoorLotus" w:cs="NoorLotus"/>
          <w:rtl/>
        </w:rPr>
        <w:t xml:space="preserve"> و</w:t>
      </w:r>
      <w:r w:rsidR="00BB3BCE" w:rsidRPr="00F17274">
        <w:rPr>
          <w:rFonts w:ascii="NoorLotus" w:hAnsi="NoorLotus" w:cs="NoorLotus"/>
          <w:rtl/>
        </w:rPr>
        <w:t xml:space="preserve">لی </w:t>
      </w:r>
      <w:r w:rsidR="00DC5545">
        <w:rPr>
          <w:rFonts w:ascii="NoorLotus" w:hAnsi="NoorLotus" w:cs="NoorLotus" w:hint="cs"/>
          <w:rtl/>
        </w:rPr>
        <w:t>حدیث رفع</w:t>
      </w:r>
      <w:r w:rsidR="00BB3BCE" w:rsidRPr="00F17274">
        <w:rPr>
          <w:rFonts w:ascii="NoorLotus" w:hAnsi="NoorLotus" w:cs="NoorLotus"/>
          <w:rtl/>
        </w:rPr>
        <w:t xml:space="preserve"> ظهور در انطباق بر فعل مکلف ندارد بلکه ظاهر آن انطباق بر تکلیف مجهول است و لا اقل احتمال آن وجود دارد.</w:t>
      </w:r>
    </w:p>
    <w:p w14:paraId="221BD5FD" w14:textId="558E939F" w:rsidR="00BB3BCE" w:rsidRPr="00F17274" w:rsidRDefault="00BB3BCE" w:rsidP="005A0C44">
      <w:pPr>
        <w:jc w:val="both"/>
        <w:rPr>
          <w:rFonts w:ascii="NoorLotus" w:hAnsi="NoorLotus" w:cs="NoorLotus"/>
          <w:rtl/>
        </w:rPr>
      </w:pPr>
      <w:r w:rsidRPr="00F17274">
        <w:rPr>
          <w:rFonts w:ascii="NoorLotus" w:hAnsi="NoorLotus" w:cs="NoorLotus"/>
          <w:rtl/>
        </w:rPr>
        <w:t>ان قلت:</w:t>
      </w:r>
      <w:r w:rsidR="001A525E" w:rsidRPr="00F17274">
        <w:rPr>
          <w:rFonts w:ascii="NoorLotus" w:hAnsi="NoorLotus" w:cs="NoorLotus"/>
          <w:rtl/>
        </w:rPr>
        <w:t xml:space="preserve"> این بیان </w:t>
      </w:r>
      <w:r w:rsidR="00D264C8" w:rsidRPr="00F17274">
        <w:rPr>
          <w:rFonts w:ascii="NoorLotus" w:hAnsi="NoorLotus" w:cs="NoorLotus"/>
          <w:rtl/>
        </w:rPr>
        <w:t xml:space="preserve">یعنی انصراف حدیث رفع از اطراف علم اجمالی </w:t>
      </w:r>
      <w:r w:rsidR="001A525E" w:rsidRPr="00F17274">
        <w:rPr>
          <w:rFonts w:ascii="NoorLotus" w:hAnsi="NoorLotus" w:cs="NoorLotus"/>
          <w:rtl/>
        </w:rPr>
        <w:t xml:space="preserve">با جریان </w:t>
      </w:r>
      <w:r w:rsidR="00D33BBC" w:rsidRPr="00F17274">
        <w:rPr>
          <w:rFonts w:ascii="NoorLotus" w:hAnsi="NoorLotus" w:cs="NoorLotus"/>
          <w:rtl/>
        </w:rPr>
        <w:t xml:space="preserve">برائت </w:t>
      </w:r>
      <w:r w:rsidR="001A525E" w:rsidRPr="00F17274">
        <w:rPr>
          <w:rFonts w:ascii="NoorLotus" w:hAnsi="NoorLotus" w:cs="NoorLotus"/>
          <w:rtl/>
        </w:rPr>
        <w:t xml:space="preserve">بلامعارض در یک طرف علم اجمالی منافات دارد. </w:t>
      </w:r>
    </w:p>
    <w:p w14:paraId="1830F059" w14:textId="6B4F0872" w:rsidR="001A525E" w:rsidRPr="00F17274" w:rsidRDefault="001A525E" w:rsidP="005A0C44">
      <w:pPr>
        <w:jc w:val="both"/>
        <w:rPr>
          <w:rFonts w:ascii="NoorLotus" w:hAnsi="NoorLotus" w:cs="NoorLotus"/>
          <w:rtl/>
        </w:rPr>
      </w:pPr>
      <w:r w:rsidRPr="00F17274">
        <w:rPr>
          <w:rFonts w:ascii="NoorLotus" w:hAnsi="NoorLotus" w:cs="NoorLotus"/>
          <w:rtl/>
        </w:rPr>
        <w:lastRenderedPageBreak/>
        <w:t xml:space="preserve">قلت: حدیث رفع </w:t>
      </w:r>
      <w:r w:rsidR="0073303D">
        <w:rPr>
          <w:rFonts w:ascii="NoorLotus" w:hAnsi="NoorLotus" w:cs="NoorLotus" w:hint="cs"/>
          <w:rtl/>
        </w:rPr>
        <w:t xml:space="preserve">تنها </w:t>
      </w:r>
      <w:r w:rsidRPr="00F17274">
        <w:rPr>
          <w:rFonts w:ascii="NoorLotus" w:hAnsi="NoorLotus" w:cs="NoorLotus"/>
          <w:rtl/>
        </w:rPr>
        <w:t>از علم اجمالی</w:t>
      </w:r>
      <w:r w:rsidR="0073303D">
        <w:rPr>
          <w:rFonts w:ascii="NoorLotus" w:hAnsi="NoorLotus" w:cs="NoorLotus" w:hint="cs"/>
          <w:rtl/>
        </w:rPr>
        <w:t>‌ای</w:t>
      </w:r>
      <w:r w:rsidRPr="00F17274">
        <w:rPr>
          <w:rFonts w:ascii="NoorLotus" w:hAnsi="NoorLotus" w:cs="NoorLotus"/>
          <w:rtl/>
        </w:rPr>
        <w:t xml:space="preserve"> که دو طرف آن مقتضی برائت دارد</w:t>
      </w:r>
      <w:r w:rsidR="00AF68B9" w:rsidRPr="00F17274">
        <w:rPr>
          <w:rFonts w:ascii="NoorLotus" w:hAnsi="NoorLotus" w:cs="NoorLotus"/>
          <w:rtl/>
        </w:rPr>
        <w:t xml:space="preserve"> و جریان اصل در دو طرف مستلزم ترخیص در مخالفت </w:t>
      </w:r>
      <w:r w:rsidR="0073303D">
        <w:rPr>
          <w:rFonts w:ascii="NoorLotus" w:hAnsi="NoorLotus" w:cs="NoorLotus" w:hint="cs"/>
          <w:rtl/>
        </w:rPr>
        <w:t xml:space="preserve">قطعیه </w:t>
      </w:r>
      <w:r w:rsidR="00AF68B9" w:rsidRPr="00F17274">
        <w:rPr>
          <w:rFonts w:ascii="NoorLotus" w:hAnsi="NoorLotus" w:cs="NoorLotus"/>
          <w:rtl/>
        </w:rPr>
        <w:t>آن معلوم بالاجمال است،</w:t>
      </w:r>
      <w:r w:rsidRPr="00F17274">
        <w:rPr>
          <w:rFonts w:ascii="NoorLotus" w:hAnsi="NoorLotus" w:cs="NoorLotus"/>
          <w:rtl/>
        </w:rPr>
        <w:t xml:space="preserve"> منصرف است </w:t>
      </w:r>
      <w:r w:rsidR="00AF68B9" w:rsidRPr="00F17274">
        <w:rPr>
          <w:rFonts w:ascii="NoorLotus" w:hAnsi="NoorLotus" w:cs="NoorLotus"/>
          <w:rtl/>
        </w:rPr>
        <w:t>زیرا عرفا تکلیف م</w:t>
      </w:r>
      <w:r w:rsidR="00D33BBC" w:rsidRPr="00F17274">
        <w:rPr>
          <w:rFonts w:ascii="NoorLotus" w:hAnsi="NoorLotus" w:cs="NoorLotus"/>
          <w:rtl/>
        </w:rPr>
        <w:t>عل</w:t>
      </w:r>
      <w:r w:rsidR="00AF68B9" w:rsidRPr="00F17274">
        <w:rPr>
          <w:rFonts w:ascii="NoorLotus" w:hAnsi="NoorLotus" w:cs="NoorLotus"/>
          <w:rtl/>
        </w:rPr>
        <w:t xml:space="preserve">وم است و «ما لایعلمون» نیست. </w:t>
      </w:r>
      <w:r w:rsidRPr="00F17274">
        <w:rPr>
          <w:rFonts w:ascii="NoorLotus" w:hAnsi="NoorLotus" w:cs="NoorLotus"/>
          <w:rtl/>
        </w:rPr>
        <w:t>ولی از علم اجمالی</w:t>
      </w:r>
      <w:r w:rsidR="0073303D">
        <w:rPr>
          <w:rFonts w:ascii="NoorLotus" w:hAnsi="NoorLotus" w:cs="NoorLotus" w:hint="cs"/>
          <w:rtl/>
        </w:rPr>
        <w:t>‌ای</w:t>
      </w:r>
      <w:r w:rsidRPr="00F17274">
        <w:rPr>
          <w:rFonts w:ascii="NoorLotus" w:hAnsi="NoorLotus" w:cs="NoorLotus"/>
          <w:rtl/>
        </w:rPr>
        <w:t xml:space="preserve"> که یک طرف آن مقتضی برائت ندارد</w:t>
      </w:r>
      <w:r w:rsidR="00D33BBC" w:rsidRPr="00F17274">
        <w:rPr>
          <w:rFonts w:ascii="NoorLotus" w:hAnsi="NoorLotus" w:cs="NoorLotus"/>
          <w:rtl/>
        </w:rPr>
        <w:t xml:space="preserve"> </w:t>
      </w:r>
      <w:r w:rsidR="00EE0CEB">
        <w:rPr>
          <w:rFonts w:ascii="NoorLotus" w:hAnsi="NoorLotus" w:cs="NoorLotus" w:hint="cs"/>
          <w:rtl/>
        </w:rPr>
        <w:t>-</w:t>
      </w:r>
      <w:r w:rsidR="0073303D">
        <w:rPr>
          <w:rFonts w:ascii="NoorLotus" w:hAnsi="NoorLotus" w:cs="NoorLotus" w:hint="cs"/>
          <w:rtl/>
        </w:rPr>
        <w:t xml:space="preserve">چون </w:t>
      </w:r>
      <w:r w:rsidR="00D33BBC" w:rsidRPr="00F17274">
        <w:rPr>
          <w:rFonts w:ascii="NoorLotus" w:hAnsi="NoorLotus" w:cs="NoorLotus"/>
          <w:rtl/>
        </w:rPr>
        <w:t>مثلا استصحاب بقای تکلیف دارد</w:t>
      </w:r>
      <w:r w:rsidR="00EE0CEB">
        <w:rPr>
          <w:rFonts w:ascii="NoorLotus" w:hAnsi="NoorLotus" w:cs="NoorLotus" w:hint="cs"/>
          <w:rtl/>
        </w:rPr>
        <w:t>-</w:t>
      </w:r>
      <w:r w:rsidRPr="00F17274">
        <w:rPr>
          <w:rFonts w:ascii="NoorLotus" w:hAnsi="NoorLotus" w:cs="NoorLotus"/>
          <w:rtl/>
        </w:rPr>
        <w:t xml:space="preserve"> منصرف نیست.</w:t>
      </w:r>
      <w:r w:rsidR="00D33BBC" w:rsidRPr="00F17274">
        <w:rPr>
          <w:rFonts w:ascii="NoorLotus" w:hAnsi="NoorLotus" w:cs="NoorLotus"/>
          <w:rtl/>
        </w:rPr>
        <w:t xml:space="preserve"> </w:t>
      </w:r>
      <w:r w:rsidR="00AF68B9" w:rsidRPr="00F17274">
        <w:rPr>
          <w:rFonts w:ascii="NoorLotus" w:hAnsi="NoorLotus" w:cs="NoorLotus"/>
          <w:rtl/>
        </w:rPr>
        <w:t xml:space="preserve">و عرف روی همان طرفی که مقتضی اصل دارد تمرکز می‌کند و می‌گوید «آن ما لایعلمون» است. </w:t>
      </w:r>
    </w:p>
    <w:p w14:paraId="4228B15C" w14:textId="77777777" w:rsidR="004122C5" w:rsidRPr="00F17274" w:rsidRDefault="006E4CBB" w:rsidP="005A0C44">
      <w:pPr>
        <w:jc w:val="both"/>
        <w:rPr>
          <w:rFonts w:ascii="NoorLotus" w:hAnsi="NoorLotus" w:cs="NoorLotus"/>
          <w:rtl/>
        </w:rPr>
      </w:pPr>
      <w:r w:rsidRPr="00F17274">
        <w:rPr>
          <w:rFonts w:ascii="NoorLotus" w:hAnsi="NoorLotus" w:cs="NoorLotus"/>
          <w:rtl/>
        </w:rPr>
        <w:t>احتمال دوم:</w:t>
      </w:r>
      <w:r w:rsidR="00AF68B9" w:rsidRPr="00F17274">
        <w:rPr>
          <w:rFonts w:ascii="NoorLotus" w:hAnsi="NoorLotus" w:cs="NoorLotus"/>
          <w:rtl/>
        </w:rPr>
        <w:t xml:space="preserve"> دلیل </w:t>
      </w:r>
      <w:r w:rsidRPr="00F17274">
        <w:rPr>
          <w:rFonts w:ascii="NoorLotus" w:hAnsi="NoorLotus" w:cs="NoorLotus"/>
          <w:rtl/>
        </w:rPr>
        <w:t xml:space="preserve">آن </w:t>
      </w:r>
      <w:r w:rsidR="00AF68B9" w:rsidRPr="00F17274">
        <w:rPr>
          <w:rFonts w:ascii="NoorLotus" w:hAnsi="NoorLotus" w:cs="NoorLotus"/>
          <w:rtl/>
        </w:rPr>
        <w:t xml:space="preserve">استصحاب </w:t>
      </w:r>
      <w:r w:rsidRPr="00F17274">
        <w:rPr>
          <w:rFonts w:ascii="NoorLotus" w:hAnsi="NoorLotus" w:cs="NoorLotus"/>
          <w:rtl/>
        </w:rPr>
        <w:t xml:space="preserve">است. </w:t>
      </w:r>
    </w:p>
    <w:p w14:paraId="3ECF7DCD" w14:textId="6D8344D0" w:rsidR="00AF68B9" w:rsidRPr="00F17274" w:rsidRDefault="00995EDA" w:rsidP="005A0C44">
      <w:pPr>
        <w:jc w:val="both"/>
        <w:rPr>
          <w:rFonts w:ascii="NoorLotus" w:hAnsi="NoorLotus" w:cs="NoorLotus"/>
          <w:rtl/>
        </w:rPr>
      </w:pPr>
      <w:r>
        <w:rPr>
          <w:rFonts w:ascii="NoorLotus" w:hAnsi="NoorLotus" w:cs="NoorLotus" w:hint="cs"/>
          <w:rtl/>
        </w:rPr>
        <w:t xml:space="preserve">شهید صدر فرمودند: </w:t>
      </w:r>
      <w:r w:rsidR="004122C5" w:rsidRPr="00F17274">
        <w:rPr>
          <w:rFonts w:ascii="NoorLotus" w:hAnsi="NoorLotus" w:cs="NoorLotus"/>
          <w:rtl/>
        </w:rPr>
        <w:t xml:space="preserve">این احتمال نیز تمام نیست زیرا </w:t>
      </w:r>
      <w:r w:rsidR="00AF68B9" w:rsidRPr="00F17274">
        <w:rPr>
          <w:rFonts w:ascii="NoorLotus" w:hAnsi="NoorLotus" w:cs="NoorLotus"/>
          <w:rtl/>
        </w:rPr>
        <w:t xml:space="preserve">ظاهر آن این است که «سزاوار نیست که یقین که امر مبرم است با شک </w:t>
      </w:r>
      <w:r w:rsidR="00EE0CEB">
        <w:rPr>
          <w:rFonts w:ascii="NoorLotus" w:hAnsi="NoorLotus" w:cs="NoorLotus" w:hint="cs"/>
          <w:rtl/>
        </w:rPr>
        <w:t xml:space="preserve">که </w:t>
      </w:r>
      <w:r w:rsidR="00AF68B9" w:rsidRPr="00F17274">
        <w:rPr>
          <w:rFonts w:ascii="NoorLotus" w:hAnsi="NoorLotus" w:cs="NoorLotus"/>
          <w:rtl/>
        </w:rPr>
        <w:t xml:space="preserve">امر غیر مبرم است، نقض شود» </w:t>
      </w:r>
      <w:r w:rsidR="001A6D2A" w:rsidRPr="00F17274">
        <w:rPr>
          <w:rFonts w:ascii="NoorLotus" w:hAnsi="NoorLotus" w:cs="NoorLotus"/>
          <w:rtl/>
        </w:rPr>
        <w:t xml:space="preserve">و </w:t>
      </w:r>
      <w:r w:rsidR="00EE0CEB">
        <w:rPr>
          <w:rFonts w:ascii="NoorLotus" w:hAnsi="NoorLotus" w:cs="NoorLotus"/>
          <w:rtl/>
        </w:rPr>
        <w:t>این که عدم انب</w:t>
      </w:r>
      <w:r w:rsidR="00EE0CEB">
        <w:rPr>
          <w:rFonts w:ascii="NoorLotus" w:hAnsi="NoorLotus" w:cs="NoorLotus" w:hint="cs"/>
          <w:rtl/>
        </w:rPr>
        <w:t>غ</w:t>
      </w:r>
      <w:r w:rsidR="007A40D5" w:rsidRPr="00F17274">
        <w:rPr>
          <w:rFonts w:ascii="NoorLotus" w:hAnsi="NoorLotus" w:cs="NoorLotus"/>
          <w:rtl/>
        </w:rPr>
        <w:t xml:space="preserve">ای </w:t>
      </w:r>
      <w:r w:rsidR="00AF68B9" w:rsidRPr="00F17274">
        <w:rPr>
          <w:rFonts w:ascii="NoorLotus" w:hAnsi="NoorLotus" w:cs="NoorLotus"/>
          <w:rtl/>
        </w:rPr>
        <w:t>نقض یقین سابق</w:t>
      </w:r>
      <w:r w:rsidR="007A40D5" w:rsidRPr="00F17274">
        <w:rPr>
          <w:rFonts w:ascii="NoorLotus" w:hAnsi="NoorLotus" w:cs="NoorLotus"/>
          <w:rtl/>
        </w:rPr>
        <w:t xml:space="preserve"> که امر مبرم است</w:t>
      </w:r>
      <w:r w:rsidR="00AF68B9" w:rsidRPr="00F17274">
        <w:rPr>
          <w:rFonts w:ascii="NoorLotus" w:hAnsi="NoorLotus" w:cs="NoorLotus"/>
          <w:rtl/>
        </w:rPr>
        <w:t xml:space="preserve"> به شک لاحق</w:t>
      </w:r>
      <w:r w:rsidR="007A40D5" w:rsidRPr="00F17274">
        <w:rPr>
          <w:rFonts w:ascii="NoorLotus" w:hAnsi="NoorLotus" w:cs="NoorLotus"/>
          <w:rtl/>
        </w:rPr>
        <w:t xml:space="preserve"> که امر غیر مبرم است مربوط</w:t>
      </w:r>
      <w:r w:rsidR="00C83B69" w:rsidRPr="00F17274">
        <w:rPr>
          <w:rFonts w:ascii="NoorLotus" w:hAnsi="NoorLotus" w:cs="NoorLotus"/>
          <w:rtl/>
        </w:rPr>
        <w:t xml:space="preserve"> به یک امر اجنبی</w:t>
      </w:r>
      <w:r w:rsidR="007A40D5" w:rsidRPr="00F17274">
        <w:rPr>
          <w:rFonts w:ascii="NoorLotus" w:hAnsi="NoorLotus" w:cs="NoorLotus"/>
          <w:rtl/>
        </w:rPr>
        <w:t xml:space="preserve"> شود و مثلا گفته شود «در صورت اجتناب از آب ب سزاوار نیست </w:t>
      </w:r>
      <w:r w:rsidR="00EB6C85" w:rsidRPr="00F17274">
        <w:rPr>
          <w:rFonts w:ascii="NoorLotus" w:hAnsi="NoorLotus" w:cs="NoorLotus"/>
          <w:rtl/>
        </w:rPr>
        <w:t>یقین سابق به طهارت آب الف با شک لاحق در طهارت آن نقض شود» ع</w:t>
      </w:r>
      <w:r w:rsidR="00C83B69" w:rsidRPr="00F17274">
        <w:rPr>
          <w:rFonts w:ascii="NoorLotus" w:hAnsi="NoorLotus" w:cs="NoorLotus"/>
          <w:rtl/>
        </w:rPr>
        <w:t xml:space="preserve">رفی نیست. </w:t>
      </w:r>
    </w:p>
    <w:p w14:paraId="0043516F" w14:textId="2510CB19" w:rsidR="00166357" w:rsidRPr="00F17274" w:rsidRDefault="00995EDA" w:rsidP="005A0C44">
      <w:pPr>
        <w:jc w:val="both"/>
        <w:rPr>
          <w:rFonts w:ascii="NoorLotus" w:hAnsi="NoorLotus" w:cs="NoorLotus"/>
          <w:rtl/>
        </w:rPr>
      </w:pPr>
      <w:r w:rsidRPr="00995EDA">
        <w:rPr>
          <w:rFonts w:ascii="NoorLotus" w:hAnsi="NoorLotus" w:cs="NoorLotus" w:hint="cs"/>
          <w:highlight w:val="yellow"/>
          <w:rtl/>
        </w:rPr>
        <w:t>به نظر ما</w:t>
      </w:r>
      <w:r>
        <w:rPr>
          <w:rFonts w:ascii="NoorLotus" w:hAnsi="NoorLotus" w:cs="NoorLotus" w:hint="cs"/>
          <w:rtl/>
        </w:rPr>
        <w:t xml:space="preserve"> </w:t>
      </w:r>
      <w:r w:rsidR="00975F68" w:rsidRPr="00F17274">
        <w:rPr>
          <w:rFonts w:ascii="NoorLotus" w:hAnsi="NoorLotus" w:cs="NoorLotus"/>
          <w:rtl/>
        </w:rPr>
        <w:t xml:space="preserve">این بیان تمام نیست زیرا </w:t>
      </w:r>
      <w:r w:rsidR="004F00CD" w:rsidRPr="00F17274">
        <w:rPr>
          <w:rFonts w:ascii="NoorLotus" w:hAnsi="NoorLotus" w:cs="NoorLotus"/>
          <w:rtl/>
        </w:rPr>
        <w:t xml:space="preserve">از استصحاب در آب </w:t>
      </w:r>
      <w:r w:rsidR="00975F68" w:rsidRPr="00F17274">
        <w:rPr>
          <w:rFonts w:ascii="NoorLotus" w:hAnsi="NoorLotus" w:cs="NoorLotus"/>
          <w:rtl/>
        </w:rPr>
        <w:t xml:space="preserve">الف یک مانع وجود دارد </w:t>
      </w:r>
      <w:r w:rsidR="004F00CD" w:rsidRPr="00F17274">
        <w:rPr>
          <w:rFonts w:ascii="NoorLotus" w:hAnsi="NoorLotus" w:cs="NoorLotus"/>
          <w:rtl/>
        </w:rPr>
        <w:t xml:space="preserve">و آن این است که </w:t>
      </w:r>
      <w:r w:rsidR="0020626F" w:rsidRPr="00F17274">
        <w:rPr>
          <w:rFonts w:ascii="NoorLotus" w:hAnsi="NoorLotus" w:cs="NoorLotus"/>
          <w:rtl/>
        </w:rPr>
        <w:t xml:space="preserve">شرب آب </w:t>
      </w:r>
      <w:r w:rsidR="00166357" w:rsidRPr="00F17274">
        <w:rPr>
          <w:rFonts w:ascii="NoorLotus" w:hAnsi="NoorLotus" w:cs="NoorLotus"/>
          <w:rtl/>
        </w:rPr>
        <w:t>ب</w:t>
      </w:r>
      <w:r w:rsidR="0020626F" w:rsidRPr="00F17274">
        <w:rPr>
          <w:rFonts w:ascii="NoorLotus" w:hAnsi="NoorLotus" w:cs="NoorLotus"/>
          <w:rtl/>
        </w:rPr>
        <w:t xml:space="preserve"> به ضمیمه استصحاب طهارت </w:t>
      </w:r>
      <w:r w:rsidR="00166357" w:rsidRPr="00F17274">
        <w:rPr>
          <w:rFonts w:ascii="NoorLotus" w:hAnsi="NoorLotus" w:cs="NoorLotus"/>
          <w:rtl/>
        </w:rPr>
        <w:t xml:space="preserve">آب الف و جواز شرب آن مستلزم </w:t>
      </w:r>
      <w:r w:rsidR="00975F68" w:rsidRPr="00F17274">
        <w:rPr>
          <w:rFonts w:ascii="NoorLotus" w:hAnsi="NoorLotus" w:cs="NoorLotus"/>
          <w:rtl/>
        </w:rPr>
        <w:t xml:space="preserve">ترخیص در مخالفت قطعیه </w:t>
      </w:r>
      <w:r w:rsidR="00166357" w:rsidRPr="00F17274">
        <w:rPr>
          <w:rFonts w:ascii="NoorLotus" w:hAnsi="NoorLotus" w:cs="NoorLotus"/>
          <w:rtl/>
        </w:rPr>
        <w:t xml:space="preserve">است. یعنی </w:t>
      </w:r>
      <w:r w:rsidR="00975F68" w:rsidRPr="00F17274">
        <w:rPr>
          <w:rFonts w:ascii="NoorLotus" w:hAnsi="NoorLotus" w:cs="NoorLotus"/>
          <w:rtl/>
        </w:rPr>
        <w:t xml:space="preserve">جریان استصحاب در آب الف مطلقا مقتضی دارد </w:t>
      </w:r>
      <w:r w:rsidR="00166357" w:rsidRPr="00F17274">
        <w:rPr>
          <w:rFonts w:ascii="NoorLotus" w:hAnsi="NoorLotus" w:cs="NoorLotus"/>
          <w:rtl/>
        </w:rPr>
        <w:t xml:space="preserve">ولی در فرض شرب آب ب مبتلی به مانع است که </w:t>
      </w:r>
      <w:r w:rsidR="00975F68" w:rsidRPr="00F17274">
        <w:rPr>
          <w:rFonts w:ascii="NoorLotus" w:hAnsi="NoorLotus" w:cs="NoorLotus"/>
          <w:rtl/>
        </w:rPr>
        <w:t>جلوی جریان آن را می‌گیرد.</w:t>
      </w:r>
      <w:r w:rsidR="00166357" w:rsidRPr="00F17274">
        <w:rPr>
          <w:rFonts w:ascii="NoorLotus" w:hAnsi="NoorLotus" w:cs="NoorLotus"/>
          <w:rtl/>
        </w:rPr>
        <w:t xml:space="preserve"> لذا وجهی برای انصراف دلیل استصحاب از اطراف علم اجمالی وجود ندارد. </w:t>
      </w:r>
    </w:p>
    <w:p w14:paraId="22739535" w14:textId="77777777" w:rsidR="00502089" w:rsidRPr="00F17274" w:rsidRDefault="00166357" w:rsidP="005A0C44">
      <w:pPr>
        <w:jc w:val="both"/>
        <w:rPr>
          <w:rFonts w:ascii="NoorLotus" w:hAnsi="NoorLotus" w:cs="NoorLotus"/>
          <w:rtl/>
        </w:rPr>
      </w:pPr>
      <w:r w:rsidRPr="00F17274">
        <w:rPr>
          <w:rFonts w:ascii="NoorLotus" w:hAnsi="NoorLotus" w:cs="NoorLotus"/>
          <w:rtl/>
        </w:rPr>
        <w:t xml:space="preserve">احتمال سوم: دلیل آن قاعده‌ حل است. </w:t>
      </w:r>
    </w:p>
    <w:p w14:paraId="20413A95" w14:textId="1CC89A41" w:rsidR="00FD1B90" w:rsidRPr="00F17274" w:rsidRDefault="00995EDA" w:rsidP="005A0C44">
      <w:pPr>
        <w:jc w:val="both"/>
        <w:rPr>
          <w:rFonts w:ascii="NoorLotus" w:hAnsi="NoorLotus" w:cs="NoorLotus"/>
          <w:rtl/>
        </w:rPr>
      </w:pPr>
      <w:r>
        <w:rPr>
          <w:rFonts w:ascii="NoorLotus" w:hAnsi="NoorLotus" w:cs="NoorLotus" w:hint="cs"/>
          <w:rtl/>
        </w:rPr>
        <w:t xml:space="preserve">شهید صدر فرمودند: </w:t>
      </w:r>
      <w:r w:rsidR="00FD1B90" w:rsidRPr="00F17274">
        <w:rPr>
          <w:rFonts w:ascii="NoorLotus" w:hAnsi="NoorLotus" w:cs="NoorLotus"/>
          <w:rtl/>
        </w:rPr>
        <w:t xml:space="preserve">آن روایتی که سندا معتبر است صحیحه عبدالله بن سنان </w:t>
      </w:r>
      <w:r w:rsidR="009B2415" w:rsidRPr="00F17274">
        <w:rPr>
          <w:rFonts w:ascii="NoorLotus" w:hAnsi="NoorLotus" w:cs="NoorLotus"/>
          <w:color w:val="008000"/>
          <w:rtl/>
        </w:rPr>
        <w:t>«کل شیء فیه حلال و حرام»</w:t>
      </w:r>
      <w:r w:rsidR="009B2415" w:rsidRPr="00F17274">
        <w:rPr>
          <w:rStyle w:val="FootnoteReference"/>
          <w:rFonts w:ascii="NoorLotus" w:hAnsi="NoorLotus" w:cs="NoorLotus"/>
          <w:sz w:val="30"/>
          <w:szCs w:val="30"/>
          <w:rtl/>
        </w:rPr>
        <w:footnoteReference w:id="11"/>
      </w:r>
      <w:r w:rsidR="00FD1B90" w:rsidRPr="00F17274">
        <w:rPr>
          <w:rFonts w:ascii="NoorLotus" w:hAnsi="NoorLotus" w:cs="NoorLotus"/>
          <w:rtl/>
        </w:rPr>
        <w:t xml:space="preserve"> است که آن به احتمال قوی به پنیر در یخچال این مغازه به عنوان یک کل</w:t>
      </w:r>
      <w:r w:rsidR="00502089" w:rsidRPr="00F17274">
        <w:rPr>
          <w:rFonts w:ascii="NoorLotus" w:hAnsi="NoorLotus" w:cs="NoorLotus"/>
          <w:rtl/>
        </w:rPr>
        <w:t xml:space="preserve"> و مرکب</w:t>
      </w:r>
      <w:r w:rsidR="00FD1B90" w:rsidRPr="00F17274">
        <w:rPr>
          <w:rFonts w:ascii="NoorLotus" w:hAnsi="NoorLotus" w:cs="NoorLotus"/>
          <w:rtl/>
        </w:rPr>
        <w:t xml:space="preserve"> </w:t>
      </w:r>
      <w:r w:rsidR="00502089" w:rsidRPr="00F17274">
        <w:rPr>
          <w:rFonts w:ascii="NoorLotus" w:hAnsi="NoorLotus" w:cs="NoorLotus"/>
          <w:rtl/>
        </w:rPr>
        <w:t xml:space="preserve">نظر کرده است </w:t>
      </w:r>
      <w:r w:rsidR="00FD1B90" w:rsidRPr="00F17274">
        <w:rPr>
          <w:rFonts w:ascii="NoorLotus" w:hAnsi="NoorLotus" w:cs="NoorLotus"/>
          <w:rtl/>
        </w:rPr>
        <w:t>که پنیر الف جزئی از آن و پنیر ب نیز جزء دیگر آن است و مکلف شک در نجاست یکی از آن</w:t>
      </w:r>
      <w:r w:rsidR="00E5258A">
        <w:rPr>
          <w:rFonts w:ascii="NoorLotus" w:hAnsi="NoorLotus" w:cs="NoorLotus" w:hint="cs"/>
          <w:rtl/>
        </w:rPr>
        <w:t xml:space="preserve"> دو</w:t>
      </w:r>
      <w:r w:rsidR="00FD1B90" w:rsidRPr="00F17274">
        <w:rPr>
          <w:rFonts w:ascii="NoorLotus" w:hAnsi="NoorLotus" w:cs="NoorLotus"/>
          <w:rtl/>
        </w:rPr>
        <w:t xml:space="preserve"> دارد، روایت مذکور دلالت بر حلیت این</w:t>
      </w:r>
      <w:r w:rsidR="00502089" w:rsidRPr="00F17274">
        <w:rPr>
          <w:rFonts w:ascii="NoorLotus" w:hAnsi="NoorLotus" w:cs="NoorLotus"/>
          <w:rtl/>
        </w:rPr>
        <w:t xml:space="preserve"> کل یعنی</w:t>
      </w:r>
      <w:r w:rsidR="00FD1B90" w:rsidRPr="00F17274">
        <w:rPr>
          <w:rFonts w:ascii="NoorLotus" w:hAnsi="NoorLotus" w:cs="NoorLotus"/>
          <w:rtl/>
        </w:rPr>
        <w:t xml:space="preserve"> پنیز مادامی که علم به </w:t>
      </w:r>
      <w:r w:rsidR="00502089" w:rsidRPr="00F17274">
        <w:rPr>
          <w:rFonts w:ascii="NoorLotus" w:hAnsi="NoorLotus" w:cs="NoorLotus"/>
          <w:rtl/>
        </w:rPr>
        <w:t xml:space="preserve">جزء حرام و </w:t>
      </w:r>
      <w:r w:rsidR="00FD1B90" w:rsidRPr="00F17274">
        <w:rPr>
          <w:rFonts w:ascii="NoorLotus" w:hAnsi="NoorLotus" w:cs="NoorLotus"/>
          <w:rtl/>
        </w:rPr>
        <w:t>پنیر نجس پیدا شود</w:t>
      </w:r>
      <w:r w:rsidR="00502089" w:rsidRPr="00F17274">
        <w:rPr>
          <w:rFonts w:ascii="NoorLotus" w:hAnsi="NoorLotus" w:cs="NoorLotus"/>
          <w:rtl/>
        </w:rPr>
        <w:t>، می‌کند. و این را می‌توان گفت مربوط به</w:t>
      </w:r>
      <w:r w:rsidR="00E5258A">
        <w:rPr>
          <w:rFonts w:ascii="NoorLotus" w:hAnsi="NoorLotus" w:cs="NoorLotus"/>
          <w:rtl/>
        </w:rPr>
        <w:t xml:space="preserve"> شبهه‌ی غیر محصوره است یعنی کل</w:t>
      </w:r>
      <w:r w:rsidR="00502089" w:rsidRPr="00F17274">
        <w:rPr>
          <w:rFonts w:ascii="NoorLotus" w:hAnsi="NoorLotus" w:cs="NoorLotus"/>
          <w:rtl/>
        </w:rPr>
        <w:t xml:space="preserve">ی که اجزای غیر محصوره دارد ولی این که </w:t>
      </w:r>
      <w:r w:rsidR="00B22B27" w:rsidRPr="00F17274">
        <w:rPr>
          <w:rFonts w:ascii="NoorLotus" w:hAnsi="NoorLotus" w:cs="NoorLotus"/>
          <w:rtl/>
        </w:rPr>
        <w:t xml:space="preserve">در شبهه‌ی محصوره </w:t>
      </w:r>
      <w:r w:rsidR="00CA69C8" w:rsidRPr="00F17274">
        <w:rPr>
          <w:rFonts w:ascii="NoorLotus" w:hAnsi="NoorLotus" w:cs="NoorLotus"/>
          <w:rtl/>
        </w:rPr>
        <w:t xml:space="preserve">در دو جزء ترخیص ظاهری </w:t>
      </w:r>
      <w:r w:rsidR="00B22B27" w:rsidRPr="00F17274">
        <w:rPr>
          <w:rFonts w:ascii="NoorLotus" w:hAnsi="NoorLotus" w:cs="NoorLotus"/>
          <w:rtl/>
        </w:rPr>
        <w:t xml:space="preserve">مشروط </w:t>
      </w:r>
      <w:r w:rsidR="00CA69C8" w:rsidRPr="00F17274">
        <w:rPr>
          <w:rFonts w:ascii="NoorLotus" w:hAnsi="NoorLotus" w:cs="NoorLotus"/>
          <w:rtl/>
        </w:rPr>
        <w:t xml:space="preserve">جعل شود </w:t>
      </w:r>
      <w:r w:rsidR="00B22B27" w:rsidRPr="00F17274">
        <w:rPr>
          <w:rFonts w:ascii="NoorLotus" w:hAnsi="NoorLotus" w:cs="NoorLotus"/>
          <w:rtl/>
        </w:rPr>
        <w:t xml:space="preserve">و گفته شود «مرخص در ارتکاب جزء الف به شرط اجتناب از جزء </w:t>
      </w:r>
      <w:r w:rsidR="00B22B27" w:rsidRPr="00F17274">
        <w:rPr>
          <w:rFonts w:ascii="NoorLotus" w:hAnsi="NoorLotus" w:cs="NoorLotus"/>
          <w:rtl/>
        </w:rPr>
        <w:lastRenderedPageBreak/>
        <w:t xml:space="preserve">ب هستید» و «مرخص در ارتکاب جزء ب به شرط اجتناب از جزء الف هستید» </w:t>
      </w:r>
      <w:r w:rsidR="00CA69C8" w:rsidRPr="00F17274">
        <w:rPr>
          <w:rFonts w:ascii="NoorLotus" w:hAnsi="NoorLotus" w:cs="NoorLotus"/>
          <w:rtl/>
        </w:rPr>
        <w:t xml:space="preserve">این خلف است زیرا ظاهر صحیحه ابن سنان نظر به کل است و </w:t>
      </w:r>
      <w:r w:rsidR="00E5258A">
        <w:rPr>
          <w:rFonts w:ascii="NoorLotus" w:hAnsi="NoorLotus" w:cs="NoorLotus" w:hint="cs"/>
          <w:rtl/>
        </w:rPr>
        <w:t xml:space="preserve">تنها </w:t>
      </w:r>
      <w:r w:rsidR="00CA69C8" w:rsidRPr="00F17274">
        <w:rPr>
          <w:rFonts w:ascii="NoorLotus" w:hAnsi="NoorLotus" w:cs="NoorLotus"/>
          <w:rtl/>
        </w:rPr>
        <w:t>یک اصالة الحل در کل جاری می‌ک</w:t>
      </w:r>
      <w:r w:rsidR="00E5258A">
        <w:rPr>
          <w:rFonts w:ascii="NoorLotus" w:hAnsi="NoorLotus" w:cs="NoorLotus"/>
          <w:rtl/>
        </w:rPr>
        <w:t>ند نه این که یک اصالة الحل در ج</w:t>
      </w:r>
      <w:r w:rsidR="00E5258A">
        <w:rPr>
          <w:rFonts w:ascii="NoorLotus" w:hAnsi="NoorLotus" w:cs="NoorLotus" w:hint="cs"/>
          <w:rtl/>
        </w:rPr>
        <w:t>ز</w:t>
      </w:r>
      <w:r w:rsidR="00CA69C8" w:rsidRPr="00F17274">
        <w:rPr>
          <w:rFonts w:ascii="NoorLotus" w:hAnsi="NoorLotus" w:cs="NoorLotus"/>
          <w:rtl/>
        </w:rPr>
        <w:t xml:space="preserve">ء الف و یک اصالة الحل دیگر در جزء ب جاری کند. </w:t>
      </w:r>
    </w:p>
    <w:p w14:paraId="6F12BA31" w14:textId="2895E96F" w:rsidR="00255B44" w:rsidRPr="00F17274" w:rsidRDefault="00B22B27" w:rsidP="005A0C44">
      <w:pPr>
        <w:jc w:val="both"/>
        <w:rPr>
          <w:rFonts w:ascii="NoorLotus" w:hAnsi="NoorLotus" w:cs="NoorLotus"/>
          <w:rtl/>
          <w:lang w:bidi="ar"/>
        </w:rPr>
      </w:pPr>
      <w:r w:rsidRPr="00F17274">
        <w:rPr>
          <w:rFonts w:ascii="NoorLotus" w:hAnsi="NoorLotus" w:cs="NoorLotus"/>
          <w:rtl/>
        </w:rPr>
        <w:t xml:space="preserve">بنابراین ظاهر «کل شیء فیه حلال و حرام» </w:t>
      </w:r>
      <w:r w:rsidR="00C52599" w:rsidRPr="00F17274">
        <w:rPr>
          <w:rFonts w:ascii="NoorLotus" w:hAnsi="NoorLotus" w:cs="NoorLotus"/>
          <w:rtl/>
        </w:rPr>
        <w:t xml:space="preserve">جعل یک ترخیص ظاهری در کل است در حالی که لازمه‌ی بیان مرحوم عراقی و </w:t>
      </w:r>
      <w:r w:rsidR="0047611E" w:rsidRPr="00F17274">
        <w:rPr>
          <w:rFonts w:ascii="NoorLotus" w:hAnsi="NoorLotus" w:cs="NoorLotus"/>
          <w:rtl/>
        </w:rPr>
        <w:t>جریان</w:t>
      </w:r>
      <w:r w:rsidR="00C52599" w:rsidRPr="00F17274">
        <w:rPr>
          <w:rFonts w:ascii="NoorLotus" w:hAnsi="NoorLotus" w:cs="NoorLotus"/>
          <w:rtl/>
        </w:rPr>
        <w:t xml:space="preserve"> دو ترخیص مشروط </w:t>
      </w:r>
      <w:r w:rsidR="0047611E" w:rsidRPr="00F17274">
        <w:rPr>
          <w:rFonts w:ascii="NoorLotus" w:hAnsi="NoorLotus" w:cs="NoorLotus"/>
          <w:rtl/>
        </w:rPr>
        <w:t>در این مورد این است که صحیحه ابن سنان منصرف به اجزاء شود و گفته شود «</w:t>
      </w:r>
      <w:r w:rsidR="00CA69C8" w:rsidRPr="00F17274">
        <w:rPr>
          <w:rFonts w:ascii="NoorLotus" w:hAnsi="NoorLotus" w:cs="NoorLotus"/>
          <w:rtl/>
        </w:rPr>
        <w:t xml:space="preserve">این جزء یک ترخیص ظاهری دارد و </w:t>
      </w:r>
      <w:r w:rsidR="0047611E" w:rsidRPr="00F17274">
        <w:rPr>
          <w:rFonts w:ascii="NoorLotus" w:hAnsi="NoorLotus" w:cs="NoorLotus"/>
          <w:rtl/>
        </w:rPr>
        <w:t xml:space="preserve">جزء دیگر نیز یک </w:t>
      </w:r>
      <w:r w:rsidR="00CA69C8" w:rsidRPr="00F17274">
        <w:rPr>
          <w:rFonts w:ascii="NoorLotus" w:hAnsi="NoorLotus" w:cs="NoorLotus"/>
          <w:rtl/>
        </w:rPr>
        <w:t>ترخیص ظاهری</w:t>
      </w:r>
      <w:r w:rsidR="0047611E" w:rsidRPr="00F17274">
        <w:rPr>
          <w:rFonts w:ascii="NoorLotus" w:hAnsi="NoorLotus" w:cs="NoorLotus"/>
          <w:rtl/>
        </w:rPr>
        <w:t xml:space="preserve"> </w:t>
      </w:r>
      <w:r w:rsidR="00E5258A">
        <w:rPr>
          <w:rFonts w:ascii="NoorLotus" w:hAnsi="NoorLotus" w:cs="NoorLotus" w:hint="cs"/>
          <w:rtl/>
        </w:rPr>
        <w:t>دارد</w:t>
      </w:r>
      <w:r w:rsidR="0047611E" w:rsidRPr="00F17274">
        <w:rPr>
          <w:rFonts w:ascii="NoorLotus" w:hAnsi="NoorLotus" w:cs="NoorLotus"/>
          <w:rtl/>
        </w:rPr>
        <w:t xml:space="preserve"> و ترخیص ظاهری در هر کدام </w:t>
      </w:r>
      <w:r w:rsidR="00E5258A">
        <w:rPr>
          <w:rFonts w:ascii="NoorLotus" w:hAnsi="NoorLotus" w:cs="NoorLotus"/>
          <w:rtl/>
        </w:rPr>
        <w:t>مشروط به اجتناب از طرف دیگر است</w:t>
      </w:r>
      <w:r w:rsidR="005256D9" w:rsidRPr="00F17274">
        <w:rPr>
          <w:rFonts w:ascii="NoorLotus" w:hAnsi="NoorLotus" w:cs="NoorLotus"/>
          <w:rtl/>
        </w:rPr>
        <w:t xml:space="preserve">» </w:t>
      </w:r>
      <w:r w:rsidR="00E5258A">
        <w:rPr>
          <w:rFonts w:ascii="NoorLotus" w:hAnsi="NoorLotus" w:cs="NoorLotus" w:hint="cs"/>
          <w:rtl/>
        </w:rPr>
        <w:t>و</w:t>
      </w:r>
      <w:r w:rsidR="005256D9" w:rsidRPr="00F17274">
        <w:rPr>
          <w:rFonts w:ascii="NoorLotus" w:hAnsi="NoorLotus" w:cs="NoorLotus"/>
          <w:rtl/>
        </w:rPr>
        <w:t xml:space="preserve"> این </w:t>
      </w:r>
      <w:r w:rsidR="00CA69C8" w:rsidRPr="00F17274">
        <w:rPr>
          <w:rFonts w:ascii="NoorLotus" w:hAnsi="NoorLotus" w:cs="NoorLotus"/>
          <w:rtl/>
        </w:rPr>
        <w:t>خلاف ظاهر اس</w:t>
      </w:r>
      <w:r w:rsidR="0050708C" w:rsidRPr="00F17274">
        <w:rPr>
          <w:rFonts w:ascii="NoorLotus" w:hAnsi="NoorLotus" w:cs="NoorLotus"/>
          <w:rtl/>
        </w:rPr>
        <w:t>ت</w:t>
      </w:r>
      <w:r w:rsidR="0050708C" w:rsidRPr="00F17274">
        <w:rPr>
          <w:rFonts w:ascii="NoorLotus" w:hAnsi="NoorLotus" w:cs="NoorLotus"/>
          <w:vertAlign w:val="superscript"/>
          <w:rtl/>
          <w:lang w:bidi="ar"/>
        </w:rPr>
        <w:footnoteReference w:id="12"/>
      </w:r>
      <w:r w:rsidR="00CA69C8" w:rsidRPr="00F17274">
        <w:rPr>
          <w:rFonts w:ascii="NoorLotus" w:hAnsi="NoorLotus" w:cs="NoorLotus"/>
          <w:rtl/>
        </w:rPr>
        <w:t xml:space="preserve">. </w:t>
      </w:r>
    </w:p>
    <w:p w14:paraId="579B9087" w14:textId="7BA22037" w:rsidR="00CA69C8" w:rsidRPr="00F17274" w:rsidRDefault="00CA69C8" w:rsidP="005A0C44">
      <w:pPr>
        <w:jc w:val="both"/>
        <w:rPr>
          <w:rFonts w:ascii="NoorLotus" w:hAnsi="NoorLotus" w:cs="NoorLotus"/>
          <w:rtl/>
        </w:rPr>
      </w:pPr>
      <w:r w:rsidRPr="00F17274">
        <w:rPr>
          <w:rFonts w:ascii="NoorLotus" w:hAnsi="NoorLotus" w:cs="NoorLotus"/>
          <w:rtl/>
        </w:rPr>
        <w:t xml:space="preserve">این کلام تمام نیست </w:t>
      </w:r>
      <w:r w:rsidR="00312A1E" w:rsidRPr="00F17274">
        <w:rPr>
          <w:rFonts w:ascii="NoorLotus" w:hAnsi="NoorLotus" w:cs="NoorLotus"/>
          <w:rtl/>
        </w:rPr>
        <w:t>زیرا ولو ظاهر صحیحه نظر به «کل» و مرکب دارد ولی این یک قید دارد و آن «</w:t>
      </w:r>
      <w:r w:rsidRPr="00F17274">
        <w:rPr>
          <w:rFonts w:ascii="NoorLotus" w:hAnsi="NoorLotus" w:cs="NoorLotus"/>
          <w:rtl/>
        </w:rPr>
        <w:t>ما لم ترتکب جمیعه»</w:t>
      </w:r>
      <w:r w:rsidR="00312A1E" w:rsidRPr="00F17274">
        <w:rPr>
          <w:rFonts w:ascii="NoorLotus" w:hAnsi="NoorLotus" w:cs="NoorLotus"/>
          <w:rtl/>
        </w:rPr>
        <w:t xml:space="preserve"> است. </w:t>
      </w:r>
      <w:r w:rsidR="000B51E2" w:rsidRPr="00F17274">
        <w:rPr>
          <w:rFonts w:ascii="NoorLotus" w:hAnsi="NoorLotus" w:cs="NoorLotus"/>
          <w:rtl/>
        </w:rPr>
        <w:t xml:space="preserve">محقق عراقی رحمه الله نیز ادعا می‌کند که مقتضای اطلاق صحیحه مذکور جواز ارتکاب جمیع </w:t>
      </w:r>
      <w:r w:rsidR="00583EA5" w:rsidRPr="00F17274">
        <w:rPr>
          <w:rFonts w:ascii="NoorLotus" w:hAnsi="NoorLotus" w:cs="NoorLotus"/>
          <w:rtl/>
        </w:rPr>
        <w:t xml:space="preserve">«کل» است ولی </w:t>
      </w:r>
      <w:r w:rsidR="00BB6235" w:rsidRPr="00F17274">
        <w:rPr>
          <w:rFonts w:ascii="NoorLotus" w:hAnsi="NoorLotus" w:cs="NoorLotus"/>
          <w:rtl/>
        </w:rPr>
        <w:t xml:space="preserve">عقل می‌گوید </w:t>
      </w:r>
      <w:r w:rsidR="00BB44F0" w:rsidRPr="00F17274">
        <w:rPr>
          <w:rFonts w:ascii="NoorLotus" w:hAnsi="NoorLotus" w:cs="NoorLotus"/>
          <w:rtl/>
        </w:rPr>
        <w:t xml:space="preserve">چون ارتکاب جمیع و مخالفت قطعیه جایز نیست باید این اطلاق تقیید زده شود. لذا قائلین به مسلک اقتضا </w:t>
      </w:r>
      <w:r w:rsidR="00ED68A3" w:rsidRPr="00F17274">
        <w:rPr>
          <w:rFonts w:ascii="NoorLotus" w:hAnsi="NoorLotus" w:cs="NoorLotus"/>
          <w:rtl/>
        </w:rPr>
        <w:t>نباید این روایت را بر شبهات غیر محصوره یا شبهه‌ی محصوره‌ای که بعضی از اطراف آن خارج از محل ابتلاء هستند، حمل کنند ب</w:t>
      </w:r>
      <w:r w:rsidR="006272EA" w:rsidRPr="00F17274">
        <w:rPr>
          <w:rFonts w:ascii="NoorLotus" w:hAnsi="NoorLotus" w:cs="NoorLotus"/>
          <w:rtl/>
        </w:rPr>
        <w:t>لکه باید گفته شود «پنیر</w:t>
      </w:r>
      <w:r w:rsidR="00E22537" w:rsidRPr="00F17274">
        <w:rPr>
          <w:rFonts w:ascii="NoorLotus" w:hAnsi="NoorLotus" w:cs="NoorLotus"/>
          <w:rtl/>
        </w:rPr>
        <w:t>های</w:t>
      </w:r>
      <w:r w:rsidR="006272EA" w:rsidRPr="00F17274">
        <w:rPr>
          <w:rFonts w:ascii="NoorLotus" w:hAnsi="NoorLotus" w:cs="NoorLotus"/>
          <w:rtl/>
        </w:rPr>
        <w:t xml:space="preserve"> این یخچال بر شما حلال است مشروط به</w:t>
      </w:r>
      <w:r w:rsidR="00B14EE0">
        <w:rPr>
          <w:rFonts w:ascii="NoorLotus" w:hAnsi="NoorLotus" w:cs="NoorLotus"/>
          <w:rtl/>
        </w:rPr>
        <w:t xml:space="preserve"> این که کل این پنیرها را نخورید</w:t>
      </w:r>
      <w:r w:rsidR="006272EA" w:rsidRPr="00F17274">
        <w:rPr>
          <w:rFonts w:ascii="NoorLotus" w:hAnsi="NoorLotus" w:cs="NoorLotus"/>
          <w:rtl/>
        </w:rPr>
        <w:t xml:space="preserve">» </w:t>
      </w:r>
      <w:r w:rsidR="002C4DE4" w:rsidRPr="00F17274">
        <w:rPr>
          <w:rFonts w:ascii="NoorLotus" w:hAnsi="NoorLotus" w:cs="NoorLotus"/>
          <w:rtl/>
        </w:rPr>
        <w:t>شبیه این که گفته شود «شما مجاز به خوردن این غذا هستید ولی به شرط این که آن را تمام نکنید و مقداری از آن را برای دیگران باقی بگذارید.»</w:t>
      </w:r>
    </w:p>
    <w:p w14:paraId="05B6D249" w14:textId="20EC0E74" w:rsidR="00243AEB" w:rsidRPr="00F17274" w:rsidRDefault="00E22537" w:rsidP="005A0C44">
      <w:pPr>
        <w:jc w:val="both"/>
        <w:rPr>
          <w:rFonts w:ascii="NoorLotus" w:hAnsi="NoorLotus" w:cs="NoorLotus"/>
          <w:rtl/>
        </w:rPr>
      </w:pPr>
      <w:r w:rsidRPr="00F17274">
        <w:rPr>
          <w:rFonts w:ascii="NoorLotus" w:hAnsi="NoorLotus" w:cs="NoorLotus"/>
          <w:rtl/>
        </w:rPr>
        <w:t xml:space="preserve">مراد از «کل» </w:t>
      </w:r>
      <w:r w:rsidR="00A841F5" w:rsidRPr="00F17274">
        <w:rPr>
          <w:rFonts w:ascii="NoorLotus" w:hAnsi="NoorLotus" w:cs="NoorLotus"/>
          <w:rtl/>
        </w:rPr>
        <w:t xml:space="preserve">به کار بردن </w:t>
      </w:r>
      <w:r w:rsidRPr="00F17274">
        <w:rPr>
          <w:rFonts w:ascii="NoorLotus" w:hAnsi="NoorLotus" w:cs="NoorLotus"/>
          <w:rtl/>
        </w:rPr>
        <w:t>لفظ «کل»</w:t>
      </w:r>
      <w:r w:rsidR="0067164B" w:rsidRPr="00F17274">
        <w:rPr>
          <w:rFonts w:ascii="NoorLotus" w:hAnsi="NoorLotus" w:cs="NoorLotus"/>
          <w:rtl/>
        </w:rPr>
        <w:t xml:space="preserve"> به عنوان ادات عموم</w:t>
      </w:r>
      <w:r w:rsidRPr="00F17274">
        <w:rPr>
          <w:rFonts w:ascii="NoorLotus" w:hAnsi="NoorLotus" w:cs="NoorLotus"/>
          <w:rtl/>
        </w:rPr>
        <w:t xml:space="preserve"> </w:t>
      </w:r>
      <w:r w:rsidR="00A841F5" w:rsidRPr="00F17274">
        <w:rPr>
          <w:rFonts w:ascii="NoorLotus" w:hAnsi="NoorLotus" w:cs="NoorLotus"/>
          <w:rtl/>
        </w:rPr>
        <w:t xml:space="preserve">مثل «کل پنیرهای این یخچال» نیست </w:t>
      </w:r>
      <w:r w:rsidRPr="00F17274">
        <w:rPr>
          <w:rFonts w:ascii="NoorLotus" w:hAnsi="NoorLotus" w:cs="NoorLotus"/>
          <w:rtl/>
        </w:rPr>
        <w:t xml:space="preserve">بلکه مراد مرکب و لحاظ پنیرهای این یخچال به عنوان اجزای این کل و مرکب است. </w:t>
      </w:r>
      <w:r w:rsidR="00F54AE9" w:rsidRPr="00F17274">
        <w:rPr>
          <w:rFonts w:ascii="NoorLotus" w:hAnsi="NoorLotus" w:cs="NoorLotus"/>
          <w:rtl/>
        </w:rPr>
        <w:t>نه این که به عنوان کلی لحاظ شده باشد</w:t>
      </w:r>
      <w:r w:rsidR="0067164B" w:rsidRPr="00F17274">
        <w:rPr>
          <w:rFonts w:ascii="NoorLotus" w:hAnsi="NoorLotus" w:cs="NoorLotus"/>
          <w:rtl/>
        </w:rPr>
        <w:t xml:space="preserve"> که پنیر الف یک فرد و پنیر ب فرد دیگر از آن باشد پس مجموعه پنیر لحاظ شده است و گفته شد «</w:t>
      </w:r>
      <w:r w:rsidR="00243AEB" w:rsidRPr="00F17274">
        <w:rPr>
          <w:rFonts w:ascii="NoorLotus" w:hAnsi="NoorLotus" w:cs="NoorLotus"/>
          <w:rtl/>
        </w:rPr>
        <w:t>مجاز به اکل مجموعه این پنیر هستید مشروط به این که آن را تمام نکنید.</w:t>
      </w:r>
      <w:r w:rsidR="0067164B" w:rsidRPr="00F17274">
        <w:rPr>
          <w:rFonts w:ascii="NoorLotus" w:hAnsi="NoorLotus" w:cs="NoorLotus"/>
          <w:rtl/>
        </w:rPr>
        <w:t>»</w:t>
      </w:r>
    </w:p>
    <w:p w14:paraId="2A969839" w14:textId="4FDCDBE2" w:rsidR="00E22537" w:rsidRPr="00F17274" w:rsidRDefault="00A841F5" w:rsidP="005A0C44">
      <w:pPr>
        <w:jc w:val="both"/>
        <w:rPr>
          <w:rFonts w:ascii="NoorLotus" w:hAnsi="NoorLotus" w:cs="NoorLotus"/>
          <w:rtl/>
        </w:rPr>
      </w:pPr>
      <w:r w:rsidRPr="00F17274">
        <w:rPr>
          <w:rFonts w:ascii="NoorLotus" w:hAnsi="NoorLotus" w:cs="NoorLotus"/>
          <w:rtl/>
        </w:rPr>
        <w:t xml:space="preserve">ثانیا: غیر از این </w:t>
      </w:r>
      <w:r w:rsidR="00B14EE0">
        <w:rPr>
          <w:rFonts w:ascii="NoorLotus" w:hAnsi="NoorLotus" w:cs="NoorLotus" w:hint="cs"/>
          <w:rtl/>
        </w:rPr>
        <w:t>سه اصل</w:t>
      </w:r>
      <w:r w:rsidRPr="00F17274">
        <w:rPr>
          <w:rFonts w:ascii="NoorLotus" w:hAnsi="NoorLotus" w:cs="NoorLotus"/>
          <w:rtl/>
        </w:rPr>
        <w:t xml:space="preserve"> ترخیصی</w:t>
      </w:r>
      <w:r w:rsidR="00B14EE0">
        <w:rPr>
          <w:rFonts w:ascii="NoorLotus" w:hAnsi="NoorLotus" w:cs="NoorLotus" w:hint="cs"/>
          <w:rtl/>
        </w:rPr>
        <w:t>،</w:t>
      </w:r>
      <w:r w:rsidRPr="00F17274">
        <w:rPr>
          <w:rFonts w:ascii="NoorLotus" w:hAnsi="NoorLotus" w:cs="NoorLotus"/>
          <w:rtl/>
        </w:rPr>
        <w:t xml:space="preserve"> اصول دیگری نیز می‌توانند دلیل</w:t>
      </w:r>
      <w:r w:rsidR="00B14EE0">
        <w:rPr>
          <w:rFonts w:ascii="NoorLotus" w:hAnsi="NoorLotus" w:cs="NoorLotus" w:hint="cs"/>
          <w:rtl/>
        </w:rPr>
        <w:t xml:space="preserve"> بر ترخیص</w:t>
      </w:r>
      <w:r w:rsidRPr="00F17274">
        <w:rPr>
          <w:rFonts w:ascii="NoorLotus" w:hAnsi="NoorLotus" w:cs="NoorLotus"/>
          <w:rtl/>
        </w:rPr>
        <w:t xml:space="preserve"> باش</w:t>
      </w:r>
      <w:r w:rsidR="00B14EE0">
        <w:rPr>
          <w:rFonts w:ascii="NoorLotus" w:hAnsi="NoorLotus" w:cs="NoorLotus" w:hint="cs"/>
          <w:rtl/>
        </w:rPr>
        <w:t>ن</w:t>
      </w:r>
      <w:r w:rsidRPr="00F17274">
        <w:rPr>
          <w:rFonts w:ascii="NoorLotus" w:hAnsi="NoorLotus" w:cs="NoorLotus"/>
          <w:rtl/>
        </w:rPr>
        <w:t xml:space="preserve">د مثل قاعده‌ی </w:t>
      </w:r>
      <w:r w:rsidRPr="00F17274">
        <w:rPr>
          <w:rFonts w:ascii="NoorLotus" w:hAnsi="NoorLotus" w:cs="NoorLotus"/>
          <w:color w:val="008000"/>
          <w:rtl/>
        </w:rPr>
        <w:t>«کل شیء لک نظیف حتی تعلم انه قذر»</w:t>
      </w:r>
      <w:r w:rsidR="009B2415" w:rsidRPr="00F17274">
        <w:rPr>
          <w:rStyle w:val="FootnoteReference"/>
          <w:rFonts w:ascii="NoorLotus" w:hAnsi="NoorLotus" w:cs="NoorLotus"/>
          <w:rtl/>
        </w:rPr>
        <w:footnoteReference w:id="13"/>
      </w:r>
      <w:r w:rsidRPr="00F17274">
        <w:rPr>
          <w:rFonts w:ascii="NoorLotus" w:hAnsi="NoorLotus" w:cs="NoorLotus"/>
          <w:rtl/>
        </w:rPr>
        <w:t xml:space="preserve"> و قاعده‌ی فراغ و قاعده‌ی سوق مسلمین</w:t>
      </w:r>
      <w:r w:rsidR="0067164B" w:rsidRPr="00F17274">
        <w:rPr>
          <w:rFonts w:ascii="NoorLotus" w:hAnsi="NoorLotus" w:cs="NoorLotus"/>
          <w:rtl/>
        </w:rPr>
        <w:t xml:space="preserve"> که اماره‌ی تذکیه است</w:t>
      </w:r>
      <w:r w:rsidRPr="00F17274">
        <w:rPr>
          <w:rFonts w:ascii="NoorLotus" w:hAnsi="NoorLotus" w:cs="NoorLotus"/>
          <w:rtl/>
        </w:rPr>
        <w:t xml:space="preserve"> و قاعده‌ی ید که آن‌ها </w:t>
      </w:r>
      <w:r w:rsidRPr="00F17274">
        <w:rPr>
          <w:rFonts w:ascii="NoorLotus" w:hAnsi="NoorLotus" w:cs="NoorLotus"/>
          <w:rtl/>
        </w:rPr>
        <w:lastRenderedPageBreak/>
        <w:t xml:space="preserve">قابل جریان </w:t>
      </w:r>
      <w:r w:rsidR="0067164B" w:rsidRPr="00F17274">
        <w:rPr>
          <w:rFonts w:ascii="NoorLotus" w:hAnsi="NoorLotus" w:cs="NoorLotus"/>
          <w:rtl/>
        </w:rPr>
        <w:t>هستند</w:t>
      </w:r>
      <w:r w:rsidRPr="00F17274">
        <w:rPr>
          <w:rFonts w:ascii="NoorLotus" w:hAnsi="NoorLotus" w:cs="NoorLotus"/>
          <w:rtl/>
        </w:rPr>
        <w:t>. و این‌ها انصراف</w:t>
      </w:r>
      <w:r w:rsidR="00B23996" w:rsidRPr="00F17274">
        <w:rPr>
          <w:rFonts w:ascii="NoorLotus" w:hAnsi="NoorLotus" w:cs="NoorLotus"/>
          <w:rtl/>
        </w:rPr>
        <w:t xml:space="preserve"> از اطراف علم اجمالی</w:t>
      </w:r>
      <w:r w:rsidRPr="00F17274">
        <w:rPr>
          <w:rFonts w:ascii="NoorLotus" w:hAnsi="NoorLotus" w:cs="NoorLotus"/>
          <w:rtl/>
        </w:rPr>
        <w:t xml:space="preserve"> ندارد و بعد از اثبات ترخیص تخییری</w:t>
      </w:r>
      <w:r w:rsidR="009B2415" w:rsidRPr="00F17274">
        <w:rPr>
          <w:rFonts w:ascii="NoorLotus" w:hAnsi="NoorLotus" w:cs="NoorLotus"/>
          <w:rtl/>
        </w:rPr>
        <w:t xml:space="preserve"> -به قول مرحوم آقا ضیاء-</w:t>
      </w:r>
      <w:r w:rsidRPr="00F17274">
        <w:rPr>
          <w:rFonts w:ascii="NoorLotus" w:hAnsi="NoorLotus" w:cs="NoorLotus"/>
          <w:rtl/>
        </w:rPr>
        <w:t xml:space="preserve"> به وسیله‌ی این اصول و قواعد احتمال فرق بین این اصو</w:t>
      </w:r>
      <w:r w:rsidR="005A0C44">
        <w:rPr>
          <w:rFonts w:ascii="NoorLotus" w:hAnsi="NoorLotus" w:cs="NoorLotus"/>
          <w:rtl/>
        </w:rPr>
        <w:t xml:space="preserve">ل و قواعد </w:t>
      </w:r>
      <w:r w:rsidR="005A0C44">
        <w:rPr>
          <w:rFonts w:ascii="NoorLotus" w:hAnsi="NoorLotus" w:cs="NoorLotus" w:hint="cs"/>
          <w:rtl/>
        </w:rPr>
        <w:t xml:space="preserve">با </w:t>
      </w:r>
      <w:r w:rsidRPr="00F17274">
        <w:rPr>
          <w:rFonts w:ascii="NoorLotus" w:hAnsi="NoorLotus" w:cs="NoorLotus"/>
          <w:rtl/>
        </w:rPr>
        <w:t xml:space="preserve">اصولی که شما مطرح کردید، وجود ندارد. </w:t>
      </w:r>
    </w:p>
    <w:sectPr w:rsidR="00E22537" w:rsidRPr="00F17274" w:rsidSect="00670F57">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Amani" w:date="2025-02-23T13:20:00Z" w:initials="A">
    <w:p w14:paraId="76410548" w14:textId="77777777" w:rsidR="0050708C" w:rsidRPr="0050708C" w:rsidRDefault="0050708C" w:rsidP="0050708C">
      <w:pPr>
        <w:pStyle w:val="CommentText"/>
      </w:pPr>
      <w:r>
        <w:rPr>
          <w:rStyle w:val="CommentReference"/>
        </w:rPr>
        <w:annotationRef/>
      </w:r>
      <w:r w:rsidRPr="0050708C">
        <w:rPr>
          <w:rtl/>
          <w:lang w:bidi="ar"/>
        </w:rPr>
        <w:t xml:space="preserve">لثامن - ان أدلة الأصول الترخيصية قاصرة عن شمول كل طرف مشروطا بترك الآخر و ذلك لأن أدلة الترخيص على أقسام ثلاثة. </w:t>
      </w:r>
    </w:p>
    <w:p w14:paraId="3774997D" w14:textId="77777777" w:rsidR="0050708C" w:rsidRPr="0050708C" w:rsidRDefault="0050708C" w:rsidP="0050708C">
      <w:pPr>
        <w:pStyle w:val="CommentText"/>
        <w:rPr>
          <w:rtl/>
          <w:lang w:bidi="ar"/>
        </w:rPr>
      </w:pPr>
      <w:r w:rsidRPr="0050708C">
        <w:rPr>
          <w:rtl/>
          <w:lang w:bidi="ar"/>
        </w:rPr>
        <w:t xml:space="preserve">١ - ما يكون من قبيل حديث الرفع الّذي ظاهره علاج التزاحم بين غرضين ترخيصي و إلزاميّ محتمل. </w:t>
      </w:r>
    </w:p>
    <w:p w14:paraId="0F3118DE" w14:textId="77777777" w:rsidR="0050708C" w:rsidRPr="0050708C" w:rsidRDefault="0050708C" w:rsidP="0050708C">
      <w:pPr>
        <w:pStyle w:val="CommentText"/>
        <w:rPr>
          <w:rtl/>
          <w:lang w:bidi="ar"/>
        </w:rPr>
      </w:pPr>
      <w:r w:rsidRPr="0050708C">
        <w:rPr>
          <w:rtl/>
          <w:lang w:bidi="ar"/>
        </w:rPr>
        <w:t xml:space="preserve">٢ - دليل أصالة الحل. </w:t>
      </w:r>
    </w:p>
    <w:p w14:paraId="6993C8EC" w14:textId="77777777" w:rsidR="0050708C" w:rsidRPr="0050708C" w:rsidRDefault="0050708C" w:rsidP="0050708C">
      <w:pPr>
        <w:pStyle w:val="CommentText"/>
        <w:rPr>
          <w:rtl/>
          <w:lang w:bidi="ar"/>
        </w:rPr>
      </w:pPr>
      <w:r w:rsidRPr="0050708C">
        <w:rPr>
          <w:rtl/>
          <w:lang w:bidi="ar"/>
        </w:rPr>
        <w:t xml:space="preserve">٣ - دليل الاستصحاب. </w:t>
      </w:r>
    </w:p>
    <w:p w14:paraId="6590027D" w14:textId="77777777" w:rsidR="0050708C" w:rsidRPr="0050708C" w:rsidRDefault="0050708C" w:rsidP="0050708C">
      <w:pPr>
        <w:pStyle w:val="CommentText"/>
        <w:rPr>
          <w:rtl/>
          <w:lang w:bidi="ar"/>
        </w:rPr>
      </w:pPr>
      <w:r w:rsidRPr="0050708C">
        <w:rPr>
          <w:rtl/>
          <w:lang w:bidi="ar"/>
        </w:rPr>
        <w:t>اما القسم الأول فقد تقدم انها لا تشمل في نفسها فرض العلم الإجمالي بالإلزام مع قطع النّظر عن مسألة الابتلاء بالمعارض</w:t>
      </w:r>
      <w:r w:rsidRPr="0050708C">
        <w:rPr>
          <w:vertAlign w:val="superscript"/>
          <w:rtl/>
          <w:lang w:bidi="ar"/>
        </w:rPr>
        <w:footnoteRef/>
      </w:r>
      <w:r w:rsidRPr="0050708C">
        <w:rPr>
          <w:rtl/>
          <w:lang w:bidi="ar"/>
        </w:rPr>
        <w:t xml:space="preserve">. </w:t>
      </w:r>
    </w:p>
    <w:p w14:paraId="60BC5FCF" w14:textId="77777777" w:rsidR="0050708C" w:rsidRPr="0050708C" w:rsidRDefault="0050708C" w:rsidP="0050708C">
      <w:pPr>
        <w:pStyle w:val="CommentText"/>
        <w:rPr>
          <w:rtl/>
          <w:lang w:bidi="ar"/>
        </w:rPr>
      </w:pPr>
      <w:r w:rsidRPr="0050708C">
        <w:rPr>
          <w:rtl/>
          <w:lang w:bidi="ar"/>
        </w:rPr>
        <w:t>و اما القسم الثاني فالصحيح منه سندا و دلالة خبر ابن سنان و هو و ان كان ناظرا إلى فرض العلم الإجمالي بالإلزام بقرينة قوله (حتى تعرف الحرام منه بعينه) إلاّ انه من المحتمل قويا ان يكون المنظور إليه بقرينة الصدر - (كل شيء فيه حلال و حرام) وجود الحرام ضمن المجموع من شيء يعتبر بمثابة الكل الّذي قد اختلط الحرام و الحلال في إجزاءه لا الكلي الّذي في مصاديقه حرام و حلال و بناء على هذا الاحتمال يكون تقيد الترخيص في كل جزء من ذلك الكل الّذي يعلم بوجود الحرام فيه بما إذا اجتنب الاجزاء الأخرى خلاف الظاهر فلا يمكن استفادته من مجرد الإطلاق إذ لازم ذلك نظر الدليل إلى كل جزء جزء و هذه مئونة زائدة خلاف ظاهر هذا الدليل الّذي لوحظ فيه الكل الّذي يشتمل على الحلال و الحرام لا كل جزء جزء</w:t>
      </w:r>
      <w:r w:rsidRPr="0050708C">
        <w:rPr>
          <w:vertAlign w:val="superscript"/>
          <w:rtl/>
          <w:lang w:bidi="ar"/>
        </w:rPr>
        <w:footnoteRef/>
      </w:r>
      <w:r w:rsidRPr="0050708C">
        <w:rPr>
          <w:rtl/>
          <w:lang w:bidi="ar"/>
        </w:rPr>
        <w:t xml:space="preserve">. </w:t>
      </w:r>
    </w:p>
    <w:p w14:paraId="35B45F57" w14:textId="77777777" w:rsidR="0050708C" w:rsidRPr="0050708C" w:rsidRDefault="0050708C" w:rsidP="0050708C">
      <w:pPr>
        <w:pStyle w:val="CommentText"/>
        <w:rPr>
          <w:rtl/>
          <w:lang w:bidi="ar"/>
        </w:rPr>
      </w:pPr>
      <w:r w:rsidRPr="0050708C">
        <w:rPr>
          <w:rtl/>
          <w:lang w:bidi="ar"/>
        </w:rPr>
        <w:t xml:space="preserve">و اما القسم الثالث: و هو دليل الاستصحاب فحيث ان المنساق منه ملاحظة كاشفية اليقين السابق فاستفادة حجية اليقين السابق في كل طرف مشروطا بترك الطرف الآخر غير مناسب مع نكتة الكاشفية لأن هذا الشرط غير دخيل في ذلك بحسب المتفاهم العرفي و ليس من قبيل تقييد دليل الاستصحاب بعدم أمارة أو كاشف أقوى على خلافه. نعم لو دل دليل بالخصوص على جريان الاستصحاب في أطراف العلم الإجمالي أخذ به إلاّ ان استفادة ذلك من مجرد إطلاق دليل الاستصحاب على خلاف الذوق و الفهم العرفي المنساق من دليل الاستصحاب. </w:t>
      </w:r>
    </w:p>
    <w:p w14:paraId="63BA6FF5" w14:textId="77777777" w:rsidR="0050708C" w:rsidRPr="0050708C" w:rsidRDefault="0050708C" w:rsidP="0050708C">
      <w:pPr>
        <w:pStyle w:val="CommentText"/>
        <w:rPr>
          <w:rtl/>
          <w:lang w:bidi="ar"/>
        </w:rPr>
      </w:pPr>
      <w:r w:rsidRPr="0050708C">
        <w:rPr>
          <w:rtl/>
          <w:lang w:bidi="ar"/>
        </w:rPr>
        <w:t>و الحاصل عدم تعقل العرف للتبعيض في الكاشفية يستوجب عدم انعقاد إطلاق في دليل الاستصحاب لكل من الطرفين مشروطا بترك الآخر</w:t>
      </w:r>
      <w:r w:rsidRPr="0050708C">
        <w:rPr>
          <w:vertAlign w:val="superscript"/>
          <w:rtl/>
          <w:lang w:bidi="ar"/>
        </w:rPr>
        <w:footnoteRef/>
      </w:r>
      <w:r w:rsidRPr="0050708C">
        <w:rPr>
          <w:rtl/>
          <w:lang w:bidi="ar"/>
        </w:rPr>
        <w:t xml:space="preserve"> (صدر)</w:t>
      </w:r>
      <w:r w:rsidRPr="0050708C">
        <w:rPr>
          <w:vertAlign w:val="superscript"/>
          <w:rtl/>
          <w:lang w:bidi="ar"/>
        </w:rPr>
        <w:footnoteRef/>
      </w:r>
    </w:p>
    <w:p w14:paraId="01984C3A" w14:textId="026604AA" w:rsidR="0050708C" w:rsidRDefault="0050708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84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04F4A3" w16cex:dateUtc="2025-02-24T18:21:00Z"/>
  <w16cex:commentExtensible w16cex:durableId="4396D352" w16cex:dateUtc="2025-02-23T09:58:00Z"/>
  <w16cex:commentExtensible w16cex:durableId="31705BBE" w16cex:dateUtc="2025-02-23T10:23:00Z"/>
  <w16cex:commentExtensible w16cex:durableId="40E69099" w16cex:dateUtc="2025-02-23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B319FB" w16cid:durableId="7804F4A3"/>
  <w16cid:commentId w16cid:paraId="1EEA968A" w16cid:durableId="4396D352"/>
  <w16cid:commentId w16cid:paraId="225D65A3" w16cid:durableId="31705BBE"/>
  <w16cid:commentId w16cid:paraId="01984C3A" w16cid:durableId="40E69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D1051" w14:textId="77777777" w:rsidR="00BC200D" w:rsidRDefault="00BC200D" w:rsidP="00670F57">
      <w:pPr>
        <w:spacing w:after="0" w:line="240" w:lineRule="auto"/>
      </w:pPr>
      <w:r>
        <w:separator/>
      </w:r>
    </w:p>
  </w:endnote>
  <w:endnote w:type="continuationSeparator" w:id="0">
    <w:p w14:paraId="298A64D2" w14:textId="77777777" w:rsidR="00BC200D" w:rsidRDefault="00BC200D" w:rsidP="0067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F6C9" w14:textId="77777777" w:rsidR="002B5FA5" w:rsidRDefault="002B5FA5" w:rsidP="007F1053">
    <w:pPr>
      <w:pStyle w:val="Footer"/>
    </w:pPr>
  </w:p>
  <w:p w14:paraId="10CC828C" w14:textId="77777777" w:rsidR="002B5FA5" w:rsidRDefault="002B5FA5" w:rsidP="007F1053"/>
  <w:p w14:paraId="10B8DC5A" w14:textId="77777777" w:rsidR="002B5FA5" w:rsidRDefault="002B5FA5"/>
  <w:p w14:paraId="1EEA119C" w14:textId="77777777" w:rsidR="002B5FA5" w:rsidRDefault="002B5FA5"/>
  <w:p w14:paraId="14B247E5" w14:textId="77777777" w:rsidR="002B5FA5" w:rsidRDefault="002B5FA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DFDFBDE" w14:textId="77777777" w:rsidR="002B5FA5" w:rsidRDefault="00022AE0" w:rsidP="00822C53">
        <w:pPr>
          <w:pStyle w:val="Footer"/>
          <w:jc w:val="center"/>
        </w:pPr>
        <w:r>
          <w:fldChar w:fldCharType="begin"/>
        </w:r>
        <w:r>
          <w:instrText xml:space="preserve"> PAGE   \* MERGEFORMAT </w:instrText>
        </w:r>
        <w:r>
          <w:fldChar w:fldCharType="separate"/>
        </w:r>
        <w:r w:rsidR="0097499F">
          <w:rPr>
            <w:noProof/>
            <w:rtl/>
          </w:rPr>
          <w:t>9</w:t>
        </w:r>
        <w:r>
          <w:rPr>
            <w:noProof/>
          </w:rPr>
          <w:fldChar w:fldCharType="end"/>
        </w:r>
      </w:p>
    </w:sdtContent>
  </w:sdt>
  <w:p w14:paraId="23B46398" w14:textId="77777777" w:rsidR="002B5FA5" w:rsidRDefault="002B5FA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FDCC6" w14:textId="77777777" w:rsidR="00BC200D" w:rsidRDefault="00BC200D" w:rsidP="00670F57">
      <w:pPr>
        <w:spacing w:after="0" w:line="240" w:lineRule="auto"/>
      </w:pPr>
      <w:r>
        <w:separator/>
      </w:r>
    </w:p>
  </w:footnote>
  <w:footnote w:type="continuationSeparator" w:id="0">
    <w:p w14:paraId="78F7C06E" w14:textId="77777777" w:rsidR="00BC200D" w:rsidRDefault="00BC200D" w:rsidP="00670F57">
      <w:pPr>
        <w:spacing w:after="0" w:line="240" w:lineRule="auto"/>
      </w:pPr>
      <w:r>
        <w:continuationSeparator/>
      </w:r>
    </w:p>
  </w:footnote>
  <w:footnote w:id="1">
    <w:p w14:paraId="256221E5" w14:textId="77777777" w:rsidR="009B2415" w:rsidRPr="005A0C44" w:rsidRDefault="009B2415" w:rsidP="00E4669F">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عراقی ضیاء‌الدین. نهایة الأفکار. ج 3، جماعة المدرسين في الحوزة العلمیة بقم. مؤسسة النشر الإسلامي، 1417، ص 307.</w:t>
      </w:r>
    </w:p>
  </w:footnote>
  <w:footnote w:id="2">
    <w:p w14:paraId="1F5DD2CF" w14:textId="77777777" w:rsidR="009B2415" w:rsidRPr="005A0C44" w:rsidRDefault="009B2415" w:rsidP="00E4669F">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خوئی ابوالقاسم. مصباح الأصول. ج 2، مکتبة الداوري، 1422، ص 354.</w:t>
      </w:r>
    </w:p>
  </w:footnote>
  <w:footnote w:id="3">
    <w:p w14:paraId="05DCF686" w14:textId="77777777" w:rsidR="005B13AD" w:rsidRPr="005A0C44" w:rsidRDefault="005B13AD" w:rsidP="00E4669F">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صدر محمد باقر. بحوث في علم الأصول (الهاشمي الشاهرودي). ج 5، مؤسسة دائرة معارف الفقه الاسلامي، 1417، ص 190.</w:t>
      </w:r>
    </w:p>
  </w:footnote>
  <w:footnote w:id="4">
    <w:p w14:paraId="3E771FFD" w14:textId="19116CC5" w:rsidR="003D6323" w:rsidRPr="005A0C44" w:rsidRDefault="003D6323">
      <w:pPr>
        <w:pStyle w:val="FootnoteText"/>
        <w:rPr>
          <w:rFonts w:ascii="NoorLotus" w:hAnsi="NoorLotus" w:cs="NoorLotus"/>
        </w:rPr>
      </w:pPr>
      <w:r w:rsidRPr="005A0C44">
        <w:rPr>
          <w:rStyle w:val="FootnoteReference"/>
          <w:rFonts w:ascii="NoorLotus" w:hAnsi="NoorLotus" w:cs="NoorLotus"/>
        </w:rPr>
        <w:footnoteRef/>
      </w:r>
      <w:r w:rsidRPr="005A0C44">
        <w:rPr>
          <w:rFonts w:ascii="NoorLotus" w:hAnsi="NoorLotus" w:cs="NoorLotus"/>
          <w:rtl/>
        </w:rPr>
        <w:t xml:space="preserve"> مقرر:</w:t>
      </w:r>
      <w:r w:rsidR="00B70758" w:rsidRPr="005A0C44">
        <w:rPr>
          <w:rFonts w:ascii="NoorLotus" w:hAnsi="NoorLotus" w:cs="NoorLotus"/>
          <w:rtl/>
        </w:rPr>
        <w:t xml:space="preserve"> در جواب پنجم ن</w:t>
      </w:r>
      <w:r w:rsidRPr="005A0C44">
        <w:rPr>
          <w:rFonts w:ascii="NoorLotus" w:hAnsi="NoorLotus" w:cs="NoorLotus"/>
          <w:rtl/>
        </w:rPr>
        <w:t>یز بحث انصراف دلیل مطرح شد و جوابی اثباتی است.</w:t>
      </w:r>
    </w:p>
  </w:footnote>
  <w:footnote w:id="5">
    <w:p w14:paraId="4B9E6773" w14:textId="77777777" w:rsidR="000B554A" w:rsidRPr="005A0C44" w:rsidRDefault="000B554A" w:rsidP="00E4669F">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حائری عبد الکریم. درر الفوائد (الحائري). ج 2، جماعة المدرسين في الحوزة العلمیة بقم. مؤسسة النشر الإسلامي، 1418، ص 459.</w:t>
      </w:r>
    </w:p>
  </w:footnote>
  <w:footnote w:id="6">
    <w:p w14:paraId="3A0D89A0" w14:textId="77777777" w:rsidR="009B2415" w:rsidRPr="005A0C44" w:rsidRDefault="009B2415" w:rsidP="00E4669F">
      <w:pPr>
        <w:pStyle w:val="FootnoteText"/>
        <w:jc w:val="both"/>
        <w:rPr>
          <w:rFonts w:ascii="NoorLotus" w:hAnsi="NoorLotus" w:cs="NoorLotus"/>
        </w:rPr>
      </w:pPr>
      <w:r w:rsidRPr="005A0C44">
        <w:rPr>
          <w:rStyle w:val="FootnoteReference"/>
          <w:rFonts w:ascii="NoorLotus" w:hAnsi="NoorLotus" w:cs="NoorLotus"/>
        </w:rPr>
        <w:footnoteRef/>
      </w:r>
      <w:r w:rsidRPr="005A0C44">
        <w:rPr>
          <w:rFonts w:ascii="NoorLotus" w:hAnsi="NoorLotus" w:cs="NoorLotus"/>
          <w:rtl/>
        </w:rPr>
        <w:t xml:space="preserve"> وسائل الشیعة، ج17، ص87، ح1.</w:t>
      </w:r>
    </w:p>
  </w:footnote>
  <w:footnote w:id="7">
    <w:p w14:paraId="12FC5F81" w14:textId="77777777" w:rsidR="009B2415" w:rsidRPr="005A0C44" w:rsidRDefault="009B2415" w:rsidP="00E4669F">
      <w:pPr>
        <w:pStyle w:val="FootnoteText"/>
        <w:jc w:val="both"/>
        <w:rPr>
          <w:rFonts w:ascii="NoorLotus" w:hAnsi="NoorLotus" w:cs="NoorLotus"/>
        </w:rPr>
      </w:pPr>
      <w:r w:rsidRPr="005A0C44">
        <w:rPr>
          <w:rStyle w:val="FootnoteReference"/>
          <w:rFonts w:ascii="NoorLotus" w:hAnsi="NoorLotus" w:cs="NoorLotus"/>
        </w:rPr>
        <w:footnoteRef/>
      </w:r>
      <w:r w:rsidRPr="005A0C44">
        <w:rPr>
          <w:rFonts w:ascii="NoorLotus" w:hAnsi="NoorLotus" w:cs="NoorLotus"/>
          <w:rtl/>
        </w:rPr>
        <w:t xml:space="preserve">الفقیه، ابن بابویه، محمد بن علی، ج1، ص59، ح132. </w:t>
      </w:r>
    </w:p>
  </w:footnote>
  <w:footnote w:id="8">
    <w:p w14:paraId="5E8D344B" w14:textId="14A488F1" w:rsidR="004B63A5" w:rsidRPr="005A0C44" w:rsidRDefault="004B63A5" w:rsidP="001F59A7">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صدر محمد باقر. بحوث في علم الأصول (الهاشمي الشاهرودي). ج 5، مؤسسة دائرة مع</w:t>
      </w:r>
      <w:r w:rsidR="001F59A7" w:rsidRPr="005A0C44">
        <w:rPr>
          <w:rFonts w:ascii="NoorLotus" w:hAnsi="NoorLotus" w:cs="NoorLotus"/>
          <w:color w:val="3C3C3C"/>
          <w:rtl/>
        </w:rPr>
        <w:t xml:space="preserve">ارف الفقه الاسلامي، 1417، ص 193: </w:t>
      </w:r>
      <w:r w:rsidR="001F59A7" w:rsidRPr="005A0C44">
        <w:rPr>
          <w:rFonts w:ascii="NoorLotus" w:hAnsi="NoorLotus" w:cs="NoorLotus"/>
          <w:color w:val="3C3C3C"/>
          <w:rtl/>
          <w:lang w:bidi="ar"/>
        </w:rPr>
        <w:t>الثانية - لو ورد دليل الترخيص التخييري في مورد العلم الإجمالي كما إذا قال رخصتك في أحدهما أو في كل منهما مشروطا بترك الآخر استفيد منه لا محالة الترخيص التخييري، و اما إذا لم يكن في البين إلاّ مطلقات الترخيص الظاهرة في جعله على كل طرف تعيينا فتقييد كل من الترخيصيين بترك الآخر و ان كان لا بأس به على مستوى المدلول الإنشائي للخطاب إذ ليس فيه سوى مئونة التقييد اللازم على كل حال و لكنه بلحاظ المدلول التصديقي الحكائي أي الملاك و المبادي يستلزم تحويل الترخيص في كل طرف بعينه إلى ترخيص للجامع و هذه مئونة زائدة لا يمكن استفادتها من مجرد إطلاق أدلة الترخيص العامة.</w:t>
      </w:r>
    </w:p>
  </w:footnote>
  <w:footnote w:id="9">
    <w:p w14:paraId="768AA8BE" w14:textId="77777777" w:rsidR="009B2415" w:rsidRPr="005A0C44" w:rsidRDefault="009B2415" w:rsidP="00E4669F">
      <w:pPr>
        <w:pStyle w:val="FootnoteText"/>
        <w:jc w:val="both"/>
        <w:rPr>
          <w:rFonts w:ascii="NoorLotus" w:hAnsi="NoorLotus" w:cs="NoorLotus"/>
        </w:rPr>
      </w:pPr>
      <w:r w:rsidRPr="005A0C44">
        <w:rPr>
          <w:rStyle w:val="FootnoteReference"/>
          <w:rFonts w:ascii="NoorLotus" w:hAnsi="NoorLotus" w:cs="NoorLotus"/>
        </w:rPr>
        <w:footnoteRef/>
      </w:r>
      <w:r w:rsidRPr="005A0C44">
        <w:rPr>
          <w:rFonts w:ascii="NoorLotus" w:hAnsi="NoorLotus" w:cs="NoorLotus"/>
          <w:rtl/>
        </w:rPr>
        <w:t xml:space="preserve">الفقیه، ابن بابویه، محمد بن علی، ج1، ص59، ح132. </w:t>
      </w:r>
    </w:p>
  </w:footnote>
  <w:footnote w:id="10">
    <w:p w14:paraId="2FB69536" w14:textId="0D9654A0" w:rsidR="009B2415" w:rsidRPr="005A0C44" w:rsidRDefault="009B2415" w:rsidP="00E4669F">
      <w:pPr>
        <w:pStyle w:val="FootnoteText"/>
        <w:jc w:val="both"/>
        <w:rPr>
          <w:rFonts w:ascii="NoorLotus" w:hAnsi="NoorLotus" w:cs="NoorLotus"/>
          <w:rtl/>
        </w:rPr>
      </w:pPr>
      <w:r w:rsidRPr="005A0C44">
        <w:rPr>
          <w:rStyle w:val="FootnoteReference"/>
          <w:rFonts w:ascii="NoorLotus" w:hAnsi="NoorLotus" w:cs="NoorLotus"/>
        </w:rPr>
        <w:footnoteRef/>
      </w:r>
      <w:r w:rsidRPr="005A0C44">
        <w:rPr>
          <w:rFonts w:ascii="NoorLotus" w:hAnsi="NoorLotus" w:cs="NoorLotus"/>
          <w:rtl/>
        </w:rPr>
        <w:t xml:space="preserve"> الکافی (ط-الاسلامیة)، کلینی، محمد بن یعقوب، ج1، ص</w:t>
      </w:r>
      <w:r w:rsidR="00210669" w:rsidRPr="005A0C44">
        <w:rPr>
          <w:rFonts w:ascii="NoorLotus" w:hAnsi="NoorLotus" w:cs="NoorLotus"/>
          <w:rtl/>
        </w:rPr>
        <w:t>162، ح1.</w:t>
      </w:r>
    </w:p>
  </w:footnote>
  <w:footnote w:id="11">
    <w:p w14:paraId="1DD7D82F" w14:textId="77777777" w:rsidR="009B2415" w:rsidRPr="005A0C44" w:rsidRDefault="009B2415" w:rsidP="00E4669F">
      <w:pPr>
        <w:pStyle w:val="FootnoteText"/>
        <w:jc w:val="both"/>
        <w:rPr>
          <w:rFonts w:ascii="NoorLotus" w:hAnsi="NoorLotus" w:cs="NoorLotus"/>
        </w:rPr>
      </w:pPr>
      <w:r w:rsidRPr="005A0C44">
        <w:rPr>
          <w:rStyle w:val="FootnoteReference"/>
          <w:rFonts w:ascii="NoorLotus" w:hAnsi="NoorLotus" w:cs="NoorLotus"/>
        </w:rPr>
        <w:footnoteRef/>
      </w:r>
      <w:r w:rsidRPr="005A0C44">
        <w:rPr>
          <w:rFonts w:ascii="NoorLotus" w:hAnsi="NoorLotus" w:cs="NoorLotus"/>
          <w:rtl/>
        </w:rPr>
        <w:t xml:space="preserve"> وسائل الشیعة، ج17، ص87، ح1.</w:t>
      </w:r>
    </w:p>
  </w:footnote>
  <w:footnote w:id="12">
    <w:p w14:paraId="3E214CB0" w14:textId="77777777" w:rsidR="0050708C" w:rsidRPr="005A0C44" w:rsidRDefault="0050708C" w:rsidP="00E4669F">
      <w:pPr>
        <w:pStyle w:val="FootnoteText"/>
        <w:jc w:val="both"/>
        <w:rPr>
          <w:rFonts w:ascii="NoorLotus" w:hAnsi="NoorLotus" w:cs="NoorLotus"/>
          <w:color w:val="3C3C3C"/>
          <w:rtl/>
          <w:lang w:bidi="ar-SA"/>
        </w:rPr>
      </w:pPr>
      <w:r w:rsidRPr="005A0C44">
        <w:rPr>
          <w:rStyle w:val="FootnoteReference"/>
          <w:rFonts w:ascii="NoorLotus" w:hAnsi="NoorLotus" w:cs="NoorLotus"/>
          <w:color w:val="3C3C3C"/>
        </w:rPr>
        <w:footnoteRef/>
      </w:r>
      <w:r w:rsidRPr="005A0C44">
        <w:rPr>
          <w:rFonts w:ascii="Cambria" w:hAnsi="Cambria" w:cs="Cambria" w:hint="cs"/>
          <w:color w:val="3C3C3C"/>
          <w:rtl/>
        </w:rPr>
        <w:t> </w:t>
      </w:r>
      <w:r w:rsidRPr="005A0C44">
        <w:rPr>
          <w:rFonts w:ascii="NoorLotus" w:hAnsi="NoorLotus" w:cs="NoorLotus"/>
          <w:color w:val="3C3C3C"/>
          <w:rtl/>
        </w:rPr>
        <w:t>صدر محمد باقر. بحوث في علم الأصول (الهاشمي الشاهرودي). ج 5، مؤسسة دائرة معارف الفقه الاسلامي، 1417، ص 193.</w:t>
      </w:r>
    </w:p>
  </w:footnote>
  <w:footnote w:id="13">
    <w:p w14:paraId="52E2EB11" w14:textId="77777777" w:rsidR="009B2415" w:rsidRPr="005A0C44" w:rsidRDefault="009B2415" w:rsidP="00E4669F">
      <w:pPr>
        <w:pStyle w:val="FootnoteText"/>
        <w:jc w:val="both"/>
        <w:rPr>
          <w:rFonts w:ascii="NoorLotus" w:hAnsi="NoorLotus" w:cs="NoorLotus"/>
          <w:rtl/>
        </w:rPr>
      </w:pPr>
      <w:r w:rsidRPr="005A0C44">
        <w:rPr>
          <w:rStyle w:val="FootnoteReference"/>
          <w:rFonts w:ascii="NoorLotus" w:hAnsi="NoorLotus" w:cs="NoorLotus"/>
        </w:rPr>
        <w:footnoteRef/>
      </w:r>
      <w:r w:rsidRPr="005A0C44">
        <w:rPr>
          <w:rFonts w:ascii="NoorLotus" w:hAnsi="NoorLotus" w:cs="NoorLotus"/>
        </w:rPr>
        <w:t xml:space="preserve"> </w:t>
      </w:r>
      <w:r w:rsidRPr="005A0C44">
        <w:rPr>
          <w:rFonts w:ascii="NoorLotus" w:hAnsi="NoorLotus" w:cs="NoorLotus"/>
          <w:rtl/>
        </w:rPr>
        <w:t>تهذیب الاحکام (تحقیق خراسان)، طوسی، محمد بن حسن، ج1، ص284، ح119.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7E32" w14:textId="77777777" w:rsidR="002B5FA5" w:rsidRDefault="002B5FA5" w:rsidP="007F1053">
    <w:pPr>
      <w:pStyle w:val="Header"/>
    </w:pPr>
  </w:p>
  <w:p w14:paraId="5ECB0D25" w14:textId="77777777" w:rsidR="002B5FA5" w:rsidRDefault="002B5FA5" w:rsidP="007F1053"/>
  <w:p w14:paraId="2EC41B23" w14:textId="77777777" w:rsidR="002B5FA5" w:rsidRDefault="002B5FA5"/>
  <w:p w14:paraId="3451C743" w14:textId="77777777" w:rsidR="002B5FA5" w:rsidRDefault="002B5FA5"/>
  <w:p w14:paraId="40561BFF" w14:textId="77777777" w:rsidR="002B5FA5" w:rsidRDefault="002B5FA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A9FB" w14:textId="3FA9B1CD" w:rsidR="002B5FA5" w:rsidRPr="009E10DD" w:rsidRDefault="00022AE0"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670F57">
      <w:rPr>
        <w:rFonts w:hint="cs"/>
        <w:sz w:val="18"/>
        <w:szCs w:val="18"/>
        <w:rtl/>
      </w:rPr>
      <w:t>104</w:t>
    </w:r>
    <w:r>
      <w:rPr>
        <w:sz w:val="18"/>
        <w:szCs w:val="18"/>
        <w:rtl/>
      </w:rPr>
      <w:t>(تاری</w:t>
    </w:r>
    <w:r>
      <w:rPr>
        <w:rFonts w:hint="cs"/>
        <w:sz w:val="18"/>
        <w:szCs w:val="18"/>
        <w:rtl/>
      </w:rPr>
      <w:t>خ:</w:t>
    </w:r>
    <w:r w:rsidR="00670F57">
      <w:rPr>
        <w:rFonts w:hint="cs"/>
        <w:sz w:val="18"/>
        <w:szCs w:val="18"/>
        <w:rtl/>
      </w:rPr>
      <w:t>05</w:t>
    </w:r>
    <w:r>
      <w:rPr>
        <w:rFonts w:hint="cs"/>
        <w:sz w:val="18"/>
        <w:szCs w:val="18"/>
        <w:rtl/>
      </w:rPr>
      <w:t>/12</w:t>
    </w:r>
    <w:r>
      <w:rPr>
        <w:sz w:val="18"/>
        <w:szCs w:val="18"/>
        <w:rtl/>
      </w:rPr>
      <w:t>/</w:t>
    </w:r>
    <w:r>
      <w:rPr>
        <w:rFonts w:hint="cs"/>
        <w:sz w:val="18"/>
        <w:szCs w:val="18"/>
        <w:rtl/>
      </w:rPr>
      <w:t>1403</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7"/>
    <w:rsid w:val="00000713"/>
    <w:rsid w:val="00015FA7"/>
    <w:rsid w:val="000163D3"/>
    <w:rsid w:val="00022AE0"/>
    <w:rsid w:val="00034EF6"/>
    <w:rsid w:val="00052CF5"/>
    <w:rsid w:val="00052D11"/>
    <w:rsid w:val="00061AFE"/>
    <w:rsid w:val="00064FFF"/>
    <w:rsid w:val="000B51E2"/>
    <w:rsid w:val="000B554A"/>
    <w:rsid w:val="000C6212"/>
    <w:rsid w:val="000D71C6"/>
    <w:rsid w:val="000E24BD"/>
    <w:rsid w:val="000F5700"/>
    <w:rsid w:val="001304BF"/>
    <w:rsid w:val="001416F8"/>
    <w:rsid w:val="00166357"/>
    <w:rsid w:val="001918B3"/>
    <w:rsid w:val="001A525E"/>
    <w:rsid w:val="001A6D2A"/>
    <w:rsid w:val="001D7A35"/>
    <w:rsid w:val="001F43F8"/>
    <w:rsid w:val="001F59A7"/>
    <w:rsid w:val="0020626F"/>
    <w:rsid w:val="00210669"/>
    <w:rsid w:val="00225737"/>
    <w:rsid w:val="002267BA"/>
    <w:rsid w:val="00243AEB"/>
    <w:rsid w:val="00251910"/>
    <w:rsid w:val="00255B44"/>
    <w:rsid w:val="002778C4"/>
    <w:rsid w:val="002B5FA5"/>
    <w:rsid w:val="002C4DE4"/>
    <w:rsid w:val="002E08B3"/>
    <w:rsid w:val="00303C59"/>
    <w:rsid w:val="00310D5F"/>
    <w:rsid w:val="00312A1E"/>
    <w:rsid w:val="003537FB"/>
    <w:rsid w:val="003B32C3"/>
    <w:rsid w:val="003C1C6A"/>
    <w:rsid w:val="003D2310"/>
    <w:rsid w:val="003D6323"/>
    <w:rsid w:val="004122C5"/>
    <w:rsid w:val="00422597"/>
    <w:rsid w:val="00432B2D"/>
    <w:rsid w:val="00457D06"/>
    <w:rsid w:val="0047611E"/>
    <w:rsid w:val="004B63A5"/>
    <w:rsid w:val="004C7F3B"/>
    <w:rsid w:val="004E202E"/>
    <w:rsid w:val="004E22C1"/>
    <w:rsid w:val="004F00CD"/>
    <w:rsid w:val="004F7E7E"/>
    <w:rsid w:val="00502089"/>
    <w:rsid w:val="0050708C"/>
    <w:rsid w:val="00516F2E"/>
    <w:rsid w:val="005256D9"/>
    <w:rsid w:val="00581D36"/>
    <w:rsid w:val="00583EA5"/>
    <w:rsid w:val="00592044"/>
    <w:rsid w:val="00593572"/>
    <w:rsid w:val="005A0C44"/>
    <w:rsid w:val="005B13AD"/>
    <w:rsid w:val="005B2DB8"/>
    <w:rsid w:val="005D6C30"/>
    <w:rsid w:val="005F5983"/>
    <w:rsid w:val="0062187B"/>
    <w:rsid w:val="006272EA"/>
    <w:rsid w:val="006423D3"/>
    <w:rsid w:val="00654BCF"/>
    <w:rsid w:val="00670F57"/>
    <w:rsid w:val="0067164B"/>
    <w:rsid w:val="00685125"/>
    <w:rsid w:val="00692B97"/>
    <w:rsid w:val="00697860"/>
    <w:rsid w:val="006B5A15"/>
    <w:rsid w:val="006E199F"/>
    <w:rsid w:val="006E4CBB"/>
    <w:rsid w:val="00706D19"/>
    <w:rsid w:val="007078F9"/>
    <w:rsid w:val="00716938"/>
    <w:rsid w:val="0072021B"/>
    <w:rsid w:val="00725A23"/>
    <w:rsid w:val="0073303D"/>
    <w:rsid w:val="007353D4"/>
    <w:rsid w:val="007370B2"/>
    <w:rsid w:val="00740937"/>
    <w:rsid w:val="00752722"/>
    <w:rsid w:val="007924D6"/>
    <w:rsid w:val="007A40D5"/>
    <w:rsid w:val="007F2119"/>
    <w:rsid w:val="00832EFE"/>
    <w:rsid w:val="00841BE3"/>
    <w:rsid w:val="00870894"/>
    <w:rsid w:val="00892187"/>
    <w:rsid w:val="00894249"/>
    <w:rsid w:val="008A2B1E"/>
    <w:rsid w:val="008C0C8F"/>
    <w:rsid w:val="008C1495"/>
    <w:rsid w:val="008F323C"/>
    <w:rsid w:val="0090066A"/>
    <w:rsid w:val="00912254"/>
    <w:rsid w:val="00912DDF"/>
    <w:rsid w:val="009548CC"/>
    <w:rsid w:val="0097499F"/>
    <w:rsid w:val="00975F68"/>
    <w:rsid w:val="00992649"/>
    <w:rsid w:val="00995EDA"/>
    <w:rsid w:val="009B2415"/>
    <w:rsid w:val="009F78E7"/>
    <w:rsid w:val="00A173CF"/>
    <w:rsid w:val="00A50F94"/>
    <w:rsid w:val="00A574F3"/>
    <w:rsid w:val="00A62E4C"/>
    <w:rsid w:val="00A8246B"/>
    <w:rsid w:val="00A841F5"/>
    <w:rsid w:val="00AB2632"/>
    <w:rsid w:val="00AC6020"/>
    <w:rsid w:val="00AD391F"/>
    <w:rsid w:val="00AD3F27"/>
    <w:rsid w:val="00AD6858"/>
    <w:rsid w:val="00AF68B9"/>
    <w:rsid w:val="00AF73F0"/>
    <w:rsid w:val="00B14EE0"/>
    <w:rsid w:val="00B22B27"/>
    <w:rsid w:val="00B23996"/>
    <w:rsid w:val="00B259A2"/>
    <w:rsid w:val="00B67C45"/>
    <w:rsid w:val="00B70758"/>
    <w:rsid w:val="00B75C1D"/>
    <w:rsid w:val="00BA0119"/>
    <w:rsid w:val="00BB3BCE"/>
    <w:rsid w:val="00BB44F0"/>
    <w:rsid w:val="00BB6235"/>
    <w:rsid w:val="00BC200D"/>
    <w:rsid w:val="00BE7593"/>
    <w:rsid w:val="00BE767D"/>
    <w:rsid w:val="00C04293"/>
    <w:rsid w:val="00C21D35"/>
    <w:rsid w:val="00C42F34"/>
    <w:rsid w:val="00C52599"/>
    <w:rsid w:val="00C83B69"/>
    <w:rsid w:val="00CA07AC"/>
    <w:rsid w:val="00CA48B6"/>
    <w:rsid w:val="00CA69C8"/>
    <w:rsid w:val="00CB3EB4"/>
    <w:rsid w:val="00CE0078"/>
    <w:rsid w:val="00CF2844"/>
    <w:rsid w:val="00CF3B53"/>
    <w:rsid w:val="00CF450C"/>
    <w:rsid w:val="00D07B40"/>
    <w:rsid w:val="00D111D0"/>
    <w:rsid w:val="00D11A8F"/>
    <w:rsid w:val="00D209C2"/>
    <w:rsid w:val="00D2247A"/>
    <w:rsid w:val="00D264C8"/>
    <w:rsid w:val="00D30E78"/>
    <w:rsid w:val="00D33BBC"/>
    <w:rsid w:val="00D51ABC"/>
    <w:rsid w:val="00D83820"/>
    <w:rsid w:val="00D92A4C"/>
    <w:rsid w:val="00DC5545"/>
    <w:rsid w:val="00DE55AA"/>
    <w:rsid w:val="00DF2F78"/>
    <w:rsid w:val="00E22537"/>
    <w:rsid w:val="00E2377B"/>
    <w:rsid w:val="00E27834"/>
    <w:rsid w:val="00E334A3"/>
    <w:rsid w:val="00E4669F"/>
    <w:rsid w:val="00E51969"/>
    <w:rsid w:val="00E5258A"/>
    <w:rsid w:val="00E571EF"/>
    <w:rsid w:val="00E60C04"/>
    <w:rsid w:val="00E62851"/>
    <w:rsid w:val="00E77693"/>
    <w:rsid w:val="00EB6C85"/>
    <w:rsid w:val="00EC3F34"/>
    <w:rsid w:val="00ED68A3"/>
    <w:rsid w:val="00EE0CEB"/>
    <w:rsid w:val="00F17274"/>
    <w:rsid w:val="00F2461B"/>
    <w:rsid w:val="00F3182B"/>
    <w:rsid w:val="00F54AE9"/>
    <w:rsid w:val="00F67492"/>
    <w:rsid w:val="00FA58F1"/>
    <w:rsid w:val="00FB1EDB"/>
    <w:rsid w:val="00FD1B90"/>
    <w:rsid w:val="00FD300A"/>
    <w:rsid w:val="00FD4A83"/>
    <w:rsid w:val="00FF21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377A"/>
  <w15:chartTrackingRefBased/>
  <w15:docId w15:val="{3D3792EB-4EB0-467D-A3A0-BFECD08E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57"/>
    <w:pPr>
      <w:bidi/>
    </w:pPr>
    <w:rPr>
      <w:rFonts w:cs="B Badr"/>
      <w:szCs w:val="28"/>
    </w:rPr>
  </w:style>
  <w:style w:type="paragraph" w:styleId="Heading1">
    <w:name w:val="heading 1"/>
    <w:basedOn w:val="Normal"/>
    <w:next w:val="Normal"/>
    <w:link w:val="Heading1Char"/>
    <w:qFormat/>
    <w:rsid w:val="00F1727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F17274"/>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F17274"/>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70F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70F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F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F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F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27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F1727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F17274"/>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670F57"/>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670F57"/>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670F57"/>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670F57"/>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670F57"/>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670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F57"/>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70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F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0F57"/>
    <w:rPr>
      <w:rFonts w:ascii="NoorLotus" w:hAnsi="NoorLotus" w:cs="B Badr"/>
      <w:i/>
      <w:iCs/>
      <w:color w:val="404040" w:themeColor="text1" w:themeTint="BF"/>
      <w:sz w:val="28"/>
      <w:szCs w:val="28"/>
    </w:rPr>
  </w:style>
  <w:style w:type="paragraph" w:styleId="ListParagraph">
    <w:name w:val="List Paragraph"/>
    <w:basedOn w:val="Normal"/>
    <w:uiPriority w:val="34"/>
    <w:qFormat/>
    <w:rsid w:val="00670F57"/>
    <w:pPr>
      <w:ind w:left="720"/>
      <w:contextualSpacing/>
    </w:pPr>
  </w:style>
  <w:style w:type="character" w:styleId="IntenseEmphasis">
    <w:name w:val="Intense Emphasis"/>
    <w:basedOn w:val="DefaultParagraphFont"/>
    <w:uiPriority w:val="21"/>
    <w:qFormat/>
    <w:rsid w:val="00670F57"/>
    <w:rPr>
      <w:i/>
      <w:iCs/>
      <w:color w:val="365F91" w:themeColor="accent1" w:themeShade="BF"/>
    </w:rPr>
  </w:style>
  <w:style w:type="paragraph" w:styleId="IntenseQuote">
    <w:name w:val="Intense Quote"/>
    <w:basedOn w:val="Normal"/>
    <w:next w:val="Normal"/>
    <w:link w:val="IntenseQuoteChar"/>
    <w:uiPriority w:val="30"/>
    <w:qFormat/>
    <w:rsid w:val="00670F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70F57"/>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670F57"/>
    <w:rPr>
      <w:b/>
      <w:bCs/>
      <w:smallCaps/>
      <w:color w:val="365F91" w:themeColor="accent1" w:themeShade="BF"/>
      <w:spacing w:val="5"/>
    </w:rPr>
  </w:style>
  <w:style w:type="paragraph" w:styleId="Header">
    <w:name w:val="header"/>
    <w:basedOn w:val="Normal"/>
    <w:link w:val="HeaderChar"/>
    <w:uiPriority w:val="99"/>
    <w:unhideWhenUsed/>
    <w:rsid w:val="00670F5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670F57"/>
    <w:rPr>
      <w:rFonts w:ascii="NoorLotus" w:eastAsia="Calibri" w:hAnsi="NoorLotus" w:cs="NoorLotus"/>
      <w:b/>
      <w:bCs/>
      <w:sz w:val="28"/>
      <w:szCs w:val="28"/>
    </w:rPr>
  </w:style>
  <w:style w:type="paragraph" w:styleId="Footer">
    <w:name w:val="footer"/>
    <w:basedOn w:val="Normal"/>
    <w:link w:val="FooterChar"/>
    <w:uiPriority w:val="99"/>
    <w:unhideWhenUsed/>
    <w:rsid w:val="00670F5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670F57"/>
    <w:rPr>
      <w:rFonts w:ascii="NoorLotus" w:eastAsia="Calibri" w:hAnsi="NoorLotus" w:cs="NoorLotus"/>
      <w:b/>
      <w:bCs/>
      <w:sz w:val="28"/>
      <w:szCs w:val="28"/>
    </w:rPr>
  </w:style>
  <w:style w:type="paragraph" w:styleId="FootnoteText">
    <w:name w:val="footnote text"/>
    <w:basedOn w:val="Normal"/>
    <w:link w:val="FootnoteTextChar"/>
    <w:unhideWhenUsed/>
    <w:rsid w:val="00670F57"/>
    <w:pPr>
      <w:spacing w:after="0" w:line="240" w:lineRule="auto"/>
    </w:pPr>
    <w:rPr>
      <w:sz w:val="20"/>
      <w:szCs w:val="20"/>
    </w:rPr>
  </w:style>
  <w:style w:type="character" w:customStyle="1" w:styleId="FootnoteTextChar">
    <w:name w:val="Footnote Text Char"/>
    <w:basedOn w:val="DefaultParagraphFont"/>
    <w:link w:val="FootnoteText"/>
    <w:rsid w:val="00670F57"/>
    <w:rPr>
      <w:rFonts w:cs="B Badr"/>
      <w:sz w:val="20"/>
      <w:szCs w:val="20"/>
    </w:rPr>
  </w:style>
  <w:style w:type="character" w:styleId="FootnoteReference">
    <w:name w:val="footnote reference"/>
    <w:basedOn w:val="DefaultParagraphFont"/>
    <w:uiPriority w:val="99"/>
    <w:unhideWhenUsed/>
    <w:rsid w:val="00670F57"/>
    <w:rPr>
      <w:vertAlign w:val="superscript"/>
    </w:rPr>
  </w:style>
  <w:style w:type="character" w:styleId="CommentReference">
    <w:name w:val="annotation reference"/>
    <w:basedOn w:val="DefaultParagraphFont"/>
    <w:uiPriority w:val="99"/>
    <w:semiHidden/>
    <w:unhideWhenUsed/>
    <w:rsid w:val="00670F57"/>
    <w:rPr>
      <w:sz w:val="16"/>
      <w:szCs w:val="16"/>
    </w:rPr>
  </w:style>
  <w:style w:type="paragraph" w:styleId="CommentText">
    <w:name w:val="annotation text"/>
    <w:basedOn w:val="Normal"/>
    <w:link w:val="CommentTextChar"/>
    <w:uiPriority w:val="99"/>
    <w:semiHidden/>
    <w:unhideWhenUsed/>
    <w:rsid w:val="00670F57"/>
    <w:pPr>
      <w:spacing w:line="240" w:lineRule="auto"/>
    </w:pPr>
    <w:rPr>
      <w:sz w:val="20"/>
      <w:szCs w:val="20"/>
    </w:rPr>
  </w:style>
  <w:style w:type="character" w:customStyle="1" w:styleId="CommentTextChar">
    <w:name w:val="Comment Text Char"/>
    <w:basedOn w:val="DefaultParagraphFont"/>
    <w:link w:val="CommentText"/>
    <w:uiPriority w:val="99"/>
    <w:semiHidden/>
    <w:rsid w:val="00670F57"/>
    <w:rPr>
      <w:rFonts w:cs="B Badr"/>
      <w:sz w:val="20"/>
      <w:szCs w:val="20"/>
    </w:rPr>
  </w:style>
  <w:style w:type="paragraph" w:styleId="TOCHeading">
    <w:name w:val="TOC Heading"/>
    <w:basedOn w:val="Heading1"/>
    <w:next w:val="Normal"/>
    <w:uiPriority w:val="39"/>
    <w:unhideWhenUsed/>
    <w:qFormat/>
    <w:rsid w:val="00670F57"/>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670F57"/>
    <w:pPr>
      <w:spacing w:after="100"/>
    </w:pPr>
  </w:style>
  <w:style w:type="paragraph" w:styleId="TOC2">
    <w:name w:val="toc 2"/>
    <w:basedOn w:val="Normal"/>
    <w:next w:val="Normal"/>
    <w:autoRedefine/>
    <w:uiPriority w:val="39"/>
    <w:unhideWhenUsed/>
    <w:rsid w:val="00670F57"/>
    <w:pPr>
      <w:spacing w:after="100"/>
      <w:ind w:left="220"/>
    </w:pPr>
  </w:style>
  <w:style w:type="character" w:styleId="Hyperlink">
    <w:name w:val="Hyperlink"/>
    <w:basedOn w:val="DefaultParagraphFont"/>
    <w:uiPriority w:val="99"/>
    <w:unhideWhenUsed/>
    <w:rsid w:val="00670F5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0708C"/>
    <w:rPr>
      <w:b/>
      <w:bCs/>
    </w:rPr>
  </w:style>
  <w:style w:type="character" w:customStyle="1" w:styleId="CommentSubjectChar">
    <w:name w:val="Comment Subject Char"/>
    <w:basedOn w:val="CommentTextChar"/>
    <w:link w:val="CommentSubject"/>
    <w:uiPriority w:val="99"/>
    <w:semiHidden/>
    <w:rsid w:val="0050708C"/>
    <w:rPr>
      <w:rFonts w:cs="B Badr"/>
      <w:b/>
      <w:bCs/>
      <w:sz w:val="20"/>
      <w:szCs w:val="20"/>
    </w:rPr>
  </w:style>
  <w:style w:type="paragraph" w:styleId="NormalWeb">
    <w:name w:val="Normal (Web)"/>
    <w:basedOn w:val="Normal"/>
    <w:uiPriority w:val="99"/>
    <w:semiHidden/>
    <w:unhideWhenUsed/>
    <w:rsid w:val="0050708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74"/>
    <w:rPr>
      <w:rFonts w:ascii="Segoe UI" w:hAnsi="Segoe UI" w:cs="Segoe UI"/>
      <w:sz w:val="18"/>
      <w:szCs w:val="18"/>
    </w:rPr>
  </w:style>
  <w:style w:type="paragraph" w:styleId="TOC3">
    <w:name w:val="toc 3"/>
    <w:basedOn w:val="Normal"/>
    <w:next w:val="Normal"/>
    <w:autoRedefine/>
    <w:uiPriority w:val="39"/>
    <w:unhideWhenUsed/>
    <w:rsid w:val="005A0C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075">
      <w:bodyDiv w:val="1"/>
      <w:marLeft w:val="0"/>
      <w:marRight w:val="0"/>
      <w:marTop w:val="0"/>
      <w:marBottom w:val="0"/>
      <w:divBdr>
        <w:top w:val="none" w:sz="0" w:space="0" w:color="auto"/>
        <w:left w:val="none" w:sz="0" w:space="0" w:color="auto"/>
        <w:bottom w:val="none" w:sz="0" w:space="0" w:color="auto"/>
        <w:right w:val="none" w:sz="0" w:space="0" w:color="auto"/>
      </w:divBdr>
    </w:div>
    <w:div w:id="2998933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5648363">
          <w:marLeft w:val="0"/>
          <w:marRight w:val="0"/>
          <w:marTop w:val="0"/>
          <w:marBottom w:val="0"/>
          <w:divBdr>
            <w:top w:val="none" w:sz="0" w:space="0" w:color="auto"/>
            <w:left w:val="none" w:sz="0" w:space="0" w:color="auto"/>
            <w:bottom w:val="none" w:sz="0" w:space="0" w:color="auto"/>
            <w:right w:val="none" w:sz="0" w:space="0" w:color="auto"/>
          </w:divBdr>
        </w:div>
        <w:div w:id="1783987066">
          <w:marLeft w:val="0"/>
          <w:marRight w:val="0"/>
          <w:marTop w:val="0"/>
          <w:marBottom w:val="0"/>
          <w:divBdr>
            <w:top w:val="none" w:sz="0" w:space="0" w:color="auto"/>
            <w:left w:val="none" w:sz="0" w:space="0" w:color="auto"/>
            <w:bottom w:val="none" w:sz="0" w:space="0" w:color="auto"/>
            <w:right w:val="none" w:sz="0" w:space="0" w:color="auto"/>
          </w:divBdr>
        </w:div>
        <w:div w:id="504250391">
          <w:marLeft w:val="0"/>
          <w:marRight w:val="0"/>
          <w:marTop w:val="0"/>
          <w:marBottom w:val="0"/>
          <w:divBdr>
            <w:top w:val="none" w:sz="0" w:space="0" w:color="auto"/>
            <w:left w:val="none" w:sz="0" w:space="0" w:color="auto"/>
            <w:bottom w:val="none" w:sz="0" w:space="0" w:color="auto"/>
            <w:right w:val="none" w:sz="0" w:space="0" w:color="auto"/>
          </w:divBdr>
        </w:div>
        <w:div w:id="1188174295">
          <w:marLeft w:val="0"/>
          <w:marRight w:val="0"/>
          <w:marTop w:val="0"/>
          <w:marBottom w:val="0"/>
          <w:divBdr>
            <w:top w:val="none" w:sz="0" w:space="0" w:color="auto"/>
            <w:left w:val="none" w:sz="0" w:space="0" w:color="auto"/>
            <w:bottom w:val="none" w:sz="0" w:space="0" w:color="auto"/>
            <w:right w:val="none" w:sz="0" w:space="0" w:color="auto"/>
          </w:divBdr>
        </w:div>
        <w:div w:id="331489761">
          <w:marLeft w:val="0"/>
          <w:marRight w:val="0"/>
          <w:marTop w:val="0"/>
          <w:marBottom w:val="0"/>
          <w:divBdr>
            <w:top w:val="none" w:sz="0" w:space="0" w:color="auto"/>
            <w:left w:val="none" w:sz="0" w:space="0" w:color="auto"/>
            <w:bottom w:val="none" w:sz="0" w:space="0" w:color="auto"/>
            <w:right w:val="none" w:sz="0" w:space="0" w:color="auto"/>
          </w:divBdr>
        </w:div>
        <w:div w:id="1468667524">
          <w:marLeft w:val="0"/>
          <w:marRight w:val="0"/>
          <w:marTop w:val="0"/>
          <w:marBottom w:val="0"/>
          <w:divBdr>
            <w:top w:val="none" w:sz="0" w:space="0" w:color="auto"/>
            <w:left w:val="none" w:sz="0" w:space="0" w:color="auto"/>
            <w:bottom w:val="none" w:sz="0" w:space="0" w:color="auto"/>
            <w:right w:val="none" w:sz="0" w:space="0" w:color="auto"/>
          </w:divBdr>
        </w:div>
        <w:div w:id="1690910145">
          <w:marLeft w:val="0"/>
          <w:marRight w:val="0"/>
          <w:marTop w:val="0"/>
          <w:marBottom w:val="0"/>
          <w:divBdr>
            <w:top w:val="none" w:sz="0" w:space="0" w:color="auto"/>
            <w:left w:val="none" w:sz="0" w:space="0" w:color="auto"/>
            <w:bottom w:val="none" w:sz="0" w:space="0" w:color="auto"/>
            <w:right w:val="none" w:sz="0" w:space="0" w:color="auto"/>
          </w:divBdr>
        </w:div>
        <w:div w:id="537165633">
          <w:marLeft w:val="0"/>
          <w:marRight w:val="0"/>
          <w:marTop w:val="0"/>
          <w:marBottom w:val="0"/>
          <w:divBdr>
            <w:top w:val="none" w:sz="0" w:space="0" w:color="auto"/>
            <w:left w:val="none" w:sz="0" w:space="0" w:color="auto"/>
            <w:bottom w:val="none" w:sz="0" w:space="0" w:color="auto"/>
            <w:right w:val="none" w:sz="0" w:space="0" w:color="auto"/>
          </w:divBdr>
        </w:div>
      </w:divsChild>
    </w:div>
    <w:div w:id="4448154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288080">
          <w:marLeft w:val="0"/>
          <w:marRight w:val="0"/>
          <w:marTop w:val="0"/>
          <w:marBottom w:val="0"/>
          <w:divBdr>
            <w:top w:val="none" w:sz="0" w:space="0" w:color="auto"/>
            <w:left w:val="none" w:sz="0" w:space="0" w:color="auto"/>
            <w:bottom w:val="none" w:sz="0" w:space="0" w:color="auto"/>
            <w:right w:val="none" w:sz="0" w:space="0" w:color="auto"/>
          </w:divBdr>
        </w:div>
        <w:div w:id="591355875">
          <w:marLeft w:val="0"/>
          <w:marRight w:val="0"/>
          <w:marTop w:val="0"/>
          <w:marBottom w:val="0"/>
          <w:divBdr>
            <w:top w:val="none" w:sz="0" w:space="0" w:color="auto"/>
            <w:left w:val="none" w:sz="0" w:space="0" w:color="auto"/>
            <w:bottom w:val="none" w:sz="0" w:space="0" w:color="auto"/>
            <w:right w:val="none" w:sz="0" w:space="0" w:color="auto"/>
          </w:divBdr>
        </w:div>
        <w:div w:id="539973882">
          <w:marLeft w:val="0"/>
          <w:marRight w:val="0"/>
          <w:marTop w:val="0"/>
          <w:marBottom w:val="0"/>
          <w:divBdr>
            <w:top w:val="none" w:sz="0" w:space="0" w:color="auto"/>
            <w:left w:val="none" w:sz="0" w:space="0" w:color="auto"/>
            <w:bottom w:val="none" w:sz="0" w:space="0" w:color="auto"/>
            <w:right w:val="none" w:sz="0" w:space="0" w:color="auto"/>
          </w:divBdr>
        </w:div>
      </w:divsChild>
    </w:div>
    <w:div w:id="7347447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2751218">
          <w:marLeft w:val="0"/>
          <w:marRight w:val="0"/>
          <w:marTop w:val="0"/>
          <w:marBottom w:val="0"/>
          <w:divBdr>
            <w:top w:val="none" w:sz="0" w:space="0" w:color="auto"/>
            <w:left w:val="none" w:sz="0" w:space="0" w:color="auto"/>
            <w:bottom w:val="none" w:sz="0" w:space="0" w:color="auto"/>
            <w:right w:val="none" w:sz="0" w:space="0" w:color="auto"/>
          </w:divBdr>
        </w:div>
        <w:div w:id="1542590178">
          <w:marLeft w:val="0"/>
          <w:marRight w:val="0"/>
          <w:marTop w:val="0"/>
          <w:marBottom w:val="0"/>
          <w:divBdr>
            <w:top w:val="none" w:sz="0" w:space="0" w:color="auto"/>
            <w:left w:val="none" w:sz="0" w:space="0" w:color="auto"/>
            <w:bottom w:val="none" w:sz="0" w:space="0" w:color="auto"/>
            <w:right w:val="none" w:sz="0" w:space="0" w:color="auto"/>
          </w:divBdr>
        </w:div>
        <w:div w:id="306058846">
          <w:marLeft w:val="0"/>
          <w:marRight w:val="0"/>
          <w:marTop w:val="0"/>
          <w:marBottom w:val="0"/>
          <w:divBdr>
            <w:top w:val="none" w:sz="0" w:space="0" w:color="auto"/>
            <w:left w:val="none" w:sz="0" w:space="0" w:color="auto"/>
            <w:bottom w:val="none" w:sz="0" w:space="0" w:color="auto"/>
            <w:right w:val="none" w:sz="0" w:space="0" w:color="auto"/>
          </w:divBdr>
        </w:div>
        <w:div w:id="618294331">
          <w:marLeft w:val="0"/>
          <w:marRight w:val="0"/>
          <w:marTop w:val="0"/>
          <w:marBottom w:val="0"/>
          <w:divBdr>
            <w:top w:val="none" w:sz="0" w:space="0" w:color="auto"/>
            <w:left w:val="none" w:sz="0" w:space="0" w:color="auto"/>
            <w:bottom w:val="none" w:sz="0" w:space="0" w:color="auto"/>
            <w:right w:val="none" w:sz="0" w:space="0" w:color="auto"/>
          </w:divBdr>
        </w:div>
        <w:div w:id="1768849158">
          <w:marLeft w:val="0"/>
          <w:marRight w:val="0"/>
          <w:marTop w:val="0"/>
          <w:marBottom w:val="0"/>
          <w:divBdr>
            <w:top w:val="none" w:sz="0" w:space="0" w:color="auto"/>
            <w:left w:val="none" w:sz="0" w:space="0" w:color="auto"/>
            <w:bottom w:val="none" w:sz="0" w:space="0" w:color="auto"/>
            <w:right w:val="none" w:sz="0" w:space="0" w:color="auto"/>
          </w:divBdr>
        </w:div>
        <w:div w:id="670839944">
          <w:marLeft w:val="0"/>
          <w:marRight w:val="0"/>
          <w:marTop w:val="0"/>
          <w:marBottom w:val="0"/>
          <w:divBdr>
            <w:top w:val="none" w:sz="0" w:space="0" w:color="auto"/>
            <w:left w:val="none" w:sz="0" w:space="0" w:color="auto"/>
            <w:bottom w:val="none" w:sz="0" w:space="0" w:color="auto"/>
            <w:right w:val="none" w:sz="0" w:space="0" w:color="auto"/>
          </w:divBdr>
        </w:div>
        <w:div w:id="1779137852">
          <w:marLeft w:val="0"/>
          <w:marRight w:val="0"/>
          <w:marTop w:val="0"/>
          <w:marBottom w:val="0"/>
          <w:divBdr>
            <w:top w:val="none" w:sz="0" w:space="0" w:color="auto"/>
            <w:left w:val="none" w:sz="0" w:space="0" w:color="auto"/>
            <w:bottom w:val="none" w:sz="0" w:space="0" w:color="auto"/>
            <w:right w:val="none" w:sz="0" w:space="0" w:color="auto"/>
          </w:divBdr>
        </w:div>
        <w:div w:id="531303272">
          <w:marLeft w:val="0"/>
          <w:marRight w:val="0"/>
          <w:marTop w:val="0"/>
          <w:marBottom w:val="0"/>
          <w:divBdr>
            <w:top w:val="none" w:sz="0" w:space="0" w:color="auto"/>
            <w:left w:val="none" w:sz="0" w:space="0" w:color="auto"/>
            <w:bottom w:val="none" w:sz="0" w:space="0" w:color="auto"/>
            <w:right w:val="none" w:sz="0" w:space="0" w:color="auto"/>
          </w:divBdr>
        </w:div>
      </w:divsChild>
    </w:div>
    <w:div w:id="8706465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6356010">
          <w:marLeft w:val="0"/>
          <w:marRight w:val="0"/>
          <w:marTop w:val="0"/>
          <w:marBottom w:val="0"/>
          <w:divBdr>
            <w:top w:val="none" w:sz="0" w:space="0" w:color="auto"/>
            <w:left w:val="none" w:sz="0" w:space="0" w:color="auto"/>
            <w:bottom w:val="none" w:sz="0" w:space="0" w:color="auto"/>
            <w:right w:val="none" w:sz="0" w:space="0" w:color="auto"/>
          </w:divBdr>
        </w:div>
        <w:div w:id="1776896698">
          <w:marLeft w:val="0"/>
          <w:marRight w:val="0"/>
          <w:marTop w:val="0"/>
          <w:marBottom w:val="0"/>
          <w:divBdr>
            <w:top w:val="none" w:sz="0" w:space="0" w:color="auto"/>
            <w:left w:val="none" w:sz="0" w:space="0" w:color="auto"/>
            <w:bottom w:val="none" w:sz="0" w:space="0" w:color="auto"/>
            <w:right w:val="none" w:sz="0" w:space="0" w:color="auto"/>
          </w:divBdr>
        </w:div>
        <w:div w:id="1650859371">
          <w:marLeft w:val="0"/>
          <w:marRight w:val="0"/>
          <w:marTop w:val="0"/>
          <w:marBottom w:val="0"/>
          <w:divBdr>
            <w:top w:val="none" w:sz="0" w:space="0" w:color="auto"/>
            <w:left w:val="none" w:sz="0" w:space="0" w:color="auto"/>
            <w:bottom w:val="none" w:sz="0" w:space="0" w:color="auto"/>
            <w:right w:val="none" w:sz="0" w:space="0" w:color="auto"/>
          </w:divBdr>
        </w:div>
        <w:div w:id="886841174">
          <w:marLeft w:val="0"/>
          <w:marRight w:val="0"/>
          <w:marTop w:val="0"/>
          <w:marBottom w:val="0"/>
          <w:divBdr>
            <w:top w:val="none" w:sz="0" w:space="0" w:color="auto"/>
            <w:left w:val="none" w:sz="0" w:space="0" w:color="auto"/>
            <w:bottom w:val="none" w:sz="0" w:space="0" w:color="auto"/>
            <w:right w:val="none" w:sz="0" w:space="0" w:color="auto"/>
          </w:divBdr>
        </w:div>
        <w:div w:id="911699228">
          <w:marLeft w:val="0"/>
          <w:marRight w:val="0"/>
          <w:marTop w:val="0"/>
          <w:marBottom w:val="0"/>
          <w:divBdr>
            <w:top w:val="none" w:sz="0" w:space="0" w:color="auto"/>
            <w:left w:val="none" w:sz="0" w:space="0" w:color="auto"/>
            <w:bottom w:val="none" w:sz="0" w:space="0" w:color="auto"/>
            <w:right w:val="none" w:sz="0" w:space="0" w:color="auto"/>
          </w:divBdr>
        </w:div>
        <w:div w:id="2071346582">
          <w:marLeft w:val="0"/>
          <w:marRight w:val="0"/>
          <w:marTop w:val="0"/>
          <w:marBottom w:val="0"/>
          <w:divBdr>
            <w:top w:val="none" w:sz="0" w:space="0" w:color="auto"/>
            <w:left w:val="none" w:sz="0" w:space="0" w:color="auto"/>
            <w:bottom w:val="none" w:sz="0" w:space="0" w:color="auto"/>
            <w:right w:val="none" w:sz="0" w:space="0" w:color="auto"/>
          </w:divBdr>
        </w:div>
        <w:div w:id="1153449356">
          <w:marLeft w:val="0"/>
          <w:marRight w:val="0"/>
          <w:marTop w:val="0"/>
          <w:marBottom w:val="0"/>
          <w:divBdr>
            <w:top w:val="none" w:sz="0" w:space="0" w:color="auto"/>
            <w:left w:val="none" w:sz="0" w:space="0" w:color="auto"/>
            <w:bottom w:val="none" w:sz="0" w:space="0" w:color="auto"/>
            <w:right w:val="none" w:sz="0" w:space="0" w:color="auto"/>
          </w:divBdr>
        </w:div>
        <w:div w:id="845091489">
          <w:marLeft w:val="0"/>
          <w:marRight w:val="0"/>
          <w:marTop w:val="0"/>
          <w:marBottom w:val="0"/>
          <w:divBdr>
            <w:top w:val="none" w:sz="0" w:space="0" w:color="auto"/>
            <w:left w:val="none" w:sz="0" w:space="0" w:color="auto"/>
            <w:bottom w:val="none" w:sz="0" w:space="0" w:color="auto"/>
            <w:right w:val="none" w:sz="0" w:space="0" w:color="auto"/>
          </w:divBdr>
        </w:div>
      </w:divsChild>
    </w:div>
    <w:div w:id="942952164">
      <w:bodyDiv w:val="1"/>
      <w:marLeft w:val="0"/>
      <w:marRight w:val="0"/>
      <w:marTop w:val="0"/>
      <w:marBottom w:val="0"/>
      <w:divBdr>
        <w:top w:val="none" w:sz="0" w:space="0" w:color="auto"/>
        <w:left w:val="none" w:sz="0" w:space="0" w:color="auto"/>
        <w:bottom w:val="none" w:sz="0" w:space="0" w:color="auto"/>
        <w:right w:val="none" w:sz="0" w:space="0" w:color="auto"/>
      </w:divBdr>
    </w:div>
    <w:div w:id="12193954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0108126">
          <w:marLeft w:val="0"/>
          <w:marRight w:val="0"/>
          <w:marTop w:val="0"/>
          <w:marBottom w:val="0"/>
          <w:divBdr>
            <w:top w:val="none" w:sz="0" w:space="0" w:color="auto"/>
            <w:left w:val="none" w:sz="0" w:space="0" w:color="auto"/>
            <w:bottom w:val="none" w:sz="0" w:space="0" w:color="auto"/>
            <w:right w:val="none" w:sz="0" w:space="0" w:color="auto"/>
          </w:divBdr>
        </w:div>
        <w:div w:id="1787234797">
          <w:marLeft w:val="0"/>
          <w:marRight w:val="0"/>
          <w:marTop w:val="0"/>
          <w:marBottom w:val="0"/>
          <w:divBdr>
            <w:top w:val="none" w:sz="0" w:space="0" w:color="auto"/>
            <w:left w:val="none" w:sz="0" w:space="0" w:color="auto"/>
            <w:bottom w:val="none" w:sz="0" w:space="0" w:color="auto"/>
            <w:right w:val="none" w:sz="0" w:space="0" w:color="auto"/>
          </w:divBdr>
        </w:div>
      </w:divsChild>
    </w:div>
    <w:div w:id="12497292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6713640">
          <w:marLeft w:val="0"/>
          <w:marRight w:val="0"/>
          <w:marTop w:val="0"/>
          <w:marBottom w:val="0"/>
          <w:divBdr>
            <w:top w:val="none" w:sz="0" w:space="0" w:color="auto"/>
            <w:left w:val="none" w:sz="0" w:space="0" w:color="auto"/>
            <w:bottom w:val="none" w:sz="0" w:space="0" w:color="auto"/>
            <w:right w:val="none" w:sz="0" w:space="0" w:color="auto"/>
          </w:divBdr>
        </w:div>
        <w:div w:id="221140307">
          <w:marLeft w:val="0"/>
          <w:marRight w:val="0"/>
          <w:marTop w:val="0"/>
          <w:marBottom w:val="0"/>
          <w:divBdr>
            <w:top w:val="none" w:sz="0" w:space="0" w:color="auto"/>
            <w:left w:val="none" w:sz="0" w:space="0" w:color="auto"/>
            <w:bottom w:val="none" w:sz="0" w:space="0" w:color="auto"/>
            <w:right w:val="none" w:sz="0" w:space="0" w:color="auto"/>
          </w:divBdr>
        </w:div>
        <w:div w:id="1981034044">
          <w:marLeft w:val="0"/>
          <w:marRight w:val="0"/>
          <w:marTop w:val="0"/>
          <w:marBottom w:val="0"/>
          <w:divBdr>
            <w:top w:val="none" w:sz="0" w:space="0" w:color="auto"/>
            <w:left w:val="none" w:sz="0" w:space="0" w:color="auto"/>
            <w:bottom w:val="none" w:sz="0" w:space="0" w:color="auto"/>
            <w:right w:val="none" w:sz="0" w:space="0" w:color="auto"/>
          </w:divBdr>
        </w:div>
      </w:divsChild>
    </w:div>
    <w:div w:id="14431904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0397170">
          <w:marLeft w:val="0"/>
          <w:marRight w:val="0"/>
          <w:marTop w:val="0"/>
          <w:marBottom w:val="0"/>
          <w:divBdr>
            <w:top w:val="none" w:sz="0" w:space="0" w:color="auto"/>
            <w:left w:val="none" w:sz="0" w:space="0" w:color="auto"/>
            <w:bottom w:val="none" w:sz="0" w:space="0" w:color="auto"/>
            <w:right w:val="none" w:sz="0" w:space="0" w:color="auto"/>
          </w:divBdr>
        </w:div>
        <w:div w:id="813260311">
          <w:marLeft w:val="0"/>
          <w:marRight w:val="0"/>
          <w:marTop w:val="0"/>
          <w:marBottom w:val="0"/>
          <w:divBdr>
            <w:top w:val="none" w:sz="0" w:space="0" w:color="auto"/>
            <w:left w:val="none" w:sz="0" w:space="0" w:color="auto"/>
            <w:bottom w:val="none" w:sz="0" w:space="0" w:color="auto"/>
            <w:right w:val="none" w:sz="0" w:space="0" w:color="auto"/>
          </w:divBdr>
        </w:div>
        <w:div w:id="816144648">
          <w:marLeft w:val="0"/>
          <w:marRight w:val="0"/>
          <w:marTop w:val="0"/>
          <w:marBottom w:val="0"/>
          <w:divBdr>
            <w:top w:val="none" w:sz="0" w:space="0" w:color="auto"/>
            <w:left w:val="none" w:sz="0" w:space="0" w:color="auto"/>
            <w:bottom w:val="none" w:sz="0" w:space="0" w:color="auto"/>
            <w:right w:val="none" w:sz="0" w:space="0" w:color="auto"/>
          </w:divBdr>
        </w:div>
        <w:div w:id="106659662">
          <w:marLeft w:val="0"/>
          <w:marRight w:val="0"/>
          <w:marTop w:val="0"/>
          <w:marBottom w:val="0"/>
          <w:divBdr>
            <w:top w:val="none" w:sz="0" w:space="0" w:color="auto"/>
            <w:left w:val="none" w:sz="0" w:space="0" w:color="auto"/>
            <w:bottom w:val="none" w:sz="0" w:space="0" w:color="auto"/>
            <w:right w:val="none" w:sz="0" w:space="0" w:color="auto"/>
          </w:divBdr>
        </w:div>
        <w:div w:id="869806865">
          <w:marLeft w:val="0"/>
          <w:marRight w:val="0"/>
          <w:marTop w:val="0"/>
          <w:marBottom w:val="0"/>
          <w:divBdr>
            <w:top w:val="none" w:sz="0" w:space="0" w:color="auto"/>
            <w:left w:val="none" w:sz="0" w:space="0" w:color="auto"/>
            <w:bottom w:val="none" w:sz="0" w:space="0" w:color="auto"/>
            <w:right w:val="none" w:sz="0" w:space="0" w:color="auto"/>
          </w:divBdr>
        </w:div>
        <w:div w:id="765350352">
          <w:marLeft w:val="0"/>
          <w:marRight w:val="0"/>
          <w:marTop w:val="0"/>
          <w:marBottom w:val="0"/>
          <w:divBdr>
            <w:top w:val="none" w:sz="0" w:space="0" w:color="auto"/>
            <w:left w:val="none" w:sz="0" w:space="0" w:color="auto"/>
            <w:bottom w:val="none" w:sz="0" w:space="0" w:color="auto"/>
            <w:right w:val="none" w:sz="0" w:space="0" w:color="auto"/>
          </w:divBdr>
        </w:div>
        <w:div w:id="1070006520">
          <w:marLeft w:val="0"/>
          <w:marRight w:val="0"/>
          <w:marTop w:val="0"/>
          <w:marBottom w:val="0"/>
          <w:divBdr>
            <w:top w:val="none" w:sz="0" w:space="0" w:color="auto"/>
            <w:left w:val="none" w:sz="0" w:space="0" w:color="auto"/>
            <w:bottom w:val="none" w:sz="0" w:space="0" w:color="auto"/>
            <w:right w:val="none" w:sz="0" w:space="0" w:color="auto"/>
          </w:divBdr>
        </w:div>
        <w:div w:id="549223648">
          <w:marLeft w:val="0"/>
          <w:marRight w:val="0"/>
          <w:marTop w:val="0"/>
          <w:marBottom w:val="0"/>
          <w:divBdr>
            <w:top w:val="none" w:sz="0" w:space="0" w:color="auto"/>
            <w:left w:val="none" w:sz="0" w:space="0" w:color="auto"/>
            <w:bottom w:val="none" w:sz="0" w:space="0" w:color="auto"/>
            <w:right w:val="none" w:sz="0" w:space="0" w:color="auto"/>
          </w:divBdr>
        </w:div>
      </w:divsChild>
    </w:div>
    <w:div w:id="15003427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9154682">
          <w:marLeft w:val="0"/>
          <w:marRight w:val="0"/>
          <w:marTop w:val="0"/>
          <w:marBottom w:val="0"/>
          <w:divBdr>
            <w:top w:val="none" w:sz="0" w:space="0" w:color="auto"/>
            <w:left w:val="none" w:sz="0" w:space="0" w:color="auto"/>
            <w:bottom w:val="none" w:sz="0" w:space="0" w:color="auto"/>
            <w:right w:val="none" w:sz="0" w:space="0" w:color="auto"/>
          </w:divBdr>
        </w:div>
        <w:div w:id="1078015486">
          <w:marLeft w:val="0"/>
          <w:marRight w:val="0"/>
          <w:marTop w:val="0"/>
          <w:marBottom w:val="0"/>
          <w:divBdr>
            <w:top w:val="none" w:sz="0" w:space="0" w:color="auto"/>
            <w:left w:val="none" w:sz="0" w:space="0" w:color="auto"/>
            <w:bottom w:val="none" w:sz="0" w:space="0" w:color="auto"/>
            <w:right w:val="none" w:sz="0" w:space="0" w:color="auto"/>
          </w:divBdr>
        </w:div>
      </w:divsChild>
    </w:div>
    <w:div w:id="15310643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3834078">
          <w:marLeft w:val="0"/>
          <w:marRight w:val="0"/>
          <w:marTop w:val="0"/>
          <w:marBottom w:val="0"/>
          <w:divBdr>
            <w:top w:val="none" w:sz="0" w:space="0" w:color="auto"/>
            <w:left w:val="none" w:sz="0" w:space="0" w:color="auto"/>
            <w:bottom w:val="none" w:sz="0" w:space="0" w:color="auto"/>
            <w:right w:val="none" w:sz="0" w:space="0" w:color="auto"/>
          </w:divBdr>
        </w:div>
      </w:divsChild>
    </w:div>
    <w:div w:id="17949810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5612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1590-F34A-490B-9041-BD03B9C5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9</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130</cp:revision>
  <cp:lastPrinted>2025-02-25T04:44:00Z</cp:lastPrinted>
  <dcterms:created xsi:type="dcterms:W3CDTF">2025-02-22T18:41:00Z</dcterms:created>
  <dcterms:modified xsi:type="dcterms:W3CDTF">2025-02-25T04:44:00Z</dcterms:modified>
</cp:coreProperties>
</file>