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670049088"/>
        <w:docPartObj>
          <w:docPartGallery w:val="Table of Contents"/>
          <w:docPartUnique/>
        </w:docPartObj>
      </w:sdtPr>
      <w:sdtEndPr/>
      <w:sdtContent>
        <w:p w14:paraId="3DD3F7FC" w14:textId="02D62A83" w:rsidR="00031BCF" w:rsidRPr="00FC7A8D" w:rsidRDefault="00031BCF" w:rsidP="00CD0460">
          <w:pPr>
            <w:pStyle w:val="TOCHeading"/>
            <w:bidi/>
            <w:jc w:val="both"/>
            <w:rPr>
              <w:rFonts w:ascii="NoorLotus" w:hAnsi="NoorLotus" w:cs="NoorLotus"/>
            </w:rPr>
          </w:pPr>
          <w:r w:rsidRPr="00FC7A8D">
            <w:rPr>
              <w:rFonts w:ascii="NoorLotus" w:hAnsi="NoorLotus" w:cs="NoorLotus"/>
            </w:rPr>
            <w:t>Contents</w:t>
          </w:r>
        </w:p>
        <w:p w14:paraId="7B9308A9" w14:textId="77777777" w:rsidR="00CD0460" w:rsidRPr="00CD0460" w:rsidRDefault="00031BCF" w:rsidP="00CD0460">
          <w:pPr>
            <w:pStyle w:val="TOC1"/>
            <w:tabs>
              <w:tab w:val="right" w:leader="dot" w:pos="9350"/>
            </w:tabs>
            <w:rPr>
              <w:rFonts w:ascii="NoorLotus" w:eastAsiaTheme="minorEastAsia" w:hAnsi="NoorLotus" w:cs="NoorLotus"/>
              <w:noProof/>
              <w:szCs w:val="22"/>
            </w:rPr>
          </w:pPr>
          <w:r w:rsidRPr="00FC7A8D">
            <w:rPr>
              <w:rFonts w:ascii="NoorLotus" w:hAnsi="NoorLotus" w:cs="NoorLotus"/>
            </w:rPr>
            <w:fldChar w:fldCharType="begin"/>
          </w:r>
          <w:r w:rsidRPr="00FC7A8D">
            <w:rPr>
              <w:rFonts w:ascii="NoorLotus" w:hAnsi="NoorLotus" w:cs="NoorLotus"/>
            </w:rPr>
            <w:instrText xml:space="preserve"> TOC \o "1-3" \h \z \u </w:instrText>
          </w:r>
          <w:r w:rsidRPr="00FC7A8D">
            <w:rPr>
              <w:rFonts w:ascii="NoorLotus" w:hAnsi="NoorLotus" w:cs="NoorLotus"/>
            </w:rPr>
            <w:fldChar w:fldCharType="separate"/>
          </w:r>
          <w:hyperlink w:anchor="_Toc191276886" w:history="1">
            <w:r w:rsidR="00CD0460" w:rsidRPr="00CD0460">
              <w:rPr>
                <w:rStyle w:val="Hyperlink"/>
                <w:rFonts w:ascii="NoorLotus" w:hAnsi="NoorLotus" w:cs="NoorLotus"/>
                <w:noProof/>
                <w:rtl/>
              </w:rPr>
              <w:t>ادامه بررسی منجزیت علم اجمالی</w:t>
            </w:r>
            <w:r w:rsidR="00CD0460" w:rsidRPr="00CD0460">
              <w:rPr>
                <w:rFonts w:ascii="NoorLotus" w:hAnsi="NoorLotus" w:cs="NoorLotus"/>
                <w:noProof/>
                <w:webHidden/>
              </w:rPr>
              <w:tab/>
            </w:r>
            <w:r w:rsidR="00CD0460" w:rsidRPr="00CD0460">
              <w:rPr>
                <w:rFonts w:ascii="NoorLotus" w:hAnsi="NoorLotus" w:cs="NoorLotus"/>
                <w:noProof/>
                <w:webHidden/>
              </w:rPr>
              <w:fldChar w:fldCharType="begin"/>
            </w:r>
            <w:r w:rsidR="00CD0460" w:rsidRPr="00CD0460">
              <w:rPr>
                <w:rFonts w:ascii="NoorLotus" w:hAnsi="NoorLotus" w:cs="NoorLotus"/>
                <w:noProof/>
                <w:webHidden/>
              </w:rPr>
              <w:instrText xml:space="preserve"> PAGEREF _Toc191276886 \h </w:instrText>
            </w:r>
            <w:r w:rsidR="00CD0460" w:rsidRPr="00CD0460">
              <w:rPr>
                <w:rFonts w:ascii="NoorLotus" w:hAnsi="NoorLotus" w:cs="NoorLotus"/>
                <w:noProof/>
                <w:webHidden/>
              </w:rPr>
            </w:r>
            <w:r w:rsidR="00CD0460" w:rsidRPr="00CD0460">
              <w:rPr>
                <w:rFonts w:ascii="NoorLotus" w:hAnsi="NoorLotus" w:cs="NoorLotus"/>
                <w:noProof/>
                <w:webHidden/>
              </w:rPr>
              <w:fldChar w:fldCharType="separate"/>
            </w:r>
            <w:r w:rsidR="00C705B2">
              <w:rPr>
                <w:rFonts w:ascii="NoorLotus" w:hAnsi="NoorLotus" w:cs="NoorLotus"/>
                <w:noProof/>
                <w:webHidden/>
                <w:rtl/>
              </w:rPr>
              <w:t>2</w:t>
            </w:r>
            <w:r w:rsidR="00CD0460" w:rsidRPr="00CD0460">
              <w:rPr>
                <w:rFonts w:ascii="NoorLotus" w:hAnsi="NoorLotus" w:cs="NoorLotus"/>
                <w:noProof/>
                <w:webHidden/>
              </w:rPr>
              <w:fldChar w:fldCharType="end"/>
            </w:r>
          </w:hyperlink>
        </w:p>
        <w:p w14:paraId="52C0323B" w14:textId="77777777" w:rsidR="00CD0460" w:rsidRPr="00CD0460" w:rsidRDefault="00CD0460" w:rsidP="00CD0460">
          <w:pPr>
            <w:pStyle w:val="TOC2"/>
            <w:tabs>
              <w:tab w:val="right" w:leader="dot" w:pos="9350"/>
            </w:tabs>
            <w:rPr>
              <w:rFonts w:ascii="NoorLotus" w:eastAsiaTheme="minorEastAsia" w:hAnsi="NoorLotus" w:cs="NoorLotus"/>
              <w:noProof/>
              <w:szCs w:val="22"/>
            </w:rPr>
          </w:pPr>
          <w:hyperlink w:anchor="_Toc191276887" w:history="1">
            <w:r w:rsidRPr="00CD0460">
              <w:rPr>
                <w:rStyle w:val="Hyperlink"/>
                <w:rFonts w:ascii="NoorLotus" w:hAnsi="NoorLotus" w:cs="NoorLotus"/>
                <w:noProof/>
                <w:rtl/>
                <w:lang w:bidi="ar-SA"/>
              </w:rPr>
              <w:t>نقد و بررسی کلام محقق عراقی در وجوب موافقت قطعیه به نحو علیت</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_Toc191276887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2</w:t>
            </w:r>
            <w:r w:rsidRPr="00CD0460">
              <w:rPr>
                <w:rFonts w:ascii="NoorLotus" w:hAnsi="NoorLotus" w:cs="NoorLotus"/>
                <w:noProof/>
                <w:webHidden/>
              </w:rPr>
              <w:fldChar w:fldCharType="end"/>
            </w:r>
          </w:hyperlink>
        </w:p>
        <w:p w14:paraId="3253DE92" w14:textId="77777777" w:rsidR="00CD0460" w:rsidRPr="00CD0460" w:rsidRDefault="00CD0460" w:rsidP="00CD0460">
          <w:pPr>
            <w:pStyle w:val="TOC2"/>
            <w:tabs>
              <w:tab w:val="right" w:leader="dot" w:pos="9350"/>
            </w:tabs>
            <w:rPr>
              <w:rFonts w:ascii="NoorLotus" w:eastAsiaTheme="minorEastAsia" w:hAnsi="NoorLotus" w:cs="NoorLotus"/>
              <w:noProof/>
              <w:szCs w:val="22"/>
            </w:rPr>
          </w:pPr>
          <w:hyperlink w:anchor="_Toc191276888" w:history="1">
            <w:r w:rsidRPr="00CD0460">
              <w:rPr>
                <w:rStyle w:val="Hyperlink"/>
                <w:rFonts w:ascii="NoorLotus" w:hAnsi="NoorLotus" w:cs="NoorLotus"/>
                <w:noProof/>
                <w:rtl/>
                <w:lang w:bidi="ar-SA"/>
              </w:rPr>
              <w:t>نقض‌های مرحوم عراقی به مسلک اقتضاء</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_Toc191276888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3</w:t>
            </w:r>
            <w:r w:rsidRPr="00CD0460">
              <w:rPr>
                <w:rFonts w:ascii="NoorLotus" w:hAnsi="NoorLotus" w:cs="NoorLotus"/>
                <w:noProof/>
                <w:webHidden/>
              </w:rPr>
              <w:fldChar w:fldCharType="end"/>
            </w:r>
          </w:hyperlink>
        </w:p>
        <w:p w14:paraId="568E5869"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89" w:history="1">
            <w:r w:rsidRPr="00CD0460">
              <w:rPr>
                <w:rStyle w:val="Hyperlink"/>
                <w:rFonts w:ascii="NoorLotus" w:hAnsi="NoorLotus" w:cs="NoorLotus"/>
                <w:noProof/>
                <w:rtl/>
              </w:rPr>
              <w:t>نقض اول محقق عراقی</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_Toc191276889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3</w:t>
            </w:r>
            <w:r w:rsidRPr="00CD0460">
              <w:rPr>
                <w:rFonts w:ascii="NoorLotus" w:hAnsi="NoorLotus" w:cs="NoorLotus"/>
                <w:noProof/>
                <w:webHidden/>
              </w:rPr>
              <w:fldChar w:fldCharType="end"/>
            </w:r>
          </w:hyperlink>
        </w:p>
        <w:p w14:paraId="2DE29806"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0" w:history="1">
            <w:r w:rsidRPr="00CD0460">
              <w:rPr>
                <w:rStyle w:val="Hyperlink"/>
                <w:rFonts w:ascii="NoorLotus" w:hAnsi="NoorLotus" w:cs="NoorLotus"/>
                <w:noProof/>
                <w:rtl/>
              </w:rPr>
              <w:t>جواب اول</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_Toc191276890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3</w:t>
            </w:r>
            <w:r w:rsidRPr="00CD0460">
              <w:rPr>
                <w:rFonts w:ascii="NoorLotus" w:hAnsi="NoorLotus" w:cs="NoorLotus"/>
                <w:noProof/>
                <w:webHidden/>
              </w:rPr>
              <w:fldChar w:fldCharType="end"/>
            </w:r>
          </w:hyperlink>
        </w:p>
        <w:p w14:paraId="68EEFCE3"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1" w:history="1">
            <w:r w:rsidRPr="00CD0460">
              <w:rPr>
                <w:rStyle w:val="Hyperlink"/>
                <w:rFonts w:ascii="NoorLotus" w:hAnsi="NoorLotus" w:cs="NoorLotus"/>
                <w:noProof/>
                <w:rtl/>
              </w:rPr>
              <w:t>اشکال به جواب اول</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_Toc191276891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3</w:t>
            </w:r>
            <w:r w:rsidRPr="00CD0460">
              <w:rPr>
                <w:rFonts w:ascii="NoorLotus" w:hAnsi="NoorLotus" w:cs="NoorLotus"/>
                <w:noProof/>
                <w:webHidden/>
              </w:rPr>
              <w:fldChar w:fldCharType="end"/>
            </w:r>
          </w:hyperlink>
        </w:p>
        <w:p w14:paraId="33688115"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2" w:history="1">
            <w:r w:rsidRPr="00CD0460">
              <w:rPr>
                <w:rStyle w:val="Hyperlink"/>
                <w:rFonts w:ascii="NoorLotus" w:hAnsi="NoorLotus" w:cs="NoorLotus"/>
                <w:noProof/>
                <w:rtl/>
              </w:rPr>
              <w:t>جواب دوم</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_Toc191276892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4</w:t>
            </w:r>
            <w:r w:rsidRPr="00CD0460">
              <w:rPr>
                <w:rFonts w:ascii="NoorLotus" w:hAnsi="NoorLotus" w:cs="NoorLotus"/>
                <w:noProof/>
                <w:webHidden/>
              </w:rPr>
              <w:fldChar w:fldCharType="end"/>
            </w:r>
          </w:hyperlink>
        </w:p>
        <w:p w14:paraId="4B2CDCB1"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3" w:history="1">
            <w:r w:rsidRPr="00CD0460">
              <w:rPr>
                <w:rStyle w:val="Hyperlink"/>
                <w:rFonts w:ascii="NoorLotus" w:hAnsi="NoorLotus" w:cs="NoorLotus"/>
                <w:noProof/>
                <w:rtl/>
              </w:rPr>
              <w:t>نقض دوم محقق عراقی</w:t>
            </w:r>
            <w:r w:rsidRPr="00CD0460">
              <w:rPr>
                <w:rFonts w:ascii="NoorLotus" w:hAnsi="NoorLotus" w:cs="NoorLotus"/>
                <w:noProof/>
                <w:webHidden/>
              </w:rPr>
              <w:tab/>
            </w:r>
            <w:bookmarkStart w:id="0" w:name="_GoBack"/>
            <w:bookmarkEnd w:id="0"/>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_Toc191276893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4</w:t>
            </w:r>
            <w:r w:rsidRPr="00CD0460">
              <w:rPr>
                <w:rFonts w:ascii="NoorLotus" w:hAnsi="NoorLotus" w:cs="NoorLotus"/>
                <w:noProof/>
                <w:webHidden/>
              </w:rPr>
              <w:fldChar w:fldCharType="end"/>
            </w:r>
          </w:hyperlink>
        </w:p>
        <w:p w14:paraId="131B58E1"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4" w:history="1">
            <w:r w:rsidRPr="00CD0460">
              <w:rPr>
                <w:rStyle w:val="Hyperlink"/>
                <w:rFonts w:ascii="NoorLotus" w:hAnsi="NoorLotus" w:cs="NoorLotus"/>
                <w:noProof/>
                <w:rtl/>
              </w:rPr>
              <w:t>جواب اول</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_Toc191276894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5</w:t>
            </w:r>
            <w:r w:rsidRPr="00CD0460">
              <w:rPr>
                <w:rFonts w:ascii="NoorLotus" w:hAnsi="NoorLotus" w:cs="NoorLotus"/>
                <w:noProof/>
                <w:webHidden/>
              </w:rPr>
              <w:fldChar w:fldCharType="end"/>
            </w:r>
          </w:hyperlink>
        </w:p>
        <w:p w14:paraId="1B2D7CC4"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5" w:history="1">
            <w:r w:rsidRPr="00CD0460">
              <w:rPr>
                <w:rStyle w:val="Hyperlink"/>
                <w:rFonts w:ascii="NoorLotus" w:hAnsi="NoorLotus" w:cs="NoorLotus"/>
                <w:noProof/>
                <w:rtl/>
              </w:rPr>
              <w:t>اشکال محقق خویی به جواب اول</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_Toc191276895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5</w:t>
            </w:r>
            <w:r w:rsidRPr="00CD0460">
              <w:rPr>
                <w:rFonts w:ascii="NoorLotus" w:hAnsi="NoorLotus" w:cs="NoorLotus"/>
                <w:noProof/>
                <w:webHidden/>
              </w:rPr>
              <w:fldChar w:fldCharType="end"/>
            </w:r>
          </w:hyperlink>
        </w:p>
        <w:p w14:paraId="3B183A8E"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6" w:history="1">
            <w:r w:rsidRPr="00CD0460">
              <w:rPr>
                <w:rStyle w:val="Hyperlink"/>
                <w:rFonts w:ascii="NoorLotus" w:hAnsi="NoorLotus" w:cs="NoorLotus"/>
                <w:noProof/>
                <w:rtl/>
              </w:rPr>
              <w:t>جواب دوم</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_Toc191276896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6</w:t>
            </w:r>
            <w:r w:rsidRPr="00CD0460">
              <w:rPr>
                <w:rFonts w:ascii="NoorLotus" w:hAnsi="NoorLotus" w:cs="NoorLotus"/>
                <w:noProof/>
                <w:webHidden/>
              </w:rPr>
              <w:fldChar w:fldCharType="end"/>
            </w:r>
          </w:hyperlink>
        </w:p>
        <w:p w14:paraId="2B8B1AC6"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7" w:history="1">
            <w:r w:rsidRPr="00CD0460">
              <w:rPr>
                <w:rStyle w:val="Hyperlink"/>
                <w:rFonts w:ascii="NoorLotus" w:hAnsi="NoorLotus" w:cs="NoorLotus"/>
                <w:noProof/>
                <w:rtl/>
              </w:rPr>
              <w:t>اشکال به جواب دوم</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_Toc191276897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7</w:t>
            </w:r>
            <w:r w:rsidRPr="00CD0460">
              <w:rPr>
                <w:rFonts w:ascii="NoorLotus" w:hAnsi="NoorLotus" w:cs="NoorLotus"/>
                <w:noProof/>
                <w:webHidden/>
              </w:rPr>
              <w:fldChar w:fldCharType="end"/>
            </w:r>
          </w:hyperlink>
        </w:p>
        <w:p w14:paraId="128EF8D2"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8" w:history="1">
            <w:r w:rsidRPr="00CD0460">
              <w:rPr>
                <w:rStyle w:val="Hyperlink"/>
                <w:rFonts w:ascii="NoorLotus" w:hAnsi="NoorLotus" w:cs="NoorLotus"/>
                <w:noProof/>
                <w:rtl/>
              </w:rPr>
              <w:t>جواب سوم</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_Toc191276898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8</w:t>
            </w:r>
            <w:r w:rsidRPr="00CD0460">
              <w:rPr>
                <w:rFonts w:ascii="NoorLotus" w:hAnsi="NoorLotus" w:cs="NoorLotus"/>
                <w:noProof/>
                <w:webHidden/>
              </w:rPr>
              <w:fldChar w:fldCharType="end"/>
            </w:r>
          </w:hyperlink>
        </w:p>
        <w:p w14:paraId="11EC506E"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899" w:history="1">
            <w:r w:rsidRPr="00CD0460">
              <w:rPr>
                <w:rStyle w:val="Hyperlink"/>
                <w:rFonts w:ascii="NoorLotus" w:hAnsi="NoorLotus" w:cs="NoorLotus"/>
                <w:noProof/>
                <w:rtl/>
              </w:rPr>
              <w:t>اشکال به جواب سوم</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_Toc191276899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9</w:t>
            </w:r>
            <w:r w:rsidRPr="00CD0460">
              <w:rPr>
                <w:rFonts w:ascii="NoorLotus" w:hAnsi="NoorLotus" w:cs="NoorLotus"/>
                <w:noProof/>
                <w:webHidden/>
              </w:rPr>
              <w:fldChar w:fldCharType="end"/>
            </w:r>
          </w:hyperlink>
        </w:p>
        <w:p w14:paraId="31D65205" w14:textId="77777777" w:rsidR="00CD0460" w:rsidRPr="00CD0460" w:rsidRDefault="00CD0460" w:rsidP="00CD0460">
          <w:pPr>
            <w:pStyle w:val="TOC3"/>
            <w:tabs>
              <w:tab w:val="right" w:leader="dot" w:pos="9350"/>
            </w:tabs>
            <w:rPr>
              <w:rFonts w:ascii="NoorLotus" w:eastAsiaTheme="minorEastAsia" w:hAnsi="NoorLotus" w:cs="NoorLotus"/>
              <w:noProof/>
              <w:szCs w:val="22"/>
            </w:rPr>
          </w:pPr>
          <w:hyperlink w:anchor="_Toc191276900" w:history="1">
            <w:r w:rsidRPr="00CD0460">
              <w:rPr>
                <w:rStyle w:val="Hyperlink"/>
                <w:rFonts w:ascii="NoorLotus" w:hAnsi="NoorLotus" w:cs="NoorLotus"/>
                <w:noProof/>
                <w:rtl/>
              </w:rPr>
              <w:t>جواب چهارم</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_Toc191276900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10</w:t>
            </w:r>
            <w:r w:rsidRPr="00CD0460">
              <w:rPr>
                <w:rFonts w:ascii="NoorLotus" w:hAnsi="NoorLotus" w:cs="NoorLotus"/>
                <w:noProof/>
                <w:webHidden/>
              </w:rPr>
              <w:fldChar w:fldCharType="end"/>
            </w:r>
          </w:hyperlink>
        </w:p>
        <w:p w14:paraId="06155D4A" w14:textId="77777777" w:rsidR="00CD0460" w:rsidRDefault="00CD0460" w:rsidP="00CD0460">
          <w:pPr>
            <w:pStyle w:val="TOC3"/>
            <w:tabs>
              <w:tab w:val="right" w:leader="dot" w:pos="9350"/>
            </w:tabs>
            <w:rPr>
              <w:rFonts w:eastAsiaTheme="minorEastAsia" w:cstheme="minorBidi"/>
              <w:noProof/>
              <w:szCs w:val="22"/>
            </w:rPr>
          </w:pPr>
          <w:hyperlink w:anchor="_Toc191276901" w:history="1">
            <w:r w:rsidRPr="00CD0460">
              <w:rPr>
                <w:rStyle w:val="Hyperlink"/>
                <w:rFonts w:ascii="NoorLotus" w:hAnsi="NoorLotus" w:cs="NoorLotus"/>
                <w:noProof/>
                <w:rtl/>
              </w:rPr>
              <w:t>اشکال به جواب چهارم</w:t>
            </w:r>
            <w:r w:rsidRPr="00CD0460">
              <w:rPr>
                <w:rFonts w:ascii="NoorLotus" w:hAnsi="NoorLotus" w:cs="NoorLotus"/>
                <w:noProof/>
                <w:webHidden/>
              </w:rPr>
              <w:tab/>
            </w:r>
            <w:r w:rsidRPr="00CD0460">
              <w:rPr>
                <w:rFonts w:ascii="NoorLotus" w:hAnsi="NoorLotus" w:cs="NoorLotus"/>
                <w:noProof/>
                <w:webHidden/>
              </w:rPr>
              <w:fldChar w:fldCharType="begin"/>
            </w:r>
            <w:r w:rsidRPr="00CD0460">
              <w:rPr>
                <w:rFonts w:ascii="NoorLotus" w:hAnsi="NoorLotus" w:cs="NoorLotus"/>
                <w:noProof/>
                <w:webHidden/>
              </w:rPr>
              <w:instrText xml:space="preserve"> PAGEREF _Toc191276901 \h </w:instrText>
            </w:r>
            <w:r w:rsidRPr="00CD0460">
              <w:rPr>
                <w:rFonts w:ascii="NoorLotus" w:hAnsi="NoorLotus" w:cs="NoorLotus"/>
                <w:noProof/>
                <w:webHidden/>
              </w:rPr>
            </w:r>
            <w:r w:rsidRPr="00CD0460">
              <w:rPr>
                <w:rFonts w:ascii="NoorLotus" w:hAnsi="NoorLotus" w:cs="NoorLotus"/>
                <w:noProof/>
                <w:webHidden/>
              </w:rPr>
              <w:fldChar w:fldCharType="separate"/>
            </w:r>
            <w:r w:rsidR="00C705B2">
              <w:rPr>
                <w:rFonts w:ascii="NoorLotus" w:hAnsi="NoorLotus" w:cs="NoorLotus"/>
                <w:noProof/>
                <w:webHidden/>
                <w:rtl/>
              </w:rPr>
              <w:t>10</w:t>
            </w:r>
            <w:r w:rsidRPr="00CD0460">
              <w:rPr>
                <w:rFonts w:ascii="NoorLotus" w:hAnsi="NoorLotus" w:cs="NoorLotus"/>
                <w:noProof/>
                <w:webHidden/>
              </w:rPr>
              <w:fldChar w:fldCharType="end"/>
            </w:r>
          </w:hyperlink>
        </w:p>
        <w:p w14:paraId="793F89B2" w14:textId="171EF9BB" w:rsidR="00031BCF" w:rsidRPr="00FC7A8D" w:rsidRDefault="00031BCF" w:rsidP="00CD0460">
          <w:pPr>
            <w:jc w:val="both"/>
            <w:rPr>
              <w:rFonts w:ascii="NoorLotus" w:hAnsi="NoorLotus" w:cs="NoorLotus"/>
              <w:rtl/>
            </w:rPr>
          </w:pPr>
          <w:r w:rsidRPr="00FC7A8D">
            <w:rPr>
              <w:rFonts w:ascii="NoorLotus" w:hAnsi="NoorLotus" w:cs="NoorLotus"/>
              <w:b/>
              <w:bCs/>
              <w:noProof/>
            </w:rPr>
            <w:fldChar w:fldCharType="end"/>
          </w:r>
        </w:p>
      </w:sdtContent>
    </w:sdt>
    <w:p w14:paraId="0FCB766A" w14:textId="2401EF21" w:rsidR="007078F9" w:rsidRPr="00FC7A8D" w:rsidRDefault="00CA1D54" w:rsidP="00CD0460">
      <w:pPr>
        <w:jc w:val="center"/>
        <w:rPr>
          <w:rFonts w:ascii="NoorLotus" w:hAnsi="NoorLotus" w:cs="NoorLotus"/>
          <w:rtl/>
        </w:rPr>
      </w:pPr>
      <w:r w:rsidRPr="00FC7A8D">
        <w:rPr>
          <w:rFonts w:ascii="NoorLotus" w:hAnsi="NoorLotus" w:cs="NoorLotus"/>
          <w:rtl/>
        </w:rPr>
        <w:t>بسم الله الرحمن الرحیم</w:t>
      </w:r>
    </w:p>
    <w:p w14:paraId="38A49CBC" w14:textId="5F5C6922" w:rsidR="00CA1D54" w:rsidRPr="00FC7A8D" w:rsidRDefault="00CA1D54" w:rsidP="00CD0460">
      <w:pPr>
        <w:pStyle w:val="Heading1"/>
        <w:jc w:val="both"/>
        <w:rPr>
          <w:rFonts w:ascii="NoorLotus" w:hAnsi="NoorLotus" w:hint="cs"/>
          <w:rtl/>
        </w:rPr>
      </w:pPr>
      <w:bookmarkStart w:id="1" w:name="_Toc191276886"/>
      <w:r w:rsidRPr="00FC7A8D">
        <w:rPr>
          <w:rFonts w:ascii="NoorLotus" w:hAnsi="NoorLotus"/>
          <w:rtl/>
        </w:rPr>
        <w:lastRenderedPageBreak/>
        <w:t>ادامه بررسی منجزیت علم اجمالی</w:t>
      </w:r>
      <w:bookmarkEnd w:id="1"/>
    </w:p>
    <w:p w14:paraId="398252EC" w14:textId="57B3E74F" w:rsidR="004A7FB4" w:rsidRPr="00FC7A8D" w:rsidRDefault="004A7FB4" w:rsidP="00CD0460">
      <w:pPr>
        <w:pStyle w:val="Heading2"/>
        <w:jc w:val="both"/>
        <w:rPr>
          <w:rFonts w:ascii="NoorLotus" w:hAnsi="NoorLotus"/>
          <w:rtl/>
        </w:rPr>
      </w:pPr>
      <w:bookmarkStart w:id="2" w:name="_Toc191276887"/>
      <w:r w:rsidRPr="00FC7A8D">
        <w:rPr>
          <w:rFonts w:ascii="NoorLotus" w:hAnsi="NoorLotus"/>
          <w:rtl/>
        </w:rPr>
        <w:t>نقد و بررسی کلام محقق عراقی در وجوب موافقت قطعیه به نحو علیت</w:t>
      </w:r>
      <w:bookmarkEnd w:id="2"/>
    </w:p>
    <w:p w14:paraId="03064296" w14:textId="31446623" w:rsidR="009676E5" w:rsidRPr="00FC7A8D" w:rsidRDefault="00662106" w:rsidP="00CD0460">
      <w:pPr>
        <w:jc w:val="both"/>
        <w:rPr>
          <w:rFonts w:ascii="NoorLotus" w:hAnsi="NoorLotus" w:cs="NoorLotus"/>
          <w:rtl/>
        </w:rPr>
      </w:pPr>
      <w:r w:rsidRPr="00FC7A8D">
        <w:rPr>
          <w:rFonts w:ascii="NoorLotus" w:hAnsi="NoorLotus" w:cs="NoorLotus"/>
          <w:rtl/>
        </w:rPr>
        <w:t xml:space="preserve">بحث راجع به بیان مرحوم عراقی در منجزیت علم اجمالی نسبت به وجوب موافقت قطعیه بود که ایشان آن را به نحو علیت دانستند. </w:t>
      </w:r>
      <w:r w:rsidR="00092543" w:rsidRPr="00FC7A8D">
        <w:rPr>
          <w:rFonts w:ascii="NoorLotus" w:hAnsi="NoorLotus" w:cs="NoorLotus"/>
          <w:rtl/>
        </w:rPr>
        <w:t>و لذا</w:t>
      </w:r>
      <w:r w:rsidR="00675A79" w:rsidRPr="00FC7A8D">
        <w:rPr>
          <w:rFonts w:ascii="NoorLotus" w:hAnsi="NoorLotus" w:cs="NoorLotus"/>
          <w:rtl/>
        </w:rPr>
        <w:t xml:space="preserve"> در موارد علم اجمالی </w:t>
      </w:r>
      <w:r w:rsidR="001E5390" w:rsidRPr="00FC7A8D">
        <w:rPr>
          <w:rFonts w:ascii="NoorLotus" w:hAnsi="NoorLotus" w:cs="NoorLotus"/>
          <w:rtl/>
        </w:rPr>
        <w:t xml:space="preserve">به حرمت شرب یکی از این دو آب </w:t>
      </w:r>
      <w:r w:rsidR="00092543" w:rsidRPr="00FC7A8D">
        <w:rPr>
          <w:rFonts w:ascii="NoorLotus" w:hAnsi="NoorLotus" w:cs="NoorLotus"/>
          <w:rtl/>
        </w:rPr>
        <w:t xml:space="preserve">شارع تا تعبد نکند به این که احتیاط در یک طرف علم اجمالی </w:t>
      </w:r>
      <w:r w:rsidR="001E5390" w:rsidRPr="00FC7A8D">
        <w:rPr>
          <w:rFonts w:ascii="NoorLotus" w:hAnsi="NoorLotus" w:cs="NoorLotus"/>
          <w:rtl/>
        </w:rPr>
        <w:t>مثل اجتناب از آب الف</w:t>
      </w:r>
      <w:r w:rsidR="00FC7A8D">
        <w:rPr>
          <w:rFonts w:ascii="NoorLotus" w:hAnsi="NoorLotus" w:cs="NoorLotus" w:hint="cs"/>
          <w:rtl/>
        </w:rPr>
        <w:t>،</w:t>
      </w:r>
      <w:r w:rsidR="001E5390" w:rsidRPr="00FC7A8D">
        <w:rPr>
          <w:rFonts w:ascii="NoorLotus" w:hAnsi="NoorLotus" w:cs="NoorLotus"/>
          <w:rtl/>
        </w:rPr>
        <w:t xml:space="preserve"> </w:t>
      </w:r>
      <w:r w:rsidR="00675A79" w:rsidRPr="00FC7A8D">
        <w:rPr>
          <w:rFonts w:ascii="NoorLotus" w:hAnsi="NoorLotus" w:cs="NoorLotus"/>
          <w:rtl/>
        </w:rPr>
        <w:t>امتثال</w:t>
      </w:r>
      <w:r w:rsidR="004927FB" w:rsidRPr="00FC7A8D">
        <w:rPr>
          <w:rFonts w:ascii="NoorLotus" w:hAnsi="NoorLotus" w:cs="NoorLotus"/>
          <w:rtl/>
        </w:rPr>
        <w:t xml:space="preserve"> تعبدی ظاهری</w:t>
      </w:r>
      <w:r w:rsidR="00675A79" w:rsidRPr="00FC7A8D">
        <w:rPr>
          <w:rFonts w:ascii="NoorLotus" w:hAnsi="NoorLotus" w:cs="NoorLotus"/>
          <w:rtl/>
        </w:rPr>
        <w:t xml:space="preserve"> آن تکلیف </w:t>
      </w:r>
      <w:r w:rsidR="004927FB" w:rsidRPr="00FC7A8D">
        <w:rPr>
          <w:rFonts w:ascii="NoorLotus" w:hAnsi="NoorLotus" w:cs="NoorLotus"/>
          <w:rtl/>
        </w:rPr>
        <w:t xml:space="preserve">و تحریم </w:t>
      </w:r>
      <w:r w:rsidR="00675A79" w:rsidRPr="00FC7A8D">
        <w:rPr>
          <w:rFonts w:ascii="NoorLotus" w:hAnsi="NoorLotus" w:cs="NoorLotus"/>
          <w:rtl/>
        </w:rPr>
        <w:t>معلوم بالاجمال است</w:t>
      </w:r>
      <w:r w:rsidR="004927FB" w:rsidRPr="00FC7A8D">
        <w:rPr>
          <w:rFonts w:ascii="NoorLotus" w:hAnsi="NoorLotus" w:cs="NoorLotus"/>
          <w:rtl/>
        </w:rPr>
        <w:t xml:space="preserve"> و </w:t>
      </w:r>
      <w:r w:rsidR="00E50CE5" w:rsidRPr="00FC7A8D">
        <w:rPr>
          <w:rFonts w:ascii="NoorLotus" w:hAnsi="NoorLotus" w:cs="NoorLotus"/>
          <w:rtl/>
        </w:rPr>
        <w:t xml:space="preserve">این تعبد </w:t>
      </w:r>
      <w:r w:rsidR="00F9770F" w:rsidRPr="00FC7A8D">
        <w:rPr>
          <w:rFonts w:ascii="NoorLotus" w:hAnsi="NoorLotus" w:cs="NoorLotus"/>
          <w:rtl/>
        </w:rPr>
        <w:t>به مکلف واصل نشود</w:t>
      </w:r>
      <w:r w:rsidR="00675A79" w:rsidRPr="00FC7A8D">
        <w:rPr>
          <w:rFonts w:ascii="NoorLotus" w:hAnsi="NoorLotus" w:cs="NoorLotus"/>
          <w:rtl/>
        </w:rPr>
        <w:t xml:space="preserve">، ترخیص در ارتکاب طرف دیگر قبیح است. </w:t>
      </w:r>
      <w:r w:rsidR="00F9770F" w:rsidRPr="00FC7A8D">
        <w:rPr>
          <w:rFonts w:ascii="NoorLotus" w:hAnsi="NoorLotus" w:cs="NoorLotus"/>
          <w:rtl/>
        </w:rPr>
        <w:t xml:space="preserve">و این نیاز به دلیل خاص دارد و </w:t>
      </w:r>
      <w:r w:rsidR="00EF6D07" w:rsidRPr="00FC7A8D">
        <w:rPr>
          <w:rFonts w:ascii="NoorLotus" w:hAnsi="NoorLotus" w:cs="NoorLotus"/>
          <w:rtl/>
        </w:rPr>
        <w:t xml:space="preserve">از </w:t>
      </w:r>
      <w:r w:rsidR="00F9770F" w:rsidRPr="00FC7A8D">
        <w:rPr>
          <w:rFonts w:ascii="NoorLotus" w:hAnsi="NoorLotus" w:cs="NoorLotus"/>
          <w:rtl/>
        </w:rPr>
        <w:t>اطلاق اصل برائت و مانند</w:t>
      </w:r>
      <w:r w:rsidR="00EF6D07" w:rsidRPr="00FC7A8D">
        <w:rPr>
          <w:rFonts w:ascii="NoorLotus" w:hAnsi="NoorLotus" w:cs="NoorLotus"/>
          <w:rtl/>
        </w:rPr>
        <w:t xml:space="preserve"> آن</w:t>
      </w:r>
      <w:r w:rsidR="00F9770F" w:rsidRPr="00FC7A8D">
        <w:rPr>
          <w:rFonts w:ascii="NoorLotus" w:hAnsi="NoorLotus" w:cs="NoorLotus"/>
          <w:rtl/>
        </w:rPr>
        <w:t xml:space="preserve"> </w:t>
      </w:r>
      <w:r w:rsidR="009A1E18" w:rsidRPr="00FC7A8D">
        <w:rPr>
          <w:rFonts w:ascii="NoorLotus" w:hAnsi="NoorLotus" w:cs="NoorLotus"/>
          <w:rtl/>
        </w:rPr>
        <w:t xml:space="preserve">بر فرض که </w:t>
      </w:r>
      <w:r w:rsidR="007B3783" w:rsidRPr="00FC7A8D">
        <w:rPr>
          <w:rFonts w:ascii="NoorLotus" w:hAnsi="NoorLotus" w:cs="NoorLotus"/>
          <w:rtl/>
        </w:rPr>
        <w:t>بلامعارض</w:t>
      </w:r>
      <w:r w:rsidR="00EF6D07" w:rsidRPr="00FC7A8D">
        <w:rPr>
          <w:rFonts w:ascii="NoorLotus" w:hAnsi="NoorLotus" w:cs="NoorLotus"/>
          <w:rtl/>
        </w:rPr>
        <w:t xml:space="preserve"> نیز</w:t>
      </w:r>
      <w:r w:rsidR="007B3783" w:rsidRPr="00FC7A8D">
        <w:rPr>
          <w:rFonts w:ascii="NoorLotus" w:hAnsi="NoorLotus" w:cs="NoorLotus"/>
          <w:rtl/>
        </w:rPr>
        <w:t xml:space="preserve"> شامل آب </w:t>
      </w:r>
      <w:r w:rsidR="00EF6D07" w:rsidRPr="00FC7A8D">
        <w:rPr>
          <w:rFonts w:ascii="NoorLotus" w:hAnsi="NoorLotus" w:cs="NoorLotus"/>
          <w:rtl/>
        </w:rPr>
        <w:t>ب شود،</w:t>
      </w:r>
      <w:r w:rsidR="00FC7A8D">
        <w:rPr>
          <w:rFonts w:ascii="NoorLotus" w:hAnsi="NoorLotus" w:cs="NoorLotus" w:hint="cs"/>
          <w:rtl/>
        </w:rPr>
        <w:t xml:space="preserve"> نمی‌توان</w:t>
      </w:r>
      <w:r w:rsidR="00EF6D07" w:rsidRPr="00FC7A8D">
        <w:rPr>
          <w:rFonts w:ascii="NoorLotus" w:hAnsi="NoorLotus" w:cs="NoorLotus"/>
          <w:rtl/>
        </w:rPr>
        <w:t xml:space="preserve"> کشف کرد که شارع برای </w:t>
      </w:r>
      <w:r w:rsidR="009676E5" w:rsidRPr="00FC7A8D">
        <w:rPr>
          <w:rFonts w:ascii="NoorLotus" w:hAnsi="NoorLotus" w:cs="NoorLotus"/>
          <w:rtl/>
        </w:rPr>
        <w:t>اجتناب از آب الف جعل بدل کرده است یعنی فرمود «جعلته امتثالا للتکلیف المعلوم بالاجمال»</w:t>
      </w:r>
      <w:r w:rsidR="00E50CE5" w:rsidRPr="00FC7A8D">
        <w:rPr>
          <w:rFonts w:ascii="NoorLotus" w:hAnsi="NoorLotus" w:cs="NoorLotus"/>
          <w:vertAlign w:val="superscript"/>
          <w:rtl/>
          <w:lang w:bidi="ar"/>
        </w:rPr>
        <w:footnoteReference w:id="1"/>
      </w:r>
      <w:r w:rsidR="009676E5" w:rsidRPr="00FC7A8D">
        <w:rPr>
          <w:rFonts w:ascii="NoorLotus" w:hAnsi="NoorLotus" w:cs="NoorLotus"/>
          <w:rtl/>
        </w:rPr>
        <w:t xml:space="preserve"> </w:t>
      </w:r>
    </w:p>
    <w:p w14:paraId="26208496" w14:textId="32320AFB" w:rsidR="00662106" w:rsidRPr="00FC7A8D" w:rsidRDefault="009676E5" w:rsidP="00CD0460">
      <w:pPr>
        <w:jc w:val="both"/>
        <w:rPr>
          <w:rFonts w:ascii="NoorLotus" w:hAnsi="NoorLotus" w:cs="NoorLotus"/>
          <w:rtl/>
        </w:rPr>
      </w:pPr>
      <w:r w:rsidRPr="00213A45">
        <w:rPr>
          <w:rFonts w:ascii="NoorLotus" w:hAnsi="NoorLotus" w:cs="NoorLotus"/>
          <w:highlight w:val="yellow"/>
          <w:rtl/>
        </w:rPr>
        <w:t>به نظر ما</w:t>
      </w:r>
      <w:r w:rsidRPr="00FC7A8D">
        <w:rPr>
          <w:rFonts w:ascii="NoorLotus" w:hAnsi="NoorLotus" w:cs="NoorLotus"/>
          <w:rtl/>
        </w:rPr>
        <w:t xml:space="preserve"> قاعده‌ی اشتغال حکم عقلی و عقلایی </w:t>
      </w:r>
      <w:r w:rsidR="004447DF" w:rsidRPr="00FC7A8D">
        <w:rPr>
          <w:rFonts w:ascii="NoorLotus" w:hAnsi="NoorLotus" w:cs="NoorLotus"/>
          <w:rtl/>
        </w:rPr>
        <w:t xml:space="preserve">به عنوان حق مولی بر عبد است. </w:t>
      </w:r>
      <w:r w:rsidR="003F1CA9" w:rsidRPr="00FC7A8D">
        <w:rPr>
          <w:rFonts w:ascii="NoorLotus" w:hAnsi="NoorLotus" w:cs="NoorLotus"/>
          <w:rtl/>
        </w:rPr>
        <w:t xml:space="preserve">و </w:t>
      </w:r>
      <w:r w:rsidR="00DE6897" w:rsidRPr="00FC7A8D">
        <w:rPr>
          <w:rFonts w:ascii="NoorLotus" w:hAnsi="NoorLotus" w:cs="NoorLotus"/>
          <w:rtl/>
        </w:rPr>
        <w:t xml:space="preserve">در مواردی که </w:t>
      </w:r>
      <w:r w:rsidR="003F1CA9" w:rsidRPr="00FC7A8D">
        <w:rPr>
          <w:rFonts w:ascii="NoorLotus" w:hAnsi="NoorLotus" w:cs="NoorLotus"/>
          <w:rtl/>
        </w:rPr>
        <w:t xml:space="preserve">خود شارع ترخیص در ترک موافقت قطعیه دهد </w:t>
      </w:r>
      <w:r w:rsidR="00213A45">
        <w:rPr>
          <w:rFonts w:ascii="NoorLotus" w:hAnsi="NoorLotus" w:cs="NoorLotus"/>
          <w:rtl/>
        </w:rPr>
        <w:t>بالوجدان</w:t>
      </w:r>
      <w:r w:rsidR="00EF6D07" w:rsidRPr="00FC7A8D">
        <w:rPr>
          <w:rFonts w:ascii="NoorLotus" w:hAnsi="NoorLotus" w:cs="NoorLotus"/>
          <w:rtl/>
        </w:rPr>
        <w:t xml:space="preserve"> </w:t>
      </w:r>
      <w:r w:rsidR="009F6093" w:rsidRPr="00FC7A8D">
        <w:rPr>
          <w:rFonts w:ascii="NoorLotus" w:hAnsi="NoorLotus" w:cs="NoorLotus"/>
          <w:rtl/>
        </w:rPr>
        <w:t xml:space="preserve">اگر عبد موافقت قطعیه را ترک کند، مرتکب قبیح نشده و از ذیّ عبودیت مولی خارج نشده است. </w:t>
      </w:r>
    </w:p>
    <w:p w14:paraId="274B5DEE" w14:textId="77777777" w:rsidR="000C1A3F" w:rsidRDefault="009F6093" w:rsidP="00CD0460">
      <w:pPr>
        <w:jc w:val="both"/>
        <w:rPr>
          <w:rFonts w:ascii="NoorLotus" w:hAnsi="NoorLotus" w:cs="NoorLotus"/>
          <w:rtl/>
        </w:rPr>
      </w:pPr>
      <w:r w:rsidRPr="00FC7A8D">
        <w:rPr>
          <w:rFonts w:ascii="NoorLotus" w:hAnsi="NoorLotus" w:cs="NoorLotus"/>
          <w:rtl/>
        </w:rPr>
        <w:t xml:space="preserve">و بالوجدان بین </w:t>
      </w:r>
      <w:r w:rsidR="00936C9B" w:rsidRPr="00FC7A8D">
        <w:rPr>
          <w:rFonts w:ascii="NoorLotus" w:hAnsi="NoorLotus" w:cs="NoorLotus"/>
          <w:rtl/>
        </w:rPr>
        <w:t xml:space="preserve">این که شارع در قاعده‌ی فراغ و تجاوز </w:t>
      </w:r>
      <w:r w:rsidR="006B3A2A" w:rsidRPr="00FC7A8D">
        <w:rPr>
          <w:rFonts w:ascii="NoorLotus" w:hAnsi="NoorLotus" w:cs="NoorLotus"/>
          <w:rtl/>
        </w:rPr>
        <w:t xml:space="preserve">-که مرحوم عراقی نیز </w:t>
      </w:r>
      <w:r w:rsidR="00213A45">
        <w:rPr>
          <w:rFonts w:ascii="NoorLotus" w:hAnsi="NoorLotus" w:cs="NoorLotus" w:hint="cs"/>
          <w:rtl/>
        </w:rPr>
        <w:t xml:space="preserve">جریان </w:t>
      </w:r>
      <w:r w:rsidR="006B3A2A" w:rsidRPr="00FC7A8D">
        <w:rPr>
          <w:rFonts w:ascii="NoorLotus" w:hAnsi="NoorLotus" w:cs="NoorLotus"/>
          <w:rtl/>
        </w:rPr>
        <w:t xml:space="preserve">آن را قبول دارد- بفرماید: </w:t>
      </w:r>
      <w:r w:rsidR="006B3A2A" w:rsidRPr="00FC7A8D">
        <w:rPr>
          <w:rFonts w:ascii="NoorLotus" w:hAnsi="NoorLotus" w:cs="NoorLotus"/>
          <w:color w:val="008000"/>
          <w:rtl/>
        </w:rPr>
        <w:t>«</w:t>
      </w:r>
      <w:r w:rsidR="0048743A" w:rsidRPr="00FC7A8D">
        <w:rPr>
          <w:rFonts w:ascii="NoorLotus" w:hAnsi="NoorLotus" w:cs="NoorLotus"/>
          <w:color w:val="008000"/>
          <w:rtl/>
        </w:rPr>
        <w:t>شکک لیس بشیء»</w:t>
      </w:r>
      <w:r w:rsidR="0048743A" w:rsidRPr="00FC7A8D">
        <w:rPr>
          <w:rFonts w:ascii="NoorLotus" w:hAnsi="NoorLotus" w:cs="NoorLotus"/>
          <w:rtl/>
        </w:rPr>
        <w:t xml:space="preserve"> </w:t>
      </w:r>
      <w:r w:rsidR="00527083" w:rsidRPr="00FC7A8D">
        <w:rPr>
          <w:rFonts w:ascii="NoorLotus" w:hAnsi="NoorLotus" w:cs="NoorLotus"/>
          <w:rtl/>
        </w:rPr>
        <w:t>و</w:t>
      </w:r>
      <w:r w:rsidR="00527083" w:rsidRPr="00FC7A8D">
        <w:rPr>
          <w:rFonts w:ascii="NoorLotus" w:hAnsi="NoorLotus" w:cs="NoorLotus"/>
          <w:color w:val="008000"/>
          <w:rtl/>
        </w:rPr>
        <w:t xml:space="preserve"> «بلی قد رکعت» </w:t>
      </w:r>
      <w:r w:rsidR="000C1A3F" w:rsidRPr="000C1A3F">
        <w:rPr>
          <w:rFonts w:ascii="NoorLotus" w:hAnsi="NoorLotus" w:cs="NoorLotus" w:hint="cs"/>
          <w:rtl/>
        </w:rPr>
        <w:t>(</w:t>
      </w:r>
      <w:r w:rsidR="0048743A" w:rsidRPr="00FC7A8D">
        <w:rPr>
          <w:rFonts w:ascii="NoorLotus" w:hAnsi="NoorLotus" w:cs="NoorLotus"/>
          <w:rtl/>
        </w:rPr>
        <w:t xml:space="preserve">یعنی در صورت شک در </w:t>
      </w:r>
      <w:r w:rsidR="00DB5583" w:rsidRPr="00FC7A8D">
        <w:rPr>
          <w:rFonts w:ascii="NoorLotus" w:hAnsi="NoorLotus" w:cs="NoorLotus"/>
          <w:rtl/>
        </w:rPr>
        <w:t>اتیان رکوع بعد از تجاوز از محل به شک خود اعتنا نکنید</w:t>
      </w:r>
      <w:r w:rsidR="000C1A3F">
        <w:rPr>
          <w:rFonts w:ascii="NoorLotus" w:hAnsi="NoorLotus" w:cs="NoorLotus" w:hint="cs"/>
          <w:rtl/>
        </w:rPr>
        <w:t>)</w:t>
      </w:r>
      <w:r w:rsidR="007E17A4" w:rsidRPr="00FC7A8D">
        <w:rPr>
          <w:rFonts w:ascii="NoorLotus" w:hAnsi="NoorLotus" w:cs="NoorLotus"/>
          <w:rtl/>
        </w:rPr>
        <w:t xml:space="preserve"> </w:t>
      </w:r>
      <w:r w:rsidR="00F045D7" w:rsidRPr="00FC7A8D">
        <w:rPr>
          <w:rFonts w:ascii="NoorLotus" w:hAnsi="NoorLotus" w:cs="NoorLotus"/>
          <w:rtl/>
        </w:rPr>
        <w:t>و بین این که بفرماید «لایجب علیک اعادة هذه الصلاة» فرق</w:t>
      </w:r>
      <w:r w:rsidR="000C1A3F">
        <w:rPr>
          <w:rFonts w:ascii="NoorLotus" w:hAnsi="NoorLotus" w:cs="NoorLotus" w:hint="cs"/>
          <w:rtl/>
        </w:rPr>
        <w:t>ی</w:t>
      </w:r>
      <w:r w:rsidR="00F045D7" w:rsidRPr="00FC7A8D">
        <w:rPr>
          <w:rFonts w:ascii="NoorLotus" w:hAnsi="NoorLotus" w:cs="NoorLotus"/>
          <w:rtl/>
        </w:rPr>
        <w:t xml:space="preserve"> وجود ندارد. </w:t>
      </w:r>
    </w:p>
    <w:p w14:paraId="145A5600" w14:textId="0E9006E2" w:rsidR="00527083" w:rsidRPr="00FC7A8D" w:rsidRDefault="001F651C" w:rsidP="00CD0460">
      <w:pPr>
        <w:jc w:val="both"/>
        <w:rPr>
          <w:rFonts w:ascii="NoorLotus" w:hAnsi="NoorLotus" w:cs="NoorLotus"/>
          <w:rtl/>
        </w:rPr>
      </w:pPr>
      <w:r w:rsidRPr="00FC7A8D">
        <w:rPr>
          <w:rFonts w:ascii="NoorLotus" w:hAnsi="NoorLotus" w:cs="NoorLotus"/>
          <w:rtl/>
        </w:rPr>
        <w:t xml:space="preserve"> بازگشت این کلام که</w:t>
      </w:r>
      <w:r w:rsidR="00D80875" w:rsidRPr="00FC7A8D">
        <w:rPr>
          <w:rFonts w:ascii="NoorLotus" w:hAnsi="NoorLotus" w:cs="NoorLotus"/>
          <w:rtl/>
        </w:rPr>
        <w:t xml:space="preserve"> «در موارد جعل بدل </w:t>
      </w:r>
      <w:r w:rsidRPr="00FC7A8D">
        <w:rPr>
          <w:rFonts w:ascii="NoorLotus" w:hAnsi="NoorLotus" w:cs="NoorLotus"/>
          <w:rtl/>
        </w:rPr>
        <w:t xml:space="preserve">مثل «شکک لیس بشک» احتمال داده می‌شود که استیفاء واقع ممکن نباشد» </w:t>
      </w:r>
      <w:r w:rsidR="00C01CE2" w:rsidRPr="00FC7A8D">
        <w:rPr>
          <w:rFonts w:ascii="NoorLotus" w:hAnsi="NoorLotus" w:cs="NoorLotus"/>
          <w:rtl/>
        </w:rPr>
        <w:t xml:space="preserve">به این است که تکلیف واقعا بعد از جریان قاعده‌ی فراغ و تجاوز و یا استصحاب </w:t>
      </w:r>
      <w:r w:rsidR="008057FC" w:rsidRPr="00FC7A8D">
        <w:rPr>
          <w:rFonts w:ascii="NoorLotus" w:hAnsi="NoorLotus" w:cs="NoorLotus"/>
          <w:rtl/>
        </w:rPr>
        <w:t>بقای وضو و مانند</w:t>
      </w:r>
      <w:r w:rsidR="00C01CE2" w:rsidRPr="00FC7A8D">
        <w:rPr>
          <w:rFonts w:ascii="NoorLotus" w:hAnsi="NoorLotus" w:cs="NoorLotus"/>
          <w:rtl/>
        </w:rPr>
        <w:t xml:space="preserve"> </w:t>
      </w:r>
      <w:r w:rsidR="000C1A3F">
        <w:rPr>
          <w:rFonts w:ascii="NoorLotus" w:hAnsi="NoorLotus" w:cs="NoorLotus" w:hint="cs"/>
          <w:rtl/>
        </w:rPr>
        <w:t xml:space="preserve">آن </w:t>
      </w:r>
      <w:r w:rsidR="00C01CE2" w:rsidRPr="00FC7A8D">
        <w:rPr>
          <w:rFonts w:ascii="NoorLotus" w:hAnsi="NoorLotus" w:cs="NoorLotus"/>
          <w:rtl/>
        </w:rPr>
        <w:t xml:space="preserve">ساقط است. </w:t>
      </w:r>
      <w:r w:rsidR="008057FC" w:rsidRPr="00FC7A8D">
        <w:rPr>
          <w:rFonts w:ascii="NoorLotus" w:hAnsi="NoorLotus" w:cs="NoorLotus"/>
          <w:rtl/>
        </w:rPr>
        <w:t xml:space="preserve">در حالی که این خلاف ضرورت فقه است و این‌ها حکم ظاهری </w:t>
      </w:r>
      <w:r w:rsidR="0007012D" w:rsidRPr="00FC7A8D">
        <w:rPr>
          <w:rFonts w:ascii="NoorLotus" w:hAnsi="NoorLotus" w:cs="NoorLotus"/>
          <w:rtl/>
        </w:rPr>
        <w:t xml:space="preserve">هستند و مانع از استیفاء ملاک واقع نمی‌شوند و مکلف می‌تواند اعاده کند </w:t>
      </w:r>
      <w:r w:rsidR="00B95989" w:rsidRPr="00FC7A8D">
        <w:rPr>
          <w:rFonts w:ascii="NoorLotus" w:hAnsi="NoorLotus" w:cs="NoorLotus"/>
          <w:rtl/>
        </w:rPr>
        <w:t xml:space="preserve">و ممکن است بعد از اعاده‌ی صلات از باب احتیاط </w:t>
      </w:r>
      <w:r w:rsidR="004D0A7B" w:rsidRPr="00FC7A8D">
        <w:rPr>
          <w:rFonts w:ascii="NoorLotus" w:hAnsi="NoorLotus" w:cs="NoorLotus"/>
          <w:rtl/>
        </w:rPr>
        <w:t xml:space="preserve">کشف شود که نماز اول بدون رکوع یا وضو بوده است </w:t>
      </w:r>
      <w:r w:rsidR="00073D3F" w:rsidRPr="00FC7A8D">
        <w:rPr>
          <w:rFonts w:ascii="NoorLotus" w:hAnsi="NoorLotus" w:cs="NoorLotus"/>
          <w:rtl/>
        </w:rPr>
        <w:t>که در این صورت مکلف از اعاده‌ی نماز از باب احتیاط خود خوش‌حال می‌شود</w:t>
      </w:r>
      <w:r w:rsidR="005D7E33" w:rsidRPr="00FC7A8D">
        <w:rPr>
          <w:rFonts w:ascii="NoorLotus" w:hAnsi="NoorLotus" w:cs="NoorLotus"/>
          <w:rtl/>
        </w:rPr>
        <w:t xml:space="preserve"> و به آن اکتفاء می‌کند.</w:t>
      </w:r>
    </w:p>
    <w:p w14:paraId="621911DF" w14:textId="2EDC3F9E" w:rsidR="009F6093" w:rsidRPr="00FC7A8D" w:rsidRDefault="00C12E2C" w:rsidP="00CD0460">
      <w:pPr>
        <w:jc w:val="both"/>
        <w:rPr>
          <w:rFonts w:ascii="NoorLotus" w:hAnsi="NoorLotus" w:cs="NoorLotus"/>
          <w:rtl/>
        </w:rPr>
      </w:pPr>
      <w:r w:rsidRPr="00FC7A8D">
        <w:rPr>
          <w:rFonts w:ascii="NoorLotus" w:hAnsi="NoorLotus" w:cs="NoorLotus"/>
          <w:rtl/>
        </w:rPr>
        <w:lastRenderedPageBreak/>
        <w:t>ولی مرحوم عراقی دو نقض به قائلین به مسلک اقتضا کردند و با این نقض‌ها قائلین به مسلک ا</w:t>
      </w:r>
      <w:r w:rsidR="0021119B">
        <w:rPr>
          <w:rFonts w:ascii="NoorLotus" w:hAnsi="NoorLotus" w:cs="NoorLotus"/>
          <w:rtl/>
        </w:rPr>
        <w:t xml:space="preserve">قتضا را </w:t>
      </w:r>
      <w:r w:rsidR="002C2611">
        <w:rPr>
          <w:rFonts w:ascii="NoorLotus" w:hAnsi="NoorLotus" w:cs="NoorLotus" w:hint="cs"/>
          <w:rtl/>
        </w:rPr>
        <w:t>دچار مشکل کرده‌اند</w:t>
      </w:r>
      <w:r w:rsidRPr="00FC7A8D">
        <w:rPr>
          <w:rFonts w:ascii="NoorLotus" w:hAnsi="NoorLotus" w:cs="NoorLotus"/>
          <w:rtl/>
        </w:rPr>
        <w:t xml:space="preserve">. </w:t>
      </w:r>
    </w:p>
    <w:p w14:paraId="5B060032" w14:textId="468BB302" w:rsidR="004A7FB4" w:rsidRPr="00FC7A8D" w:rsidRDefault="004A7FB4" w:rsidP="00CD0460">
      <w:pPr>
        <w:pStyle w:val="Heading2"/>
        <w:jc w:val="both"/>
        <w:rPr>
          <w:rFonts w:ascii="NoorLotus" w:hAnsi="NoorLotus"/>
          <w:rtl/>
        </w:rPr>
      </w:pPr>
      <w:bookmarkStart w:id="3" w:name="_Toc191276888"/>
      <w:r w:rsidRPr="00FC7A8D">
        <w:rPr>
          <w:rFonts w:ascii="NoorLotus" w:hAnsi="NoorLotus"/>
          <w:rtl/>
        </w:rPr>
        <w:t>نقض‌های مرحوم عراقی به مسلک اقتضاء</w:t>
      </w:r>
      <w:bookmarkEnd w:id="3"/>
    </w:p>
    <w:p w14:paraId="3878F272" w14:textId="6F07C389" w:rsidR="00720462" w:rsidRPr="00FC7A8D" w:rsidRDefault="004A7FB4" w:rsidP="00CD0460">
      <w:pPr>
        <w:pStyle w:val="Heading3"/>
        <w:rPr>
          <w:rtl/>
        </w:rPr>
      </w:pPr>
      <w:bookmarkStart w:id="4" w:name="_Toc191276889"/>
      <w:r w:rsidRPr="00FC7A8D">
        <w:rPr>
          <w:rtl/>
        </w:rPr>
        <w:t>نقض اول محقق عراقی</w:t>
      </w:r>
      <w:bookmarkEnd w:id="4"/>
    </w:p>
    <w:p w14:paraId="19AB8085" w14:textId="508B1766" w:rsidR="0072260B" w:rsidRPr="00FC7A8D" w:rsidRDefault="00396327" w:rsidP="00CD0460">
      <w:pPr>
        <w:jc w:val="both"/>
        <w:rPr>
          <w:rFonts w:ascii="NoorLotus" w:hAnsi="NoorLotus" w:cs="NoorLotus"/>
          <w:rtl/>
        </w:rPr>
      </w:pPr>
      <w:r w:rsidRPr="00FC7A8D">
        <w:rPr>
          <w:rFonts w:ascii="NoorLotus" w:hAnsi="NoorLotus" w:cs="NoorLotus"/>
          <w:rtl/>
        </w:rPr>
        <w:t xml:space="preserve">لازمه‌ی مسلک اقتضاء که قاعده‌ی اشتغال را حکم </w:t>
      </w:r>
      <w:r w:rsidR="004B5FB8" w:rsidRPr="00FC7A8D">
        <w:rPr>
          <w:rFonts w:ascii="NoorLotus" w:hAnsi="NoorLotus" w:cs="NoorLotus"/>
          <w:rtl/>
        </w:rPr>
        <w:t>اقتضایی</w:t>
      </w:r>
      <w:r w:rsidRPr="00FC7A8D">
        <w:rPr>
          <w:rFonts w:ascii="NoorLotus" w:hAnsi="NoorLotus" w:cs="NoorLotus"/>
          <w:rtl/>
        </w:rPr>
        <w:t xml:space="preserve"> عقل</w:t>
      </w:r>
      <w:r w:rsidR="0021119B">
        <w:rPr>
          <w:rFonts w:ascii="NoorLotus" w:hAnsi="NoorLotus" w:cs="NoorLotus"/>
          <w:rtl/>
        </w:rPr>
        <w:t xml:space="preserve"> و معلق بر «</w:t>
      </w:r>
      <w:r w:rsidR="0021119B">
        <w:rPr>
          <w:rFonts w:ascii="NoorLotus" w:hAnsi="NoorLotus" w:cs="NoorLotus" w:hint="cs"/>
          <w:rtl/>
        </w:rPr>
        <w:t xml:space="preserve">ما لم </w:t>
      </w:r>
      <w:r w:rsidR="0021119B">
        <w:rPr>
          <w:rFonts w:ascii="NoorLotus" w:hAnsi="NoorLotus" w:cs="NoorLotus"/>
          <w:rtl/>
        </w:rPr>
        <w:t>یرخ</w:t>
      </w:r>
      <w:r w:rsidR="0072260B" w:rsidRPr="00FC7A8D">
        <w:rPr>
          <w:rFonts w:ascii="NoorLotus" w:hAnsi="NoorLotus" w:cs="NoorLotus"/>
          <w:rtl/>
        </w:rPr>
        <w:t>ص الشارع فی ترکه»</w:t>
      </w:r>
      <w:r w:rsidRPr="00FC7A8D">
        <w:rPr>
          <w:rFonts w:ascii="NoorLotus" w:hAnsi="NoorLotus" w:cs="NoorLotus"/>
          <w:rtl/>
        </w:rPr>
        <w:t xml:space="preserve"> می‌داند</w:t>
      </w:r>
      <w:r w:rsidR="004B5FB8" w:rsidRPr="00FC7A8D">
        <w:rPr>
          <w:rFonts w:ascii="NoorLotus" w:hAnsi="NoorLotus" w:cs="NoorLotus"/>
          <w:rtl/>
        </w:rPr>
        <w:t xml:space="preserve"> نه حکم تنجیزی </w:t>
      </w:r>
      <w:r w:rsidR="0021119B">
        <w:rPr>
          <w:rFonts w:ascii="NoorLotus" w:hAnsi="NoorLotus" w:cs="NoorLotus" w:hint="cs"/>
          <w:rtl/>
        </w:rPr>
        <w:t xml:space="preserve">عقل </w:t>
      </w:r>
      <w:r w:rsidR="0072260B" w:rsidRPr="00FC7A8D">
        <w:rPr>
          <w:rFonts w:ascii="NoorLotus" w:hAnsi="NoorLotus" w:cs="NoorLotus"/>
          <w:rtl/>
        </w:rPr>
        <w:t>-</w:t>
      </w:r>
      <w:r w:rsidR="004B5FB8" w:rsidRPr="00FC7A8D">
        <w:rPr>
          <w:rFonts w:ascii="NoorLotus" w:hAnsi="NoorLotus" w:cs="NoorLotus"/>
          <w:rtl/>
        </w:rPr>
        <w:t xml:space="preserve">یعنی اطلاق </w:t>
      </w:r>
      <w:r w:rsidR="0021119B">
        <w:rPr>
          <w:rFonts w:ascii="NoorLotus" w:hAnsi="NoorLotus" w:cs="NoorLotus"/>
          <w:rtl/>
        </w:rPr>
        <w:t>اصل شرعی مخالف</w:t>
      </w:r>
      <w:r w:rsidR="0072260B" w:rsidRPr="00FC7A8D">
        <w:rPr>
          <w:rFonts w:ascii="NoorLotus" w:hAnsi="NoorLotus" w:cs="NoorLotus"/>
          <w:rtl/>
        </w:rPr>
        <w:t xml:space="preserve"> قاعده‌ی اشتغال</w:t>
      </w:r>
      <w:r w:rsidR="00C13C98">
        <w:rPr>
          <w:rFonts w:ascii="NoorLotus" w:hAnsi="NoorLotus" w:cs="NoorLotus" w:hint="cs"/>
          <w:rtl/>
        </w:rPr>
        <w:t>،</w:t>
      </w:r>
      <w:r w:rsidR="0072260B" w:rsidRPr="00FC7A8D">
        <w:rPr>
          <w:rFonts w:ascii="NoorLotus" w:hAnsi="NoorLotus" w:cs="NoorLotus"/>
          <w:rtl/>
        </w:rPr>
        <w:t xml:space="preserve"> وارد بر قاعده‌ی اشتغال است- جریان برائت از بقای تکلیف در موارد شک در امتثال تکلیف است. و این برائت وارد بر قاعده‌ی اشتغال است در حالی که کسی ملتزم به این مطلب نشده است. </w:t>
      </w:r>
    </w:p>
    <w:p w14:paraId="5645E837" w14:textId="6A248077" w:rsidR="004A7FB4" w:rsidRPr="00FC7A8D" w:rsidRDefault="004A7FB4" w:rsidP="00CD0460">
      <w:pPr>
        <w:pStyle w:val="Heading3"/>
        <w:rPr>
          <w:rtl/>
        </w:rPr>
      </w:pPr>
      <w:bookmarkStart w:id="5" w:name="_Toc191276890"/>
      <w:r w:rsidRPr="00FC7A8D">
        <w:rPr>
          <w:rtl/>
        </w:rPr>
        <w:t>جواب اول</w:t>
      </w:r>
      <w:bookmarkEnd w:id="5"/>
      <w:r w:rsidRPr="00FC7A8D">
        <w:rPr>
          <w:rtl/>
        </w:rPr>
        <w:t xml:space="preserve"> </w:t>
      </w:r>
    </w:p>
    <w:p w14:paraId="1AC1398E" w14:textId="2CC05909" w:rsidR="0072260B" w:rsidRDefault="0072260B" w:rsidP="00CD0460">
      <w:pPr>
        <w:jc w:val="both"/>
        <w:rPr>
          <w:rFonts w:ascii="NoorLotus" w:hAnsi="NoorLotus" w:cs="NoorLotus"/>
          <w:rtl/>
        </w:rPr>
      </w:pPr>
      <w:r w:rsidRPr="00FC7A8D">
        <w:rPr>
          <w:rFonts w:ascii="NoorLotus" w:hAnsi="NoorLotus" w:cs="NoorLotus"/>
          <w:rtl/>
        </w:rPr>
        <w:t>مرحوم تبریزی</w:t>
      </w:r>
      <w:r w:rsidR="004A7FB4" w:rsidRPr="00FC7A8D">
        <w:rPr>
          <w:rFonts w:ascii="NoorLotus" w:hAnsi="NoorLotus" w:cs="NoorLotus"/>
          <w:rtl/>
        </w:rPr>
        <w:t xml:space="preserve"> در جواب از این نقض</w:t>
      </w:r>
      <w:r w:rsidRPr="00FC7A8D">
        <w:rPr>
          <w:rFonts w:ascii="NoorLotus" w:hAnsi="NoorLotus" w:cs="NoorLotus"/>
          <w:rtl/>
        </w:rPr>
        <w:t xml:space="preserve"> فرموده‌اند: در موارد وجود استصحاب عدم امتثال این استصحاب مانع از جریان برائت می‌شود و در موارد عدم وجود استصحاب عدم امتثال </w:t>
      </w:r>
      <w:r w:rsidR="00C62E8A" w:rsidRPr="00FC7A8D">
        <w:rPr>
          <w:rFonts w:ascii="NoorLotus" w:hAnsi="NoorLotus" w:cs="NoorLotus"/>
          <w:rtl/>
        </w:rPr>
        <w:t>-</w:t>
      </w:r>
      <w:r w:rsidR="00CC5C7C" w:rsidRPr="00FC7A8D">
        <w:rPr>
          <w:rFonts w:ascii="NoorLotus" w:hAnsi="NoorLotus" w:cs="NoorLotus"/>
          <w:rtl/>
        </w:rPr>
        <w:t>مثل این که مکلف یک زمان متطهر بود و یک زمان محدث بود و شک در تقدم و تأخر دارد یعنی توارد حالتین است و استصحاب بقای طهارت با استصحاب بقای حدث تعارض کرده است</w:t>
      </w:r>
      <w:r w:rsidR="00C62E8A" w:rsidRPr="00FC7A8D">
        <w:rPr>
          <w:rFonts w:ascii="NoorLotus" w:hAnsi="NoorLotus" w:cs="NoorLotus"/>
          <w:rtl/>
        </w:rPr>
        <w:t xml:space="preserve">- اگر </w:t>
      </w:r>
      <w:r w:rsidR="00CC5C7C" w:rsidRPr="00FC7A8D">
        <w:rPr>
          <w:rFonts w:ascii="NoorLotus" w:hAnsi="NoorLotus" w:cs="NoorLotus"/>
          <w:rtl/>
        </w:rPr>
        <w:t>مکلف رجائا نماز خوانده است بعد از آن در صورت شک در بقای تکلیف</w:t>
      </w:r>
      <w:r w:rsidR="00C13C98">
        <w:rPr>
          <w:rFonts w:ascii="NoorLotus" w:hAnsi="NoorLotus" w:cs="NoorLotus" w:hint="cs"/>
          <w:rtl/>
        </w:rPr>
        <w:t>،</w:t>
      </w:r>
      <w:r w:rsidR="00CC5C7C" w:rsidRPr="00FC7A8D">
        <w:rPr>
          <w:rFonts w:ascii="NoorLotus" w:hAnsi="NoorLotus" w:cs="NoorLotus"/>
          <w:rtl/>
        </w:rPr>
        <w:t xml:space="preserve"> برائت از بقای تکلیف جاری می‌شود و آن وارد بر قاعده‌ی اشتغال است </w:t>
      </w:r>
      <w:r w:rsidR="00C62E8A" w:rsidRPr="00FC7A8D">
        <w:rPr>
          <w:rFonts w:ascii="NoorLotus" w:hAnsi="NoorLotus" w:cs="NoorLotus"/>
          <w:rtl/>
        </w:rPr>
        <w:t xml:space="preserve">و این هیچ محذوری ندارد و ما ملتزم به آن می‌شویم. </w:t>
      </w:r>
    </w:p>
    <w:p w14:paraId="1561390A" w14:textId="21E5CF78" w:rsidR="00C13C98" w:rsidRPr="00FC7A8D" w:rsidRDefault="00C13C98" w:rsidP="00CD0460">
      <w:pPr>
        <w:pStyle w:val="Heading3"/>
        <w:rPr>
          <w:rtl/>
        </w:rPr>
      </w:pPr>
      <w:bookmarkStart w:id="6" w:name="_Toc191276891"/>
      <w:r>
        <w:rPr>
          <w:rFonts w:hint="cs"/>
          <w:rtl/>
        </w:rPr>
        <w:t>اشکال به جواب اول</w:t>
      </w:r>
      <w:bookmarkEnd w:id="6"/>
    </w:p>
    <w:p w14:paraId="3B6BDE78" w14:textId="77777777" w:rsidR="00C13C98" w:rsidRDefault="00C62E8A" w:rsidP="00CD0460">
      <w:pPr>
        <w:jc w:val="both"/>
        <w:rPr>
          <w:rFonts w:ascii="NoorLotus" w:hAnsi="NoorLotus" w:cs="NoorLotus"/>
          <w:rtl/>
        </w:rPr>
      </w:pPr>
      <w:r w:rsidRPr="00FC7A8D">
        <w:rPr>
          <w:rFonts w:ascii="NoorLotus" w:hAnsi="NoorLotus" w:cs="NoorLotus"/>
          <w:rtl/>
        </w:rPr>
        <w:t>این جواب مرحوم تبریزی تمام نیست زیرا</w:t>
      </w:r>
      <w:r w:rsidR="00C13C98">
        <w:rPr>
          <w:rFonts w:ascii="NoorLotus" w:hAnsi="NoorLotus" w:cs="NoorLotus" w:hint="cs"/>
          <w:rtl/>
        </w:rPr>
        <w:t>:</w:t>
      </w:r>
    </w:p>
    <w:p w14:paraId="76B1158B" w14:textId="77777777" w:rsidR="00C13C98" w:rsidRDefault="00C62E8A" w:rsidP="00CD0460">
      <w:pPr>
        <w:jc w:val="both"/>
        <w:rPr>
          <w:rFonts w:ascii="NoorLotus" w:hAnsi="NoorLotus" w:cs="NoorLotus"/>
          <w:rtl/>
        </w:rPr>
      </w:pPr>
      <w:r w:rsidRPr="00FC7A8D">
        <w:rPr>
          <w:rFonts w:ascii="NoorLotus" w:hAnsi="NoorLotus" w:cs="NoorLotus"/>
          <w:rtl/>
        </w:rPr>
        <w:t xml:space="preserve"> اولا: استصحاب </w:t>
      </w:r>
      <w:r w:rsidR="0073338B" w:rsidRPr="00FC7A8D">
        <w:rPr>
          <w:rFonts w:ascii="NoorLotus" w:hAnsi="NoorLotus" w:cs="NoorLotus"/>
          <w:rtl/>
        </w:rPr>
        <w:t xml:space="preserve">حکم جزئی وجود دارد و در همین مثال مذکور استصحاب بقای وجوب </w:t>
      </w:r>
      <w:r w:rsidR="00C13C98">
        <w:rPr>
          <w:rFonts w:ascii="NoorLotus" w:hAnsi="NoorLotus" w:cs="NoorLotus" w:hint="cs"/>
          <w:rtl/>
        </w:rPr>
        <w:t xml:space="preserve">این نماز </w:t>
      </w:r>
      <w:r w:rsidR="0073338B" w:rsidRPr="00FC7A8D">
        <w:rPr>
          <w:rFonts w:ascii="NoorLotus" w:hAnsi="NoorLotus" w:cs="NoorLotus"/>
          <w:rtl/>
        </w:rPr>
        <w:t>جاری می‌شود. البته ایشان منکر استصحاب حکمی مطلقا -کلی و جزئی- شدند و فقط قائل به جریان استصحاب در موضوعات هستند.</w:t>
      </w:r>
    </w:p>
    <w:p w14:paraId="7AAFA90A" w14:textId="59EBA2B8" w:rsidR="002D042A" w:rsidRDefault="002D042A" w:rsidP="00CD0460">
      <w:pPr>
        <w:jc w:val="both"/>
        <w:rPr>
          <w:rFonts w:ascii="NoorLotus" w:hAnsi="NoorLotus" w:cs="NoorLotus"/>
          <w:rtl/>
        </w:rPr>
      </w:pPr>
      <w:r>
        <w:rPr>
          <w:rFonts w:ascii="NoorLotus" w:hAnsi="NoorLotus" w:cs="NoorLotus" w:hint="cs"/>
          <w:rtl/>
        </w:rPr>
        <w:lastRenderedPageBreak/>
        <w:t>ثانیا</w:t>
      </w:r>
      <w:r w:rsidR="00BC3BC0">
        <w:rPr>
          <w:rFonts w:ascii="NoorLotus" w:hAnsi="NoorLotus" w:cs="NoorLotus" w:hint="cs"/>
          <w:rtl/>
        </w:rPr>
        <w:t xml:space="preserve">: </w:t>
      </w:r>
      <w:r>
        <w:rPr>
          <w:rFonts w:ascii="NoorLotus" w:hAnsi="NoorLotus" w:cs="NoorLotus" w:hint="cs"/>
          <w:rtl/>
        </w:rPr>
        <w:t>(مناسب بود ایشان جواب دوم را در پاسخ به این نقض مطرح می‌کردند)</w:t>
      </w:r>
      <w:r w:rsidR="00BC3BC0">
        <w:rPr>
          <w:rStyle w:val="FootnoteReference"/>
          <w:rFonts w:ascii="NoorLotus" w:hAnsi="NoorLotus" w:cs="NoorLotus"/>
          <w:rtl/>
        </w:rPr>
        <w:footnoteReference w:id="2"/>
      </w:r>
    </w:p>
    <w:p w14:paraId="1AF72510" w14:textId="6D5BCB62" w:rsidR="00BC3BC0" w:rsidRDefault="00BC3BC0" w:rsidP="00CD0460">
      <w:pPr>
        <w:pStyle w:val="Heading3"/>
        <w:rPr>
          <w:rtl/>
        </w:rPr>
      </w:pPr>
      <w:bookmarkStart w:id="7" w:name="_Toc191276892"/>
      <w:r>
        <w:rPr>
          <w:rFonts w:hint="cs"/>
          <w:rtl/>
        </w:rPr>
        <w:t>جواب دوم</w:t>
      </w:r>
      <w:bookmarkEnd w:id="7"/>
    </w:p>
    <w:p w14:paraId="766C9547" w14:textId="4DF124E2" w:rsidR="00634C5C" w:rsidRDefault="00BC3BC0" w:rsidP="00CD0460">
      <w:pPr>
        <w:jc w:val="both"/>
        <w:rPr>
          <w:rFonts w:ascii="NoorLotus" w:hAnsi="NoorLotus" w:cs="NoorLotus"/>
          <w:rtl/>
        </w:rPr>
      </w:pPr>
      <w:r>
        <w:rPr>
          <w:rFonts w:ascii="NoorLotus" w:hAnsi="NoorLotus" w:cs="NoorLotus" w:hint="cs"/>
          <w:rtl/>
        </w:rPr>
        <w:t>اولا</w:t>
      </w:r>
      <w:r w:rsidR="0073338B" w:rsidRPr="00FC7A8D">
        <w:rPr>
          <w:rFonts w:ascii="NoorLotus" w:hAnsi="NoorLotus" w:cs="NoorLotus"/>
          <w:rtl/>
        </w:rPr>
        <w:t>: در موارد شک در امتثال تکلیف معلوم بالتفصیل عرفا</w:t>
      </w:r>
      <w:r w:rsidR="00C13C98">
        <w:rPr>
          <w:rFonts w:ascii="NoorLotus" w:hAnsi="NoorLotus" w:cs="NoorLotus" w:hint="cs"/>
          <w:rtl/>
        </w:rPr>
        <w:t>ً</w:t>
      </w:r>
      <w:r w:rsidR="0073338B" w:rsidRPr="00FC7A8D">
        <w:rPr>
          <w:rFonts w:ascii="NoorLotus" w:hAnsi="NoorLotus" w:cs="NoorLotus"/>
          <w:rtl/>
        </w:rPr>
        <w:t xml:space="preserve"> شک در تکلیف وجود ندارد بلکه شک در امتثال تکلیف معلوم وجود دارد و </w:t>
      </w:r>
      <w:r w:rsidR="0073338B" w:rsidRPr="00FC7A8D">
        <w:rPr>
          <w:rFonts w:ascii="NoorLotus" w:hAnsi="NoorLotus" w:cs="NoorLotus"/>
          <w:color w:val="008000"/>
          <w:rtl/>
        </w:rPr>
        <w:t>«رفع ما لایعلمون»</w:t>
      </w:r>
      <w:r w:rsidR="00031BCF" w:rsidRPr="00FC7A8D">
        <w:rPr>
          <w:rStyle w:val="FootnoteReference"/>
          <w:rFonts w:ascii="NoorLotus" w:hAnsi="NoorLotus" w:cs="NoorLotus"/>
          <w:color w:val="000000"/>
          <w:sz w:val="30"/>
          <w:szCs w:val="30"/>
          <w:rtl/>
        </w:rPr>
        <w:footnoteReference w:id="3"/>
      </w:r>
      <w:r w:rsidR="0073338B" w:rsidRPr="00FC7A8D">
        <w:rPr>
          <w:rFonts w:ascii="NoorLotus" w:hAnsi="NoorLotus" w:cs="NoorLotus"/>
          <w:rtl/>
        </w:rPr>
        <w:t xml:space="preserve"> </w:t>
      </w:r>
      <w:r w:rsidR="00634C5C">
        <w:rPr>
          <w:rFonts w:ascii="NoorLotus" w:hAnsi="NoorLotus" w:cs="NoorLotus" w:hint="cs"/>
          <w:rtl/>
        </w:rPr>
        <w:t>بر آن</w:t>
      </w:r>
      <w:r w:rsidR="0073338B" w:rsidRPr="00FC7A8D">
        <w:rPr>
          <w:rFonts w:ascii="NoorLotus" w:hAnsi="NoorLotus" w:cs="NoorLotus"/>
          <w:rtl/>
        </w:rPr>
        <w:t xml:space="preserve"> منطبق نیست. </w:t>
      </w:r>
    </w:p>
    <w:p w14:paraId="320B9C91" w14:textId="7373E75F" w:rsidR="004A7FB4" w:rsidRPr="00FC7A8D" w:rsidRDefault="00BC3BC0" w:rsidP="00CD0460">
      <w:pPr>
        <w:jc w:val="both"/>
        <w:rPr>
          <w:rFonts w:ascii="NoorLotus" w:hAnsi="NoorLotus" w:cs="NoorLotus"/>
        </w:rPr>
      </w:pPr>
      <w:r>
        <w:rPr>
          <w:rFonts w:ascii="NoorLotus" w:hAnsi="NoorLotus" w:cs="NoorLotus"/>
          <w:rtl/>
        </w:rPr>
        <w:t>ثا</w:t>
      </w:r>
      <w:r>
        <w:rPr>
          <w:rFonts w:ascii="NoorLotus" w:hAnsi="NoorLotus" w:cs="NoorLotus" w:hint="cs"/>
          <w:rtl/>
        </w:rPr>
        <w:t>نیا</w:t>
      </w:r>
      <w:r w:rsidR="0073338B" w:rsidRPr="00FC7A8D">
        <w:rPr>
          <w:rFonts w:ascii="NoorLotus" w:hAnsi="NoorLotus" w:cs="NoorLotus"/>
          <w:rtl/>
        </w:rPr>
        <w:t xml:space="preserve">: قاعده‌ی اشتغال در تکلیف معلوم بالتفصیل ولو قاعده‌ی اقتضائیه عقلیه است ولی قاعده‌ی تنجزیه‌ی عقلائیه است. </w:t>
      </w:r>
      <w:r w:rsidR="00FD4774" w:rsidRPr="00FC7A8D">
        <w:rPr>
          <w:rFonts w:ascii="NoorLotus" w:hAnsi="NoorLotus" w:cs="NoorLotus"/>
          <w:rtl/>
        </w:rPr>
        <w:t xml:space="preserve">یعنی عقلاء در موارد علم تفصیلی به تکلیف </w:t>
      </w:r>
      <w:r w:rsidR="00141ECD" w:rsidRPr="00FC7A8D">
        <w:rPr>
          <w:rFonts w:ascii="NoorLotus" w:hAnsi="NoorLotus" w:cs="NoorLotus"/>
          <w:rtl/>
        </w:rPr>
        <w:t xml:space="preserve">ولو مکلف بعد از اتیان نماز با توارد حالتین شک در بقای تکلیف </w:t>
      </w:r>
      <w:r w:rsidR="00AF6D62" w:rsidRPr="00FC7A8D">
        <w:rPr>
          <w:rFonts w:ascii="NoorLotus" w:hAnsi="NoorLotus" w:cs="NoorLotus"/>
          <w:rtl/>
        </w:rPr>
        <w:t xml:space="preserve">داشته باشد </w:t>
      </w:r>
      <w:r w:rsidR="004A7FB4" w:rsidRPr="00FC7A8D">
        <w:rPr>
          <w:rFonts w:ascii="NoorLotus" w:hAnsi="NoorLotus" w:cs="NoorLotus"/>
          <w:rtl/>
        </w:rPr>
        <w:t xml:space="preserve">نسبت به جریان </w:t>
      </w:r>
      <w:r w:rsidR="00634C5C">
        <w:rPr>
          <w:rFonts w:ascii="NoorLotus" w:hAnsi="NoorLotus" w:cs="NoorLotus" w:hint="cs"/>
          <w:rtl/>
        </w:rPr>
        <w:t xml:space="preserve">برائت </w:t>
      </w:r>
      <w:r w:rsidR="00AE5D2A" w:rsidRPr="00FC7A8D">
        <w:rPr>
          <w:rFonts w:ascii="NoorLotus" w:hAnsi="NoorLotus" w:cs="NoorLotus"/>
          <w:rtl/>
        </w:rPr>
        <w:t xml:space="preserve">از بقای تکلیف و عدم اعاده صلات </w:t>
      </w:r>
      <w:r w:rsidR="004A7FB4" w:rsidRPr="00FC7A8D">
        <w:rPr>
          <w:rFonts w:ascii="NoorLotus" w:hAnsi="NoorLotus" w:cs="NoorLotus"/>
          <w:rtl/>
        </w:rPr>
        <w:t xml:space="preserve">ارتکاز استنکاری </w:t>
      </w:r>
      <w:r w:rsidR="00AE5D2A" w:rsidRPr="00FC7A8D">
        <w:rPr>
          <w:rFonts w:ascii="NoorLotus" w:hAnsi="NoorLotus" w:cs="NoorLotus"/>
          <w:rtl/>
        </w:rPr>
        <w:t>دارند. البته اگر شارع با دلیل خاص این مطلب را بیان ‌کند آن ردع</w:t>
      </w:r>
      <w:r w:rsidR="004A7FB4" w:rsidRPr="00FC7A8D">
        <w:rPr>
          <w:rFonts w:ascii="NoorLotus" w:hAnsi="NoorLotus" w:cs="NoorLotus"/>
          <w:rtl/>
        </w:rPr>
        <w:t xml:space="preserve"> این</w:t>
      </w:r>
      <w:r w:rsidR="00AE5D2A" w:rsidRPr="00FC7A8D">
        <w:rPr>
          <w:rFonts w:ascii="NoorLotus" w:hAnsi="NoorLotus" w:cs="NoorLotus"/>
          <w:rtl/>
        </w:rPr>
        <w:t xml:space="preserve"> ارتکاز عقلاء خواهد بود</w:t>
      </w:r>
      <w:r w:rsidR="004A7FB4" w:rsidRPr="00FC7A8D">
        <w:rPr>
          <w:rFonts w:ascii="NoorLotus" w:hAnsi="NoorLotus" w:cs="NoorLotus"/>
          <w:rtl/>
        </w:rPr>
        <w:t>. و همچنین احراز امتثال وجدانی یا تعبدی با قاعده‌ی فراغ و تجاوز و استصحاب بقای وضو مشکل ندارد.</w:t>
      </w:r>
      <w:r w:rsidR="00AE5D2A" w:rsidRPr="00FC7A8D">
        <w:rPr>
          <w:rFonts w:ascii="NoorLotus" w:hAnsi="NoorLotus" w:cs="NoorLotus"/>
          <w:rtl/>
        </w:rPr>
        <w:t xml:space="preserve"> ولی اطلاق «رفع ما لایعلمون»</w:t>
      </w:r>
      <w:r w:rsidR="002C2611">
        <w:rPr>
          <w:rFonts w:ascii="NoorLotus" w:hAnsi="NoorLotus" w:cs="NoorLotus"/>
          <w:rtl/>
        </w:rPr>
        <w:t xml:space="preserve"> نسبت به شک در </w:t>
      </w:r>
      <w:r w:rsidR="002C2611">
        <w:rPr>
          <w:rFonts w:ascii="NoorLotus" w:hAnsi="NoorLotus" w:cs="NoorLotus" w:hint="cs"/>
          <w:rtl/>
        </w:rPr>
        <w:t>ب</w:t>
      </w:r>
      <w:r w:rsidR="004A7FB4" w:rsidRPr="00FC7A8D">
        <w:rPr>
          <w:rFonts w:ascii="NoorLotus" w:hAnsi="NoorLotus" w:cs="NoorLotus"/>
          <w:rtl/>
        </w:rPr>
        <w:t xml:space="preserve">قای تکلیف در موارد شک در امتثال خلاف ارتکاز عقلاء است. ولی </w:t>
      </w:r>
      <w:r w:rsidR="004A7FB4" w:rsidRPr="00FC7A8D">
        <w:rPr>
          <w:rFonts w:ascii="NoorLotus" w:hAnsi="NoorLotus" w:cs="NoorLotus"/>
          <w:sz w:val="34"/>
          <w:rtl/>
        </w:rPr>
        <w:t xml:space="preserve">قاعده‌ی اشتغال در موارد علم اجمالی به حرمت شرب این آب یا آن آب از نظر عقلاء نیز قاعده‌ی اقتضائیه است. یعنی عقلاء‌ جریان اصل بلامعارض در یک طرف را استنکار نمی‌کنند. زیرا دلیل اصل از یک طرف علم اجمالی در صورت عدم وجود اصل در طرف دیگر، انصراف ندارد. </w:t>
      </w:r>
    </w:p>
    <w:p w14:paraId="4841A464" w14:textId="77777777" w:rsidR="004A7FB4" w:rsidRPr="00FC7A8D" w:rsidRDefault="004A7FB4" w:rsidP="00CD0460">
      <w:pPr>
        <w:pStyle w:val="Heading3"/>
        <w:rPr>
          <w:rtl/>
        </w:rPr>
      </w:pPr>
      <w:bookmarkStart w:id="8" w:name="_Toc191276893"/>
      <w:r w:rsidRPr="00FC7A8D">
        <w:rPr>
          <w:rtl/>
        </w:rPr>
        <w:t>نقض دوم محقق عراقی</w:t>
      </w:r>
      <w:bookmarkEnd w:id="8"/>
    </w:p>
    <w:p w14:paraId="72D213D8" w14:textId="5200A936" w:rsidR="00104446" w:rsidRPr="00FC7A8D" w:rsidRDefault="00104446" w:rsidP="00CD0460">
      <w:pPr>
        <w:jc w:val="both"/>
        <w:rPr>
          <w:rFonts w:ascii="NoorLotus" w:hAnsi="NoorLotus" w:cs="NoorLotus"/>
          <w:sz w:val="34"/>
          <w:rtl/>
        </w:rPr>
      </w:pPr>
      <w:r w:rsidRPr="00FC7A8D">
        <w:rPr>
          <w:rFonts w:ascii="NoorLotus" w:hAnsi="NoorLotus" w:cs="NoorLotus"/>
          <w:sz w:val="34"/>
          <w:rtl/>
        </w:rPr>
        <w:t xml:space="preserve">نقض دوم مرحوم عراقی که خیلی از علماء در جواب از آن دچار مشکل شدند این است که لازمه‌ی مسلک اقتضا که ترخیص در مخالفت احتمالیه </w:t>
      </w:r>
      <w:r w:rsidR="002C2611">
        <w:rPr>
          <w:rFonts w:ascii="NoorLotus" w:hAnsi="NoorLotus" w:cs="NoorLotus"/>
          <w:sz w:val="34"/>
          <w:rtl/>
        </w:rPr>
        <w:t>را قبیح نمی‌دان</w:t>
      </w:r>
      <w:r w:rsidRPr="00FC7A8D">
        <w:rPr>
          <w:rFonts w:ascii="NoorLotus" w:hAnsi="NoorLotus" w:cs="NoorLotus"/>
          <w:sz w:val="34"/>
          <w:rtl/>
        </w:rPr>
        <w:t xml:space="preserve">د جریان اصل ترخیصی در دو طرف علم اجمالی به نحو مشروط است. اطلاق خطاب «کل شیء لک حلال» که دلالت بر حلیت شرب آب الف دارد با اطلاق خطاب «کل شیء لک حلال» که دلالت بر حلیت شرب آب ب دارد، با هم مخالف حکم عقل هستند چون مستلزم ترخیص در مخالفت قطعیۀ علم اجمالی هستند، ولی دو ترخیص ظاهری مشروط یعنی «هذا حلال اذا اجتنبت عن شرب الماء الثانی» «و الماء الثانی حلال اذا اجتنبت عن شرب الماء الاول» مستلزم ترخیص در مخالفت قطعیه نیست و مکلف </w:t>
      </w:r>
      <w:r w:rsidRPr="00FC7A8D">
        <w:rPr>
          <w:rFonts w:ascii="NoorLotus" w:hAnsi="NoorLotus" w:cs="NoorLotus"/>
          <w:sz w:val="34"/>
          <w:rtl/>
        </w:rPr>
        <w:lastRenderedPageBreak/>
        <w:t>فقط مجاز به شرب یکی از دو آب است که آن فقط مستلزم ترخیص در مخالفت احتمالیه است که طبق این مسلک قبیح نیست.</w:t>
      </w:r>
      <w:r w:rsidR="00D05A84">
        <w:rPr>
          <w:rStyle w:val="FootnoteReference"/>
          <w:rFonts w:ascii="NoorLotus" w:hAnsi="NoorLotus" w:cs="NoorLotus"/>
          <w:sz w:val="34"/>
          <w:rtl/>
        </w:rPr>
        <w:footnoteReference w:id="4"/>
      </w:r>
      <w:r w:rsidRPr="00FC7A8D">
        <w:rPr>
          <w:rFonts w:ascii="NoorLotus" w:hAnsi="NoorLotus" w:cs="NoorLotus"/>
          <w:sz w:val="34"/>
          <w:rtl/>
        </w:rPr>
        <w:t xml:space="preserve"> در حالی که قائلین به مسلک اقتضاء جرأت التزام به این امر را ندارند و این یکی از تالی فاسدهای مسلک اقتضاء است</w:t>
      </w:r>
      <w:r w:rsidR="00CF6BDA" w:rsidRPr="00FC7A8D">
        <w:rPr>
          <w:rStyle w:val="FootnoteReference"/>
          <w:rFonts w:ascii="NoorLotus" w:hAnsi="NoorLotus" w:cs="NoorLotus"/>
          <w:rtl/>
        </w:rPr>
        <w:footnoteReference w:id="5"/>
      </w:r>
      <w:r w:rsidRPr="00FC7A8D">
        <w:rPr>
          <w:rFonts w:ascii="NoorLotus" w:hAnsi="NoorLotus" w:cs="NoorLotus"/>
          <w:sz w:val="34"/>
          <w:rtl/>
        </w:rPr>
        <w:t>.</w:t>
      </w:r>
    </w:p>
    <w:p w14:paraId="1B00EEAD" w14:textId="3E26D398" w:rsidR="00104446" w:rsidRPr="00FC7A8D" w:rsidRDefault="008A53E9" w:rsidP="00CD0460">
      <w:pPr>
        <w:jc w:val="both"/>
        <w:rPr>
          <w:rFonts w:ascii="NoorLotus" w:hAnsi="NoorLotus" w:cs="NoorLotus"/>
          <w:sz w:val="34"/>
          <w:rtl/>
        </w:rPr>
      </w:pPr>
      <w:r>
        <w:rPr>
          <w:rFonts w:ascii="NoorLotus" w:hAnsi="NoorLotus" w:cs="NoorLotus"/>
          <w:sz w:val="34"/>
          <w:rtl/>
        </w:rPr>
        <w:t xml:space="preserve">البته </w:t>
      </w:r>
      <w:r>
        <w:rPr>
          <w:rFonts w:ascii="NoorLotus" w:hAnsi="NoorLotus" w:cs="NoorLotus" w:hint="cs"/>
          <w:sz w:val="34"/>
          <w:rtl/>
        </w:rPr>
        <w:t>صاحب کتاب</w:t>
      </w:r>
      <w:r w:rsidR="00992E3E" w:rsidRPr="00FC7A8D">
        <w:rPr>
          <w:rFonts w:ascii="NoorLotus" w:hAnsi="NoorLotus" w:cs="NoorLotus"/>
          <w:sz w:val="34"/>
          <w:rtl/>
        </w:rPr>
        <w:t xml:space="preserve"> مبانی منهاج الصالحین به یک تقریبی ملتزم به جواز مخالفت احتمالیه در اطراف علم اجمالی شدند</w:t>
      </w:r>
      <w:r w:rsidR="00CF6BDA" w:rsidRPr="00FC7A8D">
        <w:rPr>
          <w:rStyle w:val="FootnoteReference"/>
          <w:rFonts w:ascii="NoorLotus" w:hAnsi="NoorLotus" w:cs="NoorLotus"/>
          <w:rtl/>
        </w:rPr>
        <w:footnoteReference w:id="6"/>
      </w:r>
      <w:r w:rsidR="00992E3E" w:rsidRPr="00FC7A8D">
        <w:rPr>
          <w:rFonts w:ascii="NoorLotus" w:hAnsi="NoorLotus" w:cs="NoorLotus"/>
          <w:sz w:val="34"/>
          <w:rtl/>
        </w:rPr>
        <w:t xml:space="preserve">. </w:t>
      </w:r>
      <w:r w:rsidR="00104446" w:rsidRPr="00FC7A8D">
        <w:rPr>
          <w:rFonts w:ascii="NoorLotus" w:hAnsi="NoorLotus" w:cs="NoorLotus"/>
          <w:sz w:val="34"/>
          <w:rtl/>
        </w:rPr>
        <w:t>و لکن نوع</w:t>
      </w:r>
      <w:r w:rsidR="003A797B" w:rsidRPr="00FC7A8D">
        <w:rPr>
          <w:rFonts w:ascii="NoorLotus" w:hAnsi="NoorLotus" w:cs="NoorLotus"/>
          <w:sz w:val="34"/>
          <w:rtl/>
        </w:rPr>
        <w:t>ا</w:t>
      </w:r>
      <w:r w:rsidR="00104446" w:rsidRPr="00FC7A8D">
        <w:rPr>
          <w:rFonts w:ascii="NoorLotus" w:hAnsi="NoorLotus" w:cs="NoorLotus"/>
          <w:sz w:val="34"/>
          <w:rtl/>
        </w:rPr>
        <w:t xml:space="preserve"> به این نقض دوم ملتزم نشدند.</w:t>
      </w:r>
    </w:p>
    <w:p w14:paraId="6A8DF089" w14:textId="581E0C54" w:rsidR="003A797B" w:rsidRPr="00FC7A8D" w:rsidRDefault="003A797B" w:rsidP="00CD0460">
      <w:pPr>
        <w:jc w:val="both"/>
        <w:rPr>
          <w:rFonts w:ascii="NoorLotus" w:hAnsi="NoorLotus" w:cs="NoorLotus"/>
          <w:rtl/>
        </w:rPr>
      </w:pPr>
      <w:r w:rsidRPr="00FC7A8D">
        <w:rPr>
          <w:rFonts w:ascii="NoorLotus" w:hAnsi="NoorLotus" w:cs="NoorLotus"/>
          <w:rtl/>
        </w:rPr>
        <w:t>از این نقض جواب‌هایی داده شده است که به نظر ما ایراد دار</w:t>
      </w:r>
      <w:r w:rsidR="00D05A84">
        <w:rPr>
          <w:rFonts w:ascii="NoorLotus" w:hAnsi="NoorLotus" w:cs="NoorLotus" w:hint="cs"/>
          <w:rtl/>
        </w:rPr>
        <w:t>ن</w:t>
      </w:r>
      <w:r w:rsidRPr="00FC7A8D">
        <w:rPr>
          <w:rFonts w:ascii="NoorLotus" w:hAnsi="NoorLotus" w:cs="NoorLotus"/>
          <w:rtl/>
        </w:rPr>
        <w:t>د:</w:t>
      </w:r>
    </w:p>
    <w:p w14:paraId="4FDE4132" w14:textId="12323265" w:rsidR="00104B0F" w:rsidRPr="00FC7A8D" w:rsidRDefault="004A7FB4" w:rsidP="00CD0460">
      <w:pPr>
        <w:pStyle w:val="Heading3"/>
        <w:rPr>
          <w:highlight w:val="yellow"/>
          <w:rtl/>
        </w:rPr>
      </w:pPr>
      <w:bookmarkStart w:id="9" w:name="_Toc191276894"/>
      <w:r w:rsidRPr="00FC7A8D">
        <w:rPr>
          <w:rtl/>
        </w:rPr>
        <w:t>جواب اول</w:t>
      </w:r>
      <w:bookmarkEnd w:id="9"/>
      <w:r w:rsidRPr="00FC7A8D">
        <w:rPr>
          <w:rtl/>
        </w:rPr>
        <w:t xml:space="preserve"> </w:t>
      </w:r>
    </w:p>
    <w:p w14:paraId="5A343708" w14:textId="7E420025" w:rsidR="00992E3E" w:rsidRDefault="003A797B" w:rsidP="00CD0460">
      <w:pPr>
        <w:jc w:val="both"/>
        <w:rPr>
          <w:rFonts w:ascii="NoorLotus" w:hAnsi="NoorLotus" w:cs="NoorLotus"/>
          <w:sz w:val="34"/>
          <w:rtl/>
        </w:rPr>
      </w:pPr>
      <w:r w:rsidRPr="00FC7A8D">
        <w:rPr>
          <w:rFonts w:ascii="NoorLotus" w:hAnsi="NoorLotus" w:cs="NoorLotus"/>
          <w:rtl/>
          <w:lang w:bidi="ar-SA"/>
        </w:rPr>
        <w:t xml:space="preserve">مرحوم خویی در مصباح الاصول فرموده‌اند: </w:t>
      </w:r>
      <w:r w:rsidR="00992E3E" w:rsidRPr="00FC7A8D">
        <w:rPr>
          <w:rFonts w:ascii="NoorLotus" w:hAnsi="NoorLotus" w:cs="NoorLotus"/>
          <w:sz w:val="34"/>
          <w:rtl/>
        </w:rPr>
        <w:t>محقق نائینی معتقد بود تقابل بین اطلاق و تقیید تقابل عدم و ملکه است، در تقابل عدم و ملکه باید محل</w:t>
      </w:r>
      <w:r w:rsidR="00BF25FA">
        <w:rPr>
          <w:rFonts w:ascii="NoorLotus" w:hAnsi="NoorLotus" w:cs="NoorLotus" w:hint="cs"/>
          <w:sz w:val="34"/>
          <w:rtl/>
        </w:rPr>
        <w:t>،</w:t>
      </w:r>
      <w:r w:rsidR="00992E3E" w:rsidRPr="00FC7A8D">
        <w:rPr>
          <w:rFonts w:ascii="NoorLotus" w:hAnsi="NoorLotus" w:cs="NoorLotus"/>
          <w:sz w:val="34"/>
          <w:rtl/>
        </w:rPr>
        <w:t xml:space="preserve"> قابل برای یک</w:t>
      </w:r>
      <w:r w:rsidRPr="00FC7A8D">
        <w:rPr>
          <w:rFonts w:ascii="NoorLotus" w:hAnsi="NoorLotus" w:cs="NoorLotus"/>
          <w:sz w:val="34"/>
          <w:rtl/>
        </w:rPr>
        <w:t>ی باشد</w:t>
      </w:r>
      <w:r w:rsidR="00992E3E" w:rsidRPr="00FC7A8D">
        <w:rPr>
          <w:rFonts w:ascii="NoorLotus" w:hAnsi="NoorLotus" w:cs="NoorLotus"/>
          <w:sz w:val="34"/>
          <w:rtl/>
        </w:rPr>
        <w:t xml:space="preserve"> تا وقتی آن موجود نشد ضدش بر او صدق کند، مثلا </w:t>
      </w:r>
      <w:r w:rsidRPr="00FC7A8D">
        <w:rPr>
          <w:rFonts w:ascii="NoorLotus" w:hAnsi="NoorLotus" w:cs="NoorLotus"/>
          <w:sz w:val="34"/>
          <w:rtl/>
        </w:rPr>
        <w:t>انسان‌ها</w:t>
      </w:r>
      <w:r w:rsidR="00992E3E" w:rsidRPr="00FC7A8D">
        <w:rPr>
          <w:rFonts w:ascii="NoorLotus" w:hAnsi="NoorLotus" w:cs="NoorLotus"/>
          <w:sz w:val="34"/>
          <w:rtl/>
        </w:rPr>
        <w:t xml:space="preserve"> قابل بصر هست</w:t>
      </w:r>
      <w:r w:rsidRPr="00FC7A8D">
        <w:rPr>
          <w:rFonts w:ascii="NoorLotus" w:hAnsi="NoorLotus" w:cs="NoorLotus"/>
          <w:sz w:val="34"/>
          <w:rtl/>
        </w:rPr>
        <w:t>ند و در صورت نداشتن بصر بر آن‌ها «اعمی» صدق می‌کند.</w:t>
      </w:r>
      <w:r w:rsidR="008336A7" w:rsidRPr="00FC7A8D">
        <w:rPr>
          <w:rFonts w:ascii="NoorLotus" w:hAnsi="NoorLotus" w:cs="NoorLotus"/>
          <w:sz w:val="34"/>
          <w:rtl/>
        </w:rPr>
        <w:t xml:space="preserve"> </w:t>
      </w:r>
      <w:r w:rsidR="00876B7B" w:rsidRPr="00FC7A8D">
        <w:rPr>
          <w:rFonts w:ascii="NoorLotus" w:hAnsi="NoorLotus" w:cs="NoorLotus"/>
          <w:sz w:val="34"/>
          <w:rtl/>
        </w:rPr>
        <w:t xml:space="preserve">ولی </w:t>
      </w:r>
      <w:r w:rsidR="00992E3E" w:rsidRPr="00FC7A8D">
        <w:rPr>
          <w:rFonts w:ascii="NoorLotus" w:hAnsi="NoorLotus" w:cs="NoorLotus"/>
          <w:sz w:val="34"/>
          <w:rtl/>
        </w:rPr>
        <w:t xml:space="preserve">دیوار چون قابلیت بصر ندارد نه به او </w:t>
      </w:r>
      <w:r w:rsidR="00876B7B" w:rsidRPr="00FC7A8D">
        <w:rPr>
          <w:rFonts w:ascii="NoorLotus" w:hAnsi="NoorLotus" w:cs="NoorLotus"/>
          <w:sz w:val="34"/>
          <w:rtl/>
        </w:rPr>
        <w:t xml:space="preserve">«اعمی» گفته می‌شود و نه «بصیر». در این صورت «کلما استحال التقیید استحال الاطلاق و کلما استحال الاطلاق استحال التقیید» و لذا اگر در یک موردی اطلاق ممکن نباشد نه اطلاق صدق می‌کند و نه تقیید که مقابل آن است و همچنین در موارد عدم امکان تقیید هیچ‌کدام از اطلاق و تقیید صدق نمی‌کند. </w:t>
      </w:r>
      <w:r w:rsidR="00992E3E" w:rsidRPr="00FC7A8D">
        <w:rPr>
          <w:rFonts w:ascii="NoorLotus" w:hAnsi="NoorLotus" w:cs="NoorLotus"/>
          <w:sz w:val="34"/>
          <w:rtl/>
        </w:rPr>
        <w:t xml:space="preserve">چون تقابل </w:t>
      </w:r>
      <w:r w:rsidR="00876B7B" w:rsidRPr="00FC7A8D">
        <w:rPr>
          <w:rFonts w:ascii="NoorLotus" w:hAnsi="NoorLotus" w:cs="NoorLotus"/>
          <w:sz w:val="34"/>
          <w:rtl/>
        </w:rPr>
        <w:t xml:space="preserve">بین آن دو </w:t>
      </w:r>
      <w:r w:rsidR="00992E3E" w:rsidRPr="00FC7A8D">
        <w:rPr>
          <w:rFonts w:ascii="NoorLotus" w:hAnsi="NoorLotus" w:cs="NoorLotus"/>
          <w:sz w:val="34"/>
          <w:rtl/>
        </w:rPr>
        <w:t>عدم و ملکه است</w:t>
      </w:r>
      <w:r w:rsidR="00876B7B" w:rsidRPr="00FC7A8D">
        <w:rPr>
          <w:rFonts w:ascii="NoorLotus" w:hAnsi="NoorLotus" w:cs="NoorLotus"/>
          <w:sz w:val="34"/>
          <w:rtl/>
        </w:rPr>
        <w:t>.</w:t>
      </w:r>
    </w:p>
    <w:p w14:paraId="450C95FC" w14:textId="2AD9F735" w:rsidR="00BF25FA" w:rsidRPr="00FC7A8D" w:rsidRDefault="00BF25FA" w:rsidP="00CD0460">
      <w:pPr>
        <w:pStyle w:val="Heading3"/>
        <w:rPr>
          <w:rtl/>
          <w:lang w:bidi="ar-SA"/>
        </w:rPr>
      </w:pPr>
      <w:bookmarkStart w:id="10" w:name="_Toc191276895"/>
      <w:r>
        <w:rPr>
          <w:rFonts w:hint="cs"/>
          <w:rtl/>
        </w:rPr>
        <w:t>اشکال محقق خویی به جواب اول</w:t>
      </w:r>
      <w:bookmarkEnd w:id="10"/>
    </w:p>
    <w:p w14:paraId="46EB4832" w14:textId="054FE2BB" w:rsidR="00CF6BDA" w:rsidRPr="00FC7A8D" w:rsidRDefault="00876B7B" w:rsidP="00CD0460">
      <w:pPr>
        <w:jc w:val="both"/>
        <w:rPr>
          <w:rFonts w:ascii="NoorLotus" w:hAnsi="NoorLotus" w:cs="NoorLotus"/>
          <w:rtl/>
          <w:lang w:bidi="ar-SA"/>
        </w:rPr>
      </w:pPr>
      <w:r w:rsidRPr="00FC7A8D">
        <w:rPr>
          <w:rFonts w:ascii="NoorLotus" w:hAnsi="NoorLotus" w:cs="NoorLotus"/>
          <w:rtl/>
          <w:lang w:bidi="ar-SA"/>
        </w:rPr>
        <w:t>مرحوم خویی فرموده‌اند: این مبنا صحیح نیست و تقابل اطلاق و تقیید</w:t>
      </w:r>
      <w:r w:rsidR="00EF5755">
        <w:rPr>
          <w:rFonts w:ascii="NoorLotus" w:hAnsi="NoorLotus" w:cs="NoorLotus" w:hint="cs"/>
          <w:rtl/>
          <w:lang w:bidi="ar-SA"/>
        </w:rPr>
        <w:t xml:space="preserve"> عدم و </w:t>
      </w:r>
      <w:r w:rsidRPr="00FC7A8D">
        <w:rPr>
          <w:rFonts w:ascii="NoorLotus" w:hAnsi="NoorLotus" w:cs="NoorLotus"/>
          <w:rtl/>
          <w:lang w:bidi="ar-SA"/>
        </w:rPr>
        <w:t xml:space="preserve">ملکه نیست و </w:t>
      </w:r>
      <w:r w:rsidR="00FE79BA" w:rsidRPr="00FC7A8D">
        <w:rPr>
          <w:rFonts w:ascii="NoorLotus" w:hAnsi="NoorLotus" w:cs="NoorLotus"/>
          <w:rtl/>
          <w:lang w:bidi="ar-SA"/>
        </w:rPr>
        <w:t xml:space="preserve">الا لازمه‌ی این کلام این است که خداوند متعال که محال است جاهل یا عاجز باشد عالم بودن و قادر بودن او نیز محال باشد زیرا </w:t>
      </w:r>
      <w:r w:rsidR="00FE79BA" w:rsidRPr="00FC7A8D">
        <w:rPr>
          <w:rFonts w:ascii="NoorLotus" w:hAnsi="NoorLotus" w:cs="NoorLotus"/>
          <w:rtl/>
          <w:lang w:bidi="ar-SA"/>
        </w:rPr>
        <w:lastRenderedPageBreak/>
        <w:t>تقابل بین علم و ج</w:t>
      </w:r>
      <w:r w:rsidR="00EF5755">
        <w:rPr>
          <w:rFonts w:ascii="NoorLotus" w:hAnsi="NoorLotus" w:cs="NoorLotus"/>
          <w:rtl/>
          <w:lang w:bidi="ar-SA"/>
        </w:rPr>
        <w:t xml:space="preserve">هل و عجز و قدرت تقابل </w:t>
      </w:r>
      <w:r w:rsidR="00EF5755">
        <w:rPr>
          <w:rFonts w:ascii="NoorLotus" w:hAnsi="NoorLotus" w:cs="NoorLotus" w:hint="cs"/>
          <w:rtl/>
          <w:lang w:bidi="ar-SA"/>
        </w:rPr>
        <w:t xml:space="preserve">عدم و </w:t>
      </w:r>
      <w:r w:rsidR="00EF5755">
        <w:rPr>
          <w:rFonts w:ascii="NoorLotus" w:hAnsi="NoorLotus" w:cs="NoorLotus"/>
          <w:rtl/>
          <w:lang w:bidi="ar-SA"/>
        </w:rPr>
        <w:t>ملکه</w:t>
      </w:r>
      <w:r w:rsidR="00FE79BA" w:rsidRPr="00FC7A8D">
        <w:rPr>
          <w:rFonts w:ascii="NoorLotus" w:hAnsi="NoorLotus" w:cs="NoorLotus"/>
          <w:rtl/>
          <w:lang w:bidi="ar-SA"/>
        </w:rPr>
        <w:t xml:space="preserve"> است. و حال این که این کلام باطل است</w:t>
      </w:r>
      <w:r w:rsidR="002A1408" w:rsidRPr="00FC7A8D">
        <w:rPr>
          <w:rFonts w:ascii="NoorLotus" w:hAnsi="NoorLotus" w:cs="NoorLotus"/>
          <w:rtl/>
          <w:lang w:bidi="ar-SA"/>
        </w:rPr>
        <w:t xml:space="preserve"> پس چنین نیست که در محلی که اطلاق محال است تقیید نیز محال باشد.</w:t>
      </w:r>
      <w:r w:rsidR="00CF6BDA" w:rsidRPr="00FC7A8D">
        <w:rPr>
          <w:rFonts w:ascii="NoorLotus" w:hAnsi="NoorLotus" w:cs="NoorLotus"/>
          <w:vertAlign w:val="superscript"/>
          <w:rtl/>
          <w:lang w:bidi="ar"/>
        </w:rPr>
        <w:footnoteReference w:id="7"/>
      </w:r>
    </w:p>
    <w:p w14:paraId="6B842F46" w14:textId="0E877BAD" w:rsidR="00E44E03" w:rsidRPr="00FC7A8D" w:rsidRDefault="00E44E03" w:rsidP="00CD0460">
      <w:pPr>
        <w:jc w:val="both"/>
        <w:rPr>
          <w:rFonts w:ascii="NoorLotus" w:hAnsi="NoorLotus" w:cs="NoorLotus"/>
          <w:rtl/>
          <w:lang w:bidi="ar-SA"/>
        </w:rPr>
      </w:pPr>
      <w:r w:rsidRPr="00FC7A8D">
        <w:rPr>
          <w:rFonts w:ascii="NoorLotus" w:hAnsi="NoorLotus" w:cs="NoorLotus"/>
          <w:rtl/>
          <w:lang w:bidi="ar-SA"/>
        </w:rPr>
        <w:t xml:space="preserve">ایشان در جای دیگر فرموده‌اند: «قابلیت </w:t>
      </w:r>
      <w:r w:rsidRPr="00FC7A8D">
        <w:rPr>
          <w:rFonts w:ascii="NoorLotus" w:hAnsi="NoorLotus" w:cs="NoorLotus"/>
          <w:sz w:val="34"/>
          <w:rtl/>
        </w:rPr>
        <w:t>در عدم و ملکه قابلیت فی‌الجمله است، مثلا محال است که ما عالم به کنه باری</w:t>
      </w:r>
      <w:r w:rsidR="00EF5755">
        <w:rPr>
          <w:rFonts w:ascii="NoorLotus" w:hAnsi="NoorLotus" w:cs="NoorLotus" w:hint="cs"/>
          <w:sz w:val="34"/>
          <w:rtl/>
        </w:rPr>
        <w:t xml:space="preserve"> </w:t>
      </w:r>
      <w:r w:rsidRPr="00FC7A8D">
        <w:rPr>
          <w:rFonts w:ascii="NoorLotus" w:hAnsi="NoorLotus" w:cs="NoorLotus"/>
          <w:sz w:val="34"/>
          <w:rtl/>
        </w:rPr>
        <w:t>‌تعالی شویم ولی این دلیل نمی‌شود که بر ما «جاهلٌ بکنه ذاته» صدق نکند. زیرا ما قابلیت علم فی‌الجمله داریم ولو قابلیت برای خصوص علم به کنه باری</w:t>
      </w:r>
      <w:r w:rsidR="00EF5755">
        <w:rPr>
          <w:rFonts w:ascii="NoorLotus" w:hAnsi="NoorLotus" w:cs="NoorLotus" w:hint="cs"/>
          <w:sz w:val="34"/>
          <w:rtl/>
        </w:rPr>
        <w:t xml:space="preserve"> </w:t>
      </w:r>
      <w:r w:rsidRPr="00FC7A8D">
        <w:rPr>
          <w:rFonts w:ascii="NoorLotus" w:hAnsi="NoorLotus" w:cs="NoorLotus"/>
          <w:sz w:val="34"/>
          <w:rtl/>
        </w:rPr>
        <w:t xml:space="preserve">‌تعالی نداریم </w:t>
      </w:r>
      <w:r w:rsidR="00EF5755">
        <w:rPr>
          <w:rFonts w:ascii="NoorLotus" w:hAnsi="NoorLotus" w:cs="NoorLotus" w:hint="cs"/>
          <w:sz w:val="34"/>
          <w:rtl/>
        </w:rPr>
        <w:t xml:space="preserve">لذا </w:t>
      </w:r>
      <w:r w:rsidRPr="00FC7A8D">
        <w:rPr>
          <w:rFonts w:ascii="NoorLotus" w:hAnsi="NoorLotus" w:cs="NoorLotus"/>
          <w:sz w:val="34"/>
          <w:rtl/>
        </w:rPr>
        <w:t xml:space="preserve">صدق می‌‌کند که «نحن جاهلون بکنه الباری تعالی» </w:t>
      </w:r>
      <w:r w:rsidR="00EF5755">
        <w:rPr>
          <w:rFonts w:ascii="NoorLotus" w:hAnsi="NoorLotus" w:cs="NoorLotus" w:hint="cs"/>
          <w:sz w:val="34"/>
          <w:rtl/>
        </w:rPr>
        <w:t xml:space="preserve">اما </w:t>
      </w:r>
      <w:r w:rsidRPr="00FC7A8D">
        <w:rPr>
          <w:rFonts w:ascii="NoorLotus" w:hAnsi="NoorLotus" w:cs="NoorLotus"/>
          <w:sz w:val="34"/>
          <w:rtl/>
        </w:rPr>
        <w:t>دیوار چون قابلیت علم فی‌الجمله هم ندارد غلط است گفته شود «این دیوار جاهل به کنه باری</w:t>
      </w:r>
      <w:r w:rsidR="00EF5755">
        <w:rPr>
          <w:rFonts w:ascii="NoorLotus" w:hAnsi="NoorLotus" w:cs="NoorLotus" w:hint="cs"/>
          <w:sz w:val="34"/>
          <w:rtl/>
        </w:rPr>
        <w:t xml:space="preserve"> </w:t>
      </w:r>
      <w:r w:rsidRPr="00FC7A8D">
        <w:rPr>
          <w:rFonts w:ascii="NoorLotus" w:hAnsi="NoorLotus" w:cs="NoorLotus"/>
          <w:sz w:val="34"/>
          <w:rtl/>
        </w:rPr>
        <w:t>‌تعالی است»</w:t>
      </w:r>
      <w:r w:rsidR="00FD0DF2" w:rsidRPr="00FC7A8D">
        <w:rPr>
          <w:rFonts w:ascii="NoorLotus" w:hAnsi="NoorLotus" w:cs="NoorLotus"/>
          <w:sz w:val="34"/>
          <w:rtl/>
        </w:rPr>
        <w:t>.</w:t>
      </w:r>
    </w:p>
    <w:p w14:paraId="4FB17106" w14:textId="17B329EE" w:rsidR="00992E3E" w:rsidRPr="00FC7A8D" w:rsidRDefault="00D210A0" w:rsidP="00CD0460">
      <w:pPr>
        <w:spacing w:before="240"/>
        <w:jc w:val="both"/>
        <w:rPr>
          <w:rFonts w:ascii="NoorLotus" w:hAnsi="NoorLotus" w:cs="NoorLotus"/>
          <w:sz w:val="34"/>
          <w:rtl/>
        </w:rPr>
      </w:pPr>
      <w:r>
        <w:rPr>
          <w:rFonts w:ascii="NoorLotus" w:hAnsi="NoorLotus" w:cs="NoorLotus" w:hint="cs"/>
          <w:sz w:val="34"/>
          <w:rtl/>
        </w:rPr>
        <w:t xml:space="preserve">مناسب بود که مرحوم خویی </w:t>
      </w:r>
      <w:r w:rsidR="00365A4B" w:rsidRPr="00FC7A8D">
        <w:rPr>
          <w:rFonts w:ascii="NoorLotus" w:hAnsi="NoorLotus" w:cs="NoorLotus"/>
          <w:sz w:val="34"/>
          <w:rtl/>
        </w:rPr>
        <w:t xml:space="preserve">علاوه بر اشکال مبنایی مذکور اشکال بنایی نیز </w:t>
      </w:r>
      <w:r>
        <w:rPr>
          <w:rFonts w:ascii="NoorLotus" w:hAnsi="NoorLotus" w:cs="NoorLotus" w:hint="cs"/>
          <w:sz w:val="34"/>
          <w:rtl/>
        </w:rPr>
        <w:t>می‌کردند</w:t>
      </w:r>
      <w:r>
        <w:rPr>
          <w:rFonts w:ascii="NoorLotus" w:hAnsi="NoorLotus" w:cs="NoorLotus"/>
          <w:sz w:val="34"/>
          <w:rtl/>
        </w:rPr>
        <w:t xml:space="preserve"> و آن این</w:t>
      </w:r>
      <w:r w:rsidR="00365A4B" w:rsidRPr="00FC7A8D">
        <w:rPr>
          <w:rFonts w:ascii="NoorLotus" w:hAnsi="NoorLotus" w:cs="NoorLotus"/>
          <w:sz w:val="34"/>
          <w:rtl/>
        </w:rPr>
        <w:t>که هیچ‌کدام از این دو اطلاق فی حد نفسه محال نیست، ا</w:t>
      </w:r>
      <w:r>
        <w:rPr>
          <w:rFonts w:ascii="NoorLotus" w:hAnsi="NoorLotus" w:cs="NoorLotus"/>
          <w:sz w:val="34"/>
          <w:rtl/>
        </w:rPr>
        <w:t xml:space="preserve">طلاق ترخیص نسبت به آب الف محال </w:t>
      </w:r>
      <w:r>
        <w:rPr>
          <w:rFonts w:ascii="NoorLotus" w:hAnsi="NoorLotus" w:cs="NoorLotus" w:hint="cs"/>
          <w:sz w:val="34"/>
          <w:rtl/>
        </w:rPr>
        <w:t>نی</w:t>
      </w:r>
      <w:r w:rsidR="00365A4B" w:rsidRPr="00FC7A8D">
        <w:rPr>
          <w:rFonts w:ascii="NoorLotus" w:hAnsi="NoorLotus" w:cs="NoorLotus"/>
          <w:sz w:val="34"/>
          <w:rtl/>
        </w:rPr>
        <w:t xml:space="preserve">ست و اطلاق ترخیص نسبت به آب ب نیز محال نیست بلکه جمع بین الاطلاقین محال است. و وقتی اطلاق نسبت به هر کدام محال نیست تقیید </w:t>
      </w:r>
      <w:r>
        <w:rPr>
          <w:rFonts w:ascii="NoorLotus" w:hAnsi="NoorLotus" w:cs="NoorLotus" w:hint="cs"/>
          <w:sz w:val="34"/>
          <w:rtl/>
        </w:rPr>
        <w:t xml:space="preserve">هر کدام </w:t>
      </w:r>
      <w:r w:rsidR="00365A4B" w:rsidRPr="00FC7A8D">
        <w:rPr>
          <w:rFonts w:ascii="NoorLotus" w:hAnsi="NoorLotus" w:cs="NoorLotus"/>
          <w:sz w:val="34"/>
          <w:rtl/>
        </w:rPr>
        <w:t xml:space="preserve">نیز محال نخواهد بود. </w:t>
      </w:r>
    </w:p>
    <w:p w14:paraId="5A8B3DCD" w14:textId="65C5909A" w:rsidR="004A7FB4" w:rsidRPr="00FC7A8D" w:rsidRDefault="004A7FB4" w:rsidP="00CD0460">
      <w:pPr>
        <w:pStyle w:val="Heading3"/>
        <w:rPr>
          <w:highlight w:val="yellow"/>
          <w:rtl/>
        </w:rPr>
      </w:pPr>
      <w:bookmarkStart w:id="11" w:name="_Toc191276896"/>
      <w:r w:rsidRPr="00FC7A8D">
        <w:rPr>
          <w:rtl/>
        </w:rPr>
        <w:t>جواب دوم</w:t>
      </w:r>
      <w:bookmarkEnd w:id="11"/>
      <w:r w:rsidRPr="00FC7A8D">
        <w:rPr>
          <w:rtl/>
        </w:rPr>
        <w:t xml:space="preserve"> </w:t>
      </w:r>
    </w:p>
    <w:p w14:paraId="7793DE0B" w14:textId="1EC506D7" w:rsidR="00FD0DF2" w:rsidRPr="00FC7A8D" w:rsidRDefault="00FD0DF2" w:rsidP="00CD0460">
      <w:pPr>
        <w:jc w:val="both"/>
        <w:rPr>
          <w:rFonts w:ascii="NoorLotus" w:hAnsi="NoorLotus" w:cs="NoorLotus"/>
          <w:sz w:val="34"/>
          <w:rtl/>
        </w:rPr>
      </w:pPr>
      <w:r w:rsidRPr="00FC7A8D">
        <w:rPr>
          <w:rFonts w:ascii="NoorLotus" w:hAnsi="NoorLotus" w:cs="NoorLotus"/>
          <w:sz w:val="34"/>
          <w:rtl/>
        </w:rPr>
        <w:t xml:space="preserve">مرحوم خوئی </w:t>
      </w:r>
      <w:r w:rsidR="002527DC" w:rsidRPr="00FC7A8D">
        <w:rPr>
          <w:rFonts w:ascii="NoorLotus" w:hAnsi="NoorLotus" w:cs="NoorLotus"/>
          <w:sz w:val="34"/>
          <w:rtl/>
        </w:rPr>
        <w:t xml:space="preserve">در جواب از این اشکال </w:t>
      </w:r>
      <w:r w:rsidRPr="00FC7A8D">
        <w:rPr>
          <w:rFonts w:ascii="NoorLotus" w:hAnsi="NoorLotus" w:cs="NoorLotus"/>
          <w:sz w:val="34"/>
          <w:rtl/>
        </w:rPr>
        <w:t>فرمود</w:t>
      </w:r>
      <w:r w:rsidR="002527DC" w:rsidRPr="00FC7A8D">
        <w:rPr>
          <w:rFonts w:ascii="NoorLotus" w:hAnsi="NoorLotus" w:cs="NoorLotus"/>
          <w:sz w:val="34"/>
          <w:rtl/>
        </w:rPr>
        <w:t>ه‌ا</w:t>
      </w:r>
      <w:r w:rsidRPr="00FC7A8D">
        <w:rPr>
          <w:rFonts w:ascii="NoorLotus" w:hAnsi="NoorLotus" w:cs="NoorLotus"/>
          <w:sz w:val="34"/>
          <w:rtl/>
        </w:rPr>
        <w:t xml:space="preserve">ند: </w:t>
      </w:r>
      <w:r w:rsidR="002527DC" w:rsidRPr="00FC7A8D">
        <w:rPr>
          <w:rFonts w:ascii="NoorLotus" w:hAnsi="NoorLotus" w:cs="NoorLotus"/>
          <w:sz w:val="34"/>
          <w:rtl/>
        </w:rPr>
        <w:t xml:space="preserve">رفع </w:t>
      </w:r>
      <w:r w:rsidRPr="00FC7A8D">
        <w:rPr>
          <w:rFonts w:ascii="NoorLotus" w:hAnsi="NoorLotus" w:cs="NoorLotus"/>
          <w:sz w:val="34"/>
          <w:rtl/>
        </w:rPr>
        <w:t>تعارض بین اصالة الحل در آب الف با اصالة ‌الحل در آب ب منحصر</w:t>
      </w:r>
      <w:r w:rsidR="00D210A0">
        <w:rPr>
          <w:rFonts w:ascii="NoorLotus" w:hAnsi="NoorLotus" w:cs="NoorLotus" w:hint="cs"/>
          <w:sz w:val="34"/>
          <w:rtl/>
        </w:rPr>
        <w:t xml:space="preserve"> </w:t>
      </w:r>
      <w:r w:rsidRPr="00FC7A8D">
        <w:rPr>
          <w:rFonts w:ascii="NoorLotus" w:hAnsi="NoorLotus" w:cs="NoorLotus"/>
          <w:sz w:val="34"/>
          <w:rtl/>
        </w:rPr>
        <w:t>به تقیید</w:t>
      </w:r>
      <w:r w:rsidR="002527DC" w:rsidRPr="00FC7A8D">
        <w:rPr>
          <w:rFonts w:ascii="NoorLotus" w:hAnsi="NoorLotus" w:cs="NoorLotus"/>
          <w:sz w:val="34"/>
          <w:rtl/>
        </w:rPr>
        <w:t xml:space="preserve"> </w:t>
      </w:r>
      <w:r w:rsidRPr="00FC7A8D">
        <w:rPr>
          <w:rFonts w:ascii="NoorLotus" w:hAnsi="NoorLotus" w:cs="NoorLotus"/>
          <w:sz w:val="34"/>
          <w:rtl/>
        </w:rPr>
        <w:t xml:space="preserve">به این نحو که شما </w:t>
      </w:r>
      <w:r w:rsidR="002527DC" w:rsidRPr="00FC7A8D">
        <w:rPr>
          <w:rFonts w:ascii="NoorLotus" w:hAnsi="NoorLotus" w:cs="NoorLotus"/>
          <w:sz w:val="34"/>
          <w:rtl/>
        </w:rPr>
        <w:t xml:space="preserve">بیان کردید یعنی تقیید احوالی نیست. و یک روش دیگر نیز برای رفع این تعارض وجود دارد و آن الغای عموم </w:t>
      </w:r>
      <w:r w:rsidRPr="00FC7A8D">
        <w:rPr>
          <w:rFonts w:ascii="NoorLotus" w:hAnsi="NoorLotus" w:cs="NoorLotus"/>
          <w:sz w:val="34"/>
          <w:rtl/>
        </w:rPr>
        <w:t xml:space="preserve">افرادی و احوالی </w:t>
      </w:r>
      <w:r w:rsidR="002527DC" w:rsidRPr="00FC7A8D">
        <w:rPr>
          <w:rFonts w:ascii="NoorLotus" w:hAnsi="NoorLotus" w:cs="NoorLotus"/>
          <w:sz w:val="34"/>
          <w:rtl/>
        </w:rPr>
        <w:t>در یک طرف و حفظ عموم افرادی و احوالی در طرف دیگر است</w:t>
      </w:r>
      <w:r w:rsidR="00D52A7A" w:rsidRPr="00FC7A8D">
        <w:rPr>
          <w:rFonts w:ascii="NoorLotus" w:hAnsi="NoorLotus" w:cs="NoorLotus"/>
          <w:sz w:val="34"/>
          <w:rtl/>
        </w:rPr>
        <w:t xml:space="preserve"> یعنی مثلا </w:t>
      </w:r>
      <w:r w:rsidRPr="00FC7A8D">
        <w:rPr>
          <w:rFonts w:ascii="NoorLotus" w:hAnsi="NoorLotus" w:cs="NoorLotus"/>
          <w:sz w:val="34"/>
          <w:rtl/>
        </w:rPr>
        <w:t xml:space="preserve">خوردن آب الف </w:t>
      </w:r>
      <w:r w:rsidR="00D52A7A" w:rsidRPr="00FC7A8D">
        <w:rPr>
          <w:rFonts w:ascii="NoorLotus" w:hAnsi="NoorLotus" w:cs="NoorLotus"/>
          <w:sz w:val="34"/>
          <w:rtl/>
        </w:rPr>
        <w:t xml:space="preserve">مطلقا </w:t>
      </w:r>
      <w:r w:rsidRPr="00FC7A8D">
        <w:rPr>
          <w:rFonts w:ascii="NoorLotus" w:hAnsi="NoorLotus" w:cs="NoorLotus"/>
          <w:sz w:val="34"/>
          <w:rtl/>
        </w:rPr>
        <w:t xml:space="preserve">حلال </w:t>
      </w:r>
      <w:r w:rsidR="004D5621">
        <w:rPr>
          <w:rFonts w:ascii="NoorLotus" w:hAnsi="NoorLotus" w:cs="NoorLotus" w:hint="cs"/>
          <w:sz w:val="34"/>
          <w:rtl/>
        </w:rPr>
        <w:t xml:space="preserve">ظاهری </w:t>
      </w:r>
      <w:r w:rsidR="00D52A7A" w:rsidRPr="00FC7A8D">
        <w:rPr>
          <w:rFonts w:ascii="NoorLotus" w:hAnsi="NoorLotus" w:cs="NoorLotus"/>
          <w:sz w:val="34"/>
          <w:rtl/>
        </w:rPr>
        <w:t>و</w:t>
      </w:r>
      <w:r w:rsidRPr="00FC7A8D">
        <w:rPr>
          <w:rFonts w:ascii="NoorLotus" w:hAnsi="NoorLotus" w:cs="NoorLotus"/>
          <w:sz w:val="34"/>
          <w:rtl/>
        </w:rPr>
        <w:t xml:space="preserve"> خوردن آب ب </w:t>
      </w:r>
      <w:r w:rsidR="00D52A7A" w:rsidRPr="00FC7A8D">
        <w:rPr>
          <w:rFonts w:ascii="NoorLotus" w:hAnsi="NoorLotus" w:cs="NoorLotus"/>
          <w:sz w:val="34"/>
          <w:rtl/>
        </w:rPr>
        <w:t xml:space="preserve">مطلقا </w:t>
      </w:r>
      <w:r w:rsidRPr="00FC7A8D">
        <w:rPr>
          <w:rFonts w:ascii="NoorLotus" w:hAnsi="NoorLotus" w:cs="NoorLotus"/>
          <w:sz w:val="34"/>
          <w:rtl/>
        </w:rPr>
        <w:t>حرام ظاهری است</w:t>
      </w:r>
      <w:r w:rsidR="00D52A7A" w:rsidRPr="00FC7A8D">
        <w:rPr>
          <w:rFonts w:ascii="NoorLotus" w:hAnsi="NoorLotus" w:cs="NoorLotus"/>
          <w:sz w:val="34"/>
          <w:rtl/>
        </w:rPr>
        <w:t xml:space="preserve">. و راهی که مرحوم عراقی بین کردند مرجحی نسبت به این راه ندارد. </w:t>
      </w:r>
      <w:r w:rsidRPr="00FC7A8D">
        <w:rPr>
          <w:rFonts w:ascii="NoorLotus" w:hAnsi="NoorLotus" w:cs="NoorLotus"/>
          <w:sz w:val="34"/>
          <w:rtl/>
        </w:rPr>
        <w:t xml:space="preserve"> </w:t>
      </w:r>
    </w:p>
    <w:p w14:paraId="51FE049D" w14:textId="6235804F" w:rsidR="005A2502" w:rsidRDefault="005A2502" w:rsidP="00CD0460">
      <w:pPr>
        <w:jc w:val="both"/>
        <w:rPr>
          <w:rFonts w:ascii="NoorLotus" w:hAnsi="NoorLotus" w:cs="NoorLotus"/>
          <w:sz w:val="34"/>
          <w:rtl/>
        </w:rPr>
      </w:pPr>
      <w:r w:rsidRPr="00FC7A8D">
        <w:rPr>
          <w:rFonts w:ascii="NoorLotus" w:hAnsi="NoorLotus" w:cs="NoorLotus"/>
          <w:sz w:val="34"/>
          <w:rtl/>
        </w:rPr>
        <w:t>باید توجه داشت که تخییر در این جا که مرحوم عراقی بیان کردند تخییر از باب تعارض است نه ا</w:t>
      </w:r>
      <w:r w:rsidR="004D5621">
        <w:rPr>
          <w:rFonts w:ascii="NoorLotus" w:hAnsi="NoorLotus" w:cs="NoorLotus"/>
          <w:sz w:val="34"/>
          <w:rtl/>
        </w:rPr>
        <w:t>ز باب جمع عرفی. توضیح آن این</w:t>
      </w:r>
      <w:r w:rsidRPr="00FC7A8D">
        <w:rPr>
          <w:rFonts w:ascii="NoorLotus" w:hAnsi="NoorLotus" w:cs="NoorLotus"/>
          <w:sz w:val="34"/>
          <w:rtl/>
        </w:rPr>
        <w:t xml:space="preserve">که </w:t>
      </w:r>
      <w:r w:rsidR="0015653F" w:rsidRPr="00FC7A8D">
        <w:rPr>
          <w:rFonts w:ascii="NoorLotus" w:hAnsi="NoorLotus" w:cs="NoorLotus"/>
          <w:sz w:val="34"/>
          <w:rtl/>
        </w:rPr>
        <w:t xml:space="preserve">حمل بر وجوب تخییری گاهی از باب جمع عرفی است مثل این که در بحث ظهار یک خطاب می‌گوید «عتق رقبه واجب است» و خطاب دیگر می‌گوید «صوم ستین یوما واجب است» و خطاب دیگر </w:t>
      </w:r>
      <w:r w:rsidR="0015653F" w:rsidRPr="00FC7A8D">
        <w:rPr>
          <w:rFonts w:ascii="NoorLotus" w:hAnsi="NoorLotus" w:cs="NoorLotus"/>
          <w:sz w:val="34"/>
          <w:rtl/>
        </w:rPr>
        <w:lastRenderedPageBreak/>
        <w:t>می‌گوید «اطعام ستین مسکینا واجب است» و ظاهر هر کدام وجوب تعیینی است. در این جا چون نسبت بین این موارد تباین است نه عموم من وجه</w:t>
      </w:r>
      <w:r w:rsidR="00734F7E">
        <w:rPr>
          <w:rFonts w:ascii="NoorLotus" w:hAnsi="NoorLotus" w:cs="NoorLotus" w:hint="cs"/>
          <w:sz w:val="34"/>
          <w:rtl/>
        </w:rPr>
        <w:t>،</w:t>
      </w:r>
      <w:r w:rsidR="0015653F" w:rsidRPr="00FC7A8D">
        <w:rPr>
          <w:rFonts w:ascii="NoorLotus" w:hAnsi="NoorLotus" w:cs="NoorLotus"/>
          <w:sz w:val="34"/>
          <w:rtl/>
        </w:rPr>
        <w:t xml:space="preserve"> جمع عرفی حمل بر تخییر است. نه این که حمل بر تخییر از باب تعارض مستقر و تساقط باشد. ولی گاهی حمل بر تخییر به ملاک تعارض و تساقط است در این صورت رفع تعارض منحصر به بیان مرحوم عراقی یعنی تقیید احوالی این دو خطاب ترخیص نیست و راه دیگری یعنی تخصیص افرادی نیز وجود دارد. </w:t>
      </w:r>
    </w:p>
    <w:p w14:paraId="39883C3A" w14:textId="04CA355A" w:rsidR="00734F7E" w:rsidRPr="00FC7A8D" w:rsidRDefault="00426CA7" w:rsidP="00CD0460">
      <w:pPr>
        <w:pStyle w:val="Heading3"/>
        <w:rPr>
          <w:rtl/>
        </w:rPr>
      </w:pPr>
      <w:bookmarkStart w:id="12" w:name="_Toc191276897"/>
      <w:r>
        <w:rPr>
          <w:rFonts w:hint="cs"/>
          <w:rtl/>
        </w:rPr>
        <w:t>اشکال به</w:t>
      </w:r>
      <w:r w:rsidR="00734F7E">
        <w:rPr>
          <w:rFonts w:hint="cs"/>
          <w:rtl/>
        </w:rPr>
        <w:t xml:space="preserve"> جواب دوم</w:t>
      </w:r>
      <w:bookmarkEnd w:id="12"/>
    </w:p>
    <w:p w14:paraId="641365C9" w14:textId="5F31E982" w:rsidR="00D54244" w:rsidRPr="00FC7A8D" w:rsidRDefault="00584A4C" w:rsidP="00CD0460">
      <w:pPr>
        <w:jc w:val="both"/>
        <w:rPr>
          <w:rFonts w:ascii="NoorLotus" w:hAnsi="NoorLotus" w:cs="NoorLotus"/>
          <w:sz w:val="34"/>
          <w:rtl/>
        </w:rPr>
      </w:pPr>
      <w:r w:rsidRPr="00FC7A8D">
        <w:rPr>
          <w:rFonts w:ascii="NoorLotus" w:hAnsi="NoorLotus" w:cs="NoorLotus"/>
          <w:sz w:val="34"/>
          <w:rtl/>
        </w:rPr>
        <w:t xml:space="preserve">این بیان مرحوم خویی در مواردی که احتمال مزیت ثبوتا در هر کدام از دو طرف داده شود، درست است. مثلا </w:t>
      </w:r>
      <w:r w:rsidR="00FD0DF2" w:rsidRPr="00FC7A8D">
        <w:rPr>
          <w:rFonts w:ascii="NoorLotus" w:hAnsi="NoorLotus" w:cs="NoorLotus"/>
          <w:sz w:val="34"/>
          <w:rtl/>
        </w:rPr>
        <w:t>یک</w:t>
      </w:r>
      <w:r w:rsidR="00CF4965" w:rsidRPr="00FC7A8D">
        <w:rPr>
          <w:rFonts w:ascii="NoorLotus" w:hAnsi="NoorLotus" w:cs="NoorLotus"/>
          <w:sz w:val="34"/>
          <w:rtl/>
        </w:rPr>
        <w:t xml:space="preserve"> طرف علم اجمالی</w:t>
      </w:r>
      <w:r w:rsidR="00FD0DF2" w:rsidRPr="00FC7A8D">
        <w:rPr>
          <w:rFonts w:ascii="NoorLotus" w:hAnsi="NoorLotus" w:cs="NoorLotus"/>
          <w:sz w:val="34"/>
          <w:rtl/>
        </w:rPr>
        <w:t xml:space="preserve"> آب </w:t>
      </w:r>
      <w:r w:rsidR="00CF4965" w:rsidRPr="00FC7A8D">
        <w:rPr>
          <w:rFonts w:ascii="NoorLotus" w:hAnsi="NoorLotus" w:cs="NoorLotus"/>
          <w:sz w:val="34"/>
          <w:rtl/>
        </w:rPr>
        <w:t xml:space="preserve">و طرف دیگری </w:t>
      </w:r>
      <w:r w:rsidR="00FD0DF2" w:rsidRPr="00FC7A8D">
        <w:rPr>
          <w:rFonts w:ascii="NoorLotus" w:hAnsi="NoorLotus" w:cs="NoorLotus"/>
          <w:sz w:val="34"/>
          <w:rtl/>
        </w:rPr>
        <w:t>سیب است</w:t>
      </w:r>
      <w:r w:rsidR="00CF4965" w:rsidRPr="00FC7A8D">
        <w:rPr>
          <w:rFonts w:ascii="NoorLotus" w:hAnsi="NoorLotus" w:cs="NoorLotus"/>
          <w:sz w:val="34"/>
          <w:rtl/>
        </w:rPr>
        <w:t xml:space="preserve"> و ممکن است</w:t>
      </w:r>
      <w:r w:rsidR="00FD0DF2" w:rsidRPr="00FC7A8D">
        <w:rPr>
          <w:rFonts w:ascii="NoorLotus" w:hAnsi="NoorLotus" w:cs="NoorLotus"/>
          <w:sz w:val="34"/>
          <w:rtl/>
        </w:rPr>
        <w:t xml:space="preserve"> شارع ثبوتا</w:t>
      </w:r>
      <w:r w:rsidR="00CF4965" w:rsidRPr="00FC7A8D">
        <w:rPr>
          <w:rFonts w:ascii="NoorLotus" w:hAnsi="NoorLotus" w:cs="NoorLotus"/>
          <w:sz w:val="34"/>
          <w:rtl/>
        </w:rPr>
        <w:t xml:space="preserve"> به‌</w:t>
      </w:r>
      <w:r w:rsidR="00734F7E">
        <w:rPr>
          <w:rFonts w:ascii="NoorLotus" w:hAnsi="NoorLotus" w:cs="NoorLotus" w:hint="cs"/>
          <w:sz w:val="34"/>
          <w:rtl/>
        </w:rPr>
        <w:t xml:space="preserve"> </w:t>
      </w:r>
      <w:r w:rsidR="00CF4965" w:rsidRPr="00FC7A8D">
        <w:rPr>
          <w:rFonts w:ascii="NoorLotus" w:hAnsi="NoorLotus" w:cs="NoorLotus"/>
          <w:sz w:val="34"/>
          <w:rtl/>
        </w:rPr>
        <w:t>لحاظ حکم ظاهری</w:t>
      </w:r>
      <w:r w:rsidR="00FD0DF2" w:rsidRPr="00FC7A8D">
        <w:rPr>
          <w:rFonts w:ascii="NoorLotus" w:hAnsi="NoorLotus" w:cs="NoorLotus"/>
          <w:sz w:val="34"/>
          <w:rtl/>
        </w:rPr>
        <w:t xml:space="preserve"> در امر آب تسهیل قائل شده</w:t>
      </w:r>
      <w:r w:rsidR="00CF4965" w:rsidRPr="00FC7A8D">
        <w:rPr>
          <w:rFonts w:ascii="NoorLotus" w:hAnsi="NoorLotus" w:cs="NoorLotus"/>
          <w:sz w:val="34"/>
          <w:rtl/>
        </w:rPr>
        <w:t xml:space="preserve"> </w:t>
      </w:r>
      <w:r w:rsidR="00734F7E">
        <w:rPr>
          <w:rFonts w:ascii="NoorLotus" w:hAnsi="NoorLotus" w:cs="NoorLotus" w:hint="cs"/>
          <w:sz w:val="34"/>
          <w:rtl/>
        </w:rPr>
        <w:t>باشد</w:t>
      </w:r>
      <w:r w:rsidR="00734F7E">
        <w:rPr>
          <w:rFonts w:ascii="NoorLotus" w:hAnsi="NoorLotus" w:cs="NoorLotus"/>
          <w:sz w:val="34"/>
          <w:rtl/>
        </w:rPr>
        <w:t xml:space="preserve"> </w:t>
      </w:r>
      <w:r w:rsidR="00734F7E">
        <w:rPr>
          <w:rFonts w:ascii="NoorLotus" w:hAnsi="NoorLotus" w:cs="NoorLotus" w:hint="cs"/>
          <w:sz w:val="34"/>
          <w:rtl/>
        </w:rPr>
        <w:t>همانطور که</w:t>
      </w:r>
      <w:r w:rsidR="00CF4965" w:rsidRPr="00FC7A8D">
        <w:rPr>
          <w:rFonts w:ascii="NoorLotus" w:hAnsi="NoorLotus" w:cs="NoorLotus"/>
          <w:sz w:val="34"/>
          <w:rtl/>
        </w:rPr>
        <w:t xml:space="preserve"> ممکن است </w:t>
      </w:r>
      <w:r w:rsidR="00FD0DF2" w:rsidRPr="00FC7A8D">
        <w:rPr>
          <w:rFonts w:ascii="NoorLotus" w:hAnsi="NoorLotus" w:cs="NoorLotus"/>
          <w:sz w:val="34"/>
          <w:rtl/>
        </w:rPr>
        <w:t>در سیب تسهیل قائل شده</w:t>
      </w:r>
      <w:r w:rsidR="00CF4965" w:rsidRPr="00FC7A8D">
        <w:rPr>
          <w:rFonts w:ascii="NoorLotus" w:hAnsi="NoorLotus" w:cs="NoorLotus"/>
          <w:sz w:val="34"/>
          <w:rtl/>
        </w:rPr>
        <w:t xml:space="preserve"> باشد. </w:t>
      </w:r>
      <w:r w:rsidR="00457D60" w:rsidRPr="00FC7A8D">
        <w:rPr>
          <w:rFonts w:ascii="NoorLotus" w:hAnsi="NoorLotus" w:cs="NoorLotus"/>
          <w:sz w:val="34"/>
          <w:rtl/>
        </w:rPr>
        <w:t xml:space="preserve">وجه صحت کلام ایشان در این موارد این است که ممکن است </w:t>
      </w:r>
      <w:r w:rsidR="00FD0DF2" w:rsidRPr="00FC7A8D">
        <w:rPr>
          <w:rFonts w:ascii="NoorLotus" w:hAnsi="NoorLotus" w:cs="NoorLotus"/>
          <w:sz w:val="34"/>
          <w:rtl/>
        </w:rPr>
        <w:t xml:space="preserve">شارع اصالة الحل را در آب جاری کرده </w:t>
      </w:r>
      <w:r w:rsidR="00457D60" w:rsidRPr="00FC7A8D">
        <w:rPr>
          <w:rFonts w:ascii="NoorLotus" w:hAnsi="NoorLotus" w:cs="NoorLotus"/>
          <w:sz w:val="34"/>
          <w:rtl/>
        </w:rPr>
        <w:t xml:space="preserve">و </w:t>
      </w:r>
      <w:r w:rsidR="00FD0DF2" w:rsidRPr="00FC7A8D">
        <w:rPr>
          <w:rFonts w:ascii="NoorLotus" w:hAnsi="NoorLotus" w:cs="NoorLotus"/>
          <w:sz w:val="34"/>
          <w:rtl/>
        </w:rPr>
        <w:t>در سیب جاری نکرده</w:t>
      </w:r>
      <w:r w:rsidR="00ED3945">
        <w:rPr>
          <w:rFonts w:ascii="NoorLotus" w:hAnsi="NoorLotus" w:cs="NoorLotus"/>
          <w:sz w:val="34"/>
          <w:rtl/>
        </w:rPr>
        <w:t xml:space="preserve"> باشد </w:t>
      </w:r>
      <w:r w:rsidR="00ED3945">
        <w:rPr>
          <w:rFonts w:ascii="NoorLotus" w:hAnsi="NoorLotus" w:cs="NoorLotus" w:hint="cs"/>
          <w:sz w:val="34"/>
          <w:rtl/>
        </w:rPr>
        <w:t>همانطور که</w:t>
      </w:r>
      <w:r w:rsidR="00457D60" w:rsidRPr="00FC7A8D">
        <w:rPr>
          <w:rFonts w:ascii="NoorLotus" w:hAnsi="NoorLotus" w:cs="NoorLotus"/>
          <w:sz w:val="34"/>
          <w:rtl/>
        </w:rPr>
        <w:t xml:space="preserve"> ممکن </w:t>
      </w:r>
      <w:r w:rsidR="00ED3945">
        <w:rPr>
          <w:rFonts w:ascii="NoorLotus" w:hAnsi="NoorLotus" w:cs="NoorLotus"/>
          <w:sz w:val="34"/>
          <w:rtl/>
        </w:rPr>
        <w:t>است</w:t>
      </w:r>
      <w:r w:rsidR="00457D60" w:rsidRPr="00FC7A8D">
        <w:rPr>
          <w:rFonts w:ascii="NoorLotus" w:hAnsi="NoorLotus" w:cs="NoorLotus"/>
          <w:sz w:val="34"/>
          <w:rtl/>
        </w:rPr>
        <w:t xml:space="preserve"> </w:t>
      </w:r>
      <w:r w:rsidR="00FD0DF2" w:rsidRPr="00FC7A8D">
        <w:rPr>
          <w:rFonts w:ascii="NoorLotus" w:hAnsi="NoorLotus" w:cs="NoorLotus"/>
          <w:sz w:val="34"/>
          <w:rtl/>
        </w:rPr>
        <w:t>اصالة الحل را در سیب جاری کرده</w:t>
      </w:r>
      <w:r w:rsidR="00457D60" w:rsidRPr="00FC7A8D">
        <w:rPr>
          <w:rFonts w:ascii="NoorLotus" w:hAnsi="NoorLotus" w:cs="NoorLotus"/>
          <w:sz w:val="34"/>
          <w:rtl/>
        </w:rPr>
        <w:t xml:space="preserve"> و</w:t>
      </w:r>
      <w:r w:rsidR="00FD0DF2" w:rsidRPr="00FC7A8D">
        <w:rPr>
          <w:rFonts w:ascii="NoorLotus" w:hAnsi="NoorLotus" w:cs="NoorLotus"/>
          <w:sz w:val="34"/>
          <w:rtl/>
        </w:rPr>
        <w:t xml:space="preserve"> در آب جاری نکرده</w:t>
      </w:r>
      <w:r w:rsidR="00457D60" w:rsidRPr="00FC7A8D">
        <w:rPr>
          <w:rFonts w:ascii="NoorLotus" w:hAnsi="NoorLotus" w:cs="NoorLotus"/>
          <w:sz w:val="34"/>
          <w:rtl/>
        </w:rPr>
        <w:t xml:space="preserve"> باشد.</w:t>
      </w:r>
      <w:r w:rsidR="00ED7231" w:rsidRPr="00FC7A8D">
        <w:rPr>
          <w:rFonts w:ascii="NoorLotus" w:hAnsi="NoorLotus" w:cs="NoorLotus"/>
          <w:sz w:val="34"/>
          <w:rtl/>
        </w:rPr>
        <w:t xml:space="preserve"> ولی</w:t>
      </w:r>
      <w:r w:rsidR="00FD0DF2" w:rsidRPr="00FC7A8D">
        <w:rPr>
          <w:rFonts w:ascii="NoorLotus" w:hAnsi="NoorLotus" w:cs="NoorLotus"/>
          <w:sz w:val="34"/>
          <w:rtl/>
        </w:rPr>
        <w:t xml:space="preserve"> </w:t>
      </w:r>
      <w:r w:rsidR="00ED7231" w:rsidRPr="00FC7A8D">
        <w:rPr>
          <w:rFonts w:ascii="NoorLotus" w:hAnsi="NoorLotus" w:cs="NoorLotus"/>
          <w:sz w:val="34"/>
          <w:rtl/>
        </w:rPr>
        <w:t xml:space="preserve">این که </w:t>
      </w:r>
      <w:r w:rsidR="00FD0DF2" w:rsidRPr="00FC7A8D">
        <w:rPr>
          <w:rFonts w:ascii="NoorLotus" w:hAnsi="NoorLotus" w:cs="NoorLotus"/>
          <w:sz w:val="34"/>
          <w:rtl/>
        </w:rPr>
        <w:t xml:space="preserve">شارع بگوید </w:t>
      </w:r>
      <w:r w:rsidR="00FC0056" w:rsidRPr="00FC7A8D">
        <w:rPr>
          <w:rFonts w:ascii="NoorLotus" w:hAnsi="NoorLotus" w:cs="NoorLotus"/>
          <w:sz w:val="34"/>
          <w:rtl/>
        </w:rPr>
        <w:t>«</w:t>
      </w:r>
      <w:r w:rsidR="00FD0DF2" w:rsidRPr="00FC7A8D">
        <w:rPr>
          <w:rFonts w:ascii="NoorLotus" w:hAnsi="NoorLotus" w:cs="NoorLotus"/>
          <w:sz w:val="34"/>
          <w:rtl/>
        </w:rPr>
        <w:t>اصالة ‌الحل در آب</w:t>
      </w:r>
      <w:r w:rsidR="00FC0056" w:rsidRPr="00FC7A8D">
        <w:rPr>
          <w:rFonts w:ascii="NoorLotus" w:hAnsi="NoorLotus" w:cs="NoorLotus"/>
          <w:sz w:val="34"/>
          <w:rtl/>
        </w:rPr>
        <w:t xml:space="preserve"> مطلقا</w:t>
      </w:r>
      <w:r w:rsidR="00FD0DF2" w:rsidRPr="00FC7A8D">
        <w:rPr>
          <w:rFonts w:ascii="NoorLotus" w:hAnsi="NoorLotus" w:cs="NoorLotus"/>
          <w:sz w:val="34"/>
          <w:rtl/>
        </w:rPr>
        <w:t xml:space="preserve"> جاری است</w:t>
      </w:r>
      <w:r w:rsidR="00FC0056" w:rsidRPr="00FC7A8D">
        <w:rPr>
          <w:rFonts w:ascii="NoorLotus" w:hAnsi="NoorLotus" w:cs="NoorLotus"/>
          <w:sz w:val="34"/>
          <w:rtl/>
        </w:rPr>
        <w:t>»</w:t>
      </w:r>
      <w:r w:rsidR="00FD0DF2" w:rsidRPr="00FC7A8D">
        <w:rPr>
          <w:rFonts w:ascii="NoorLotus" w:hAnsi="NoorLotus" w:cs="NoorLotus"/>
          <w:sz w:val="34"/>
          <w:rtl/>
        </w:rPr>
        <w:t xml:space="preserve"> و </w:t>
      </w:r>
      <w:r w:rsidR="00FC0056" w:rsidRPr="00FC7A8D">
        <w:rPr>
          <w:rFonts w:ascii="NoorLotus" w:hAnsi="NoorLotus" w:cs="NoorLotus"/>
          <w:sz w:val="34"/>
          <w:rtl/>
        </w:rPr>
        <w:t>«</w:t>
      </w:r>
      <w:r w:rsidR="00FD0DF2" w:rsidRPr="00FC7A8D">
        <w:rPr>
          <w:rFonts w:ascii="NoorLotus" w:hAnsi="NoorLotus" w:cs="NoorLotus"/>
          <w:sz w:val="34"/>
          <w:rtl/>
        </w:rPr>
        <w:t xml:space="preserve">اصالة الحل در سیب </w:t>
      </w:r>
      <w:r w:rsidR="00FC0056" w:rsidRPr="00FC7A8D">
        <w:rPr>
          <w:rFonts w:ascii="NoorLotus" w:hAnsi="NoorLotus" w:cs="NoorLotus"/>
          <w:sz w:val="34"/>
          <w:rtl/>
        </w:rPr>
        <w:t>د</w:t>
      </w:r>
      <w:r w:rsidR="00FD0DF2" w:rsidRPr="00FC7A8D">
        <w:rPr>
          <w:rFonts w:ascii="NoorLotus" w:hAnsi="NoorLotus" w:cs="NoorLotus"/>
          <w:sz w:val="34"/>
          <w:rtl/>
        </w:rPr>
        <w:t>ر فرض ترک شرب آب</w:t>
      </w:r>
      <w:r w:rsidR="00FC0056" w:rsidRPr="00FC7A8D">
        <w:rPr>
          <w:rFonts w:ascii="NoorLotus" w:hAnsi="NoorLotus" w:cs="NoorLotus"/>
          <w:sz w:val="34"/>
          <w:rtl/>
        </w:rPr>
        <w:t xml:space="preserve"> جاری است.» یعنی </w:t>
      </w:r>
      <w:r w:rsidR="00FD0DF2" w:rsidRPr="00FC7A8D">
        <w:rPr>
          <w:rFonts w:ascii="NoorLotus" w:hAnsi="NoorLotus" w:cs="NoorLotus"/>
          <w:sz w:val="34"/>
          <w:rtl/>
        </w:rPr>
        <w:t xml:space="preserve">ترخیص مطلق در یک طرف </w:t>
      </w:r>
      <w:r w:rsidR="00FC0056" w:rsidRPr="00FC7A8D">
        <w:rPr>
          <w:rFonts w:ascii="NoorLotus" w:hAnsi="NoorLotus" w:cs="NoorLotus"/>
          <w:sz w:val="34"/>
          <w:rtl/>
        </w:rPr>
        <w:t xml:space="preserve">و </w:t>
      </w:r>
      <w:r w:rsidR="00FD0DF2" w:rsidRPr="00FC7A8D">
        <w:rPr>
          <w:rFonts w:ascii="NoorLotus" w:hAnsi="NoorLotus" w:cs="NoorLotus"/>
          <w:sz w:val="34"/>
          <w:rtl/>
        </w:rPr>
        <w:t xml:space="preserve">ترخیص مشروط </w:t>
      </w:r>
      <w:r w:rsidR="00FC0056" w:rsidRPr="00FC7A8D">
        <w:rPr>
          <w:rFonts w:ascii="NoorLotus" w:hAnsi="NoorLotus" w:cs="NoorLotus"/>
          <w:sz w:val="34"/>
          <w:rtl/>
        </w:rPr>
        <w:t>در طرف دیگر</w:t>
      </w:r>
      <w:r w:rsidR="00FD0DF2" w:rsidRPr="00FC7A8D">
        <w:rPr>
          <w:rFonts w:ascii="NoorLotus" w:hAnsi="NoorLotus" w:cs="NoorLotus"/>
          <w:sz w:val="34"/>
          <w:rtl/>
        </w:rPr>
        <w:t xml:space="preserve"> عقلایی </w:t>
      </w:r>
      <w:r w:rsidR="00FC0056" w:rsidRPr="00FC7A8D">
        <w:rPr>
          <w:rFonts w:ascii="NoorLotus" w:hAnsi="NoorLotus" w:cs="NoorLotus"/>
          <w:sz w:val="34"/>
          <w:rtl/>
        </w:rPr>
        <w:t xml:space="preserve">و </w:t>
      </w:r>
      <w:r w:rsidR="00FD0DF2" w:rsidRPr="00FC7A8D">
        <w:rPr>
          <w:rFonts w:ascii="NoorLotus" w:hAnsi="NoorLotus" w:cs="NoorLotus"/>
          <w:sz w:val="34"/>
          <w:rtl/>
        </w:rPr>
        <w:t>‌عرفی نیست</w:t>
      </w:r>
      <w:r w:rsidR="00ED7231" w:rsidRPr="00FC7A8D">
        <w:rPr>
          <w:rFonts w:ascii="NoorLotus" w:hAnsi="NoorLotus" w:cs="NoorLotus"/>
          <w:sz w:val="34"/>
          <w:rtl/>
        </w:rPr>
        <w:t xml:space="preserve"> و احتمال عرفی آن وجود ندارد</w:t>
      </w:r>
      <w:r w:rsidR="00FD0DF2" w:rsidRPr="00FC7A8D">
        <w:rPr>
          <w:rFonts w:ascii="NoorLotus" w:hAnsi="NoorLotus" w:cs="NoorLotus"/>
          <w:sz w:val="34"/>
          <w:rtl/>
        </w:rPr>
        <w:t xml:space="preserve">. </w:t>
      </w:r>
      <w:r w:rsidR="00475900" w:rsidRPr="00FC7A8D">
        <w:rPr>
          <w:rFonts w:ascii="NoorLotus" w:hAnsi="NoorLotus" w:cs="NoorLotus"/>
          <w:sz w:val="34"/>
          <w:rtl/>
        </w:rPr>
        <w:t xml:space="preserve">زیرا معنای آن این است که مکلف می‌تواند اول سیب را بخورد و بعد از آن نیز می‌تواند آب را بخورد زیرا ترخیص در آب مطلق است و این مستلزم جواز مخالفت قطعیه است. </w:t>
      </w:r>
      <w:r w:rsidR="00FC0056" w:rsidRPr="00FC7A8D">
        <w:rPr>
          <w:rFonts w:ascii="NoorLotus" w:hAnsi="NoorLotus" w:cs="NoorLotus"/>
          <w:sz w:val="34"/>
          <w:rtl/>
        </w:rPr>
        <w:t>ولی این که در یک طرف ترخیص مطلق دهد و در طرف د</w:t>
      </w:r>
      <w:r w:rsidR="00ED3945">
        <w:rPr>
          <w:rFonts w:ascii="NoorLotus" w:hAnsi="NoorLotus" w:cs="NoorLotus"/>
          <w:sz w:val="34"/>
          <w:rtl/>
        </w:rPr>
        <w:t>یگر اصلا ترخیص ندهد، محتمل است.</w:t>
      </w:r>
      <w:r w:rsidR="00ED3945">
        <w:rPr>
          <w:rFonts w:ascii="NoorLotus" w:hAnsi="NoorLotus" w:cs="NoorLotus" w:hint="cs"/>
          <w:sz w:val="34"/>
          <w:rtl/>
        </w:rPr>
        <w:t xml:space="preserve"> </w:t>
      </w:r>
      <w:r w:rsidR="00FD0DF2" w:rsidRPr="00FC7A8D">
        <w:rPr>
          <w:rFonts w:ascii="NoorLotus" w:hAnsi="NoorLotus" w:cs="NoorLotus"/>
          <w:sz w:val="34"/>
          <w:rtl/>
        </w:rPr>
        <w:t xml:space="preserve">لذا ‌بین اطلاق ترخیص </w:t>
      </w:r>
      <w:r w:rsidR="00FC0056" w:rsidRPr="00FC7A8D">
        <w:rPr>
          <w:rFonts w:ascii="NoorLotus" w:hAnsi="NoorLotus" w:cs="NoorLotus"/>
          <w:sz w:val="34"/>
          <w:rtl/>
        </w:rPr>
        <w:t xml:space="preserve">در </w:t>
      </w:r>
      <w:r w:rsidR="00FD0DF2" w:rsidRPr="00FC7A8D">
        <w:rPr>
          <w:rFonts w:ascii="NoorLotus" w:hAnsi="NoorLotus" w:cs="NoorLotus"/>
          <w:sz w:val="34"/>
          <w:rtl/>
        </w:rPr>
        <w:t xml:space="preserve">شرب آب </w:t>
      </w:r>
      <w:r w:rsidR="008D2677" w:rsidRPr="00FC7A8D">
        <w:rPr>
          <w:rFonts w:ascii="NoorLotus" w:hAnsi="NoorLotus" w:cs="NoorLotus"/>
          <w:sz w:val="34"/>
          <w:rtl/>
        </w:rPr>
        <w:t xml:space="preserve">و </w:t>
      </w:r>
      <w:r w:rsidR="00FD0DF2" w:rsidRPr="00FC7A8D">
        <w:rPr>
          <w:rFonts w:ascii="NoorLotus" w:hAnsi="NoorLotus" w:cs="NoorLotus"/>
          <w:sz w:val="34"/>
          <w:rtl/>
        </w:rPr>
        <w:t xml:space="preserve">بین اصل ترخیص در خوردن سیب و لو به نحو مشروط تعارض است یعنی </w:t>
      </w:r>
      <w:r w:rsidR="008913E9" w:rsidRPr="00FC7A8D">
        <w:rPr>
          <w:rFonts w:ascii="NoorLotus" w:hAnsi="NoorLotus" w:cs="NoorLotus"/>
          <w:sz w:val="34"/>
          <w:rtl/>
        </w:rPr>
        <w:t>احتمال عرفی داده نمی‌شود</w:t>
      </w:r>
      <w:r w:rsidR="00FD0DF2" w:rsidRPr="00FC7A8D">
        <w:rPr>
          <w:rFonts w:ascii="NoorLotus" w:hAnsi="NoorLotus" w:cs="NoorLotus"/>
          <w:sz w:val="34"/>
          <w:rtl/>
        </w:rPr>
        <w:t xml:space="preserve"> که شارع بین اطلاق ترخیص در خوردن آب و اصل ترخیص در خوردن سیب</w:t>
      </w:r>
      <w:r w:rsidR="008913E9" w:rsidRPr="00FC7A8D">
        <w:rPr>
          <w:rFonts w:ascii="NoorLotus" w:hAnsi="NoorLotus" w:cs="NoorLotus"/>
          <w:sz w:val="34"/>
          <w:rtl/>
        </w:rPr>
        <w:t xml:space="preserve"> جمع کند. </w:t>
      </w:r>
      <w:r w:rsidR="00FD0DF2" w:rsidRPr="00FC7A8D">
        <w:rPr>
          <w:rFonts w:ascii="NoorLotus" w:hAnsi="NoorLotus" w:cs="NoorLotus"/>
          <w:sz w:val="34"/>
          <w:rtl/>
        </w:rPr>
        <w:t>یعنی تعارض فقط بین الاطلاقین نیست</w:t>
      </w:r>
      <w:r w:rsidR="008913E9" w:rsidRPr="00FC7A8D">
        <w:rPr>
          <w:rFonts w:ascii="NoorLotus" w:hAnsi="NoorLotus" w:cs="NoorLotus"/>
          <w:sz w:val="34"/>
          <w:rtl/>
        </w:rPr>
        <w:t xml:space="preserve"> بلکه</w:t>
      </w:r>
      <w:r w:rsidR="00FD0DF2" w:rsidRPr="00FC7A8D">
        <w:rPr>
          <w:rFonts w:ascii="NoorLotus" w:hAnsi="NoorLotus" w:cs="NoorLotus"/>
          <w:sz w:val="34"/>
          <w:rtl/>
        </w:rPr>
        <w:t xml:space="preserve"> تعارض بین اطلاق یک طرف و اصل عموم افرادی نسبت به طرف دیگر است. در واقع در این مثال طرف معارضۀ اطلاق ترخیص در خوردن آب اطلاق ترخیص در خوردن سیب نیست</w:t>
      </w:r>
      <w:r w:rsidR="00D54244" w:rsidRPr="00FC7A8D">
        <w:rPr>
          <w:rFonts w:ascii="NoorLotus" w:hAnsi="NoorLotus" w:cs="NoorLotus"/>
          <w:sz w:val="34"/>
          <w:rtl/>
        </w:rPr>
        <w:t xml:space="preserve"> بلکه با وجود اطلاق ترخیص در خوردن آب </w:t>
      </w:r>
      <w:r w:rsidR="00FD0DF2" w:rsidRPr="00FC7A8D">
        <w:rPr>
          <w:rFonts w:ascii="NoorLotus" w:hAnsi="NoorLotus" w:cs="NoorLotus"/>
          <w:sz w:val="34"/>
          <w:rtl/>
        </w:rPr>
        <w:t>‌اصل ترخیص در خوردن سیب محتمل نیست</w:t>
      </w:r>
      <w:r w:rsidR="00D54244" w:rsidRPr="00FC7A8D">
        <w:rPr>
          <w:rFonts w:ascii="NoorLotus" w:hAnsi="NoorLotus" w:cs="NoorLotus"/>
          <w:sz w:val="34"/>
          <w:rtl/>
        </w:rPr>
        <w:t>.</w:t>
      </w:r>
    </w:p>
    <w:p w14:paraId="25BB11B4" w14:textId="343346B9" w:rsidR="00FD0DF2" w:rsidRPr="00FC7A8D" w:rsidRDefault="00D54244" w:rsidP="00CD0460">
      <w:pPr>
        <w:jc w:val="both"/>
        <w:rPr>
          <w:rFonts w:ascii="NoorLotus" w:hAnsi="NoorLotus" w:cs="NoorLotus"/>
          <w:sz w:val="34"/>
          <w:rtl/>
        </w:rPr>
      </w:pPr>
      <w:r w:rsidRPr="00FC7A8D">
        <w:rPr>
          <w:rFonts w:ascii="NoorLotus" w:hAnsi="NoorLotus" w:cs="NoorLotus"/>
          <w:sz w:val="34"/>
          <w:rtl/>
        </w:rPr>
        <w:lastRenderedPageBreak/>
        <w:t xml:space="preserve">ولی در مواردی که هر دو آب هستند و احتمال مزیت ثبوتیه داده نمی‌شود </w:t>
      </w:r>
      <w:r w:rsidR="00FD0DF2" w:rsidRPr="00FC7A8D">
        <w:rPr>
          <w:rFonts w:ascii="NoorLotus" w:hAnsi="NoorLotus" w:cs="NoorLotus"/>
          <w:sz w:val="34"/>
          <w:rtl/>
        </w:rPr>
        <w:t>که شارع ب</w:t>
      </w:r>
      <w:r w:rsidRPr="00FC7A8D">
        <w:rPr>
          <w:rFonts w:ascii="NoorLotus" w:hAnsi="NoorLotus" w:cs="NoorLotus"/>
          <w:sz w:val="34"/>
          <w:rtl/>
        </w:rPr>
        <w:t>فرماید: «</w:t>
      </w:r>
      <w:r w:rsidR="00FD0DF2" w:rsidRPr="00FC7A8D">
        <w:rPr>
          <w:rFonts w:ascii="NoorLotus" w:hAnsi="NoorLotus" w:cs="NoorLotus"/>
          <w:sz w:val="34"/>
          <w:rtl/>
        </w:rPr>
        <w:t>خوردن آب الف</w:t>
      </w:r>
      <w:r w:rsidRPr="00FC7A8D">
        <w:rPr>
          <w:rFonts w:ascii="NoorLotus" w:hAnsi="NoorLotus" w:cs="NoorLotus"/>
          <w:sz w:val="34"/>
          <w:rtl/>
        </w:rPr>
        <w:t xml:space="preserve"> چون ظرفش یک‌بار مصرف است،</w:t>
      </w:r>
      <w:r w:rsidR="00FD0DF2" w:rsidRPr="00FC7A8D">
        <w:rPr>
          <w:rFonts w:ascii="NoorLotus" w:hAnsi="NoorLotus" w:cs="NoorLotus"/>
          <w:sz w:val="34"/>
          <w:rtl/>
        </w:rPr>
        <w:t xml:space="preserve"> </w:t>
      </w:r>
      <w:r w:rsidRPr="00FC7A8D">
        <w:rPr>
          <w:rFonts w:ascii="NoorLotus" w:hAnsi="NoorLotus" w:cs="NoorLotus"/>
          <w:sz w:val="34"/>
          <w:rtl/>
        </w:rPr>
        <w:t xml:space="preserve">مطلقا جایز است. </w:t>
      </w:r>
      <w:r w:rsidR="00FD0DF2" w:rsidRPr="00FC7A8D">
        <w:rPr>
          <w:rFonts w:ascii="NoorLotus" w:hAnsi="NoorLotus" w:cs="NoorLotus"/>
          <w:sz w:val="34"/>
          <w:rtl/>
        </w:rPr>
        <w:t>ولی خوردن آب ب چون ظرفش ملامین است مثلا</w:t>
      </w:r>
      <w:r w:rsidRPr="00FC7A8D">
        <w:rPr>
          <w:rFonts w:ascii="NoorLotus" w:hAnsi="NoorLotus" w:cs="NoorLotus"/>
          <w:sz w:val="34"/>
          <w:rtl/>
        </w:rPr>
        <w:t xml:space="preserve"> ممنوع است» زیرا </w:t>
      </w:r>
      <w:r w:rsidR="00FD0DF2" w:rsidRPr="00FC7A8D">
        <w:rPr>
          <w:rFonts w:ascii="NoorLotus" w:hAnsi="NoorLotus" w:cs="NoorLotus"/>
          <w:sz w:val="34"/>
          <w:rtl/>
        </w:rPr>
        <w:t>این چیزها مزیت ثبوتیه نمی‌آورد</w:t>
      </w:r>
      <w:r w:rsidR="00E9133E">
        <w:rPr>
          <w:rFonts w:ascii="NoorLotus" w:hAnsi="NoorLotus" w:cs="NoorLotus" w:hint="cs"/>
          <w:sz w:val="34"/>
          <w:rtl/>
        </w:rPr>
        <w:t>،</w:t>
      </w:r>
      <w:r w:rsidRPr="00FC7A8D">
        <w:rPr>
          <w:rFonts w:ascii="NoorLotus" w:hAnsi="NoorLotus" w:cs="NoorLotus"/>
          <w:sz w:val="34"/>
          <w:rtl/>
        </w:rPr>
        <w:t xml:space="preserve"> در این موارد بیان مرحوم خویی صحیح نیست. زیرا احتمال اختصاص جریان اصالة الحل به آب الف وجود ندارد. بلکه یا در هیچ‌کدام جاری نیست و یا در هر دو به نحو مشروط جاری است. </w:t>
      </w:r>
    </w:p>
    <w:p w14:paraId="14A2F598" w14:textId="1B647916" w:rsidR="00FD0DF2" w:rsidRPr="00FC7A8D" w:rsidRDefault="00FD0DF2" w:rsidP="00CD0460">
      <w:pPr>
        <w:jc w:val="both"/>
        <w:rPr>
          <w:rFonts w:ascii="NoorLotus" w:hAnsi="NoorLotus" w:cs="NoorLotus"/>
          <w:sz w:val="34"/>
          <w:rtl/>
        </w:rPr>
      </w:pPr>
      <w:r w:rsidRPr="00FC7A8D">
        <w:rPr>
          <w:rFonts w:ascii="NoorLotus" w:hAnsi="NoorLotus" w:cs="NoorLotus"/>
          <w:sz w:val="34"/>
          <w:rtl/>
        </w:rPr>
        <w:t xml:space="preserve">ترجیح بلامرجح در فعل اختیاری محال نیست ولی خلاف حکمت است که شارع </w:t>
      </w:r>
      <w:r w:rsidR="00D54244" w:rsidRPr="00FC7A8D">
        <w:rPr>
          <w:rFonts w:ascii="NoorLotus" w:hAnsi="NoorLotus" w:cs="NoorLotus"/>
          <w:sz w:val="34"/>
          <w:rtl/>
        </w:rPr>
        <w:t>مطلب مذکور را بیان کند زیرا آب الف خصوصیتی ندارد و اصلا در قض</w:t>
      </w:r>
      <w:r w:rsidRPr="00FC7A8D">
        <w:rPr>
          <w:rFonts w:ascii="NoorLotus" w:hAnsi="NoorLotus" w:cs="NoorLotus"/>
          <w:sz w:val="34"/>
          <w:rtl/>
        </w:rPr>
        <w:t xml:space="preserve">ایای حقیقیه چه </w:t>
      </w:r>
      <w:r w:rsidR="00D54244" w:rsidRPr="00FC7A8D">
        <w:rPr>
          <w:rFonts w:ascii="NoorLotus" w:hAnsi="NoorLotus" w:cs="NoorLotus"/>
          <w:sz w:val="34"/>
          <w:rtl/>
        </w:rPr>
        <w:t xml:space="preserve">طور می‌توانند </w:t>
      </w:r>
      <w:r w:rsidRPr="00FC7A8D">
        <w:rPr>
          <w:rFonts w:ascii="NoorLotus" w:hAnsi="NoorLotus" w:cs="NoorLotus"/>
          <w:sz w:val="34"/>
          <w:rtl/>
        </w:rPr>
        <w:t>این آب الف را تعیین کنند. باید یک عنوانی داشته باشد</w:t>
      </w:r>
      <w:r w:rsidR="00E9133E">
        <w:rPr>
          <w:rFonts w:ascii="NoorLotus" w:hAnsi="NoorLotus" w:cs="NoorLotus" w:hint="cs"/>
          <w:sz w:val="34"/>
          <w:rtl/>
        </w:rPr>
        <w:t xml:space="preserve"> که </w:t>
      </w:r>
      <w:r w:rsidR="00E9133E" w:rsidRPr="00FC7A8D">
        <w:rPr>
          <w:rFonts w:ascii="NoorLotus" w:hAnsi="NoorLotus" w:cs="NoorLotus"/>
          <w:sz w:val="34"/>
          <w:rtl/>
        </w:rPr>
        <w:t>بر آب الف</w:t>
      </w:r>
      <w:r w:rsidRPr="00FC7A8D">
        <w:rPr>
          <w:rFonts w:ascii="NoorLotus" w:hAnsi="NoorLotus" w:cs="NoorLotus"/>
          <w:sz w:val="34"/>
          <w:rtl/>
        </w:rPr>
        <w:t xml:space="preserve"> منطبق بشود.</w:t>
      </w:r>
      <w:r w:rsidR="00D54244" w:rsidRPr="00FC7A8D">
        <w:rPr>
          <w:rFonts w:ascii="NoorLotus" w:hAnsi="NoorLotus" w:cs="NoorLotus"/>
          <w:sz w:val="34"/>
          <w:rtl/>
        </w:rPr>
        <w:t xml:space="preserve"> و این که شارع بفرماید «</w:t>
      </w:r>
      <w:r w:rsidR="00E9133E">
        <w:rPr>
          <w:rFonts w:ascii="NoorLotus" w:hAnsi="NoorLotus" w:cs="NoorLotus" w:hint="cs"/>
          <w:sz w:val="34"/>
          <w:rtl/>
        </w:rPr>
        <w:t>اگر علم اجمالی به حرمت شرب یکی از دو آب پیدا کردید آبی که در ظرف یک بار مصرف است شربش جایز است»</w:t>
      </w:r>
      <w:r w:rsidR="00D54244" w:rsidRPr="00FC7A8D">
        <w:rPr>
          <w:rFonts w:ascii="NoorLotus" w:hAnsi="NoorLotus" w:cs="NoorLotus"/>
          <w:sz w:val="34"/>
          <w:rtl/>
        </w:rPr>
        <w:t xml:space="preserve"> </w:t>
      </w:r>
      <w:r w:rsidRPr="00FC7A8D">
        <w:rPr>
          <w:rFonts w:ascii="NoorLotus" w:hAnsi="NoorLotus" w:cs="NoorLotus"/>
          <w:sz w:val="34"/>
          <w:rtl/>
        </w:rPr>
        <w:t xml:space="preserve">محتمل نیست </w:t>
      </w:r>
      <w:r w:rsidR="00FD7F3A">
        <w:rPr>
          <w:rFonts w:ascii="NoorLotus" w:hAnsi="NoorLotus" w:cs="NoorLotus" w:hint="cs"/>
          <w:sz w:val="34"/>
          <w:rtl/>
        </w:rPr>
        <w:t xml:space="preserve">زیرا </w:t>
      </w:r>
      <w:r w:rsidRPr="00FC7A8D">
        <w:rPr>
          <w:rFonts w:ascii="NoorLotus" w:hAnsi="NoorLotus" w:cs="NoorLotus"/>
          <w:sz w:val="34"/>
          <w:rtl/>
        </w:rPr>
        <w:t>با حکمت شارع جور نمی‌آید.</w:t>
      </w:r>
    </w:p>
    <w:p w14:paraId="4AB47B78" w14:textId="40E309A2" w:rsidR="00FD0DF2" w:rsidRPr="00FC7A8D" w:rsidRDefault="00974053" w:rsidP="00CD0460">
      <w:pPr>
        <w:spacing w:before="240"/>
        <w:jc w:val="both"/>
        <w:rPr>
          <w:rFonts w:ascii="NoorLotus" w:hAnsi="NoorLotus" w:cs="NoorLotus"/>
          <w:sz w:val="34"/>
          <w:rtl/>
        </w:rPr>
      </w:pPr>
      <w:r w:rsidRPr="008B56B7">
        <w:rPr>
          <w:rFonts w:ascii="NoorLotus" w:hAnsi="NoorLotus" w:cs="NoorLotus"/>
          <w:sz w:val="34"/>
          <w:rtl/>
        </w:rPr>
        <w:t>البته</w:t>
      </w:r>
      <w:r w:rsidR="00FD0DF2" w:rsidRPr="00FC7A8D">
        <w:rPr>
          <w:rFonts w:ascii="NoorLotus" w:hAnsi="NoorLotus" w:cs="NoorLotus"/>
          <w:sz w:val="34"/>
          <w:rtl/>
        </w:rPr>
        <w:t xml:space="preserve"> ممکن است</w:t>
      </w:r>
      <w:r w:rsidR="004B2208" w:rsidRPr="00FC7A8D">
        <w:rPr>
          <w:rFonts w:ascii="NoorLotus" w:hAnsi="NoorLotus" w:cs="NoorLotus"/>
          <w:sz w:val="34"/>
          <w:rtl/>
        </w:rPr>
        <w:t xml:space="preserve"> شارع عنوان «اول ما تشربه» را به کار برده باشد و فرموده باشد «</w:t>
      </w:r>
      <w:r w:rsidR="00FD0DF2" w:rsidRPr="00FC7A8D">
        <w:rPr>
          <w:rFonts w:ascii="NoorLotus" w:hAnsi="NoorLotus" w:cs="NoorLotus"/>
          <w:sz w:val="34"/>
          <w:rtl/>
        </w:rPr>
        <w:t>اول ما تشربه حلال</w:t>
      </w:r>
      <w:r w:rsidR="004B2208" w:rsidRPr="00FC7A8D">
        <w:rPr>
          <w:rFonts w:ascii="NoorLotus" w:hAnsi="NoorLotus" w:cs="NoorLotus"/>
          <w:sz w:val="34"/>
          <w:rtl/>
        </w:rPr>
        <w:t>» نه این که «</w:t>
      </w:r>
      <w:r w:rsidR="008B56B7">
        <w:rPr>
          <w:rFonts w:ascii="NoorLotus" w:hAnsi="NoorLotus" w:cs="NoorLotus" w:hint="cs"/>
          <w:sz w:val="34"/>
          <w:rtl/>
        </w:rPr>
        <w:t>اولی</w:t>
      </w:r>
      <w:r w:rsidR="00FD0DF2" w:rsidRPr="00FC7A8D">
        <w:rPr>
          <w:rFonts w:ascii="NoorLotus" w:hAnsi="NoorLotus" w:cs="NoorLotus"/>
          <w:sz w:val="34"/>
          <w:rtl/>
        </w:rPr>
        <w:t xml:space="preserve"> حلال</w:t>
      </w:r>
      <w:r w:rsidR="008B56B7">
        <w:rPr>
          <w:rFonts w:ascii="NoorLotus" w:hAnsi="NoorLotus" w:cs="NoorLotus" w:hint="cs"/>
          <w:sz w:val="34"/>
          <w:rtl/>
        </w:rPr>
        <w:t xml:space="preserve"> است</w:t>
      </w:r>
      <w:r w:rsidR="00FD0DF2" w:rsidRPr="00FC7A8D">
        <w:rPr>
          <w:rFonts w:ascii="NoorLotus" w:hAnsi="NoorLotus" w:cs="NoorLotus"/>
          <w:sz w:val="34"/>
          <w:rtl/>
        </w:rPr>
        <w:t xml:space="preserve"> به شرط اجتناب از دوم</w:t>
      </w:r>
      <w:r w:rsidR="004B2208" w:rsidRPr="00FC7A8D">
        <w:rPr>
          <w:rFonts w:ascii="NoorLotus" w:hAnsi="NoorLotus" w:cs="NoorLotus"/>
          <w:sz w:val="34"/>
          <w:rtl/>
        </w:rPr>
        <w:t>ی» و «</w:t>
      </w:r>
      <w:r w:rsidR="00FD0DF2" w:rsidRPr="00FC7A8D">
        <w:rPr>
          <w:rFonts w:ascii="NoorLotus" w:hAnsi="NoorLotus" w:cs="NoorLotus"/>
          <w:sz w:val="34"/>
          <w:rtl/>
        </w:rPr>
        <w:t>‌دومی حلال است به شرط اجتناب از اولی</w:t>
      </w:r>
      <w:r w:rsidR="004B2208" w:rsidRPr="00FC7A8D">
        <w:rPr>
          <w:rFonts w:ascii="NoorLotus" w:hAnsi="NoorLotus" w:cs="NoorLotus"/>
          <w:sz w:val="34"/>
          <w:rtl/>
        </w:rPr>
        <w:t xml:space="preserve">» </w:t>
      </w:r>
      <w:r w:rsidR="00FD0DF2" w:rsidRPr="00FC7A8D">
        <w:rPr>
          <w:rFonts w:ascii="NoorLotus" w:hAnsi="NoorLotus" w:cs="NoorLotus"/>
          <w:sz w:val="34"/>
          <w:rtl/>
        </w:rPr>
        <w:t xml:space="preserve"> ‌</w:t>
      </w:r>
      <w:r w:rsidR="004B2208" w:rsidRPr="00FC7A8D">
        <w:rPr>
          <w:rFonts w:ascii="NoorLotus" w:hAnsi="NoorLotus" w:cs="NoorLotus"/>
          <w:sz w:val="34"/>
          <w:rtl/>
        </w:rPr>
        <w:t xml:space="preserve">ولی </w:t>
      </w:r>
      <w:r w:rsidR="00FD0DF2" w:rsidRPr="00FC7A8D">
        <w:rPr>
          <w:rFonts w:ascii="NoorLotus" w:hAnsi="NoorLotus" w:cs="NoorLotus"/>
          <w:sz w:val="34"/>
          <w:rtl/>
        </w:rPr>
        <w:t>این در نتیجه موافق با این است که</w:t>
      </w:r>
      <w:r w:rsidR="004B2208" w:rsidRPr="00FC7A8D">
        <w:rPr>
          <w:rFonts w:ascii="NoorLotus" w:hAnsi="NoorLotus" w:cs="NoorLotus"/>
          <w:sz w:val="34"/>
          <w:rtl/>
        </w:rPr>
        <w:t xml:space="preserve"> مکلف</w:t>
      </w:r>
      <w:r w:rsidR="00FD0DF2" w:rsidRPr="00FC7A8D">
        <w:rPr>
          <w:rFonts w:ascii="NoorLotus" w:hAnsi="NoorLotus" w:cs="NoorLotus"/>
          <w:sz w:val="34"/>
          <w:rtl/>
        </w:rPr>
        <w:t xml:space="preserve"> یکی را بخور</w:t>
      </w:r>
      <w:r w:rsidR="004B2208" w:rsidRPr="00FC7A8D">
        <w:rPr>
          <w:rFonts w:ascii="NoorLotus" w:hAnsi="NoorLotus" w:cs="NoorLotus"/>
          <w:sz w:val="34"/>
          <w:rtl/>
        </w:rPr>
        <w:t xml:space="preserve">د و دیگری را نخورد </w:t>
      </w:r>
      <w:r w:rsidR="00FD0DF2" w:rsidRPr="00FC7A8D">
        <w:rPr>
          <w:rFonts w:ascii="NoorLotus" w:hAnsi="NoorLotus" w:cs="NoorLotus"/>
          <w:sz w:val="34"/>
          <w:rtl/>
        </w:rPr>
        <w:t>چون یکی را بخور</w:t>
      </w:r>
      <w:r w:rsidR="004B2208" w:rsidRPr="00FC7A8D">
        <w:rPr>
          <w:rFonts w:ascii="NoorLotus" w:hAnsi="NoorLotus" w:cs="NoorLotus"/>
          <w:sz w:val="34"/>
          <w:rtl/>
        </w:rPr>
        <w:t>د</w:t>
      </w:r>
      <w:r w:rsidR="00FD0DF2" w:rsidRPr="00FC7A8D">
        <w:rPr>
          <w:rFonts w:ascii="NoorLotus" w:hAnsi="NoorLotus" w:cs="NoorLotus"/>
          <w:sz w:val="34"/>
          <w:rtl/>
        </w:rPr>
        <w:t xml:space="preserve"> هم مصداق اول ما تشربه است </w:t>
      </w:r>
      <w:r w:rsidR="004B2208" w:rsidRPr="00FC7A8D">
        <w:rPr>
          <w:rFonts w:ascii="NoorLotus" w:hAnsi="NoorLotus" w:cs="NoorLotus"/>
          <w:sz w:val="34"/>
          <w:rtl/>
        </w:rPr>
        <w:t>-</w:t>
      </w:r>
      <w:r w:rsidR="00FD0DF2" w:rsidRPr="00FC7A8D">
        <w:rPr>
          <w:rFonts w:ascii="NoorLotus" w:hAnsi="NoorLotus" w:cs="NoorLotus"/>
          <w:sz w:val="34"/>
          <w:rtl/>
        </w:rPr>
        <w:t>اگر این عنوان حلال شده باشد</w:t>
      </w:r>
      <w:r w:rsidR="004B2208" w:rsidRPr="00FC7A8D">
        <w:rPr>
          <w:rFonts w:ascii="NoorLotus" w:hAnsi="NoorLotus" w:cs="NoorLotus"/>
          <w:sz w:val="34"/>
          <w:rtl/>
        </w:rPr>
        <w:t>- و</w:t>
      </w:r>
      <w:r w:rsidR="00FD0DF2" w:rsidRPr="00FC7A8D">
        <w:rPr>
          <w:rFonts w:ascii="NoorLotus" w:hAnsi="NoorLotus" w:cs="NoorLotus"/>
          <w:sz w:val="34"/>
          <w:rtl/>
        </w:rPr>
        <w:t xml:space="preserve"> هم مصداق شرب آب الف در فرض اجتناب از شرب آب ب</w:t>
      </w:r>
      <w:r w:rsidR="004B2208" w:rsidRPr="00FC7A8D">
        <w:rPr>
          <w:rFonts w:ascii="NoorLotus" w:hAnsi="NoorLotus" w:cs="NoorLotus"/>
          <w:sz w:val="34"/>
          <w:rtl/>
        </w:rPr>
        <w:t xml:space="preserve"> است. و</w:t>
      </w:r>
      <w:r w:rsidR="00FD0DF2" w:rsidRPr="00FC7A8D">
        <w:rPr>
          <w:rFonts w:ascii="NoorLotus" w:hAnsi="NoorLotus" w:cs="NoorLotus"/>
          <w:sz w:val="34"/>
          <w:rtl/>
        </w:rPr>
        <w:t xml:space="preserve"> این مشکلی ایجاد نمی‌کند</w:t>
      </w:r>
      <w:r w:rsidR="004B2208" w:rsidRPr="00FC7A8D">
        <w:rPr>
          <w:rFonts w:ascii="NoorLotus" w:hAnsi="NoorLotus" w:cs="NoorLotus"/>
          <w:sz w:val="34"/>
          <w:rtl/>
        </w:rPr>
        <w:t>،</w:t>
      </w:r>
      <w:r w:rsidR="00FD0DF2" w:rsidRPr="00FC7A8D">
        <w:rPr>
          <w:rFonts w:ascii="NoorLotus" w:hAnsi="NoorLotus" w:cs="NoorLotus"/>
          <w:sz w:val="34"/>
          <w:rtl/>
        </w:rPr>
        <w:t xml:space="preserve"> قدر مشترک دارد.</w:t>
      </w:r>
    </w:p>
    <w:p w14:paraId="23365CD3" w14:textId="5A0A4A86" w:rsidR="00FD0DF2" w:rsidRPr="00FC7A8D" w:rsidRDefault="004B2208" w:rsidP="00CD0460">
      <w:pPr>
        <w:spacing w:before="240"/>
        <w:jc w:val="both"/>
        <w:rPr>
          <w:rFonts w:ascii="NoorLotus" w:hAnsi="NoorLotus" w:cs="NoorLotus"/>
          <w:sz w:val="34"/>
          <w:rtl/>
        </w:rPr>
      </w:pPr>
      <w:r w:rsidRPr="00FC7A8D">
        <w:rPr>
          <w:rFonts w:ascii="NoorLotus" w:hAnsi="NoorLotus" w:cs="NoorLotus"/>
          <w:sz w:val="34"/>
          <w:rtl/>
        </w:rPr>
        <w:t>بنابراین این جواب دوم اخص از مدعا است. د</w:t>
      </w:r>
      <w:r w:rsidR="00FD0DF2" w:rsidRPr="00FC7A8D">
        <w:rPr>
          <w:rFonts w:ascii="NoorLotus" w:hAnsi="NoorLotus" w:cs="NoorLotus"/>
          <w:sz w:val="34"/>
          <w:rtl/>
        </w:rPr>
        <w:t xml:space="preserve">ر </w:t>
      </w:r>
      <w:r w:rsidRPr="00FC7A8D">
        <w:rPr>
          <w:rFonts w:ascii="NoorLotus" w:hAnsi="NoorLotus" w:cs="NoorLotus"/>
          <w:sz w:val="34"/>
          <w:rtl/>
        </w:rPr>
        <w:t>مواردی</w:t>
      </w:r>
      <w:r w:rsidR="00FD0DF2" w:rsidRPr="00FC7A8D">
        <w:rPr>
          <w:rFonts w:ascii="NoorLotus" w:hAnsi="NoorLotus" w:cs="NoorLotus"/>
          <w:sz w:val="34"/>
          <w:rtl/>
        </w:rPr>
        <w:t xml:space="preserve"> که </w:t>
      </w:r>
      <w:r w:rsidRPr="00FC7A8D">
        <w:rPr>
          <w:rFonts w:ascii="NoorLotus" w:hAnsi="NoorLotus" w:cs="NoorLotus"/>
          <w:sz w:val="34"/>
          <w:rtl/>
        </w:rPr>
        <w:t>دو طرف</w:t>
      </w:r>
      <w:r w:rsidR="00F97DC2">
        <w:rPr>
          <w:rFonts w:ascii="NoorLotus" w:hAnsi="NoorLotus" w:cs="NoorLotus" w:hint="cs"/>
          <w:sz w:val="34"/>
          <w:rtl/>
        </w:rPr>
        <w:t>ِ</w:t>
      </w:r>
      <w:r w:rsidRPr="00FC7A8D">
        <w:rPr>
          <w:rFonts w:ascii="NoorLotus" w:hAnsi="NoorLotus" w:cs="NoorLotus"/>
          <w:sz w:val="34"/>
          <w:rtl/>
        </w:rPr>
        <w:t xml:space="preserve"> علم اجمالی </w:t>
      </w:r>
      <w:r w:rsidR="00FD0DF2" w:rsidRPr="00FC7A8D">
        <w:rPr>
          <w:rFonts w:ascii="NoorLotus" w:hAnsi="NoorLotus" w:cs="NoorLotus"/>
          <w:sz w:val="34"/>
          <w:rtl/>
        </w:rPr>
        <w:t xml:space="preserve">مساوی باشند و احتمال مزیت ثبوتیه در هیچ طرف </w:t>
      </w:r>
      <w:r w:rsidRPr="00FC7A8D">
        <w:rPr>
          <w:rFonts w:ascii="NoorLotus" w:hAnsi="NoorLotus" w:cs="NoorLotus"/>
          <w:sz w:val="34"/>
          <w:rtl/>
        </w:rPr>
        <w:t>وجود نداشته باشد</w:t>
      </w:r>
      <w:r w:rsidR="00FD0DF2" w:rsidRPr="00FC7A8D">
        <w:rPr>
          <w:rFonts w:ascii="NoorLotus" w:hAnsi="NoorLotus" w:cs="NoorLotus"/>
          <w:sz w:val="34"/>
          <w:rtl/>
        </w:rPr>
        <w:t xml:space="preserve"> احتمال اختصاص یکی به اصل مطلقا دون دیگری </w:t>
      </w:r>
      <w:r w:rsidRPr="00FC7A8D">
        <w:rPr>
          <w:rFonts w:ascii="NoorLotus" w:hAnsi="NoorLotus" w:cs="NoorLotus"/>
          <w:sz w:val="34"/>
          <w:rtl/>
        </w:rPr>
        <w:t>حداقل به‌</w:t>
      </w:r>
      <w:r w:rsidR="00F97DC2">
        <w:rPr>
          <w:rFonts w:ascii="NoorLotus" w:hAnsi="NoorLotus" w:cs="NoorLotus" w:hint="cs"/>
          <w:sz w:val="34"/>
          <w:rtl/>
        </w:rPr>
        <w:t xml:space="preserve"> </w:t>
      </w:r>
      <w:r w:rsidRPr="00FC7A8D">
        <w:rPr>
          <w:rFonts w:ascii="NoorLotus" w:hAnsi="NoorLotus" w:cs="NoorLotus"/>
          <w:sz w:val="34"/>
          <w:rtl/>
        </w:rPr>
        <w:t xml:space="preserve">لحاظ نظر عرف </w:t>
      </w:r>
      <w:r w:rsidR="00FD0DF2" w:rsidRPr="00FC7A8D">
        <w:rPr>
          <w:rFonts w:ascii="NoorLotus" w:hAnsi="NoorLotus" w:cs="NoorLotus"/>
          <w:sz w:val="34"/>
          <w:rtl/>
        </w:rPr>
        <w:t>مطرح نیست و منتفی است</w:t>
      </w:r>
      <w:r w:rsidRPr="00FC7A8D">
        <w:rPr>
          <w:rFonts w:ascii="NoorLotus" w:hAnsi="NoorLotus" w:cs="NoorLotus"/>
          <w:sz w:val="34"/>
          <w:rtl/>
        </w:rPr>
        <w:t>.</w:t>
      </w:r>
    </w:p>
    <w:p w14:paraId="0661BE28" w14:textId="57D9D10B" w:rsidR="004A7FB4" w:rsidRPr="00FC7A8D" w:rsidRDefault="004A7FB4" w:rsidP="00CD0460">
      <w:pPr>
        <w:pStyle w:val="Heading3"/>
        <w:rPr>
          <w:highlight w:val="yellow"/>
          <w:rtl/>
        </w:rPr>
      </w:pPr>
      <w:bookmarkStart w:id="13" w:name="_Toc191276898"/>
      <w:r w:rsidRPr="00FC7A8D">
        <w:rPr>
          <w:rtl/>
        </w:rPr>
        <w:t>جواب سوم</w:t>
      </w:r>
      <w:bookmarkEnd w:id="13"/>
      <w:r w:rsidRPr="00FC7A8D">
        <w:rPr>
          <w:rtl/>
        </w:rPr>
        <w:t xml:space="preserve"> </w:t>
      </w:r>
    </w:p>
    <w:p w14:paraId="44177516" w14:textId="682EB663" w:rsidR="000E4971" w:rsidRPr="00FC7A8D" w:rsidRDefault="004B2208" w:rsidP="00CD0460">
      <w:pPr>
        <w:jc w:val="both"/>
        <w:rPr>
          <w:rFonts w:ascii="NoorLotus" w:hAnsi="NoorLotus" w:cs="NoorLotus"/>
          <w:sz w:val="34"/>
          <w:rtl/>
        </w:rPr>
      </w:pPr>
      <w:r w:rsidRPr="00FC7A8D">
        <w:rPr>
          <w:rFonts w:ascii="NoorLotus" w:hAnsi="NoorLotus" w:cs="NoorLotus"/>
          <w:sz w:val="34"/>
          <w:rtl/>
        </w:rPr>
        <w:t>مرحوم خویی همچنین در جواب از این نقض فرموده‌اند:</w:t>
      </w:r>
      <w:r w:rsidR="00FD0DF2" w:rsidRPr="00FC7A8D">
        <w:rPr>
          <w:rFonts w:ascii="NoorLotus" w:hAnsi="NoorLotus" w:cs="NoorLotus"/>
          <w:sz w:val="34"/>
          <w:rtl/>
        </w:rPr>
        <w:t xml:space="preserve"> دو چیز قبیح است: یک: ترخیص در مخالفت قطعیه، ‌دو: ترخیص قطعی در مخالفت واقعیۀ علم اجمالی. مثال: </w:t>
      </w:r>
      <w:r w:rsidR="0037706B" w:rsidRPr="00FC7A8D">
        <w:rPr>
          <w:rFonts w:ascii="NoorLotus" w:hAnsi="NoorLotus" w:cs="NoorLotus"/>
          <w:sz w:val="34"/>
          <w:rtl/>
        </w:rPr>
        <w:t>مکلف</w:t>
      </w:r>
      <w:r w:rsidR="00FD0DF2" w:rsidRPr="00FC7A8D">
        <w:rPr>
          <w:rFonts w:ascii="NoorLotus" w:hAnsi="NoorLotus" w:cs="NoorLotus"/>
          <w:sz w:val="34"/>
          <w:rtl/>
        </w:rPr>
        <w:t xml:space="preserve"> </w:t>
      </w:r>
      <w:r w:rsidR="0037706B" w:rsidRPr="00FC7A8D">
        <w:rPr>
          <w:rFonts w:ascii="NoorLotus" w:hAnsi="NoorLotus" w:cs="NoorLotus"/>
          <w:sz w:val="34"/>
          <w:rtl/>
        </w:rPr>
        <w:t xml:space="preserve">علم اجمالی دارد به این که ساعت 9 یا حرام است در مسجد اعظم باشد و یا حرام است در مدرسه فیضیه باشد. جریان برائت از هر دو مستلزم ترخیص در </w:t>
      </w:r>
      <w:r w:rsidR="0037706B" w:rsidRPr="00FC7A8D">
        <w:rPr>
          <w:rFonts w:ascii="NoorLotus" w:hAnsi="NoorLotus" w:cs="NoorLotus"/>
          <w:sz w:val="34"/>
          <w:rtl/>
        </w:rPr>
        <w:lastRenderedPageBreak/>
        <w:t xml:space="preserve">مخالفت قطعیه نیست زیرا مخالفت قطعیه ممکن نیست و مکلف نمی‌تواند هم‌زمان در ساعت 9 </w:t>
      </w:r>
      <w:r w:rsidR="00F97DC2">
        <w:rPr>
          <w:rFonts w:ascii="NoorLotus" w:hAnsi="NoorLotus" w:cs="NoorLotus" w:hint="cs"/>
          <w:sz w:val="34"/>
          <w:rtl/>
        </w:rPr>
        <w:t>در هر دو مکان باشد</w:t>
      </w:r>
      <w:r w:rsidR="0037706B" w:rsidRPr="00FC7A8D">
        <w:rPr>
          <w:rFonts w:ascii="NoorLotus" w:hAnsi="NoorLotus" w:cs="NoorLotus"/>
          <w:sz w:val="34"/>
          <w:rtl/>
        </w:rPr>
        <w:t xml:space="preserve">. ولی لازمه‌ی جریان برائت در هر دو این است که شارع ترخیص قطعی در ارتکاب حرام معلوم بالاجمال دهد </w:t>
      </w:r>
      <w:r w:rsidR="00FD0DF2" w:rsidRPr="00FC7A8D">
        <w:rPr>
          <w:rFonts w:ascii="NoorLotus" w:hAnsi="NoorLotus" w:cs="NoorLotus"/>
          <w:sz w:val="34"/>
          <w:rtl/>
        </w:rPr>
        <w:t xml:space="preserve">منتها در ظرف ترک حلال. </w:t>
      </w:r>
    </w:p>
    <w:p w14:paraId="709B878A" w14:textId="3CEFF7FB" w:rsidR="00376DEF" w:rsidRDefault="000E4971" w:rsidP="00CD0460">
      <w:pPr>
        <w:jc w:val="both"/>
        <w:rPr>
          <w:rFonts w:ascii="NoorLotus" w:hAnsi="NoorLotus" w:cs="NoorLotus"/>
          <w:sz w:val="34"/>
          <w:rtl/>
        </w:rPr>
      </w:pPr>
      <w:r w:rsidRPr="00FC7A8D">
        <w:rPr>
          <w:rFonts w:ascii="NoorLotus" w:hAnsi="NoorLotus" w:cs="NoorLotus"/>
          <w:sz w:val="34"/>
          <w:rtl/>
        </w:rPr>
        <w:t xml:space="preserve">در ما نحن فیه نیز همین‌طور است و </w:t>
      </w:r>
      <w:r w:rsidR="00FD0DF2" w:rsidRPr="00FC7A8D">
        <w:rPr>
          <w:rFonts w:ascii="NoorLotus" w:hAnsi="NoorLotus" w:cs="NoorLotus"/>
          <w:sz w:val="34"/>
          <w:rtl/>
        </w:rPr>
        <w:t xml:space="preserve">قبیح است </w:t>
      </w:r>
      <w:r w:rsidRPr="00FC7A8D">
        <w:rPr>
          <w:rFonts w:ascii="NoorLotus" w:hAnsi="NoorLotus" w:cs="NoorLotus"/>
          <w:sz w:val="34"/>
          <w:rtl/>
        </w:rPr>
        <w:t xml:space="preserve">که </w:t>
      </w:r>
      <w:r w:rsidR="00FD0DF2" w:rsidRPr="00FC7A8D">
        <w:rPr>
          <w:rFonts w:ascii="NoorLotus" w:hAnsi="NoorLotus" w:cs="NoorLotus"/>
          <w:sz w:val="34"/>
          <w:rtl/>
        </w:rPr>
        <w:t xml:space="preserve">شارع </w:t>
      </w:r>
      <w:r w:rsidRPr="00FC7A8D">
        <w:rPr>
          <w:rFonts w:ascii="NoorLotus" w:hAnsi="NoorLotus" w:cs="NoorLotus"/>
          <w:sz w:val="34"/>
          <w:rtl/>
        </w:rPr>
        <w:t xml:space="preserve">در خوردن آب الف و خوردن آب ب ولو به نحو مشروط </w:t>
      </w:r>
      <w:r w:rsidR="00FD0DF2" w:rsidRPr="00FC7A8D">
        <w:rPr>
          <w:rFonts w:ascii="NoorLotus" w:hAnsi="NoorLotus" w:cs="NoorLotus"/>
          <w:sz w:val="34"/>
          <w:rtl/>
        </w:rPr>
        <w:t xml:space="preserve">ترخیص </w:t>
      </w:r>
      <w:r w:rsidRPr="00FC7A8D">
        <w:rPr>
          <w:rFonts w:ascii="NoorLotus" w:hAnsi="NoorLotus" w:cs="NoorLotus"/>
          <w:sz w:val="34"/>
          <w:rtl/>
        </w:rPr>
        <w:t>د</w:t>
      </w:r>
      <w:r w:rsidR="00FD0DF2" w:rsidRPr="00FC7A8D">
        <w:rPr>
          <w:rFonts w:ascii="NoorLotus" w:hAnsi="NoorLotus" w:cs="NoorLotus"/>
          <w:sz w:val="34"/>
          <w:rtl/>
        </w:rPr>
        <w:t xml:space="preserve">هد </w:t>
      </w:r>
      <w:r w:rsidRPr="00FC7A8D">
        <w:rPr>
          <w:rFonts w:ascii="NoorLotus" w:hAnsi="NoorLotus" w:cs="NoorLotus"/>
          <w:sz w:val="34"/>
          <w:rtl/>
        </w:rPr>
        <w:t>زیرا</w:t>
      </w:r>
      <w:r w:rsidR="00FD0DF2" w:rsidRPr="00FC7A8D">
        <w:rPr>
          <w:rFonts w:ascii="NoorLotus" w:hAnsi="NoorLotus" w:cs="NoorLotus"/>
          <w:sz w:val="34"/>
          <w:rtl/>
        </w:rPr>
        <w:t xml:space="preserve"> معنای</w:t>
      </w:r>
      <w:r w:rsidRPr="00FC7A8D">
        <w:rPr>
          <w:rFonts w:ascii="NoorLotus" w:hAnsi="NoorLotus" w:cs="NoorLotus"/>
          <w:sz w:val="34"/>
          <w:rtl/>
        </w:rPr>
        <w:t xml:space="preserve"> آن ترخیص قطعی در ارتکاب حرام معلوم بالاجمال به شرط ترک حلال است. مثلا اگر فی علم الله آب الف نجس باشد شارع ترخیص قطعی در شرب آن به شرط ترک شرب آب </w:t>
      </w:r>
      <w:r w:rsidR="00AD784B">
        <w:rPr>
          <w:rFonts w:ascii="NoorLotus" w:hAnsi="NoorLotus" w:cs="NoorLotus"/>
          <w:sz w:val="34"/>
          <w:rtl/>
        </w:rPr>
        <w:t>ب که در واقع حلال است، داده است</w:t>
      </w:r>
      <w:r w:rsidR="00AD784B">
        <w:rPr>
          <w:rFonts w:ascii="NoorLotus" w:hAnsi="NoorLotus" w:cs="NoorLotus" w:hint="cs"/>
          <w:sz w:val="34"/>
          <w:rtl/>
        </w:rPr>
        <w:t xml:space="preserve">. </w:t>
      </w:r>
      <w:r w:rsidR="00376DEF" w:rsidRPr="00FC7A8D">
        <w:rPr>
          <w:rFonts w:ascii="NoorLotus" w:hAnsi="NoorLotus" w:cs="NoorLotus"/>
          <w:sz w:val="34"/>
          <w:rtl/>
        </w:rPr>
        <w:t>بنابراین شارع ترخیص در ارتکاب حرام معلوم بالاجمال داده است زیرا حرام معلوم بالاجمال یا آب الف است که ترخیص در آن به نحو مشروط داده است و یا آب ب است که تر</w:t>
      </w:r>
      <w:r w:rsidR="00AD784B">
        <w:rPr>
          <w:rFonts w:ascii="NoorLotus" w:hAnsi="NoorLotus" w:cs="NoorLotus"/>
          <w:sz w:val="34"/>
          <w:rtl/>
        </w:rPr>
        <w:t>خیص در آن به نحو مشروط داده است</w:t>
      </w:r>
      <w:r w:rsidR="00AD784B" w:rsidRPr="00AD784B">
        <w:rPr>
          <w:rFonts w:ascii="NoorLotus" w:hAnsi="NoorLotus" w:cs="NoorLotus"/>
          <w:sz w:val="34"/>
          <w:rtl/>
        </w:rPr>
        <w:t xml:space="preserve"> </w:t>
      </w:r>
      <w:r w:rsidR="00AD784B" w:rsidRPr="00FC7A8D">
        <w:rPr>
          <w:rFonts w:ascii="NoorLotus" w:hAnsi="NoorLotus" w:cs="NoorLotus"/>
          <w:sz w:val="34"/>
          <w:rtl/>
        </w:rPr>
        <w:t>و ترخیص قطعی در ارتکاب حرام معلوم بالاجمال نیز قبیح است.</w:t>
      </w:r>
    </w:p>
    <w:p w14:paraId="01BF237E" w14:textId="366391D0" w:rsidR="00426CA7" w:rsidRPr="00FC7A8D" w:rsidRDefault="00426CA7" w:rsidP="00CD0460">
      <w:pPr>
        <w:pStyle w:val="Heading3"/>
        <w:rPr>
          <w:rtl/>
        </w:rPr>
      </w:pPr>
      <w:bookmarkStart w:id="14" w:name="_Toc191276899"/>
      <w:r>
        <w:rPr>
          <w:rFonts w:hint="cs"/>
          <w:rtl/>
        </w:rPr>
        <w:t>اشکال به جواب سوم</w:t>
      </w:r>
      <w:bookmarkEnd w:id="14"/>
    </w:p>
    <w:p w14:paraId="5E7133E5" w14:textId="24DDB3DF" w:rsidR="00FD0DF2" w:rsidRPr="00FC7A8D" w:rsidRDefault="000E4971" w:rsidP="00CD0460">
      <w:pPr>
        <w:jc w:val="both"/>
        <w:rPr>
          <w:rFonts w:ascii="NoorLotus" w:hAnsi="NoorLotus" w:cs="NoorLotus"/>
          <w:sz w:val="34"/>
          <w:rtl/>
        </w:rPr>
      </w:pPr>
      <w:r w:rsidRPr="00FC7A8D">
        <w:rPr>
          <w:rFonts w:ascii="NoorLotus" w:hAnsi="NoorLotus" w:cs="NoorLotus"/>
          <w:sz w:val="34"/>
          <w:rtl/>
        </w:rPr>
        <w:t xml:space="preserve">این بیان تمام نیست زیرا وجهی برای قبح ترخیص قطعی در مخالفت تکلیف معلوم بالاجمال وجود ندارد. </w:t>
      </w:r>
      <w:r w:rsidR="005230C4" w:rsidRPr="00FC7A8D">
        <w:rPr>
          <w:rFonts w:ascii="NoorLotus" w:hAnsi="NoorLotus" w:cs="NoorLotus"/>
          <w:sz w:val="34"/>
          <w:rtl/>
        </w:rPr>
        <w:t xml:space="preserve">و خود ایشان </w:t>
      </w:r>
      <w:r w:rsidR="00426CA7">
        <w:rPr>
          <w:rFonts w:ascii="NoorLotus" w:hAnsi="NoorLotus" w:cs="NoorLotus"/>
          <w:sz w:val="34"/>
          <w:rtl/>
        </w:rPr>
        <w:t>نیز در بحث اضطرار الی احد</w:t>
      </w:r>
      <w:r w:rsidR="00472529" w:rsidRPr="00FC7A8D">
        <w:rPr>
          <w:rFonts w:ascii="NoorLotus" w:hAnsi="NoorLotus" w:cs="NoorLotus"/>
          <w:sz w:val="34"/>
          <w:rtl/>
        </w:rPr>
        <w:t xml:space="preserve"> الاطراف لا بعینه فرموده‌اند: ترخیص ظاهری در شرب احد المائین وجود دارد. در حالی که همین نیز ترخیص قطعی در ارتکاب حرام معلوم بالاجمال است زیرا </w:t>
      </w:r>
      <w:r w:rsidR="00FD0DF2" w:rsidRPr="00FC7A8D">
        <w:rPr>
          <w:rFonts w:ascii="NoorLotus" w:hAnsi="NoorLotus" w:cs="NoorLotus"/>
          <w:sz w:val="34"/>
          <w:rtl/>
        </w:rPr>
        <w:t>اضطرار الی احد الاطراف لا بعینه رافع حکم واقعی نیست</w:t>
      </w:r>
      <w:r w:rsidR="00472529" w:rsidRPr="00FC7A8D">
        <w:rPr>
          <w:rFonts w:ascii="NoorLotus" w:hAnsi="NoorLotus" w:cs="NoorLotus"/>
          <w:sz w:val="34"/>
          <w:rtl/>
        </w:rPr>
        <w:t>.</w:t>
      </w:r>
    </w:p>
    <w:p w14:paraId="22F686C3" w14:textId="0DD6BA8B" w:rsidR="007E0346" w:rsidRPr="00FC7A8D" w:rsidRDefault="007E0346" w:rsidP="00CD0460">
      <w:pPr>
        <w:jc w:val="both"/>
        <w:rPr>
          <w:rFonts w:ascii="NoorLotus" w:hAnsi="NoorLotus" w:cs="NoorLotus"/>
          <w:sz w:val="34"/>
          <w:rtl/>
        </w:rPr>
      </w:pPr>
      <w:r w:rsidRPr="00FC7A8D">
        <w:rPr>
          <w:rFonts w:ascii="NoorLotus" w:hAnsi="NoorLotus" w:cs="NoorLotus"/>
          <w:sz w:val="34"/>
          <w:rtl/>
        </w:rPr>
        <w:t>و همچنین در موارد تعارض دو فتوا یا دو خبر که یکی دلالت بر وجوب نماز قصر و دیگری دلالت بر وجوب نماز تمام دارد، مشهور قائل به تخییر شدند و لذا مکلف مخیر است که به فتوای الف یا فتوای ب عمل کند. و این مستلزم</w:t>
      </w:r>
      <w:r w:rsidR="00FD0DF2" w:rsidRPr="00FC7A8D">
        <w:rPr>
          <w:rFonts w:ascii="NoorLotus" w:hAnsi="NoorLotus" w:cs="NoorLotus"/>
          <w:sz w:val="34"/>
          <w:rtl/>
        </w:rPr>
        <w:t xml:space="preserve"> ‌ترخیص قطعی </w:t>
      </w:r>
      <w:r w:rsidRPr="00FC7A8D">
        <w:rPr>
          <w:rFonts w:ascii="NoorLotus" w:hAnsi="NoorLotus" w:cs="NoorLotus"/>
          <w:sz w:val="34"/>
          <w:rtl/>
        </w:rPr>
        <w:t>د</w:t>
      </w:r>
      <w:r w:rsidR="00FD0DF2" w:rsidRPr="00FC7A8D">
        <w:rPr>
          <w:rFonts w:ascii="NoorLotus" w:hAnsi="NoorLotus" w:cs="NoorLotus"/>
          <w:sz w:val="34"/>
          <w:rtl/>
        </w:rPr>
        <w:t>ر ترک واجب معلوم بالاجمال</w:t>
      </w:r>
      <w:r w:rsidRPr="00FC7A8D">
        <w:rPr>
          <w:rFonts w:ascii="NoorLotus" w:hAnsi="NoorLotus" w:cs="NoorLotus"/>
          <w:sz w:val="34"/>
          <w:rtl/>
        </w:rPr>
        <w:t xml:space="preserve"> است. در حالی که مرحوم خویی در اشکال به این مطلب </w:t>
      </w:r>
      <w:r w:rsidR="00426CA7">
        <w:rPr>
          <w:rFonts w:ascii="NoorLotus" w:hAnsi="NoorLotus" w:cs="NoorLotus" w:hint="cs"/>
          <w:sz w:val="34"/>
          <w:rtl/>
        </w:rPr>
        <w:t>تنها</w:t>
      </w:r>
      <w:r w:rsidRPr="00FC7A8D">
        <w:rPr>
          <w:rFonts w:ascii="NoorLotus" w:hAnsi="NoorLotus" w:cs="NoorLotus"/>
          <w:sz w:val="34"/>
          <w:rtl/>
        </w:rPr>
        <w:t xml:space="preserve"> فرموده‌اند: «دلیلی بر آن وجود ندارد»</w:t>
      </w:r>
      <w:r w:rsidR="00CF6BDA" w:rsidRPr="00FC7A8D">
        <w:rPr>
          <w:rFonts w:ascii="NoorLotus" w:hAnsi="NoorLotus" w:cs="NoorLotus"/>
          <w:sz w:val="34"/>
          <w:vertAlign w:val="superscript"/>
          <w:rtl/>
          <w:lang w:bidi="ar"/>
        </w:rPr>
        <w:footnoteReference w:id="8"/>
      </w:r>
      <w:r w:rsidRPr="00FC7A8D">
        <w:rPr>
          <w:rFonts w:ascii="NoorLotus" w:hAnsi="NoorLotus" w:cs="NoorLotus"/>
          <w:sz w:val="34"/>
          <w:rtl/>
        </w:rPr>
        <w:t xml:space="preserve"> و اشکال قبیح بودن را بیان نکردند. </w:t>
      </w:r>
    </w:p>
    <w:p w14:paraId="3FF533D8" w14:textId="24DDA07F" w:rsidR="00FD0DF2" w:rsidRPr="00FC7A8D" w:rsidRDefault="00FD0DF2" w:rsidP="00CD0460">
      <w:pPr>
        <w:pStyle w:val="Heading3"/>
        <w:rPr>
          <w:rtl/>
        </w:rPr>
      </w:pPr>
      <w:bookmarkStart w:id="15" w:name="_Hlk191142381"/>
      <w:bookmarkStart w:id="16" w:name="_Toc191276900"/>
      <w:r w:rsidRPr="00FC7A8D">
        <w:rPr>
          <w:rtl/>
        </w:rPr>
        <w:lastRenderedPageBreak/>
        <w:t>جواب چهارم</w:t>
      </w:r>
      <w:bookmarkEnd w:id="16"/>
      <w:r w:rsidRPr="00FC7A8D">
        <w:rPr>
          <w:rtl/>
        </w:rPr>
        <w:t xml:space="preserve"> </w:t>
      </w:r>
    </w:p>
    <w:bookmarkEnd w:id="15"/>
    <w:p w14:paraId="3CD2B831" w14:textId="27221EB3" w:rsidR="00FD0DF2" w:rsidRDefault="002200CA" w:rsidP="00CD0460">
      <w:pPr>
        <w:jc w:val="both"/>
        <w:rPr>
          <w:rFonts w:ascii="NoorLotus" w:hAnsi="NoorLotus" w:cs="NoorLotus"/>
          <w:sz w:val="34"/>
          <w:rtl/>
        </w:rPr>
      </w:pPr>
      <w:r w:rsidRPr="00FC7A8D">
        <w:rPr>
          <w:rFonts w:ascii="NoorLotus" w:hAnsi="NoorLotus" w:cs="NoorLotus"/>
          <w:sz w:val="34"/>
          <w:rtl/>
        </w:rPr>
        <w:t>مرحوم خویی همچنین در جواب از نقض مذکور فرموده‌اند:</w:t>
      </w:r>
      <w:r w:rsidR="00FD0DF2" w:rsidRPr="00FC7A8D">
        <w:rPr>
          <w:rFonts w:ascii="NoorLotus" w:hAnsi="NoorLotus" w:cs="NoorLotus"/>
          <w:sz w:val="34"/>
          <w:rtl/>
        </w:rPr>
        <w:t xml:space="preserve"> حکم ظاهری باید محتمل المطابقة با واقع باشد</w:t>
      </w:r>
      <w:r w:rsidRPr="00FC7A8D">
        <w:rPr>
          <w:rFonts w:ascii="NoorLotus" w:hAnsi="NoorLotus" w:cs="NoorLotus"/>
          <w:sz w:val="34"/>
          <w:rtl/>
        </w:rPr>
        <w:t>. در حالی که علم به مخالفت حلیت ظاهریه مشروطه از آب دوم با واقع وجود دارد و آن محتمل المطابقة با واقع نیست زیرا در واقع این آب یا مطلقا حلال است و یا مطلقا حرام است</w:t>
      </w:r>
      <w:r w:rsidR="00FD0DF2" w:rsidRPr="00FC7A8D">
        <w:rPr>
          <w:rFonts w:ascii="NoorLotus" w:hAnsi="NoorLotus" w:cs="NoorLotus"/>
          <w:sz w:val="34"/>
          <w:rtl/>
        </w:rPr>
        <w:t>.</w:t>
      </w:r>
    </w:p>
    <w:p w14:paraId="7564DBB3" w14:textId="43328E7F" w:rsidR="00CD0460" w:rsidRPr="00FC7A8D" w:rsidRDefault="00CD0460" w:rsidP="00CD0460">
      <w:pPr>
        <w:pStyle w:val="Heading3"/>
        <w:rPr>
          <w:rtl/>
        </w:rPr>
      </w:pPr>
      <w:bookmarkStart w:id="17" w:name="_Toc191276901"/>
      <w:r>
        <w:rPr>
          <w:rFonts w:hint="cs"/>
          <w:rtl/>
        </w:rPr>
        <w:t>اشکال به جواب چهارم</w:t>
      </w:r>
      <w:bookmarkEnd w:id="17"/>
    </w:p>
    <w:p w14:paraId="7AF0F7A7" w14:textId="77218960" w:rsidR="00FD0DF2" w:rsidRPr="00FC7A8D" w:rsidRDefault="002200CA" w:rsidP="00CD0460">
      <w:pPr>
        <w:jc w:val="both"/>
        <w:rPr>
          <w:rFonts w:ascii="NoorLotus" w:hAnsi="NoorLotus" w:cs="NoorLotus"/>
          <w:sz w:val="34"/>
          <w:rtl/>
        </w:rPr>
      </w:pPr>
      <w:r w:rsidRPr="00FC7A8D">
        <w:rPr>
          <w:rFonts w:ascii="NoorLotus" w:hAnsi="NoorLotus" w:cs="NoorLotus"/>
          <w:sz w:val="34"/>
          <w:rtl/>
        </w:rPr>
        <w:t xml:space="preserve">این بیان نیز تمام نیست زیرا این شرط، شرط تعبد است نه قید حکم ظاهری. </w:t>
      </w:r>
      <w:r w:rsidR="004D44FB" w:rsidRPr="00FC7A8D">
        <w:rPr>
          <w:rFonts w:ascii="NoorLotus" w:hAnsi="NoorLotus" w:cs="NoorLotus"/>
          <w:sz w:val="34"/>
          <w:rtl/>
        </w:rPr>
        <w:t>خود شما می‌فرمایید: «</w:t>
      </w:r>
      <w:r w:rsidR="00FD0DF2" w:rsidRPr="00FC7A8D">
        <w:rPr>
          <w:rFonts w:ascii="NoorLotus" w:hAnsi="NoorLotus" w:cs="NoorLotus"/>
          <w:sz w:val="34"/>
          <w:rtl/>
        </w:rPr>
        <w:t>جریان برائت مشروط به ما بعد الفحص است</w:t>
      </w:r>
      <w:r w:rsidR="004D44FB" w:rsidRPr="00FC7A8D">
        <w:rPr>
          <w:rFonts w:ascii="NoorLotus" w:hAnsi="NoorLotus" w:cs="NoorLotus"/>
          <w:sz w:val="34"/>
          <w:rtl/>
        </w:rPr>
        <w:t xml:space="preserve">» یعنی حلیت ظاهری </w:t>
      </w:r>
      <w:r w:rsidR="00FD0DF2" w:rsidRPr="00FC7A8D">
        <w:rPr>
          <w:rFonts w:ascii="NoorLotus" w:hAnsi="NoorLotus" w:cs="NoorLotus"/>
          <w:sz w:val="34"/>
          <w:rtl/>
        </w:rPr>
        <w:t>شرب تتن مشروط به ما بعد الفحص و الیأس</w:t>
      </w:r>
      <w:r w:rsidR="004D44FB" w:rsidRPr="00FC7A8D">
        <w:rPr>
          <w:rFonts w:ascii="NoorLotus" w:hAnsi="NoorLotus" w:cs="NoorLotus"/>
          <w:sz w:val="34"/>
          <w:rtl/>
        </w:rPr>
        <w:t xml:space="preserve"> است. </w:t>
      </w:r>
      <w:r w:rsidR="00A11B1B" w:rsidRPr="00FC7A8D">
        <w:rPr>
          <w:rFonts w:ascii="NoorLotus" w:hAnsi="NoorLotus" w:cs="NoorLotus"/>
          <w:sz w:val="34"/>
          <w:rtl/>
        </w:rPr>
        <w:t xml:space="preserve">در حالی که احتمال این که حلیت واقعیه یا حرمت واقعیه مشروط باشد، وجود ندارد ولی مراد از مشروط بودن آن این است </w:t>
      </w:r>
      <w:r w:rsidR="00FD0DF2" w:rsidRPr="00FC7A8D">
        <w:rPr>
          <w:rFonts w:ascii="NoorLotus" w:hAnsi="NoorLotus" w:cs="NoorLotus"/>
          <w:sz w:val="34"/>
          <w:rtl/>
        </w:rPr>
        <w:t xml:space="preserve"> شرط تعبد به حلیت ظاهریه </w:t>
      </w:r>
      <w:r w:rsidR="00A11B1B" w:rsidRPr="00FC7A8D">
        <w:rPr>
          <w:rFonts w:ascii="NoorLotus" w:hAnsi="NoorLotus" w:cs="NoorLotus"/>
          <w:sz w:val="34"/>
          <w:rtl/>
        </w:rPr>
        <w:t>فحص و یأس از ظفر به دلیل است. و آن قید متعبد</w:t>
      </w:r>
      <w:r w:rsidR="009D6EC3">
        <w:rPr>
          <w:rFonts w:ascii="NoorLotus" w:hAnsi="NoorLotus" w:cs="NoorLotus" w:hint="cs"/>
          <w:sz w:val="34"/>
          <w:rtl/>
        </w:rPr>
        <w:t>ٌ</w:t>
      </w:r>
      <w:r w:rsidR="00A11B1B" w:rsidRPr="00FC7A8D">
        <w:rPr>
          <w:rFonts w:ascii="NoorLotus" w:hAnsi="NoorLotus" w:cs="NoorLotus"/>
          <w:sz w:val="34"/>
          <w:rtl/>
        </w:rPr>
        <w:t xml:space="preserve"> به نیست. </w:t>
      </w:r>
      <w:r w:rsidR="00FD0DF2" w:rsidRPr="00FC7A8D">
        <w:rPr>
          <w:rFonts w:ascii="NoorLotus" w:hAnsi="NoorLotus" w:cs="NoorLotus"/>
          <w:sz w:val="34"/>
          <w:rtl/>
        </w:rPr>
        <w:t xml:space="preserve">و الا </w:t>
      </w:r>
      <w:r w:rsidR="00A11B1B" w:rsidRPr="00FC7A8D">
        <w:rPr>
          <w:rFonts w:ascii="NoorLotus" w:hAnsi="NoorLotus" w:cs="NoorLotus"/>
          <w:sz w:val="34"/>
          <w:rtl/>
        </w:rPr>
        <w:t xml:space="preserve">شارع </w:t>
      </w:r>
      <w:r w:rsidR="00FD0DF2" w:rsidRPr="00FC7A8D">
        <w:rPr>
          <w:rFonts w:ascii="NoorLotus" w:hAnsi="NoorLotus" w:cs="NoorLotus"/>
          <w:sz w:val="34"/>
          <w:rtl/>
        </w:rPr>
        <w:t xml:space="preserve">بعد از فحص و یأس می‌‌گوید </w:t>
      </w:r>
      <w:r w:rsidR="00A11B1B" w:rsidRPr="00FC7A8D">
        <w:rPr>
          <w:rFonts w:ascii="NoorLotus" w:hAnsi="NoorLotus" w:cs="NoorLotus"/>
          <w:sz w:val="34"/>
          <w:rtl/>
        </w:rPr>
        <w:t>«بنا</w:t>
      </w:r>
      <w:r w:rsidR="009D6EC3">
        <w:rPr>
          <w:rFonts w:ascii="NoorLotus" w:hAnsi="NoorLotus" w:cs="NoorLotus" w:hint="cs"/>
          <w:sz w:val="34"/>
          <w:rtl/>
        </w:rPr>
        <w:t xml:space="preserve"> </w:t>
      </w:r>
      <w:r w:rsidR="00A11B1B" w:rsidRPr="00FC7A8D">
        <w:rPr>
          <w:rFonts w:ascii="NoorLotus" w:hAnsi="NoorLotus" w:cs="NoorLotus"/>
          <w:sz w:val="34"/>
          <w:rtl/>
        </w:rPr>
        <w:t xml:space="preserve">بر حلیت آن بگذارید» در حالی که </w:t>
      </w:r>
      <w:r w:rsidR="002F4B15" w:rsidRPr="00FC7A8D">
        <w:rPr>
          <w:rFonts w:ascii="NoorLotus" w:hAnsi="NoorLotus" w:cs="NoorLotus"/>
          <w:sz w:val="34"/>
          <w:rtl/>
        </w:rPr>
        <w:t xml:space="preserve">این حلیت مشروطه به ما بعد از فحص اگر به عنوان قید اخذ شود </w:t>
      </w:r>
      <w:r w:rsidR="00FD0DF2" w:rsidRPr="00FC7A8D">
        <w:rPr>
          <w:rFonts w:ascii="NoorLotus" w:hAnsi="NoorLotus" w:cs="NoorLotus"/>
          <w:sz w:val="34"/>
          <w:rtl/>
        </w:rPr>
        <w:t>محتمل المطابقة با واقع نیست</w:t>
      </w:r>
      <w:r w:rsidR="002F4B15" w:rsidRPr="00FC7A8D">
        <w:rPr>
          <w:rFonts w:ascii="NoorLotus" w:hAnsi="NoorLotus" w:cs="NoorLotus"/>
          <w:sz w:val="34"/>
          <w:rtl/>
        </w:rPr>
        <w:t>. در ما نحن فیه نیز همین‌طور است «د</w:t>
      </w:r>
      <w:r w:rsidR="00FD0DF2" w:rsidRPr="00FC7A8D">
        <w:rPr>
          <w:rFonts w:ascii="NoorLotus" w:hAnsi="NoorLotus" w:cs="NoorLotus"/>
          <w:sz w:val="34"/>
          <w:rtl/>
        </w:rPr>
        <w:t>ر فرض ترک آب ب</w:t>
      </w:r>
      <w:r w:rsidR="002F4B15" w:rsidRPr="00FC7A8D">
        <w:rPr>
          <w:rFonts w:ascii="NoorLotus" w:hAnsi="NoorLotus" w:cs="NoorLotus"/>
          <w:sz w:val="34"/>
          <w:rtl/>
        </w:rPr>
        <w:t>»</w:t>
      </w:r>
      <w:r w:rsidR="00FD0DF2" w:rsidRPr="00FC7A8D">
        <w:rPr>
          <w:rFonts w:ascii="NoorLotus" w:hAnsi="NoorLotus" w:cs="NoorLotus"/>
          <w:sz w:val="34"/>
          <w:rtl/>
        </w:rPr>
        <w:t xml:space="preserve"> شرط تعبد است</w:t>
      </w:r>
      <w:r w:rsidR="00E50CE5" w:rsidRPr="00FC7A8D">
        <w:rPr>
          <w:rFonts w:ascii="NoorLotus" w:hAnsi="NoorLotus" w:cs="NoorLotus"/>
          <w:sz w:val="34"/>
          <w:rtl/>
        </w:rPr>
        <w:t xml:space="preserve"> یعنی در این فرض بنا بر حلیت آب الف گذاشته شود نه این که مراد وجود حلیت مشروطه باشد تا بعد گفته شود ما یقین به عدم وجود «حلیت مشروطه» داریم. </w:t>
      </w:r>
    </w:p>
    <w:p w14:paraId="7CEA35ED" w14:textId="7FB7D38E" w:rsidR="00104B0F" w:rsidRPr="00FC7A8D" w:rsidRDefault="00E50CE5" w:rsidP="00CD0460">
      <w:pPr>
        <w:jc w:val="both"/>
        <w:rPr>
          <w:rFonts w:ascii="NoorLotus" w:hAnsi="NoorLotus" w:cs="NoorLotus"/>
          <w:sz w:val="34"/>
          <w:rtl/>
        </w:rPr>
      </w:pPr>
      <w:r w:rsidRPr="00FC7A8D">
        <w:rPr>
          <w:rFonts w:ascii="NoorLotus" w:hAnsi="NoorLotus" w:cs="NoorLotus"/>
          <w:sz w:val="34"/>
          <w:rtl/>
        </w:rPr>
        <w:t xml:space="preserve">ان‌شاء الله در جلسه آینده ما بقی جواب‌ها که اکثرا ناتمام هستند را بیان خواهیم کرد. </w:t>
      </w:r>
    </w:p>
    <w:sectPr w:rsidR="00104B0F" w:rsidRPr="00FC7A8D" w:rsidSect="00CA1D54">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D4250C" w16cex:dateUtc="2025-02-22T18:23:00Z"/>
  <w16cex:commentExtensible w16cex:durableId="230D2738" w16cex:dateUtc="2025-02-2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FE804F" w16cid:durableId="4DD4250C"/>
  <w16cid:commentId w16cid:paraId="5DD1BD89" w16cid:durableId="230D27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4C38A" w14:textId="77777777" w:rsidR="00FE3CFC" w:rsidRDefault="00FE3CFC" w:rsidP="00CA1D54">
      <w:pPr>
        <w:spacing w:after="0" w:line="240" w:lineRule="auto"/>
      </w:pPr>
      <w:r>
        <w:separator/>
      </w:r>
    </w:p>
  </w:endnote>
  <w:endnote w:type="continuationSeparator" w:id="0">
    <w:p w14:paraId="09033F07" w14:textId="77777777" w:rsidR="00FE3CFC" w:rsidRDefault="00FE3CFC" w:rsidP="00CA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0867" w14:textId="77777777" w:rsidR="009056C8" w:rsidRDefault="009056C8" w:rsidP="007F1053">
    <w:pPr>
      <w:pStyle w:val="Footer"/>
    </w:pPr>
  </w:p>
  <w:p w14:paraId="737B54B2" w14:textId="77777777" w:rsidR="009056C8" w:rsidRDefault="009056C8" w:rsidP="007F1053"/>
  <w:p w14:paraId="5D6D257A" w14:textId="77777777" w:rsidR="009056C8" w:rsidRDefault="009056C8"/>
  <w:p w14:paraId="3F439A0E" w14:textId="77777777" w:rsidR="009056C8" w:rsidRDefault="009056C8"/>
  <w:p w14:paraId="1F79D1AC" w14:textId="77777777" w:rsidR="009056C8" w:rsidRDefault="009056C8"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3AEF60E" w14:textId="77777777" w:rsidR="009056C8" w:rsidRDefault="00BA4909" w:rsidP="00822C53">
        <w:pPr>
          <w:pStyle w:val="Footer"/>
          <w:jc w:val="center"/>
        </w:pPr>
        <w:r>
          <w:fldChar w:fldCharType="begin"/>
        </w:r>
        <w:r>
          <w:instrText xml:space="preserve"> PAGE   \* MERGEFORMAT </w:instrText>
        </w:r>
        <w:r>
          <w:fldChar w:fldCharType="separate"/>
        </w:r>
        <w:r w:rsidR="00C705B2">
          <w:rPr>
            <w:noProof/>
            <w:rtl/>
          </w:rPr>
          <w:t>10</w:t>
        </w:r>
        <w:r>
          <w:rPr>
            <w:noProof/>
          </w:rPr>
          <w:fldChar w:fldCharType="end"/>
        </w:r>
      </w:p>
    </w:sdtContent>
  </w:sdt>
  <w:p w14:paraId="2A22581F" w14:textId="77777777" w:rsidR="009056C8" w:rsidRDefault="009056C8"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2A813" w14:textId="77777777" w:rsidR="00FE3CFC" w:rsidRDefault="00FE3CFC" w:rsidP="00CA1D54">
      <w:pPr>
        <w:spacing w:after="0" w:line="240" w:lineRule="auto"/>
      </w:pPr>
      <w:r>
        <w:separator/>
      </w:r>
    </w:p>
  </w:footnote>
  <w:footnote w:type="continuationSeparator" w:id="0">
    <w:p w14:paraId="2E167B46" w14:textId="77777777" w:rsidR="00FE3CFC" w:rsidRDefault="00FE3CFC" w:rsidP="00CA1D54">
      <w:pPr>
        <w:spacing w:after="0" w:line="240" w:lineRule="auto"/>
      </w:pPr>
      <w:r>
        <w:continuationSeparator/>
      </w:r>
    </w:p>
  </w:footnote>
  <w:footnote w:id="1">
    <w:p w14:paraId="6755D338" w14:textId="77777777" w:rsidR="00E50CE5" w:rsidRPr="0021119B" w:rsidRDefault="00E50CE5" w:rsidP="0021119B">
      <w:pPr>
        <w:pStyle w:val="FootnoteText"/>
        <w:jc w:val="both"/>
        <w:rPr>
          <w:rFonts w:ascii="NoorLotus" w:hAnsi="NoorLotus" w:cs="NoorLotus"/>
          <w:color w:val="3C3C3C"/>
          <w:rtl/>
          <w:lang w:bidi="ar-SA"/>
        </w:rPr>
      </w:pPr>
      <w:r w:rsidRPr="0021119B">
        <w:rPr>
          <w:rStyle w:val="FootnoteReference"/>
          <w:rFonts w:ascii="NoorLotus" w:hAnsi="NoorLotus" w:cs="NoorLotus"/>
          <w:color w:val="3C3C3C"/>
        </w:rPr>
        <w:footnoteRef/>
      </w:r>
      <w:r w:rsidRPr="0021119B">
        <w:rPr>
          <w:rFonts w:ascii="Cambria" w:hAnsi="Cambria" w:cs="Cambria" w:hint="cs"/>
          <w:color w:val="3C3C3C"/>
          <w:rtl/>
        </w:rPr>
        <w:t> </w:t>
      </w:r>
      <w:r w:rsidRPr="0021119B">
        <w:rPr>
          <w:rFonts w:ascii="NoorLotus" w:hAnsi="NoorLotus" w:cs="NoorLotus"/>
          <w:color w:val="3C3C3C"/>
          <w:rtl/>
        </w:rPr>
        <w:t>عراقی ضیاء‌الدین. نهایة الأفکار. ج 3، جماعة المدرسين في الحوزة العلمیة بقم. مؤسسة النشر الإسلامي، 1417، ص 307.</w:t>
      </w:r>
    </w:p>
  </w:footnote>
  <w:footnote w:id="2">
    <w:p w14:paraId="3FCE6448" w14:textId="05B8BB53" w:rsidR="00BC3BC0" w:rsidRDefault="00BC3BC0">
      <w:pPr>
        <w:pStyle w:val="FootnoteText"/>
      </w:pPr>
      <w:r>
        <w:rPr>
          <w:rStyle w:val="FootnoteReference"/>
        </w:rPr>
        <w:footnoteRef/>
      </w:r>
      <w:r>
        <w:rPr>
          <w:rtl/>
        </w:rPr>
        <w:t xml:space="preserve"> </w:t>
      </w:r>
      <w:r>
        <w:rPr>
          <w:rFonts w:hint="cs"/>
          <w:rtl/>
        </w:rPr>
        <w:t>مقرر: عبارت داخل پرانتز از مقرر است.</w:t>
      </w:r>
    </w:p>
  </w:footnote>
  <w:footnote w:id="3">
    <w:p w14:paraId="198EF029" w14:textId="77777777" w:rsidR="00031BCF" w:rsidRPr="0021119B" w:rsidRDefault="00031BCF" w:rsidP="0021119B">
      <w:pPr>
        <w:pStyle w:val="FootnoteText"/>
        <w:jc w:val="both"/>
        <w:rPr>
          <w:rFonts w:ascii="NoorLotus" w:hAnsi="NoorLotus" w:cs="NoorLotus"/>
        </w:rPr>
      </w:pPr>
      <w:r w:rsidRPr="0021119B">
        <w:rPr>
          <w:rStyle w:val="FootnoteReference"/>
          <w:rFonts w:ascii="NoorLotus" w:hAnsi="NoorLotus" w:cs="NoorLotus"/>
        </w:rPr>
        <w:footnoteRef/>
      </w:r>
      <w:r w:rsidRPr="0021119B">
        <w:rPr>
          <w:rFonts w:ascii="NoorLotus" w:hAnsi="NoorLotus" w:cs="NoorLotus"/>
          <w:rtl/>
        </w:rPr>
        <w:t xml:space="preserve"> وسائل الشیعة، شیخ حر عاملی، محمد بن حسن، ج23، ص237، ح3؛ النوادر، اشعری قمی، احمد بن محمد بن عیسی، ص74.</w:t>
      </w:r>
    </w:p>
  </w:footnote>
  <w:footnote w:id="4">
    <w:p w14:paraId="7E684E23" w14:textId="6F1C2C10" w:rsidR="00D05A84" w:rsidRDefault="00D05A84" w:rsidP="004D5621">
      <w:pPr>
        <w:pStyle w:val="FootnoteText"/>
      </w:pPr>
      <w:r>
        <w:rPr>
          <w:rStyle w:val="FootnoteReference"/>
        </w:rPr>
        <w:footnoteRef/>
      </w:r>
      <w:r>
        <w:rPr>
          <w:rtl/>
        </w:rPr>
        <w:t xml:space="preserve"> </w:t>
      </w:r>
      <w:r>
        <w:rPr>
          <w:rFonts w:hint="cs"/>
          <w:rtl/>
        </w:rPr>
        <w:t>مقرر: و از اطلاق دو دلیل تنها به مقداری که مخالف حکم عقل است می‌توان رفع ید کرد لذا نباید کل دو دلیل را کنار گذاشت بلکه با این تقیید به بخشی از هر دو دلیل عمل خواهد شد.</w:t>
      </w:r>
    </w:p>
  </w:footnote>
  <w:footnote w:id="5">
    <w:p w14:paraId="4D7528E3" w14:textId="77777777" w:rsidR="00CF6BDA" w:rsidRPr="0021119B" w:rsidRDefault="00CF6BDA" w:rsidP="0021119B">
      <w:pPr>
        <w:pStyle w:val="FootnoteText"/>
        <w:jc w:val="both"/>
        <w:rPr>
          <w:rFonts w:ascii="NoorLotus" w:hAnsi="NoorLotus" w:cs="NoorLotus"/>
        </w:rPr>
      </w:pPr>
      <w:r w:rsidRPr="0021119B">
        <w:rPr>
          <w:rStyle w:val="FootnoteReference"/>
          <w:rFonts w:ascii="NoorLotus" w:hAnsi="NoorLotus" w:cs="NoorLotus"/>
        </w:rPr>
        <w:footnoteRef/>
      </w:r>
      <w:r w:rsidRPr="0021119B">
        <w:rPr>
          <w:rFonts w:ascii="NoorLotus" w:hAnsi="NoorLotus" w:cs="NoorLotus"/>
          <w:rtl/>
        </w:rPr>
        <w:t xml:space="preserve"> مقالات الاصول، عراقی، ضیاءالدین، ج2، ص33؛ نهایة الافکار، عراقی، ضیاء الدین، ج3، ص305-307.</w:t>
      </w:r>
    </w:p>
  </w:footnote>
  <w:footnote w:id="6">
    <w:p w14:paraId="04523986" w14:textId="77777777" w:rsidR="00CF6BDA" w:rsidRPr="0021119B" w:rsidRDefault="00CF6BDA" w:rsidP="0021119B">
      <w:pPr>
        <w:pStyle w:val="FootnoteText"/>
        <w:jc w:val="both"/>
        <w:rPr>
          <w:rFonts w:ascii="NoorLotus" w:hAnsi="NoorLotus" w:cs="NoorLotus"/>
        </w:rPr>
      </w:pPr>
      <w:r w:rsidRPr="0021119B">
        <w:rPr>
          <w:rStyle w:val="FootnoteReference"/>
          <w:rFonts w:ascii="NoorLotus" w:hAnsi="NoorLotus" w:cs="NoorLotus"/>
        </w:rPr>
        <w:footnoteRef/>
      </w:r>
      <w:r w:rsidRPr="0021119B">
        <w:rPr>
          <w:rFonts w:ascii="NoorLotus" w:hAnsi="NoorLotus" w:cs="NoorLotus"/>
          <w:rtl/>
        </w:rPr>
        <w:t xml:space="preserve"> مبانی منهاج الصالحین، قمی، سید تقی طباطبایی، ج1، س236.</w:t>
      </w:r>
    </w:p>
  </w:footnote>
  <w:footnote w:id="7">
    <w:p w14:paraId="7AD8101B" w14:textId="77777777" w:rsidR="00CF6BDA" w:rsidRPr="0021119B" w:rsidRDefault="00CF6BDA" w:rsidP="0021119B">
      <w:pPr>
        <w:pStyle w:val="FootnoteText"/>
        <w:jc w:val="both"/>
        <w:rPr>
          <w:rFonts w:ascii="NoorLotus" w:hAnsi="NoorLotus" w:cs="NoorLotus"/>
          <w:color w:val="3C3C3C"/>
          <w:rtl/>
          <w:lang w:bidi="ar-SA"/>
        </w:rPr>
      </w:pPr>
      <w:r w:rsidRPr="0021119B">
        <w:rPr>
          <w:rStyle w:val="FootnoteReference"/>
          <w:rFonts w:ascii="NoorLotus" w:hAnsi="NoorLotus" w:cs="NoorLotus"/>
          <w:color w:val="3C3C3C"/>
        </w:rPr>
        <w:footnoteRef/>
      </w:r>
      <w:r w:rsidRPr="0021119B">
        <w:rPr>
          <w:rFonts w:ascii="Cambria" w:hAnsi="Cambria" w:cs="Cambria" w:hint="cs"/>
          <w:color w:val="3C3C3C"/>
          <w:rtl/>
        </w:rPr>
        <w:t> </w:t>
      </w:r>
      <w:r w:rsidRPr="0021119B">
        <w:rPr>
          <w:rFonts w:ascii="NoorLotus" w:hAnsi="NoorLotus" w:cs="NoorLotus" w:hint="cs"/>
          <w:color w:val="3C3C3C"/>
          <w:rtl/>
        </w:rPr>
        <w:t>خوئی</w:t>
      </w:r>
      <w:r w:rsidRPr="0021119B">
        <w:rPr>
          <w:rFonts w:ascii="NoorLotus" w:hAnsi="NoorLotus" w:cs="NoorLotus"/>
          <w:color w:val="3C3C3C"/>
          <w:rtl/>
        </w:rPr>
        <w:t xml:space="preserve"> </w:t>
      </w:r>
      <w:r w:rsidRPr="0021119B">
        <w:rPr>
          <w:rFonts w:ascii="NoorLotus" w:hAnsi="NoorLotus" w:cs="NoorLotus" w:hint="cs"/>
          <w:color w:val="3C3C3C"/>
          <w:rtl/>
        </w:rPr>
        <w:t>ابوالقاسم</w:t>
      </w:r>
      <w:r w:rsidRPr="0021119B">
        <w:rPr>
          <w:rFonts w:ascii="NoorLotus" w:hAnsi="NoorLotus" w:cs="NoorLotus"/>
          <w:color w:val="3C3C3C"/>
          <w:rtl/>
        </w:rPr>
        <w:t>. مصباح الأصول. ج 2، مکتبة الداوري، 1422، ص 354.</w:t>
      </w:r>
    </w:p>
  </w:footnote>
  <w:footnote w:id="8">
    <w:p w14:paraId="20DEABBB" w14:textId="77777777" w:rsidR="00CF6BDA" w:rsidRPr="0021119B" w:rsidRDefault="00CF6BDA" w:rsidP="0021119B">
      <w:pPr>
        <w:pStyle w:val="FootnoteText"/>
        <w:jc w:val="both"/>
        <w:rPr>
          <w:rFonts w:ascii="NoorLotus" w:hAnsi="NoorLotus" w:cs="NoorLotus"/>
          <w:color w:val="3C3C3C"/>
          <w:rtl/>
          <w:lang w:bidi="ar-SA"/>
        </w:rPr>
      </w:pPr>
      <w:r w:rsidRPr="0021119B">
        <w:rPr>
          <w:rStyle w:val="FootnoteReference"/>
          <w:rFonts w:ascii="NoorLotus" w:hAnsi="NoorLotus" w:cs="NoorLotus"/>
          <w:color w:val="3C3C3C"/>
        </w:rPr>
        <w:footnoteRef/>
      </w:r>
      <w:r w:rsidRPr="0021119B">
        <w:rPr>
          <w:rFonts w:ascii="Cambria" w:hAnsi="Cambria" w:cs="Cambria" w:hint="cs"/>
          <w:color w:val="3C3C3C"/>
          <w:rtl/>
        </w:rPr>
        <w:t> </w:t>
      </w:r>
      <w:r w:rsidRPr="0021119B">
        <w:rPr>
          <w:rFonts w:ascii="NoorLotus" w:hAnsi="NoorLotus" w:cs="NoorLotus" w:hint="cs"/>
          <w:color w:val="3C3C3C"/>
          <w:rtl/>
        </w:rPr>
        <w:t>خوئی</w:t>
      </w:r>
      <w:r w:rsidRPr="0021119B">
        <w:rPr>
          <w:rFonts w:ascii="NoorLotus" w:hAnsi="NoorLotus" w:cs="NoorLotus"/>
          <w:color w:val="3C3C3C"/>
          <w:rtl/>
        </w:rPr>
        <w:t xml:space="preserve"> </w:t>
      </w:r>
      <w:r w:rsidRPr="0021119B">
        <w:rPr>
          <w:rFonts w:ascii="NoorLotus" w:hAnsi="NoorLotus" w:cs="NoorLotus" w:hint="cs"/>
          <w:color w:val="3C3C3C"/>
          <w:rtl/>
        </w:rPr>
        <w:t>ابوالقاسم</w:t>
      </w:r>
      <w:r w:rsidRPr="0021119B">
        <w:rPr>
          <w:rFonts w:ascii="NoorLotus" w:hAnsi="NoorLotus" w:cs="NoorLotus"/>
          <w:color w:val="3C3C3C"/>
          <w:rtl/>
        </w:rPr>
        <w:t>. مصباح الأصول. ج 3، مکتبة الداوري، 1422، ص 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7DF8" w14:textId="77777777" w:rsidR="009056C8" w:rsidRDefault="009056C8" w:rsidP="007F1053">
    <w:pPr>
      <w:pStyle w:val="Header"/>
    </w:pPr>
  </w:p>
  <w:p w14:paraId="7B338415" w14:textId="77777777" w:rsidR="009056C8" w:rsidRDefault="009056C8" w:rsidP="007F1053"/>
  <w:p w14:paraId="025F168A" w14:textId="77777777" w:rsidR="009056C8" w:rsidRDefault="009056C8"/>
  <w:p w14:paraId="14F057D2" w14:textId="77777777" w:rsidR="009056C8" w:rsidRDefault="009056C8"/>
  <w:p w14:paraId="6365C2CB" w14:textId="77777777" w:rsidR="009056C8" w:rsidRDefault="009056C8"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6DCDB" w14:textId="5DCAF729" w:rsidR="009056C8" w:rsidRPr="009E10DD" w:rsidRDefault="00BA490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CA1D54">
      <w:rPr>
        <w:rFonts w:hint="cs"/>
        <w:sz w:val="18"/>
        <w:szCs w:val="18"/>
        <w:rtl/>
      </w:rPr>
      <w:t>103</w:t>
    </w:r>
    <w:r>
      <w:rPr>
        <w:sz w:val="18"/>
        <w:szCs w:val="18"/>
        <w:rtl/>
      </w:rPr>
      <w:t>(تاری</w:t>
    </w:r>
    <w:r>
      <w:rPr>
        <w:rFonts w:hint="cs"/>
        <w:sz w:val="18"/>
        <w:szCs w:val="18"/>
        <w:rtl/>
      </w:rPr>
      <w:t>خ:</w:t>
    </w:r>
    <w:r w:rsidR="00CA1D54">
      <w:rPr>
        <w:rFonts w:hint="cs"/>
        <w:sz w:val="18"/>
        <w:szCs w:val="18"/>
        <w:rtl/>
      </w:rPr>
      <w:t>04</w:t>
    </w:r>
    <w:r>
      <w:rPr>
        <w:rFonts w:hint="cs"/>
        <w:sz w:val="18"/>
        <w:szCs w:val="18"/>
        <w:rtl/>
      </w:rPr>
      <w:t>/</w:t>
    </w:r>
    <w:r w:rsidR="00CA1D54">
      <w:rPr>
        <w:rFonts w:hint="cs"/>
        <w:sz w:val="18"/>
        <w:szCs w:val="18"/>
        <w:rtl/>
      </w:rPr>
      <w:t>12</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54"/>
    <w:rsid w:val="00011F96"/>
    <w:rsid w:val="00031BCF"/>
    <w:rsid w:val="0007012D"/>
    <w:rsid w:val="00073D3F"/>
    <w:rsid w:val="00092543"/>
    <w:rsid w:val="000C1A3F"/>
    <w:rsid w:val="000C6212"/>
    <w:rsid w:val="000D4E10"/>
    <w:rsid w:val="000E4971"/>
    <w:rsid w:val="00104446"/>
    <w:rsid w:val="00104B0F"/>
    <w:rsid w:val="001416F8"/>
    <w:rsid w:val="00141ECD"/>
    <w:rsid w:val="0015653F"/>
    <w:rsid w:val="001A39B5"/>
    <w:rsid w:val="001E5390"/>
    <w:rsid w:val="001F2393"/>
    <w:rsid w:val="001F5A79"/>
    <w:rsid w:val="001F651C"/>
    <w:rsid w:val="0021119B"/>
    <w:rsid w:val="00213A45"/>
    <w:rsid w:val="002200CA"/>
    <w:rsid w:val="002527DC"/>
    <w:rsid w:val="002778C4"/>
    <w:rsid w:val="002A1408"/>
    <w:rsid w:val="002C2611"/>
    <w:rsid w:val="002D042A"/>
    <w:rsid w:val="002E08B3"/>
    <w:rsid w:val="002E2AC7"/>
    <w:rsid w:val="002F4B15"/>
    <w:rsid w:val="00331327"/>
    <w:rsid w:val="00365A4B"/>
    <w:rsid w:val="00376DEF"/>
    <w:rsid w:val="0037706B"/>
    <w:rsid w:val="00396327"/>
    <w:rsid w:val="003A797B"/>
    <w:rsid w:val="003B1B51"/>
    <w:rsid w:val="003F1CA9"/>
    <w:rsid w:val="00414D25"/>
    <w:rsid w:val="00426CA7"/>
    <w:rsid w:val="004447DF"/>
    <w:rsid w:val="00457D60"/>
    <w:rsid w:val="00472529"/>
    <w:rsid w:val="00475900"/>
    <w:rsid w:val="0048743A"/>
    <w:rsid w:val="00487922"/>
    <w:rsid w:val="004927FB"/>
    <w:rsid w:val="004A7FB4"/>
    <w:rsid w:val="004B2208"/>
    <w:rsid w:val="004B5FB8"/>
    <w:rsid w:val="004D0A7B"/>
    <w:rsid w:val="004D44FB"/>
    <w:rsid w:val="004D5621"/>
    <w:rsid w:val="004E202E"/>
    <w:rsid w:val="005230C4"/>
    <w:rsid w:val="00527083"/>
    <w:rsid w:val="00581D36"/>
    <w:rsid w:val="00584A4C"/>
    <w:rsid w:val="00592044"/>
    <w:rsid w:val="005A2502"/>
    <w:rsid w:val="005D7E33"/>
    <w:rsid w:val="005F493D"/>
    <w:rsid w:val="00634C5C"/>
    <w:rsid w:val="00654BCF"/>
    <w:rsid w:val="00662106"/>
    <w:rsid w:val="00673A1B"/>
    <w:rsid w:val="00675A79"/>
    <w:rsid w:val="00685125"/>
    <w:rsid w:val="00692B97"/>
    <w:rsid w:val="006B3A2A"/>
    <w:rsid w:val="006F62B0"/>
    <w:rsid w:val="007078F9"/>
    <w:rsid w:val="0071160E"/>
    <w:rsid w:val="00720462"/>
    <w:rsid w:val="0072260B"/>
    <w:rsid w:val="0073338B"/>
    <w:rsid w:val="00734F7E"/>
    <w:rsid w:val="007B3783"/>
    <w:rsid w:val="007B4AD8"/>
    <w:rsid w:val="007E0346"/>
    <w:rsid w:val="007E17A4"/>
    <w:rsid w:val="008057FC"/>
    <w:rsid w:val="00821156"/>
    <w:rsid w:val="008336A7"/>
    <w:rsid w:val="00841BE3"/>
    <w:rsid w:val="00876B7B"/>
    <w:rsid w:val="008913E9"/>
    <w:rsid w:val="00894249"/>
    <w:rsid w:val="008A1B0C"/>
    <w:rsid w:val="008A2B1E"/>
    <w:rsid w:val="008A53E9"/>
    <w:rsid w:val="008B56B7"/>
    <w:rsid w:val="008D2677"/>
    <w:rsid w:val="008F323C"/>
    <w:rsid w:val="009056C8"/>
    <w:rsid w:val="0091582D"/>
    <w:rsid w:val="00936C9B"/>
    <w:rsid w:val="009548CC"/>
    <w:rsid w:val="00962709"/>
    <w:rsid w:val="009676E5"/>
    <w:rsid w:val="00974053"/>
    <w:rsid w:val="00992E3E"/>
    <w:rsid w:val="009A1E18"/>
    <w:rsid w:val="009D6EC3"/>
    <w:rsid w:val="009F6093"/>
    <w:rsid w:val="00A11B1B"/>
    <w:rsid w:val="00A329F9"/>
    <w:rsid w:val="00A574F3"/>
    <w:rsid w:val="00AD784B"/>
    <w:rsid w:val="00AE5D2A"/>
    <w:rsid w:val="00AF6D62"/>
    <w:rsid w:val="00B67C45"/>
    <w:rsid w:val="00B95989"/>
    <w:rsid w:val="00BA0119"/>
    <w:rsid w:val="00BA4909"/>
    <w:rsid w:val="00BC3BC0"/>
    <w:rsid w:val="00BE7593"/>
    <w:rsid w:val="00BF25FA"/>
    <w:rsid w:val="00C01CE2"/>
    <w:rsid w:val="00C12E2C"/>
    <w:rsid w:val="00C13C98"/>
    <w:rsid w:val="00C62E8A"/>
    <w:rsid w:val="00C705B2"/>
    <w:rsid w:val="00CA1D54"/>
    <w:rsid w:val="00CC5C7C"/>
    <w:rsid w:val="00CD0460"/>
    <w:rsid w:val="00CF4965"/>
    <w:rsid w:val="00CF6BDA"/>
    <w:rsid w:val="00D05A84"/>
    <w:rsid w:val="00D210A0"/>
    <w:rsid w:val="00D52A7A"/>
    <w:rsid w:val="00D54244"/>
    <w:rsid w:val="00D80875"/>
    <w:rsid w:val="00DB5583"/>
    <w:rsid w:val="00DE6897"/>
    <w:rsid w:val="00E25C09"/>
    <w:rsid w:val="00E44E03"/>
    <w:rsid w:val="00E50CE5"/>
    <w:rsid w:val="00E9133E"/>
    <w:rsid w:val="00EA5CC1"/>
    <w:rsid w:val="00EC3F34"/>
    <w:rsid w:val="00ED3945"/>
    <w:rsid w:val="00ED7231"/>
    <w:rsid w:val="00EF5755"/>
    <w:rsid w:val="00EF6D07"/>
    <w:rsid w:val="00F01298"/>
    <w:rsid w:val="00F045D7"/>
    <w:rsid w:val="00F70D82"/>
    <w:rsid w:val="00F9770F"/>
    <w:rsid w:val="00F97DC2"/>
    <w:rsid w:val="00FC0056"/>
    <w:rsid w:val="00FC7A8D"/>
    <w:rsid w:val="00FD0DF2"/>
    <w:rsid w:val="00FD4774"/>
    <w:rsid w:val="00FD7F3A"/>
    <w:rsid w:val="00FE3CFC"/>
    <w:rsid w:val="00FE79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3A0B"/>
  <w15:chartTrackingRefBased/>
  <w15:docId w15:val="{EB22BF59-5C7F-4316-B124-542F80B3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D54"/>
    <w:pPr>
      <w:bidi/>
    </w:pPr>
    <w:rPr>
      <w:rFonts w:cs="B Badr"/>
      <w:szCs w:val="28"/>
    </w:rPr>
  </w:style>
  <w:style w:type="paragraph" w:styleId="Heading1">
    <w:name w:val="heading 1"/>
    <w:basedOn w:val="Normal"/>
    <w:next w:val="Normal"/>
    <w:link w:val="Heading1Char"/>
    <w:qFormat/>
    <w:rsid w:val="00FC7A8D"/>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FC7A8D"/>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FC7A8D"/>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A1D5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A1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A8D"/>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FC7A8D"/>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FC7A8D"/>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CA1D54"/>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CA1D5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CA1D5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CA1D5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CA1D54"/>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CA1D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D54"/>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CA1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D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1D54"/>
    <w:rPr>
      <w:rFonts w:ascii="NoorLotus" w:hAnsi="NoorLotus" w:cs="B Badr"/>
      <w:i/>
      <w:iCs/>
      <w:color w:val="404040" w:themeColor="text1" w:themeTint="BF"/>
      <w:sz w:val="28"/>
      <w:szCs w:val="28"/>
    </w:rPr>
  </w:style>
  <w:style w:type="paragraph" w:styleId="ListParagraph">
    <w:name w:val="List Paragraph"/>
    <w:basedOn w:val="Normal"/>
    <w:uiPriority w:val="34"/>
    <w:qFormat/>
    <w:rsid w:val="00CA1D54"/>
    <w:pPr>
      <w:ind w:left="720"/>
      <w:contextualSpacing/>
    </w:pPr>
  </w:style>
  <w:style w:type="character" w:styleId="IntenseEmphasis">
    <w:name w:val="Intense Emphasis"/>
    <w:basedOn w:val="DefaultParagraphFont"/>
    <w:uiPriority w:val="21"/>
    <w:qFormat/>
    <w:rsid w:val="00CA1D54"/>
    <w:rPr>
      <w:i/>
      <w:iCs/>
      <w:color w:val="365F91" w:themeColor="accent1" w:themeShade="BF"/>
    </w:rPr>
  </w:style>
  <w:style w:type="paragraph" w:styleId="IntenseQuote">
    <w:name w:val="Intense Quote"/>
    <w:basedOn w:val="Normal"/>
    <w:next w:val="Normal"/>
    <w:link w:val="IntenseQuoteChar"/>
    <w:uiPriority w:val="30"/>
    <w:qFormat/>
    <w:rsid w:val="00CA1D5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A1D54"/>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CA1D54"/>
    <w:rPr>
      <w:b/>
      <w:bCs/>
      <w:smallCaps/>
      <w:color w:val="365F91" w:themeColor="accent1" w:themeShade="BF"/>
      <w:spacing w:val="5"/>
    </w:rPr>
  </w:style>
  <w:style w:type="paragraph" w:styleId="Header">
    <w:name w:val="header"/>
    <w:basedOn w:val="Normal"/>
    <w:link w:val="HeaderChar"/>
    <w:uiPriority w:val="99"/>
    <w:unhideWhenUsed/>
    <w:rsid w:val="00CA1D54"/>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CA1D54"/>
    <w:rPr>
      <w:rFonts w:ascii="NoorLotus" w:eastAsia="Calibri" w:hAnsi="NoorLotus" w:cs="NoorLotus"/>
      <w:b/>
      <w:bCs/>
      <w:sz w:val="28"/>
      <w:szCs w:val="28"/>
    </w:rPr>
  </w:style>
  <w:style w:type="paragraph" w:styleId="Footer">
    <w:name w:val="footer"/>
    <w:basedOn w:val="Normal"/>
    <w:link w:val="FooterChar"/>
    <w:uiPriority w:val="99"/>
    <w:unhideWhenUsed/>
    <w:rsid w:val="00CA1D54"/>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CA1D54"/>
    <w:rPr>
      <w:rFonts w:ascii="NoorLotus" w:eastAsia="Calibri" w:hAnsi="NoorLotus" w:cs="NoorLotus"/>
      <w:b/>
      <w:bCs/>
      <w:sz w:val="28"/>
      <w:szCs w:val="28"/>
    </w:rPr>
  </w:style>
  <w:style w:type="paragraph" w:styleId="FootnoteText">
    <w:name w:val="footnote text"/>
    <w:basedOn w:val="Normal"/>
    <w:link w:val="FootnoteTextChar"/>
    <w:unhideWhenUsed/>
    <w:rsid w:val="00CA1D54"/>
    <w:pPr>
      <w:spacing w:after="0" w:line="240" w:lineRule="auto"/>
    </w:pPr>
    <w:rPr>
      <w:sz w:val="20"/>
      <w:szCs w:val="20"/>
    </w:rPr>
  </w:style>
  <w:style w:type="character" w:customStyle="1" w:styleId="FootnoteTextChar">
    <w:name w:val="Footnote Text Char"/>
    <w:basedOn w:val="DefaultParagraphFont"/>
    <w:link w:val="FootnoteText"/>
    <w:rsid w:val="00CA1D54"/>
    <w:rPr>
      <w:rFonts w:cs="B Badr"/>
      <w:sz w:val="20"/>
      <w:szCs w:val="20"/>
    </w:rPr>
  </w:style>
  <w:style w:type="character" w:styleId="FootnoteReference">
    <w:name w:val="footnote reference"/>
    <w:basedOn w:val="DefaultParagraphFont"/>
    <w:uiPriority w:val="99"/>
    <w:unhideWhenUsed/>
    <w:rsid w:val="00CA1D54"/>
    <w:rPr>
      <w:vertAlign w:val="superscript"/>
    </w:rPr>
  </w:style>
  <w:style w:type="character" w:styleId="CommentReference">
    <w:name w:val="annotation reference"/>
    <w:basedOn w:val="DefaultParagraphFont"/>
    <w:uiPriority w:val="99"/>
    <w:semiHidden/>
    <w:unhideWhenUsed/>
    <w:rsid w:val="00CA1D54"/>
    <w:rPr>
      <w:sz w:val="16"/>
      <w:szCs w:val="16"/>
    </w:rPr>
  </w:style>
  <w:style w:type="paragraph" w:styleId="CommentText">
    <w:name w:val="annotation text"/>
    <w:basedOn w:val="Normal"/>
    <w:link w:val="CommentTextChar"/>
    <w:uiPriority w:val="99"/>
    <w:semiHidden/>
    <w:unhideWhenUsed/>
    <w:rsid w:val="00CA1D54"/>
    <w:pPr>
      <w:spacing w:line="240" w:lineRule="auto"/>
    </w:pPr>
    <w:rPr>
      <w:sz w:val="20"/>
      <w:szCs w:val="20"/>
    </w:rPr>
  </w:style>
  <w:style w:type="character" w:customStyle="1" w:styleId="CommentTextChar">
    <w:name w:val="Comment Text Char"/>
    <w:basedOn w:val="DefaultParagraphFont"/>
    <w:link w:val="CommentText"/>
    <w:uiPriority w:val="99"/>
    <w:semiHidden/>
    <w:rsid w:val="00CA1D54"/>
    <w:rPr>
      <w:rFonts w:cs="B Badr"/>
      <w:sz w:val="20"/>
      <w:szCs w:val="20"/>
    </w:rPr>
  </w:style>
  <w:style w:type="paragraph" w:styleId="TOCHeading">
    <w:name w:val="TOC Heading"/>
    <w:basedOn w:val="Heading1"/>
    <w:next w:val="Normal"/>
    <w:uiPriority w:val="39"/>
    <w:unhideWhenUsed/>
    <w:qFormat/>
    <w:rsid w:val="00CA1D54"/>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CA1D54"/>
    <w:pPr>
      <w:spacing w:after="100"/>
    </w:pPr>
  </w:style>
  <w:style w:type="paragraph" w:styleId="TOC2">
    <w:name w:val="toc 2"/>
    <w:basedOn w:val="Normal"/>
    <w:next w:val="Normal"/>
    <w:autoRedefine/>
    <w:uiPriority w:val="39"/>
    <w:unhideWhenUsed/>
    <w:rsid w:val="00CA1D54"/>
    <w:pPr>
      <w:spacing w:after="100"/>
      <w:ind w:left="220"/>
    </w:pPr>
  </w:style>
  <w:style w:type="character" w:styleId="Hyperlink">
    <w:name w:val="Hyperlink"/>
    <w:basedOn w:val="DefaultParagraphFont"/>
    <w:uiPriority w:val="99"/>
    <w:unhideWhenUsed/>
    <w:rsid w:val="00CA1D5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F6BDA"/>
    <w:rPr>
      <w:b/>
      <w:bCs/>
    </w:rPr>
  </w:style>
  <w:style w:type="character" w:customStyle="1" w:styleId="CommentSubjectChar">
    <w:name w:val="Comment Subject Char"/>
    <w:basedOn w:val="CommentTextChar"/>
    <w:link w:val="CommentSubject"/>
    <w:uiPriority w:val="99"/>
    <w:semiHidden/>
    <w:rsid w:val="00CF6BDA"/>
    <w:rPr>
      <w:rFonts w:cs="B Badr"/>
      <w:b/>
      <w:bCs/>
      <w:sz w:val="20"/>
      <w:szCs w:val="20"/>
    </w:rPr>
  </w:style>
  <w:style w:type="paragraph" w:styleId="BalloonText">
    <w:name w:val="Balloon Text"/>
    <w:basedOn w:val="Normal"/>
    <w:link w:val="BalloonTextChar"/>
    <w:uiPriority w:val="99"/>
    <w:semiHidden/>
    <w:unhideWhenUsed/>
    <w:rsid w:val="00D05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84"/>
    <w:rPr>
      <w:rFonts w:ascii="Segoe UI" w:hAnsi="Segoe UI" w:cs="Segoe UI"/>
      <w:sz w:val="18"/>
      <w:szCs w:val="18"/>
    </w:rPr>
  </w:style>
  <w:style w:type="paragraph" w:styleId="TOC3">
    <w:name w:val="toc 3"/>
    <w:basedOn w:val="Normal"/>
    <w:next w:val="Normal"/>
    <w:autoRedefine/>
    <w:uiPriority w:val="39"/>
    <w:unhideWhenUsed/>
    <w:rsid w:val="00CD046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119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38831242">
          <w:marLeft w:val="0"/>
          <w:marRight w:val="0"/>
          <w:marTop w:val="0"/>
          <w:marBottom w:val="0"/>
          <w:divBdr>
            <w:top w:val="none" w:sz="0" w:space="0" w:color="auto"/>
            <w:left w:val="none" w:sz="0" w:space="0" w:color="auto"/>
            <w:bottom w:val="none" w:sz="0" w:space="0" w:color="auto"/>
            <w:right w:val="none" w:sz="0" w:space="0" w:color="auto"/>
          </w:divBdr>
        </w:div>
        <w:div w:id="1147747223">
          <w:marLeft w:val="0"/>
          <w:marRight w:val="0"/>
          <w:marTop w:val="0"/>
          <w:marBottom w:val="0"/>
          <w:divBdr>
            <w:top w:val="none" w:sz="0" w:space="0" w:color="auto"/>
            <w:left w:val="none" w:sz="0" w:space="0" w:color="auto"/>
            <w:bottom w:val="none" w:sz="0" w:space="0" w:color="auto"/>
            <w:right w:val="none" w:sz="0" w:space="0" w:color="auto"/>
          </w:divBdr>
        </w:div>
      </w:divsChild>
    </w:div>
    <w:div w:id="8565770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00678788">
          <w:marLeft w:val="0"/>
          <w:marRight w:val="0"/>
          <w:marTop w:val="0"/>
          <w:marBottom w:val="0"/>
          <w:divBdr>
            <w:top w:val="none" w:sz="0" w:space="0" w:color="auto"/>
            <w:left w:val="none" w:sz="0" w:space="0" w:color="auto"/>
            <w:bottom w:val="none" w:sz="0" w:space="0" w:color="auto"/>
            <w:right w:val="none" w:sz="0" w:space="0" w:color="auto"/>
          </w:divBdr>
        </w:div>
        <w:div w:id="370688590">
          <w:marLeft w:val="0"/>
          <w:marRight w:val="0"/>
          <w:marTop w:val="0"/>
          <w:marBottom w:val="0"/>
          <w:divBdr>
            <w:top w:val="none" w:sz="0" w:space="0" w:color="auto"/>
            <w:left w:val="none" w:sz="0" w:space="0" w:color="auto"/>
            <w:bottom w:val="none" w:sz="0" w:space="0" w:color="auto"/>
            <w:right w:val="none" w:sz="0" w:space="0" w:color="auto"/>
          </w:divBdr>
        </w:div>
        <w:div w:id="743835900">
          <w:marLeft w:val="0"/>
          <w:marRight w:val="0"/>
          <w:marTop w:val="0"/>
          <w:marBottom w:val="0"/>
          <w:divBdr>
            <w:top w:val="none" w:sz="0" w:space="0" w:color="auto"/>
            <w:left w:val="none" w:sz="0" w:space="0" w:color="auto"/>
            <w:bottom w:val="none" w:sz="0" w:space="0" w:color="auto"/>
            <w:right w:val="none" w:sz="0" w:space="0" w:color="auto"/>
          </w:divBdr>
        </w:div>
      </w:divsChild>
    </w:div>
    <w:div w:id="8952379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2296788">
          <w:marLeft w:val="0"/>
          <w:marRight w:val="0"/>
          <w:marTop w:val="0"/>
          <w:marBottom w:val="0"/>
          <w:divBdr>
            <w:top w:val="none" w:sz="0" w:space="0" w:color="auto"/>
            <w:left w:val="none" w:sz="0" w:space="0" w:color="auto"/>
            <w:bottom w:val="none" w:sz="0" w:space="0" w:color="auto"/>
            <w:right w:val="none" w:sz="0" w:space="0" w:color="auto"/>
          </w:divBdr>
        </w:div>
        <w:div w:id="1629780578">
          <w:marLeft w:val="0"/>
          <w:marRight w:val="0"/>
          <w:marTop w:val="0"/>
          <w:marBottom w:val="0"/>
          <w:divBdr>
            <w:top w:val="none" w:sz="0" w:space="0" w:color="auto"/>
            <w:left w:val="none" w:sz="0" w:space="0" w:color="auto"/>
            <w:bottom w:val="none" w:sz="0" w:space="0" w:color="auto"/>
            <w:right w:val="none" w:sz="0" w:space="0" w:color="auto"/>
          </w:divBdr>
        </w:div>
      </w:divsChild>
    </w:div>
    <w:div w:id="14514356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325651">
          <w:marLeft w:val="0"/>
          <w:marRight w:val="0"/>
          <w:marTop w:val="0"/>
          <w:marBottom w:val="0"/>
          <w:divBdr>
            <w:top w:val="none" w:sz="0" w:space="0" w:color="auto"/>
            <w:left w:val="none" w:sz="0" w:space="0" w:color="auto"/>
            <w:bottom w:val="none" w:sz="0" w:space="0" w:color="auto"/>
            <w:right w:val="none" w:sz="0" w:space="0" w:color="auto"/>
          </w:divBdr>
        </w:div>
        <w:div w:id="1469204906">
          <w:marLeft w:val="0"/>
          <w:marRight w:val="0"/>
          <w:marTop w:val="0"/>
          <w:marBottom w:val="0"/>
          <w:divBdr>
            <w:top w:val="none" w:sz="0" w:space="0" w:color="auto"/>
            <w:left w:val="none" w:sz="0" w:space="0" w:color="auto"/>
            <w:bottom w:val="none" w:sz="0" w:space="0" w:color="auto"/>
            <w:right w:val="none" w:sz="0" w:space="0" w:color="auto"/>
          </w:divBdr>
        </w:div>
        <w:div w:id="143910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C37B1-16D7-46DB-919E-AF64C45F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103</cp:revision>
  <cp:lastPrinted>2025-02-24T04:38:00Z</cp:lastPrinted>
  <dcterms:created xsi:type="dcterms:W3CDTF">2025-02-21T17:53:00Z</dcterms:created>
  <dcterms:modified xsi:type="dcterms:W3CDTF">2025-02-24T04:38:00Z</dcterms:modified>
</cp:coreProperties>
</file>