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753395257"/>
        <w:docPartObj>
          <w:docPartGallery w:val="Table of Contents"/>
          <w:docPartUnique/>
        </w:docPartObj>
      </w:sdtPr>
      <w:sdtEndPr/>
      <w:sdtContent>
        <w:p w14:paraId="10EA250C" w14:textId="21D89EF5" w:rsidR="00CA1A37" w:rsidRPr="00357F79" w:rsidRDefault="00CA1A37" w:rsidP="009E455A">
          <w:pPr>
            <w:pStyle w:val="TOCHeading"/>
            <w:bidi/>
            <w:jc w:val="both"/>
            <w:rPr>
              <w:rFonts w:ascii="NoorLotus" w:hAnsi="NoorLotus" w:cs="NoorLotus" w:hint="cs"/>
              <w:rtl/>
              <w:lang w:bidi="fa-IR"/>
            </w:rPr>
          </w:pPr>
          <w:r w:rsidRPr="00357F79">
            <w:rPr>
              <w:rFonts w:ascii="NoorLotus" w:hAnsi="NoorLotus" w:cs="NoorLotus"/>
            </w:rPr>
            <w:t>Contents</w:t>
          </w:r>
          <w:bookmarkStart w:id="0" w:name="_GoBack"/>
          <w:bookmarkEnd w:id="0"/>
        </w:p>
        <w:p w14:paraId="08DF23EA" w14:textId="77777777" w:rsidR="009E455A" w:rsidRPr="009E455A" w:rsidRDefault="00CA1A37" w:rsidP="009E455A">
          <w:pPr>
            <w:pStyle w:val="TOC1"/>
            <w:tabs>
              <w:tab w:val="right" w:leader="dot" w:pos="9350"/>
            </w:tabs>
            <w:rPr>
              <w:rFonts w:ascii="NoorLotus" w:eastAsiaTheme="minorEastAsia" w:hAnsi="NoorLotus" w:cs="NoorLotus"/>
              <w:noProof/>
              <w:szCs w:val="22"/>
            </w:rPr>
          </w:pPr>
          <w:r w:rsidRPr="00920AAC">
            <w:rPr>
              <w:rFonts w:ascii="NoorLotus" w:hAnsi="NoorLotus" w:cs="NoorLotus"/>
            </w:rPr>
            <w:fldChar w:fldCharType="begin"/>
          </w:r>
          <w:r w:rsidRPr="00920AAC">
            <w:rPr>
              <w:rFonts w:ascii="NoorLotus" w:hAnsi="NoorLotus" w:cs="NoorLotus"/>
            </w:rPr>
            <w:instrText xml:space="preserve"> TOC \o "1-3" \h \z \u </w:instrText>
          </w:r>
          <w:r w:rsidRPr="00920AAC">
            <w:rPr>
              <w:rFonts w:ascii="NoorLotus" w:hAnsi="NoorLotus" w:cs="NoorLotus"/>
            </w:rPr>
            <w:fldChar w:fldCharType="separate"/>
          </w:r>
          <w:hyperlink w:anchor="_Toc191112328" w:history="1">
            <w:r w:rsidR="009E455A" w:rsidRPr="009E455A">
              <w:rPr>
                <w:rStyle w:val="Hyperlink"/>
                <w:rFonts w:ascii="NoorLotus" w:hAnsi="NoorLotus" w:cs="NoorLotus"/>
                <w:noProof/>
                <w:rtl/>
              </w:rPr>
              <w:t>دوران امر بین متباینین</w:t>
            </w:r>
            <w:r w:rsidR="009E455A" w:rsidRPr="009E455A">
              <w:rPr>
                <w:rFonts w:ascii="NoorLotus" w:hAnsi="NoorLotus" w:cs="NoorLotus"/>
                <w:noProof/>
                <w:webHidden/>
              </w:rPr>
              <w:tab/>
            </w:r>
            <w:r w:rsidR="009E455A" w:rsidRPr="009E455A">
              <w:rPr>
                <w:rStyle w:val="Hyperlink"/>
                <w:rFonts w:ascii="NoorLotus" w:hAnsi="NoorLotus" w:cs="NoorLotus"/>
                <w:noProof/>
                <w:rtl/>
              </w:rPr>
              <w:fldChar w:fldCharType="begin"/>
            </w:r>
            <w:r w:rsidR="009E455A" w:rsidRPr="009E455A">
              <w:rPr>
                <w:rFonts w:ascii="NoorLotus" w:hAnsi="NoorLotus" w:cs="NoorLotus"/>
                <w:noProof/>
                <w:webHidden/>
              </w:rPr>
              <w:instrText xml:space="preserve"> PAGEREF _Toc191112328 \h </w:instrText>
            </w:r>
            <w:r w:rsidR="009E455A" w:rsidRPr="009E455A">
              <w:rPr>
                <w:rStyle w:val="Hyperlink"/>
                <w:rFonts w:ascii="NoorLotus" w:hAnsi="NoorLotus" w:cs="NoorLotus"/>
                <w:noProof/>
                <w:rtl/>
              </w:rPr>
            </w:r>
            <w:r w:rsidR="009E455A" w:rsidRPr="009E455A">
              <w:rPr>
                <w:rStyle w:val="Hyperlink"/>
                <w:rFonts w:ascii="NoorLotus" w:hAnsi="NoorLotus" w:cs="NoorLotus"/>
                <w:noProof/>
                <w:rtl/>
              </w:rPr>
              <w:fldChar w:fldCharType="separate"/>
            </w:r>
            <w:r w:rsidR="00FC4322">
              <w:rPr>
                <w:rFonts w:ascii="NoorLotus" w:hAnsi="NoorLotus" w:cs="NoorLotus"/>
                <w:noProof/>
                <w:webHidden/>
                <w:rtl/>
              </w:rPr>
              <w:t>2</w:t>
            </w:r>
            <w:r w:rsidR="009E455A" w:rsidRPr="009E455A">
              <w:rPr>
                <w:rStyle w:val="Hyperlink"/>
                <w:rFonts w:ascii="NoorLotus" w:hAnsi="NoorLotus" w:cs="NoorLotus"/>
                <w:noProof/>
                <w:rtl/>
              </w:rPr>
              <w:fldChar w:fldCharType="end"/>
            </w:r>
          </w:hyperlink>
        </w:p>
        <w:p w14:paraId="73718C6A" w14:textId="77777777" w:rsidR="009E455A" w:rsidRPr="009E455A" w:rsidRDefault="009E455A" w:rsidP="009E455A">
          <w:pPr>
            <w:pStyle w:val="TOC2"/>
            <w:tabs>
              <w:tab w:val="right" w:leader="dot" w:pos="9350"/>
            </w:tabs>
            <w:rPr>
              <w:rFonts w:ascii="NoorLotus" w:eastAsiaTheme="minorEastAsia" w:hAnsi="NoorLotus" w:cs="NoorLotus"/>
              <w:noProof/>
              <w:szCs w:val="22"/>
            </w:rPr>
          </w:pPr>
          <w:hyperlink w:anchor="_Toc191112329" w:history="1">
            <w:r w:rsidRPr="009E455A">
              <w:rPr>
                <w:rStyle w:val="Hyperlink"/>
                <w:rFonts w:ascii="NoorLotus" w:hAnsi="NoorLotus" w:cs="NoorLotus"/>
                <w:noProof/>
                <w:rtl/>
                <w:lang w:bidi="ar-SA"/>
              </w:rPr>
              <w:t>بررسی منجزیت علم اجمالی نسبت به حرمت مخالفت قطعیه</w:t>
            </w:r>
            <w:r w:rsidRPr="009E455A">
              <w:rPr>
                <w:rFonts w:ascii="NoorLotus" w:hAnsi="NoorLotus" w:cs="NoorLotus"/>
                <w:noProof/>
                <w:webHidden/>
              </w:rPr>
              <w:tab/>
            </w:r>
            <w:r w:rsidRPr="009E455A">
              <w:rPr>
                <w:rStyle w:val="Hyperlink"/>
                <w:rFonts w:ascii="NoorLotus" w:hAnsi="NoorLotus" w:cs="NoorLotus"/>
                <w:noProof/>
                <w:rtl/>
              </w:rPr>
              <w:fldChar w:fldCharType="begin"/>
            </w:r>
            <w:r w:rsidRPr="009E455A">
              <w:rPr>
                <w:rFonts w:ascii="NoorLotus" w:hAnsi="NoorLotus" w:cs="NoorLotus"/>
                <w:noProof/>
                <w:webHidden/>
              </w:rPr>
              <w:instrText xml:space="preserve"> PAGEREF _Toc191112329 \h </w:instrText>
            </w:r>
            <w:r w:rsidRPr="009E455A">
              <w:rPr>
                <w:rStyle w:val="Hyperlink"/>
                <w:rFonts w:ascii="NoorLotus" w:hAnsi="NoorLotus" w:cs="NoorLotus"/>
                <w:noProof/>
                <w:rtl/>
              </w:rPr>
            </w:r>
            <w:r w:rsidRPr="009E455A">
              <w:rPr>
                <w:rStyle w:val="Hyperlink"/>
                <w:rFonts w:ascii="NoorLotus" w:hAnsi="NoorLotus" w:cs="NoorLotus"/>
                <w:noProof/>
                <w:rtl/>
              </w:rPr>
              <w:fldChar w:fldCharType="separate"/>
            </w:r>
            <w:r w:rsidR="00FC4322">
              <w:rPr>
                <w:rFonts w:ascii="NoorLotus" w:hAnsi="NoorLotus" w:cs="NoorLotus"/>
                <w:noProof/>
                <w:webHidden/>
                <w:rtl/>
              </w:rPr>
              <w:t>2</w:t>
            </w:r>
            <w:r w:rsidRPr="009E455A">
              <w:rPr>
                <w:rStyle w:val="Hyperlink"/>
                <w:rFonts w:ascii="NoorLotus" w:hAnsi="NoorLotus" w:cs="NoorLotus"/>
                <w:noProof/>
                <w:rtl/>
              </w:rPr>
              <w:fldChar w:fldCharType="end"/>
            </w:r>
          </w:hyperlink>
        </w:p>
        <w:p w14:paraId="6624B87D" w14:textId="77777777" w:rsidR="009E455A" w:rsidRPr="009E455A" w:rsidRDefault="009E455A" w:rsidP="009E455A">
          <w:pPr>
            <w:pStyle w:val="TOC2"/>
            <w:tabs>
              <w:tab w:val="right" w:leader="dot" w:pos="9350"/>
            </w:tabs>
            <w:rPr>
              <w:rFonts w:ascii="NoorLotus" w:eastAsiaTheme="minorEastAsia" w:hAnsi="NoorLotus" w:cs="NoorLotus"/>
              <w:noProof/>
              <w:szCs w:val="22"/>
            </w:rPr>
          </w:pPr>
          <w:hyperlink w:anchor="_Toc191112330" w:history="1">
            <w:r w:rsidRPr="009E455A">
              <w:rPr>
                <w:rStyle w:val="Hyperlink"/>
                <w:rFonts w:ascii="NoorLotus" w:hAnsi="NoorLotus" w:cs="NoorLotus"/>
                <w:noProof/>
                <w:rtl/>
                <w:lang w:bidi="ar-SA"/>
              </w:rPr>
              <w:t>بررسی وجوه عدم امکان ترخیص در مخالفت قطعیه</w:t>
            </w:r>
            <w:r w:rsidRPr="009E455A">
              <w:rPr>
                <w:rFonts w:ascii="NoorLotus" w:hAnsi="NoorLotus" w:cs="NoorLotus"/>
                <w:noProof/>
                <w:webHidden/>
              </w:rPr>
              <w:tab/>
            </w:r>
            <w:r w:rsidRPr="009E455A">
              <w:rPr>
                <w:rStyle w:val="Hyperlink"/>
                <w:rFonts w:ascii="NoorLotus" w:hAnsi="NoorLotus" w:cs="NoorLotus"/>
                <w:noProof/>
                <w:rtl/>
              </w:rPr>
              <w:fldChar w:fldCharType="begin"/>
            </w:r>
            <w:r w:rsidRPr="009E455A">
              <w:rPr>
                <w:rFonts w:ascii="NoorLotus" w:hAnsi="NoorLotus" w:cs="NoorLotus"/>
                <w:noProof/>
                <w:webHidden/>
              </w:rPr>
              <w:instrText xml:space="preserve"> PAGEREF _Toc191112330 \h </w:instrText>
            </w:r>
            <w:r w:rsidRPr="009E455A">
              <w:rPr>
                <w:rStyle w:val="Hyperlink"/>
                <w:rFonts w:ascii="NoorLotus" w:hAnsi="NoorLotus" w:cs="NoorLotus"/>
                <w:noProof/>
                <w:rtl/>
              </w:rPr>
            </w:r>
            <w:r w:rsidRPr="009E455A">
              <w:rPr>
                <w:rStyle w:val="Hyperlink"/>
                <w:rFonts w:ascii="NoorLotus" w:hAnsi="NoorLotus" w:cs="NoorLotus"/>
                <w:noProof/>
                <w:rtl/>
              </w:rPr>
              <w:fldChar w:fldCharType="separate"/>
            </w:r>
            <w:r w:rsidR="00FC4322">
              <w:rPr>
                <w:rFonts w:ascii="NoorLotus" w:hAnsi="NoorLotus" w:cs="NoorLotus"/>
                <w:noProof/>
                <w:webHidden/>
                <w:rtl/>
              </w:rPr>
              <w:t>3</w:t>
            </w:r>
            <w:r w:rsidRPr="009E455A">
              <w:rPr>
                <w:rStyle w:val="Hyperlink"/>
                <w:rFonts w:ascii="NoorLotus" w:hAnsi="NoorLotus" w:cs="NoorLotus"/>
                <w:noProof/>
                <w:rtl/>
              </w:rPr>
              <w:fldChar w:fldCharType="end"/>
            </w:r>
          </w:hyperlink>
        </w:p>
        <w:p w14:paraId="29C68886" w14:textId="77777777" w:rsidR="009E455A" w:rsidRPr="009E455A" w:rsidRDefault="009E455A" w:rsidP="009E455A">
          <w:pPr>
            <w:pStyle w:val="TOC3"/>
            <w:tabs>
              <w:tab w:val="right" w:leader="dot" w:pos="9350"/>
            </w:tabs>
            <w:rPr>
              <w:rFonts w:ascii="NoorLotus" w:eastAsiaTheme="minorEastAsia" w:hAnsi="NoorLotus" w:cs="NoorLotus"/>
              <w:noProof/>
              <w:szCs w:val="22"/>
            </w:rPr>
          </w:pPr>
          <w:hyperlink w:anchor="_Toc191112331" w:history="1">
            <w:r w:rsidRPr="009E455A">
              <w:rPr>
                <w:rStyle w:val="Hyperlink"/>
                <w:rFonts w:ascii="NoorLotus" w:hAnsi="NoorLotus" w:cs="NoorLotus"/>
                <w:noProof/>
                <w:rtl/>
              </w:rPr>
              <w:t>وجه اول: قبح ترخیص در مخالفت قطعیه</w:t>
            </w:r>
            <w:r w:rsidRPr="009E455A">
              <w:rPr>
                <w:rFonts w:ascii="NoorLotus" w:hAnsi="NoorLotus" w:cs="NoorLotus"/>
                <w:noProof/>
                <w:webHidden/>
              </w:rPr>
              <w:tab/>
            </w:r>
            <w:r w:rsidRPr="009E455A">
              <w:rPr>
                <w:rStyle w:val="Hyperlink"/>
                <w:rFonts w:ascii="NoorLotus" w:hAnsi="NoorLotus" w:cs="NoorLotus"/>
                <w:noProof/>
                <w:rtl/>
              </w:rPr>
              <w:fldChar w:fldCharType="begin"/>
            </w:r>
            <w:r w:rsidRPr="009E455A">
              <w:rPr>
                <w:rFonts w:ascii="NoorLotus" w:hAnsi="NoorLotus" w:cs="NoorLotus"/>
                <w:noProof/>
                <w:webHidden/>
              </w:rPr>
              <w:instrText xml:space="preserve"> PAGEREF _Toc191112331 \h </w:instrText>
            </w:r>
            <w:r w:rsidRPr="009E455A">
              <w:rPr>
                <w:rStyle w:val="Hyperlink"/>
                <w:rFonts w:ascii="NoorLotus" w:hAnsi="NoorLotus" w:cs="NoorLotus"/>
                <w:noProof/>
                <w:rtl/>
              </w:rPr>
            </w:r>
            <w:r w:rsidRPr="009E455A">
              <w:rPr>
                <w:rStyle w:val="Hyperlink"/>
                <w:rFonts w:ascii="NoorLotus" w:hAnsi="NoorLotus" w:cs="NoorLotus"/>
                <w:noProof/>
                <w:rtl/>
              </w:rPr>
              <w:fldChar w:fldCharType="separate"/>
            </w:r>
            <w:r w:rsidR="00FC4322">
              <w:rPr>
                <w:rFonts w:ascii="NoorLotus" w:hAnsi="NoorLotus" w:cs="NoorLotus"/>
                <w:noProof/>
                <w:webHidden/>
                <w:rtl/>
              </w:rPr>
              <w:t>3</w:t>
            </w:r>
            <w:r w:rsidRPr="009E455A">
              <w:rPr>
                <w:rStyle w:val="Hyperlink"/>
                <w:rFonts w:ascii="NoorLotus" w:hAnsi="NoorLotus" w:cs="NoorLotus"/>
                <w:noProof/>
                <w:rtl/>
              </w:rPr>
              <w:fldChar w:fldCharType="end"/>
            </w:r>
          </w:hyperlink>
        </w:p>
        <w:p w14:paraId="407052D9" w14:textId="77777777" w:rsidR="009E455A" w:rsidRPr="009E455A" w:rsidRDefault="009E455A" w:rsidP="009E455A">
          <w:pPr>
            <w:pStyle w:val="TOC3"/>
            <w:tabs>
              <w:tab w:val="right" w:leader="dot" w:pos="9350"/>
            </w:tabs>
            <w:rPr>
              <w:rFonts w:ascii="NoorLotus" w:eastAsiaTheme="minorEastAsia" w:hAnsi="NoorLotus" w:cs="NoorLotus"/>
              <w:noProof/>
              <w:szCs w:val="22"/>
            </w:rPr>
          </w:pPr>
          <w:hyperlink w:anchor="_Toc191112332" w:history="1">
            <w:r w:rsidRPr="009E455A">
              <w:rPr>
                <w:rStyle w:val="Hyperlink"/>
                <w:rFonts w:ascii="NoorLotus" w:hAnsi="NoorLotus" w:cs="NoorLotus"/>
                <w:noProof/>
                <w:rtl/>
              </w:rPr>
              <w:t>بررسی وجه اول</w:t>
            </w:r>
            <w:r w:rsidRPr="009E455A">
              <w:rPr>
                <w:rFonts w:ascii="NoorLotus" w:hAnsi="NoorLotus" w:cs="NoorLotus"/>
                <w:noProof/>
                <w:webHidden/>
              </w:rPr>
              <w:tab/>
            </w:r>
            <w:r w:rsidRPr="009E455A">
              <w:rPr>
                <w:rStyle w:val="Hyperlink"/>
                <w:rFonts w:ascii="NoorLotus" w:hAnsi="NoorLotus" w:cs="NoorLotus"/>
                <w:noProof/>
                <w:rtl/>
              </w:rPr>
              <w:fldChar w:fldCharType="begin"/>
            </w:r>
            <w:r w:rsidRPr="009E455A">
              <w:rPr>
                <w:rFonts w:ascii="NoorLotus" w:hAnsi="NoorLotus" w:cs="NoorLotus"/>
                <w:noProof/>
                <w:webHidden/>
              </w:rPr>
              <w:instrText xml:space="preserve"> PAGEREF _Toc191112332 \h </w:instrText>
            </w:r>
            <w:r w:rsidRPr="009E455A">
              <w:rPr>
                <w:rStyle w:val="Hyperlink"/>
                <w:rFonts w:ascii="NoorLotus" w:hAnsi="NoorLotus" w:cs="NoorLotus"/>
                <w:noProof/>
                <w:rtl/>
              </w:rPr>
            </w:r>
            <w:r w:rsidRPr="009E455A">
              <w:rPr>
                <w:rStyle w:val="Hyperlink"/>
                <w:rFonts w:ascii="NoorLotus" w:hAnsi="NoorLotus" w:cs="NoorLotus"/>
                <w:noProof/>
                <w:rtl/>
              </w:rPr>
              <w:fldChar w:fldCharType="separate"/>
            </w:r>
            <w:r w:rsidR="00FC4322">
              <w:rPr>
                <w:rFonts w:ascii="NoorLotus" w:hAnsi="NoorLotus" w:cs="NoorLotus"/>
                <w:noProof/>
                <w:webHidden/>
                <w:rtl/>
              </w:rPr>
              <w:t>3</w:t>
            </w:r>
            <w:r w:rsidRPr="009E455A">
              <w:rPr>
                <w:rStyle w:val="Hyperlink"/>
                <w:rFonts w:ascii="NoorLotus" w:hAnsi="NoorLotus" w:cs="NoorLotus"/>
                <w:noProof/>
                <w:rtl/>
              </w:rPr>
              <w:fldChar w:fldCharType="end"/>
            </w:r>
          </w:hyperlink>
        </w:p>
        <w:p w14:paraId="30272454" w14:textId="77777777" w:rsidR="009E455A" w:rsidRPr="009E455A" w:rsidRDefault="009E455A" w:rsidP="009E455A">
          <w:pPr>
            <w:pStyle w:val="TOC3"/>
            <w:tabs>
              <w:tab w:val="right" w:leader="dot" w:pos="9350"/>
            </w:tabs>
            <w:rPr>
              <w:rFonts w:ascii="NoorLotus" w:eastAsiaTheme="minorEastAsia" w:hAnsi="NoorLotus" w:cs="NoorLotus"/>
              <w:noProof/>
              <w:szCs w:val="22"/>
            </w:rPr>
          </w:pPr>
          <w:hyperlink w:anchor="_Toc191112333" w:history="1">
            <w:r w:rsidRPr="009E455A">
              <w:rPr>
                <w:rStyle w:val="Hyperlink"/>
                <w:rFonts w:ascii="NoorLotus" w:hAnsi="NoorLotus" w:cs="NoorLotus"/>
                <w:noProof/>
                <w:rtl/>
              </w:rPr>
              <w:t>وجه دوم: تنافی روح حکم واقعی با اذن در ارتکاب اطراف علم اجمالی</w:t>
            </w:r>
            <w:r w:rsidRPr="009E455A">
              <w:rPr>
                <w:rFonts w:ascii="NoorLotus" w:hAnsi="NoorLotus" w:cs="NoorLotus"/>
                <w:noProof/>
                <w:webHidden/>
              </w:rPr>
              <w:tab/>
            </w:r>
            <w:r w:rsidRPr="009E455A">
              <w:rPr>
                <w:rStyle w:val="Hyperlink"/>
                <w:rFonts w:ascii="NoorLotus" w:hAnsi="NoorLotus" w:cs="NoorLotus"/>
                <w:noProof/>
                <w:rtl/>
              </w:rPr>
              <w:fldChar w:fldCharType="begin"/>
            </w:r>
            <w:r w:rsidRPr="009E455A">
              <w:rPr>
                <w:rFonts w:ascii="NoorLotus" w:hAnsi="NoorLotus" w:cs="NoorLotus"/>
                <w:noProof/>
                <w:webHidden/>
              </w:rPr>
              <w:instrText xml:space="preserve"> PAGEREF _Toc191112333 \h </w:instrText>
            </w:r>
            <w:r w:rsidRPr="009E455A">
              <w:rPr>
                <w:rStyle w:val="Hyperlink"/>
                <w:rFonts w:ascii="NoorLotus" w:hAnsi="NoorLotus" w:cs="NoorLotus"/>
                <w:noProof/>
                <w:rtl/>
              </w:rPr>
            </w:r>
            <w:r w:rsidRPr="009E455A">
              <w:rPr>
                <w:rStyle w:val="Hyperlink"/>
                <w:rFonts w:ascii="NoorLotus" w:hAnsi="NoorLotus" w:cs="NoorLotus"/>
                <w:noProof/>
                <w:rtl/>
              </w:rPr>
              <w:fldChar w:fldCharType="separate"/>
            </w:r>
            <w:r w:rsidR="00FC4322">
              <w:rPr>
                <w:rFonts w:ascii="NoorLotus" w:hAnsi="NoorLotus" w:cs="NoorLotus"/>
                <w:noProof/>
                <w:webHidden/>
                <w:rtl/>
              </w:rPr>
              <w:t>3</w:t>
            </w:r>
            <w:r w:rsidRPr="009E455A">
              <w:rPr>
                <w:rStyle w:val="Hyperlink"/>
                <w:rFonts w:ascii="NoorLotus" w:hAnsi="NoorLotus" w:cs="NoorLotus"/>
                <w:noProof/>
                <w:rtl/>
              </w:rPr>
              <w:fldChar w:fldCharType="end"/>
            </w:r>
          </w:hyperlink>
        </w:p>
        <w:p w14:paraId="68A967A8" w14:textId="77777777" w:rsidR="009E455A" w:rsidRPr="009E455A" w:rsidRDefault="009E455A" w:rsidP="009E455A">
          <w:pPr>
            <w:pStyle w:val="TOC3"/>
            <w:tabs>
              <w:tab w:val="right" w:leader="dot" w:pos="9350"/>
            </w:tabs>
            <w:rPr>
              <w:rFonts w:ascii="NoorLotus" w:eastAsiaTheme="minorEastAsia" w:hAnsi="NoorLotus" w:cs="NoorLotus"/>
              <w:noProof/>
              <w:szCs w:val="22"/>
            </w:rPr>
          </w:pPr>
          <w:hyperlink w:anchor="_Toc191112334" w:history="1">
            <w:r w:rsidRPr="009E455A">
              <w:rPr>
                <w:rStyle w:val="Hyperlink"/>
                <w:rFonts w:ascii="NoorLotus" w:hAnsi="NoorLotus" w:cs="NoorLotus"/>
                <w:noProof/>
                <w:rtl/>
              </w:rPr>
              <w:t>بررسی وجه دوم</w:t>
            </w:r>
            <w:r w:rsidRPr="009E455A">
              <w:rPr>
                <w:rFonts w:ascii="NoorLotus" w:hAnsi="NoorLotus" w:cs="NoorLotus"/>
                <w:noProof/>
                <w:webHidden/>
              </w:rPr>
              <w:tab/>
            </w:r>
            <w:r w:rsidRPr="009E455A">
              <w:rPr>
                <w:rStyle w:val="Hyperlink"/>
                <w:rFonts w:ascii="NoorLotus" w:hAnsi="NoorLotus" w:cs="NoorLotus"/>
                <w:noProof/>
                <w:rtl/>
              </w:rPr>
              <w:fldChar w:fldCharType="begin"/>
            </w:r>
            <w:r w:rsidRPr="009E455A">
              <w:rPr>
                <w:rFonts w:ascii="NoorLotus" w:hAnsi="NoorLotus" w:cs="NoorLotus"/>
                <w:noProof/>
                <w:webHidden/>
              </w:rPr>
              <w:instrText xml:space="preserve"> PAGEREF _Toc191112334 \h </w:instrText>
            </w:r>
            <w:r w:rsidRPr="009E455A">
              <w:rPr>
                <w:rStyle w:val="Hyperlink"/>
                <w:rFonts w:ascii="NoorLotus" w:hAnsi="NoorLotus" w:cs="NoorLotus"/>
                <w:noProof/>
                <w:rtl/>
              </w:rPr>
            </w:r>
            <w:r w:rsidRPr="009E455A">
              <w:rPr>
                <w:rStyle w:val="Hyperlink"/>
                <w:rFonts w:ascii="NoorLotus" w:hAnsi="NoorLotus" w:cs="NoorLotus"/>
                <w:noProof/>
                <w:rtl/>
              </w:rPr>
              <w:fldChar w:fldCharType="separate"/>
            </w:r>
            <w:r w:rsidR="00FC4322">
              <w:rPr>
                <w:rFonts w:ascii="NoorLotus" w:hAnsi="NoorLotus" w:cs="NoorLotus"/>
                <w:noProof/>
                <w:webHidden/>
                <w:rtl/>
              </w:rPr>
              <w:t>3</w:t>
            </w:r>
            <w:r w:rsidRPr="009E455A">
              <w:rPr>
                <w:rStyle w:val="Hyperlink"/>
                <w:rFonts w:ascii="NoorLotus" w:hAnsi="NoorLotus" w:cs="NoorLotus"/>
                <w:noProof/>
                <w:rtl/>
              </w:rPr>
              <w:fldChar w:fldCharType="end"/>
            </w:r>
          </w:hyperlink>
        </w:p>
        <w:p w14:paraId="45FA7A43" w14:textId="77777777" w:rsidR="009E455A" w:rsidRPr="009E455A" w:rsidRDefault="009E455A" w:rsidP="009E455A">
          <w:pPr>
            <w:pStyle w:val="TOC3"/>
            <w:tabs>
              <w:tab w:val="right" w:leader="dot" w:pos="9350"/>
            </w:tabs>
            <w:rPr>
              <w:rFonts w:ascii="NoorLotus" w:eastAsiaTheme="minorEastAsia" w:hAnsi="NoorLotus" w:cs="NoorLotus"/>
              <w:noProof/>
              <w:szCs w:val="22"/>
            </w:rPr>
          </w:pPr>
          <w:hyperlink w:anchor="_Toc191112335" w:history="1">
            <w:r w:rsidRPr="009E455A">
              <w:rPr>
                <w:rStyle w:val="Hyperlink"/>
                <w:rFonts w:ascii="NoorLotus" w:hAnsi="NoorLotus" w:cs="NoorLotus"/>
                <w:noProof/>
                <w:rtl/>
              </w:rPr>
              <w:t>جواب نقضی</w:t>
            </w:r>
            <w:r w:rsidRPr="009E455A">
              <w:rPr>
                <w:rFonts w:ascii="NoorLotus" w:hAnsi="NoorLotus" w:cs="NoorLotus"/>
                <w:noProof/>
                <w:webHidden/>
              </w:rPr>
              <w:tab/>
            </w:r>
            <w:r w:rsidRPr="009E455A">
              <w:rPr>
                <w:rStyle w:val="Hyperlink"/>
                <w:rFonts w:ascii="NoorLotus" w:hAnsi="NoorLotus" w:cs="NoorLotus"/>
                <w:noProof/>
                <w:rtl/>
              </w:rPr>
              <w:fldChar w:fldCharType="begin"/>
            </w:r>
            <w:r w:rsidRPr="009E455A">
              <w:rPr>
                <w:rFonts w:ascii="NoorLotus" w:hAnsi="NoorLotus" w:cs="NoorLotus"/>
                <w:noProof/>
                <w:webHidden/>
              </w:rPr>
              <w:instrText xml:space="preserve"> PAGEREF _Toc191112335 \h </w:instrText>
            </w:r>
            <w:r w:rsidRPr="009E455A">
              <w:rPr>
                <w:rStyle w:val="Hyperlink"/>
                <w:rFonts w:ascii="NoorLotus" w:hAnsi="NoorLotus" w:cs="NoorLotus"/>
                <w:noProof/>
                <w:rtl/>
              </w:rPr>
            </w:r>
            <w:r w:rsidRPr="009E455A">
              <w:rPr>
                <w:rStyle w:val="Hyperlink"/>
                <w:rFonts w:ascii="NoorLotus" w:hAnsi="NoorLotus" w:cs="NoorLotus"/>
                <w:noProof/>
                <w:rtl/>
              </w:rPr>
              <w:fldChar w:fldCharType="separate"/>
            </w:r>
            <w:r w:rsidR="00FC4322">
              <w:rPr>
                <w:rFonts w:ascii="NoorLotus" w:hAnsi="NoorLotus" w:cs="NoorLotus"/>
                <w:noProof/>
                <w:webHidden/>
                <w:rtl/>
              </w:rPr>
              <w:t>3</w:t>
            </w:r>
            <w:r w:rsidRPr="009E455A">
              <w:rPr>
                <w:rStyle w:val="Hyperlink"/>
                <w:rFonts w:ascii="NoorLotus" w:hAnsi="NoorLotus" w:cs="NoorLotus"/>
                <w:noProof/>
                <w:rtl/>
              </w:rPr>
              <w:fldChar w:fldCharType="end"/>
            </w:r>
          </w:hyperlink>
        </w:p>
        <w:p w14:paraId="35313B33" w14:textId="77777777" w:rsidR="009E455A" w:rsidRPr="009E455A" w:rsidRDefault="009E455A" w:rsidP="009E455A">
          <w:pPr>
            <w:pStyle w:val="TOC2"/>
            <w:tabs>
              <w:tab w:val="right" w:leader="dot" w:pos="9350"/>
            </w:tabs>
            <w:rPr>
              <w:rFonts w:ascii="NoorLotus" w:eastAsiaTheme="minorEastAsia" w:hAnsi="NoorLotus" w:cs="NoorLotus"/>
              <w:noProof/>
              <w:szCs w:val="22"/>
            </w:rPr>
          </w:pPr>
          <w:hyperlink w:anchor="_Toc191112336" w:history="1">
            <w:r w:rsidRPr="009E455A">
              <w:rPr>
                <w:rStyle w:val="Hyperlink"/>
                <w:rFonts w:ascii="NoorLotus" w:hAnsi="NoorLotus" w:cs="NoorLotus"/>
                <w:noProof/>
                <w:rtl/>
                <w:lang w:bidi="ar-SA"/>
              </w:rPr>
              <w:t>بررسی اقوال در منجزیت علم اجمالی نسبت به وجوب موافقت قطعیه</w:t>
            </w:r>
            <w:r w:rsidRPr="009E455A">
              <w:rPr>
                <w:rFonts w:ascii="NoorLotus" w:hAnsi="NoorLotus" w:cs="NoorLotus"/>
                <w:noProof/>
                <w:webHidden/>
              </w:rPr>
              <w:tab/>
            </w:r>
            <w:r w:rsidRPr="009E455A">
              <w:rPr>
                <w:rStyle w:val="Hyperlink"/>
                <w:rFonts w:ascii="NoorLotus" w:hAnsi="NoorLotus" w:cs="NoorLotus"/>
                <w:noProof/>
                <w:rtl/>
              </w:rPr>
              <w:fldChar w:fldCharType="begin"/>
            </w:r>
            <w:r w:rsidRPr="009E455A">
              <w:rPr>
                <w:rFonts w:ascii="NoorLotus" w:hAnsi="NoorLotus" w:cs="NoorLotus"/>
                <w:noProof/>
                <w:webHidden/>
              </w:rPr>
              <w:instrText xml:space="preserve"> PAGEREF _Toc191112336 \h </w:instrText>
            </w:r>
            <w:r w:rsidRPr="009E455A">
              <w:rPr>
                <w:rStyle w:val="Hyperlink"/>
                <w:rFonts w:ascii="NoorLotus" w:hAnsi="NoorLotus" w:cs="NoorLotus"/>
                <w:noProof/>
                <w:rtl/>
              </w:rPr>
            </w:r>
            <w:r w:rsidRPr="009E455A">
              <w:rPr>
                <w:rStyle w:val="Hyperlink"/>
                <w:rFonts w:ascii="NoorLotus" w:hAnsi="NoorLotus" w:cs="NoorLotus"/>
                <w:noProof/>
                <w:rtl/>
              </w:rPr>
              <w:fldChar w:fldCharType="separate"/>
            </w:r>
            <w:r w:rsidR="00FC4322">
              <w:rPr>
                <w:rFonts w:ascii="NoorLotus" w:hAnsi="NoorLotus" w:cs="NoorLotus"/>
                <w:noProof/>
                <w:webHidden/>
                <w:rtl/>
              </w:rPr>
              <w:t>5</w:t>
            </w:r>
            <w:r w:rsidRPr="009E455A">
              <w:rPr>
                <w:rStyle w:val="Hyperlink"/>
                <w:rFonts w:ascii="NoorLotus" w:hAnsi="NoorLotus" w:cs="NoorLotus"/>
                <w:noProof/>
                <w:rtl/>
              </w:rPr>
              <w:fldChar w:fldCharType="end"/>
            </w:r>
          </w:hyperlink>
        </w:p>
        <w:p w14:paraId="3CB8EBB8" w14:textId="77777777" w:rsidR="009E455A" w:rsidRPr="009E455A" w:rsidRDefault="009E455A" w:rsidP="009E455A">
          <w:pPr>
            <w:pStyle w:val="TOC3"/>
            <w:tabs>
              <w:tab w:val="right" w:leader="dot" w:pos="9350"/>
            </w:tabs>
            <w:rPr>
              <w:rFonts w:ascii="NoorLotus" w:eastAsiaTheme="minorEastAsia" w:hAnsi="NoorLotus" w:cs="NoorLotus"/>
              <w:noProof/>
              <w:szCs w:val="22"/>
            </w:rPr>
          </w:pPr>
          <w:hyperlink w:anchor="_Toc191112337" w:history="1">
            <w:r w:rsidRPr="009E455A">
              <w:rPr>
                <w:rStyle w:val="Hyperlink"/>
                <w:rFonts w:ascii="NoorLotus" w:hAnsi="NoorLotus" w:cs="NoorLotus"/>
                <w:noProof/>
                <w:rtl/>
              </w:rPr>
              <w:t>قول اول: عدم اقتضای علم اجمالی نسبت به وجوب موافقت قطعیه</w:t>
            </w:r>
            <w:r w:rsidRPr="009E455A">
              <w:rPr>
                <w:rFonts w:ascii="NoorLotus" w:hAnsi="NoorLotus" w:cs="NoorLotus"/>
                <w:noProof/>
                <w:webHidden/>
              </w:rPr>
              <w:tab/>
            </w:r>
            <w:r w:rsidRPr="009E455A">
              <w:rPr>
                <w:rStyle w:val="Hyperlink"/>
                <w:rFonts w:ascii="NoorLotus" w:hAnsi="NoorLotus" w:cs="NoorLotus"/>
                <w:noProof/>
                <w:rtl/>
              </w:rPr>
              <w:fldChar w:fldCharType="begin"/>
            </w:r>
            <w:r w:rsidRPr="009E455A">
              <w:rPr>
                <w:rFonts w:ascii="NoorLotus" w:hAnsi="NoorLotus" w:cs="NoorLotus"/>
                <w:noProof/>
                <w:webHidden/>
              </w:rPr>
              <w:instrText xml:space="preserve"> PAGEREF _Toc191112337 \h </w:instrText>
            </w:r>
            <w:r w:rsidRPr="009E455A">
              <w:rPr>
                <w:rStyle w:val="Hyperlink"/>
                <w:rFonts w:ascii="NoorLotus" w:hAnsi="NoorLotus" w:cs="NoorLotus"/>
                <w:noProof/>
                <w:rtl/>
              </w:rPr>
            </w:r>
            <w:r w:rsidRPr="009E455A">
              <w:rPr>
                <w:rStyle w:val="Hyperlink"/>
                <w:rFonts w:ascii="NoorLotus" w:hAnsi="NoorLotus" w:cs="NoorLotus"/>
                <w:noProof/>
                <w:rtl/>
              </w:rPr>
              <w:fldChar w:fldCharType="separate"/>
            </w:r>
            <w:r w:rsidR="00FC4322">
              <w:rPr>
                <w:rFonts w:ascii="NoorLotus" w:hAnsi="NoorLotus" w:cs="NoorLotus"/>
                <w:noProof/>
                <w:webHidden/>
                <w:rtl/>
              </w:rPr>
              <w:t>5</w:t>
            </w:r>
            <w:r w:rsidRPr="009E455A">
              <w:rPr>
                <w:rStyle w:val="Hyperlink"/>
                <w:rFonts w:ascii="NoorLotus" w:hAnsi="NoorLotus" w:cs="NoorLotus"/>
                <w:noProof/>
                <w:rtl/>
              </w:rPr>
              <w:fldChar w:fldCharType="end"/>
            </w:r>
          </w:hyperlink>
        </w:p>
        <w:p w14:paraId="1D37C3AB" w14:textId="77777777" w:rsidR="009E455A" w:rsidRPr="009E455A" w:rsidRDefault="009E455A" w:rsidP="009E455A">
          <w:pPr>
            <w:pStyle w:val="TOC3"/>
            <w:tabs>
              <w:tab w:val="right" w:leader="dot" w:pos="9350"/>
            </w:tabs>
            <w:rPr>
              <w:rFonts w:ascii="NoorLotus" w:eastAsiaTheme="minorEastAsia" w:hAnsi="NoorLotus" w:cs="NoorLotus"/>
              <w:noProof/>
              <w:szCs w:val="22"/>
            </w:rPr>
          </w:pPr>
          <w:hyperlink w:anchor="_Toc191112338" w:history="1">
            <w:r w:rsidRPr="009E455A">
              <w:rPr>
                <w:rStyle w:val="Hyperlink"/>
                <w:rFonts w:ascii="NoorLotus" w:hAnsi="NoorLotus" w:cs="NoorLotus"/>
                <w:noProof/>
                <w:rtl/>
              </w:rPr>
              <w:t>بررسی قول اول</w:t>
            </w:r>
            <w:r w:rsidRPr="009E455A">
              <w:rPr>
                <w:rFonts w:ascii="NoorLotus" w:hAnsi="NoorLotus" w:cs="NoorLotus"/>
                <w:noProof/>
                <w:webHidden/>
              </w:rPr>
              <w:tab/>
            </w:r>
            <w:r w:rsidRPr="009E455A">
              <w:rPr>
                <w:rStyle w:val="Hyperlink"/>
                <w:rFonts w:ascii="NoorLotus" w:hAnsi="NoorLotus" w:cs="NoorLotus"/>
                <w:noProof/>
                <w:rtl/>
              </w:rPr>
              <w:fldChar w:fldCharType="begin"/>
            </w:r>
            <w:r w:rsidRPr="009E455A">
              <w:rPr>
                <w:rFonts w:ascii="NoorLotus" w:hAnsi="NoorLotus" w:cs="NoorLotus"/>
                <w:noProof/>
                <w:webHidden/>
              </w:rPr>
              <w:instrText xml:space="preserve"> PAGEREF _Toc191112338 \h </w:instrText>
            </w:r>
            <w:r w:rsidRPr="009E455A">
              <w:rPr>
                <w:rStyle w:val="Hyperlink"/>
                <w:rFonts w:ascii="NoorLotus" w:hAnsi="NoorLotus" w:cs="NoorLotus"/>
                <w:noProof/>
                <w:rtl/>
              </w:rPr>
            </w:r>
            <w:r w:rsidRPr="009E455A">
              <w:rPr>
                <w:rStyle w:val="Hyperlink"/>
                <w:rFonts w:ascii="NoorLotus" w:hAnsi="NoorLotus" w:cs="NoorLotus"/>
                <w:noProof/>
                <w:rtl/>
              </w:rPr>
              <w:fldChar w:fldCharType="separate"/>
            </w:r>
            <w:r w:rsidR="00FC4322">
              <w:rPr>
                <w:rFonts w:ascii="NoorLotus" w:hAnsi="NoorLotus" w:cs="NoorLotus"/>
                <w:noProof/>
                <w:webHidden/>
                <w:rtl/>
              </w:rPr>
              <w:t>6</w:t>
            </w:r>
            <w:r w:rsidRPr="009E455A">
              <w:rPr>
                <w:rStyle w:val="Hyperlink"/>
                <w:rFonts w:ascii="NoorLotus" w:hAnsi="NoorLotus" w:cs="NoorLotus"/>
                <w:noProof/>
                <w:rtl/>
              </w:rPr>
              <w:fldChar w:fldCharType="end"/>
            </w:r>
          </w:hyperlink>
        </w:p>
        <w:p w14:paraId="7F5A3815" w14:textId="77777777" w:rsidR="009E455A" w:rsidRPr="009E455A" w:rsidRDefault="009E455A" w:rsidP="009E455A">
          <w:pPr>
            <w:pStyle w:val="TOC3"/>
            <w:tabs>
              <w:tab w:val="right" w:leader="dot" w:pos="9350"/>
            </w:tabs>
            <w:rPr>
              <w:rFonts w:ascii="NoorLotus" w:eastAsiaTheme="minorEastAsia" w:hAnsi="NoorLotus" w:cs="NoorLotus"/>
              <w:noProof/>
              <w:szCs w:val="22"/>
            </w:rPr>
          </w:pPr>
          <w:hyperlink w:anchor="_Toc191112339" w:history="1">
            <w:r w:rsidRPr="009E455A">
              <w:rPr>
                <w:rStyle w:val="Hyperlink"/>
                <w:rFonts w:ascii="NoorLotus" w:hAnsi="NoorLotus" w:cs="NoorLotus"/>
                <w:noProof/>
                <w:rtl/>
              </w:rPr>
              <w:t>قول دوم: مسلک علیت</w:t>
            </w:r>
            <w:r w:rsidRPr="009E455A">
              <w:rPr>
                <w:rFonts w:ascii="NoorLotus" w:hAnsi="NoorLotus" w:cs="NoorLotus"/>
                <w:noProof/>
                <w:webHidden/>
              </w:rPr>
              <w:tab/>
            </w:r>
            <w:r w:rsidRPr="009E455A">
              <w:rPr>
                <w:rStyle w:val="Hyperlink"/>
                <w:rFonts w:ascii="NoorLotus" w:hAnsi="NoorLotus" w:cs="NoorLotus"/>
                <w:noProof/>
                <w:rtl/>
              </w:rPr>
              <w:fldChar w:fldCharType="begin"/>
            </w:r>
            <w:r w:rsidRPr="009E455A">
              <w:rPr>
                <w:rFonts w:ascii="NoorLotus" w:hAnsi="NoorLotus" w:cs="NoorLotus"/>
                <w:noProof/>
                <w:webHidden/>
              </w:rPr>
              <w:instrText xml:space="preserve"> PAGEREF _Toc191112339 \h </w:instrText>
            </w:r>
            <w:r w:rsidRPr="009E455A">
              <w:rPr>
                <w:rStyle w:val="Hyperlink"/>
                <w:rFonts w:ascii="NoorLotus" w:hAnsi="NoorLotus" w:cs="NoorLotus"/>
                <w:noProof/>
                <w:rtl/>
              </w:rPr>
            </w:r>
            <w:r w:rsidRPr="009E455A">
              <w:rPr>
                <w:rStyle w:val="Hyperlink"/>
                <w:rFonts w:ascii="NoorLotus" w:hAnsi="NoorLotus" w:cs="NoorLotus"/>
                <w:noProof/>
                <w:rtl/>
              </w:rPr>
              <w:fldChar w:fldCharType="separate"/>
            </w:r>
            <w:r w:rsidR="00FC4322">
              <w:rPr>
                <w:rFonts w:ascii="NoorLotus" w:hAnsi="NoorLotus" w:cs="NoorLotus"/>
                <w:noProof/>
                <w:webHidden/>
                <w:rtl/>
              </w:rPr>
              <w:t>7</w:t>
            </w:r>
            <w:r w:rsidRPr="009E455A">
              <w:rPr>
                <w:rStyle w:val="Hyperlink"/>
                <w:rFonts w:ascii="NoorLotus" w:hAnsi="NoorLotus" w:cs="NoorLotus"/>
                <w:noProof/>
                <w:rtl/>
              </w:rPr>
              <w:fldChar w:fldCharType="end"/>
            </w:r>
          </w:hyperlink>
        </w:p>
        <w:p w14:paraId="432669FA" w14:textId="77777777" w:rsidR="009E455A" w:rsidRDefault="009E455A" w:rsidP="009E455A">
          <w:pPr>
            <w:pStyle w:val="TOC3"/>
            <w:tabs>
              <w:tab w:val="right" w:leader="dot" w:pos="9350"/>
            </w:tabs>
            <w:rPr>
              <w:rFonts w:eastAsiaTheme="minorEastAsia" w:cstheme="minorBidi"/>
              <w:noProof/>
              <w:szCs w:val="22"/>
            </w:rPr>
          </w:pPr>
          <w:hyperlink w:anchor="_Toc191112340" w:history="1">
            <w:r w:rsidRPr="009E455A">
              <w:rPr>
                <w:rStyle w:val="Hyperlink"/>
                <w:rFonts w:ascii="NoorLotus" w:hAnsi="NoorLotus" w:cs="NoorLotus"/>
                <w:noProof/>
                <w:rtl/>
              </w:rPr>
              <w:t>قول سوم: مسلک اقتضاء</w:t>
            </w:r>
            <w:r w:rsidRPr="009E455A">
              <w:rPr>
                <w:rFonts w:ascii="NoorLotus" w:hAnsi="NoorLotus" w:cs="NoorLotus"/>
                <w:noProof/>
                <w:webHidden/>
              </w:rPr>
              <w:tab/>
            </w:r>
            <w:r w:rsidRPr="009E455A">
              <w:rPr>
                <w:rStyle w:val="Hyperlink"/>
                <w:rFonts w:ascii="NoorLotus" w:hAnsi="NoorLotus" w:cs="NoorLotus"/>
                <w:noProof/>
                <w:rtl/>
              </w:rPr>
              <w:fldChar w:fldCharType="begin"/>
            </w:r>
            <w:r w:rsidRPr="009E455A">
              <w:rPr>
                <w:rFonts w:ascii="NoorLotus" w:hAnsi="NoorLotus" w:cs="NoorLotus"/>
                <w:noProof/>
                <w:webHidden/>
              </w:rPr>
              <w:instrText xml:space="preserve"> PAGEREF _Toc191112340 \h </w:instrText>
            </w:r>
            <w:r w:rsidRPr="009E455A">
              <w:rPr>
                <w:rStyle w:val="Hyperlink"/>
                <w:rFonts w:ascii="NoorLotus" w:hAnsi="NoorLotus" w:cs="NoorLotus"/>
                <w:noProof/>
                <w:rtl/>
              </w:rPr>
            </w:r>
            <w:r w:rsidRPr="009E455A">
              <w:rPr>
                <w:rStyle w:val="Hyperlink"/>
                <w:rFonts w:ascii="NoorLotus" w:hAnsi="NoorLotus" w:cs="NoorLotus"/>
                <w:noProof/>
                <w:rtl/>
              </w:rPr>
              <w:fldChar w:fldCharType="separate"/>
            </w:r>
            <w:r w:rsidR="00FC4322">
              <w:rPr>
                <w:rFonts w:ascii="NoorLotus" w:hAnsi="NoorLotus" w:cs="NoorLotus"/>
                <w:noProof/>
                <w:webHidden/>
                <w:rtl/>
              </w:rPr>
              <w:t>8</w:t>
            </w:r>
            <w:r w:rsidRPr="009E455A">
              <w:rPr>
                <w:rStyle w:val="Hyperlink"/>
                <w:rFonts w:ascii="NoorLotus" w:hAnsi="NoorLotus" w:cs="NoorLotus"/>
                <w:noProof/>
                <w:rtl/>
              </w:rPr>
              <w:fldChar w:fldCharType="end"/>
            </w:r>
          </w:hyperlink>
        </w:p>
        <w:p w14:paraId="4AA66067" w14:textId="4424AA8E" w:rsidR="00CA1A37" w:rsidRPr="00920AAC" w:rsidRDefault="00CA1A37" w:rsidP="009E455A">
          <w:pPr>
            <w:jc w:val="both"/>
            <w:rPr>
              <w:rFonts w:ascii="NoorLotus" w:hAnsi="NoorLotus" w:cs="NoorLotus"/>
              <w:rtl/>
            </w:rPr>
          </w:pPr>
          <w:r w:rsidRPr="00920AAC">
            <w:rPr>
              <w:rFonts w:ascii="NoorLotus" w:hAnsi="NoorLotus" w:cs="NoorLotus"/>
              <w:b/>
              <w:bCs/>
              <w:noProof/>
            </w:rPr>
            <w:fldChar w:fldCharType="end"/>
          </w:r>
        </w:p>
      </w:sdtContent>
    </w:sdt>
    <w:p w14:paraId="7CC8686B" w14:textId="77777777" w:rsidR="00920AAC" w:rsidRDefault="00920AAC" w:rsidP="009E455A">
      <w:pPr>
        <w:jc w:val="center"/>
        <w:rPr>
          <w:rFonts w:ascii="NoorLotus" w:hAnsi="NoorLotus" w:cs="NoorLotus"/>
          <w:rtl/>
        </w:rPr>
      </w:pPr>
      <w:r>
        <w:rPr>
          <w:rFonts w:ascii="NoorLotus" w:hAnsi="NoorLotus" w:cs="NoorLotus"/>
          <w:rtl/>
        </w:rPr>
        <w:br/>
      </w:r>
    </w:p>
    <w:p w14:paraId="469B5FB0" w14:textId="77777777" w:rsidR="00920AAC" w:rsidRDefault="00920AAC" w:rsidP="009E455A">
      <w:pPr>
        <w:rPr>
          <w:rFonts w:ascii="NoorLotus" w:hAnsi="NoorLotus" w:cs="NoorLotus"/>
          <w:rtl/>
        </w:rPr>
      </w:pPr>
      <w:r>
        <w:rPr>
          <w:rFonts w:ascii="NoorLotus" w:hAnsi="NoorLotus" w:cs="NoorLotus"/>
          <w:rtl/>
        </w:rPr>
        <w:br w:type="page"/>
      </w:r>
    </w:p>
    <w:p w14:paraId="0ECDF53E" w14:textId="2F5AB9EC" w:rsidR="007078F9" w:rsidRPr="00357F79" w:rsidRDefault="00A343D0" w:rsidP="009E455A">
      <w:pPr>
        <w:jc w:val="center"/>
        <w:rPr>
          <w:rFonts w:ascii="NoorLotus" w:hAnsi="NoorLotus" w:cs="NoorLotus"/>
          <w:rtl/>
        </w:rPr>
      </w:pPr>
      <w:r w:rsidRPr="00357F79">
        <w:rPr>
          <w:rFonts w:ascii="NoorLotus" w:hAnsi="NoorLotus" w:cs="NoorLotus"/>
          <w:rtl/>
        </w:rPr>
        <w:lastRenderedPageBreak/>
        <w:t>بسم الله الرحمن الرحیم</w:t>
      </w:r>
    </w:p>
    <w:p w14:paraId="179D965B" w14:textId="139DE22D" w:rsidR="00A343D0" w:rsidRPr="00357F79" w:rsidRDefault="00A343D0" w:rsidP="009E455A">
      <w:pPr>
        <w:pStyle w:val="Heading1"/>
        <w:jc w:val="both"/>
        <w:rPr>
          <w:rFonts w:ascii="NoorLotus" w:hAnsi="NoorLotus"/>
          <w:rtl/>
        </w:rPr>
      </w:pPr>
      <w:r w:rsidRPr="00357F79">
        <w:rPr>
          <w:rFonts w:ascii="NoorLotus" w:hAnsi="NoorLotus"/>
          <w:rtl/>
        </w:rPr>
        <w:t xml:space="preserve"> </w:t>
      </w:r>
      <w:bookmarkStart w:id="1" w:name="_Toc191112328"/>
      <w:r w:rsidRPr="00357F79">
        <w:rPr>
          <w:rFonts w:ascii="NoorLotus" w:hAnsi="NoorLotus"/>
          <w:rtl/>
        </w:rPr>
        <w:t>دوران امر بین متباینین</w:t>
      </w:r>
      <w:bookmarkEnd w:id="1"/>
    </w:p>
    <w:p w14:paraId="69715C7D" w14:textId="3D5EE867" w:rsidR="00252FC2" w:rsidRPr="00357F79" w:rsidRDefault="00252FC2" w:rsidP="009E455A">
      <w:pPr>
        <w:pStyle w:val="Heading2"/>
        <w:jc w:val="both"/>
        <w:rPr>
          <w:rFonts w:ascii="NoorLotus" w:hAnsi="NoorLotus" w:hint="cs"/>
          <w:rtl/>
          <w:lang w:bidi="fa-IR"/>
        </w:rPr>
      </w:pPr>
      <w:bookmarkStart w:id="2" w:name="_Toc191112329"/>
      <w:r w:rsidRPr="00357F79">
        <w:rPr>
          <w:rFonts w:ascii="NoorLotus" w:hAnsi="NoorLotus"/>
          <w:rtl/>
        </w:rPr>
        <w:t>بررسی منجزیت علم اجمالی نسبت به حرمت مخالفت قطعیه</w:t>
      </w:r>
      <w:bookmarkEnd w:id="2"/>
    </w:p>
    <w:p w14:paraId="67EFD98A" w14:textId="5D69CF17" w:rsidR="00A343D0" w:rsidRPr="00357F79" w:rsidRDefault="00A343D0" w:rsidP="009E455A">
      <w:pPr>
        <w:jc w:val="both"/>
        <w:rPr>
          <w:rFonts w:ascii="NoorLotus" w:hAnsi="NoorLotus" w:cs="NoorLotus"/>
          <w:vertAlign w:val="superscript"/>
          <w:rtl/>
          <w:lang w:bidi="ar"/>
        </w:rPr>
      </w:pPr>
      <w:r w:rsidRPr="00357F79">
        <w:rPr>
          <w:rFonts w:ascii="NoorLotus" w:hAnsi="NoorLotus" w:cs="NoorLotus"/>
          <w:rtl/>
        </w:rPr>
        <w:t xml:space="preserve">در دوران امر بین متباینین بحث می‌شود که </w:t>
      </w:r>
      <w:r w:rsidR="00447D64">
        <w:rPr>
          <w:rFonts w:ascii="NoorLotus" w:hAnsi="NoorLotus" w:cs="NoorLotus" w:hint="cs"/>
          <w:rtl/>
        </w:rPr>
        <w:t xml:space="preserve">آیا </w:t>
      </w:r>
      <w:r w:rsidRPr="00357F79">
        <w:rPr>
          <w:rFonts w:ascii="NoorLotus" w:hAnsi="NoorLotus" w:cs="NoorLotus"/>
          <w:rtl/>
        </w:rPr>
        <w:t xml:space="preserve">حرمت مخالفت قطعیه علم اجمالی به نحو علیت است </w:t>
      </w:r>
      <w:r w:rsidR="00447D64">
        <w:rPr>
          <w:rFonts w:ascii="NoorLotus" w:hAnsi="NoorLotus" w:cs="NoorLotus" w:hint="cs"/>
          <w:rtl/>
        </w:rPr>
        <w:t>-</w:t>
      </w:r>
      <w:r w:rsidRPr="00357F79">
        <w:rPr>
          <w:rFonts w:ascii="NoorLotus" w:hAnsi="NoorLotus" w:cs="NoorLotus"/>
          <w:rtl/>
        </w:rPr>
        <w:t xml:space="preserve">یعنی امکان ندارد که شارع ترخیص در مخالفت قطعیه علم اجمالی دهد </w:t>
      </w:r>
      <w:r w:rsidR="00BB6F31" w:rsidRPr="00357F79">
        <w:rPr>
          <w:rFonts w:ascii="NoorLotus" w:hAnsi="NoorLotus" w:cs="NoorLotus"/>
          <w:rtl/>
        </w:rPr>
        <w:t>و ترخیص در مخالفت قطعیه عقلا قبیح یا محال است</w:t>
      </w:r>
      <w:r w:rsidR="00447D64">
        <w:rPr>
          <w:rFonts w:ascii="NoorLotus" w:hAnsi="NoorLotus" w:cs="NoorLotus" w:hint="cs"/>
          <w:rtl/>
        </w:rPr>
        <w:t>-</w:t>
      </w:r>
      <w:r w:rsidR="00BB6F31" w:rsidRPr="00357F79">
        <w:rPr>
          <w:rFonts w:ascii="NoorLotus" w:hAnsi="NoorLotus" w:cs="NoorLotus"/>
          <w:rtl/>
        </w:rPr>
        <w:t xml:space="preserve"> </w:t>
      </w:r>
      <w:r w:rsidRPr="00357F79">
        <w:rPr>
          <w:rFonts w:ascii="NoorLotus" w:hAnsi="NoorLotus" w:cs="NoorLotus"/>
          <w:rtl/>
        </w:rPr>
        <w:t xml:space="preserve">یا به نحو اقتضاء است یعنی عقلا شارع می‌تواند ترخیص در مخالفت قطعیه دهد؟ که در صورت دوم ولو </w:t>
      </w:r>
      <w:r w:rsidR="00292419" w:rsidRPr="00357F79">
        <w:rPr>
          <w:rFonts w:ascii="NoorLotus" w:hAnsi="NoorLotus" w:cs="NoorLotus"/>
          <w:rtl/>
        </w:rPr>
        <w:t xml:space="preserve">اطلاق </w:t>
      </w:r>
      <w:r w:rsidRPr="00357F79">
        <w:rPr>
          <w:rFonts w:ascii="NoorLotus" w:hAnsi="NoorLotus" w:cs="NoorLotus"/>
          <w:rtl/>
        </w:rPr>
        <w:t>خطاب اصل به خاطر ارتکاز عقلاء</w:t>
      </w:r>
      <w:r w:rsidR="00292419" w:rsidRPr="00357F79">
        <w:rPr>
          <w:rFonts w:ascii="NoorLotus" w:hAnsi="NoorLotus" w:cs="NoorLotus"/>
          <w:rtl/>
        </w:rPr>
        <w:t xml:space="preserve"> یعنی علیت اقتضایی</w:t>
      </w:r>
      <w:r w:rsidRPr="00357F79">
        <w:rPr>
          <w:rFonts w:ascii="NoorLotus" w:hAnsi="NoorLotus" w:cs="NoorLotus"/>
          <w:rtl/>
        </w:rPr>
        <w:t xml:space="preserve"> منصرف از اطراف علم اجمالی است ولی اگر یک خطاب خاص</w:t>
      </w:r>
      <w:r w:rsidR="008D1A75" w:rsidRPr="00357F79">
        <w:rPr>
          <w:rFonts w:ascii="NoorLotus" w:hAnsi="NoorLotus" w:cs="NoorLotus"/>
          <w:rtl/>
        </w:rPr>
        <w:t xml:space="preserve"> دال بر جواز ارتکاب اطراف علم اجمالی</w:t>
      </w:r>
      <w:r w:rsidRPr="00357F79">
        <w:rPr>
          <w:rFonts w:ascii="NoorLotus" w:hAnsi="NoorLotus" w:cs="NoorLotus"/>
          <w:rtl/>
        </w:rPr>
        <w:t xml:space="preserve"> وجود داشته باشد </w:t>
      </w:r>
      <w:r w:rsidR="00C145E6" w:rsidRPr="00357F79">
        <w:rPr>
          <w:rFonts w:ascii="NoorLotus" w:hAnsi="NoorLotus" w:cs="NoorLotus"/>
          <w:rtl/>
        </w:rPr>
        <w:t>بر اساس آن می‌توان با علم اجمالی مخالفت قطعیه کرد</w:t>
      </w:r>
      <w:r w:rsidR="008D1A75" w:rsidRPr="00357F79">
        <w:rPr>
          <w:rFonts w:ascii="NoorLotus" w:hAnsi="NoorLotus" w:cs="NoorLotus"/>
          <w:rtl/>
        </w:rPr>
        <w:t xml:space="preserve">. </w:t>
      </w:r>
      <w:r w:rsidRPr="00357F79">
        <w:rPr>
          <w:rFonts w:ascii="NoorLotus" w:hAnsi="NoorLotus" w:cs="NoorLotus"/>
          <w:rtl/>
        </w:rPr>
        <w:t xml:space="preserve">مثل </w:t>
      </w:r>
      <w:r w:rsidR="008D1A75" w:rsidRPr="00357F79">
        <w:rPr>
          <w:rFonts w:ascii="NoorLotus" w:hAnsi="NoorLotus" w:cs="NoorLotus"/>
          <w:rtl/>
        </w:rPr>
        <w:t xml:space="preserve">این که </w:t>
      </w:r>
      <w:r w:rsidRPr="00357F79">
        <w:rPr>
          <w:rFonts w:ascii="NoorLotus" w:hAnsi="NoorLotus" w:cs="NoorLotus"/>
          <w:rtl/>
        </w:rPr>
        <w:t xml:space="preserve">روایت صحیحه </w:t>
      </w:r>
      <w:r w:rsidR="007735A1">
        <w:rPr>
          <w:rFonts w:ascii="NoorLotus" w:hAnsi="NoorLotus" w:cs="NoorLotus" w:hint="cs"/>
          <w:rtl/>
        </w:rPr>
        <w:t>-</w:t>
      </w:r>
      <w:r w:rsidR="006A2B1A" w:rsidRPr="00357F79">
        <w:rPr>
          <w:rFonts w:ascii="NoorLotus" w:hAnsi="NoorLotus" w:cs="NoorLotus"/>
          <w:rtl/>
        </w:rPr>
        <w:t xml:space="preserve">در مورد وارثی که می‌داند بخشی از </w:t>
      </w:r>
      <w:r w:rsidR="006D0975" w:rsidRPr="00357F79">
        <w:rPr>
          <w:rFonts w:ascii="NoorLotus" w:hAnsi="NoorLotus" w:cs="NoorLotus"/>
          <w:rtl/>
        </w:rPr>
        <w:t>اموال مور</w:t>
      </w:r>
      <w:r w:rsidR="007735A1">
        <w:rPr>
          <w:rFonts w:ascii="NoorLotus" w:hAnsi="NoorLotus" w:cs="NoorLotus" w:hint="cs"/>
          <w:rtl/>
        </w:rPr>
        <w:t>ّ</w:t>
      </w:r>
      <w:r w:rsidR="006D0975" w:rsidRPr="00357F79">
        <w:rPr>
          <w:rFonts w:ascii="NoorLotus" w:hAnsi="NoorLotus" w:cs="NoorLotus"/>
          <w:rtl/>
        </w:rPr>
        <w:t>ث</w:t>
      </w:r>
      <w:r w:rsidR="007735A1">
        <w:rPr>
          <w:rFonts w:ascii="NoorLotus" w:hAnsi="NoorLotus" w:cs="NoorLotus" w:hint="cs"/>
          <w:rtl/>
        </w:rPr>
        <w:t>ش</w:t>
      </w:r>
      <w:r w:rsidR="006D0975" w:rsidRPr="00357F79">
        <w:rPr>
          <w:rFonts w:ascii="NoorLotus" w:hAnsi="NoorLotus" w:cs="NoorLotus"/>
          <w:rtl/>
        </w:rPr>
        <w:t xml:space="preserve"> مشتمل بر ربا است</w:t>
      </w:r>
      <w:r w:rsidR="007735A1">
        <w:rPr>
          <w:rFonts w:ascii="NoorLotus" w:hAnsi="NoorLotus" w:cs="NoorLotus" w:hint="cs"/>
          <w:rtl/>
        </w:rPr>
        <w:t>-</w:t>
      </w:r>
      <w:r w:rsidR="006D0975" w:rsidRPr="00357F79">
        <w:rPr>
          <w:rFonts w:ascii="NoorLotus" w:hAnsi="NoorLotus" w:cs="NoorLotus"/>
          <w:rtl/>
        </w:rPr>
        <w:t xml:space="preserve"> دلالت دارد بر این که تا این شخص علم تفصیلی </w:t>
      </w:r>
      <w:r w:rsidR="00FD471B" w:rsidRPr="00357F79">
        <w:rPr>
          <w:rFonts w:ascii="NoorLotus" w:hAnsi="NoorLotus" w:cs="NoorLotus"/>
          <w:rtl/>
        </w:rPr>
        <w:t xml:space="preserve">به این که مال ربوی </w:t>
      </w:r>
      <w:r w:rsidR="007735A1">
        <w:rPr>
          <w:rFonts w:ascii="NoorLotus" w:hAnsi="NoorLotus" w:cs="NoorLotus" w:hint="cs"/>
          <w:rtl/>
        </w:rPr>
        <w:t>کدام بخش از اموال است پیدا نکند</w:t>
      </w:r>
      <w:r w:rsidR="007735A1">
        <w:rPr>
          <w:rFonts w:ascii="NoorLotus" w:hAnsi="NoorLotus" w:cs="NoorLotus"/>
          <w:rtl/>
        </w:rPr>
        <w:t>، می‌تواند</w:t>
      </w:r>
      <w:r w:rsidR="00FD471B" w:rsidRPr="00357F79">
        <w:rPr>
          <w:rFonts w:ascii="NoorLotus" w:hAnsi="NoorLotus" w:cs="NoorLotus"/>
          <w:rtl/>
        </w:rPr>
        <w:t xml:space="preserve"> در تمام ارث تصرف کند</w:t>
      </w:r>
      <w:r w:rsidR="00CA1A37" w:rsidRPr="00357F79">
        <w:rPr>
          <w:rStyle w:val="FootnoteReference"/>
          <w:rFonts w:ascii="NoorLotus" w:hAnsi="NoorLotus" w:cs="NoorLotus"/>
          <w:rtl/>
        </w:rPr>
        <w:footnoteReference w:id="1"/>
      </w:r>
      <w:r w:rsidR="00FD471B" w:rsidRPr="00357F79">
        <w:rPr>
          <w:rFonts w:ascii="NoorLotus" w:hAnsi="NoorLotus" w:cs="NoorLotus"/>
          <w:rtl/>
        </w:rPr>
        <w:t>. لذا بعضی مثل شهید صدر رحمه الله که قائل به مسلک اقتضا</w:t>
      </w:r>
      <w:r w:rsidR="0080599B" w:rsidRPr="00357F79">
        <w:rPr>
          <w:rFonts w:ascii="NoorLotus" w:hAnsi="NoorLotus" w:cs="NoorLotus"/>
          <w:rtl/>
        </w:rPr>
        <w:t>ء نسبت به حرمت مخالفت قطعیه</w:t>
      </w:r>
      <w:r w:rsidR="00FD471B" w:rsidRPr="00357F79">
        <w:rPr>
          <w:rFonts w:ascii="NoorLotus" w:hAnsi="NoorLotus" w:cs="NoorLotus"/>
          <w:rtl/>
        </w:rPr>
        <w:t xml:space="preserve"> شدند فرموده‌اند: «</w:t>
      </w:r>
      <w:r w:rsidR="0080599B" w:rsidRPr="00357F79">
        <w:rPr>
          <w:rFonts w:ascii="NoorLotus" w:hAnsi="NoorLotus" w:cs="NoorLotus"/>
          <w:rtl/>
        </w:rPr>
        <w:t xml:space="preserve">این دلیل خاص دلالت بر ترخیص در مخالفت قطعیه می‌کند» ولی </w:t>
      </w:r>
      <w:r w:rsidR="00366524">
        <w:rPr>
          <w:rFonts w:ascii="NoorLotus" w:hAnsi="NoorLotus" w:cs="NoorLotus" w:hint="cs"/>
          <w:rtl/>
        </w:rPr>
        <w:t>معظم اصحاب که</w:t>
      </w:r>
      <w:r w:rsidR="0080599B" w:rsidRPr="00357F79">
        <w:rPr>
          <w:rFonts w:ascii="NoorLotus" w:hAnsi="NoorLotus" w:cs="NoorLotus"/>
          <w:rtl/>
        </w:rPr>
        <w:t xml:space="preserve"> مثل مرحوم خویی نسبت به حرمت مخالفت قطعیه قائل به مسلک علیت شدند</w:t>
      </w:r>
      <w:r w:rsidR="003C6D22" w:rsidRPr="00357F79">
        <w:rPr>
          <w:rFonts w:ascii="NoorLotus" w:hAnsi="NoorLotus" w:cs="NoorLotus"/>
          <w:vertAlign w:val="superscript"/>
          <w:rtl/>
          <w:lang w:bidi="ar"/>
        </w:rPr>
        <w:footnoteReference w:id="2"/>
      </w:r>
      <w:r w:rsidR="0080599B" w:rsidRPr="00357F79">
        <w:rPr>
          <w:rFonts w:ascii="NoorLotus" w:hAnsi="NoorLotus" w:cs="NoorLotus"/>
          <w:rtl/>
        </w:rPr>
        <w:t xml:space="preserve"> این روایت را توجیه می‌کنند به این که در این مورد شارع از حکم واقعی رفع ید کرده و حرمت واقعیه ربا در این جا تخصیص خورده است. </w:t>
      </w:r>
    </w:p>
    <w:p w14:paraId="4E55F9BC" w14:textId="77777777" w:rsidR="00633021" w:rsidRDefault="00A3342A" w:rsidP="009E455A">
      <w:pPr>
        <w:jc w:val="both"/>
        <w:rPr>
          <w:rFonts w:ascii="NoorLotus" w:hAnsi="NoorLotus" w:cs="NoorLotus"/>
          <w:rtl/>
        </w:rPr>
      </w:pPr>
      <w:r w:rsidRPr="00357F79">
        <w:rPr>
          <w:rFonts w:ascii="NoorLotus" w:hAnsi="NoorLotus" w:cs="NoorLotus"/>
          <w:highlight w:val="yellow"/>
          <w:rtl/>
        </w:rPr>
        <w:t xml:space="preserve">به نظر ما </w:t>
      </w:r>
      <w:r w:rsidR="00BD675B" w:rsidRPr="00357F79">
        <w:rPr>
          <w:rFonts w:ascii="NoorLotus" w:hAnsi="NoorLotus" w:cs="NoorLotus"/>
          <w:rtl/>
        </w:rPr>
        <w:t xml:space="preserve">قول قائلین به مسلک اقتضاء مثل </w:t>
      </w:r>
      <w:r w:rsidR="00E363CD" w:rsidRPr="00357F79">
        <w:rPr>
          <w:rFonts w:ascii="NoorLotus" w:hAnsi="NoorLotus" w:cs="NoorLotus"/>
          <w:rtl/>
        </w:rPr>
        <w:t xml:space="preserve">مرحوم صاحب کفایه و صاحب عروه در حاشیه مکاسب و </w:t>
      </w:r>
      <w:r w:rsidR="00366524">
        <w:rPr>
          <w:rFonts w:ascii="NoorLotus" w:hAnsi="NoorLotus" w:cs="NoorLotus" w:hint="cs"/>
          <w:rtl/>
        </w:rPr>
        <w:t xml:space="preserve">آیت الله </w:t>
      </w:r>
      <w:r w:rsidR="00E363CD" w:rsidRPr="00357F79">
        <w:rPr>
          <w:rFonts w:ascii="NoorLotus" w:hAnsi="NoorLotus" w:cs="NoorLotus"/>
          <w:rtl/>
        </w:rPr>
        <w:t xml:space="preserve">تبریزی و شهید صدر رحمهم الله درست است. زیرا </w:t>
      </w:r>
      <w:r w:rsidR="00273C5D" w:rsidRPr="00357F79">
        <w:rPr>
          <w:rFonts w:ascii="NoorLotus" w:hAnsi="NoorLotus" w:cs="NoorLotus"/>
          <w:rtl/>
        </w:rPr>
        <w:t xml:space="preserve">وجهی برای عدم امکان ترخیص </w:t>
      </w:r>
      <w:r w:rsidR="009C485D" w:rsidRPr="00357F79">
        <w:rPr>
          <w:rFonts w:ascii="NoorLotus" w:hAnsi="NoorLotus" w:cs="NoorLotus"/>
          <w:rtl/>
        </w:rPr>
        <w:t xml:space="preserve">ظاهری </w:t>
      </w:r>
      <w:r w:rsidR="00273C5D" w:rsidRPr="00357F79">
        <w:rPr>
          <w:rFonts w:ascii="NoorLotus" w:hAnsi="NoorLotus" w:cs="NoorLotus"/>
          <w:rtl/>
        </w:rPr>
        <w:t xml:space="preserve">در مخالفت قطعیه توسط شارع وجود ندارد. </w:t>
      </w:r>
      <w:r w:rsidR="005D0FBE" w:rsidRPr="00357F79">
        <w:rPr>
          <w:rFonts w:ascii="NoorLotus" w:hAnsi="NoorLotus" w:cs="NoorLotus"/>
          <w:rtl/>
        </w:rPr>
        <w:t>و در این صورت ترخیص در ارتکاب</w:t>
      </w:r>
      <w:r w:rsidR="004D54CA">
        <w:rPr>
          <w:rFonts w:ascii="NoorLotus" w:hAnsi="NoorLotus" w:cs="NoorLotus" w:hint="cs"/>
          <w:rtl/>
        </w:rPr>
        <w:t>،</w:t>
      </w:r>
      <w:r w:rsidR="005D0FBE" w:rsidRPr="00357F79">
        <w:rPr>
          <w:rFonts w:ascii="NoorLotus" w:hAnsi="NoorLotus" w:cs="NoorLotus"/>
          <w:rtl/>
        </w:rPr>
        <w:t xml:space="preserve"> ظاهری است و اگر کشف خلاف شود </w:t>
      </w:r>
      <w:r w:rsidR="00497FFA" w:rsidRPr="00357F79">
        <w:rPr>
          <w:rFonts w:ascii="NoorLotus" w:hAnsi="NoorLotus" w:cs="NoorLotus"/>
          <w:rtl/>
        </w:rPr>
        <w:t xml:space="preserve">باید </w:t>
      </w:r>
      <w:r w:rsidR="00497FFA" w:rsidRPr="00357F79">
        <w:rPr>
          <w:rFonts w:ascii="NoorLotus" w:hAnsi="NoorLotus" w:cs="NoorLotus"/>
          <w:rtl/>
        </w:rPr>
        <w:lastRenderedPageBreak/>
        <w:t xml:space="preserve">احکام واقع را بر آن بار کند مثلا اگر بعضی از اموالی که به عنوان ارث به او رسید را </w:t>
      </w:r>
      <w:r w:rsidR="004D54CA">
        <w:rPr>
          <w:rFonts w:ascii="NoorLotus" w:hAnsi="NoorLotus" w:cs="NoorLotus" w:hint="cs"/>
          <w:rtl/>
        </w:rPr>
        <w:t>بفروشد</w:t>
      </w:r>
      <w:r w:rsidR="00497FFA" w:rsidRPr="00357F79">
        <w:rPr>
          <w:rFonts w:ascii="NoorLotus" w:hAnsi="NoorLotus" w:cs="NoorLotus"/>
          <w:rtl/>
        </w:rPr>
        <w:t xml:space="preserve"> و بعد متوجه شود که همان سکه‌ی فروخته شد ربوی بود</w:t>
      </w:r>
      <w:r w:rsidR="004D54CA">
        <w:rPr>
          <w:rFonts w:ascii="NoorLotus" w:hAnsi="NoorLotus" w:cs="NoorLotus" w:hint="cs"/>
          <w:rtl/>
        </w:rPr>
        <w:t>ه</w:t>
      </w:r>
      <w:r w:rsidR="00497FFA" w:rsidRPr="00357F79">
        <w:rPr>
          <w:rFonts w:ascii="NoorLotus" w:hAnsi="NoorLotus" w:cs="NoorLotus"/>
          <w:rtl/>
        </w:rPr>
        <w:t xml:space="preserve"> </w:t>
      </w:r>
      <w:r w:rsidR="0058236C" w:rsidRPr="00357F79">
        <w:rPr>
          <w:rFonts w:ascii="NoorLotus" w:hAnsi="NoorLotus" w:cs="NoorLotus"/>
          <w:rtl/>
        </w:rPr>
        <w:t>کشف می‌شود که بیع باطل بود</w:t>
      </w:r>
      <w:r w:rsidR="004D54CA">
        <w:rPr>
          <w:rFonts w:ascii="NoorLotus" w:hAnsi="NoorLotus" w:cs="NoorLotus" w:hint="cs"/>
          <w:rtl/>
        </w:rPr>
        <w:t>ه</w:t>
      </w:r>
      <w:r w:rsidR="0058236C" w:rsidRPr="00357F79">
        <w:rPr>
          <w:rFonts w:ascii="NoorLotus" w:hAnsi="NoorLotus" w:cs="NoorLotus"/>
          <w:rtl/>
        </w:rPr>
        <w:t xml:space="preserve"> در حالی که طبق نظر مرحوم خویی در زمانی فروخت که واقعا مجاز به تصرف در آن بود.</w:t>
      </w:r>
      <w:r w:rsidR="00273C5D" w:rsidRPr="00357F79">
        <w:rPr>
          <w:rFonts w:ascii="NoorLotus" w:hAnsi="NoorLotus" w:cs="NoorLotus"/>
          <w:rtl/>
        </w:rPr>
        <w:t xml:space="preserve"> </w:t>
      </w:r>
      <w:r w:rsidR="00633021" w:rsidRPr="00633021">
        <w:rPr>
          <w:rFonts w:ascii="NoorLotus" w:hAnsi="NoorLotus" w:cs="NoorLotus" w:hint="cs"/>
          <w:rtl/>
        </w:rPr>
        <w:t xml:space="preserve">این‌ها آثار فقهیه‌ای دارد که ما </w:t>
      </w:r>
      <w:r w:rsidR="00633021">
        <w:rPr>
          <w:rFonts w:ascii="NoorLotus" w:hAnsi="NoorLotus" w:cs="NoorLotus" w:hint="cs"/>
          <w:rtl/>
        </w:rPr>
        <w:t>فعلا</w:t>
      </w:r>
      <w:r w:rsidR="00633021" w:rsidRPr="00633021">
        <w:rPr>
          <w:rFonts w:ascii="NoorLotus" w:hAnsi="NoorLotus" w:cs="NoorLotus" w:hint="cs"/>
          <w:rtl/>
        </w:rPr>
        <w:t xml:space="preserve"> وارد بحث فقهی نمی‌شویم.</w:t>
      </w:r>
    </w:p>
    <w:p w14:paraId="436C10E8" w14:textId="18EE216D" w:rsidR="00252FC2" w:rsidRPr="00357F79" w:rsidRDefault="00252FC2" w:rsidP="009E455A">
      <w:pPr>
        <w:pStyle w:val="Heading2"/>
        <w:jc w:val="both"/>
        <w:rPr>
          <w:rFonts w:ascii="NoorLotus" w:hAnsi="NoorLotus"/>
          <w:rtl/>
        </w:rPr>
      </w:pPr>
      <w:bookmarkStart w:id="3" w:name="_Toc191112330"/>
      <w:r w:rsidRPr="00357F79">
        <w:rPr>
          <w:rFonts w:ascii="NoorLotus" w:hAnsi="NoorLotus"/>
          <w:rtl/>
        </w:rPr>
        <w:t>بررسی وجوه عدم امکان ترخیص در مخالفت قطعیه</w:t>
      </w:r>
      <w:bookmarkEnd w:id="3"/>
      <w:r w:rsidRPr="00357F79">
        <w:rPr>
          <w:rFonts w:ascii="NoorLotus" w:hAnsi="NoorLotus"/>
          <w:rtl/>
        </w:rPr>
        <w:t xml:space="preserve"> </w:t>
      </w:r>
    </w:p>
    <w:p w14:paraId="14B4ACA6" w14:textId="6DFF5876" w:rsidR="00202363" w:rsidRPr="00357F79" w:rsidRDefault="00633021" w:rsidP="009E455A">
      <w:pPr>
        <w:jc w:val="both"/>
        <w:rPr>
          <w:rFonts w:ascii="NoorLotus" w:hAnsi="NoorLotus" w:cs="NoorLotus"/>
          <w:rtl/>
        </w:rPr>
      </w:pPr>
      <w:r w:rsidRPr="00357F79">
        <w:rPr>
          <w:rFonts w:ascii="NoorLotus" w:hAnsi="NoorLotus" w:cs="NoorLotus"/>
          <w:rtl/>
        </w:rPr>
        <w:t>وجوهی برای اثبات عدم امکان</w:t>
      </w:r>
      <w:r>
        <w:rPr>
          <w:rFonts w:ascii="NoorLotus" w:hAnsi="NoorLotus" w:cs="NoorLotus" w:hint="cs"/>
          <w:rtl/>
        </w:rPr>
        <w:t xml:space="preserve"> ترخیص</w:t>
      </w:r>
      <w:r w:rsidRPr="00357F79">
        <w:rPr>
          <w:rFonts w:ascii="NoorLotus" w:hAnsi="NoorLotus" w:cs="NoorLotus"/>
          <w:rtl/>
        </w:rPr>
        <w:t xml:space="preserve"> ذکر شده</w:t>
      </w:r>
      <w:r>
        <w:rPr>
          <w:rFonts w:ascii="Sakkal Majalla" w:hAnsi="Sakkal Majalla" w:cs="Sakkal Majalla" w:hint="cs"/>
          <w:rtl/>
        </w:rPr>
        <w:t xml:space="preserve"> که</w:t>
      </w:r>
      <w:r w:rsidR="00273C5D" w:rsidRPr="00357F79">
        <w:rPr>
          <w:rFonts w:ascii="NoorLotus" w:hAnsi="NoorLotus" w:cs="NoorLotus"/>
          <w:rtl/>
        </w:rPr>
        <w:t xml:space="preserve"> عبارت هستند از:</w:t>
      </w:r>
    </w:p>
    <w:p w14:paraId="37A9783A" w14:textId="0FADC2EC" w:rsidR="00273C5D" w:rsidRPr="00357F79" w:rsidRDefault="00273C5D" w:rsidP="009E455A">
      <w:pPr>
        <w:pStyle w:val="Heading3"/>
        <w:rPr>
          <w:rtl/>
        </w:rPr>
      </w:pPr>
      <w:bookmarkStart w:id="4" w:name="_Toc191112331"/>
      <w:r w:rsidRPr="00357F79">
        <w:rPr>
          <w:rtl/>
        </w:rPr>
        <w:t xml:space="preserve">وجه اول: </w:t>
      </w:r>
      <w:r w:rsidR="00252FC2" w:rsidRPr="00357F79">
        <w:rPr>
          <w:rtl/>
        </w:rPr>
        <w:t>قبح ترخیص در مخالفت قطعیه</w:t>
      </w:r>
      <w:bookmarkEnd w:id="4"/>
      <w:r w:rsidR="00252FC2" w:rsidRPr="00357F79">
        <w:rPr>
          <w:rtl/>
        </w:rPr>
        <w:t xml:space="preserve"> </w:t>
      </w:r>
    </w:p>
    <w:p w14:paraId="393C75A6" w14:textId="2156D535" w:rsidR="009C485D" w:rsidRPr="00357F79" w:rsidRDefault="004135F9" w:rsidP="009E455A">
      <w:pPr>
        <w:jc w:val="both"/>
        <w:rPr>
          <w:rFonts w:ascii="NoorLotus" w:hAnsi="NoorLotus" w:cs="NoorLotus"/>
          <w:rtl/>
        </w:rPr>
      </w:pPr>
      <w:r w:rsidRPr="00357F79">
        <w:rPr>
          <w:rFonts w:ascii="NoorLotus" w:hAnsi="NoorLotus" w:cs="NoorLotus"/>
          <w:rtl/>
        </w:rPr>
        <w:t xml:space="preserve">ترخیص در مخالفت قطعیه با علم اجمالی مستلزم ترخیص در معصیت </w:t>
      </w:r>
      <w:r w:rsidR="00402AED">
        <w:rPr>
          <w:rFonts w:ascii="NoorLotus" w:hAnsi="NoorLotus" w:cs="NoorLotus" w:hint="cs"/>
          <w:rtl/>
        </w:rPr>
        <w:t>است که</w:t>
      </w:r>
      <w:r w:rsidRPr="00357F79">
        <w:rPr>
          <w:rFonts w:ascii="NoorLotus" w:hAnsi="NoorLotus" w:cs="NoorLotus"/>
          <w:rtl/>
        </w:rPr>
        <w:t xml:space="preserve"> قبیح است. </w:t>
      </w:r>
    </w:p>
    <w:p w14:paraId="3D0F7D04" w14:textId="6030EA80" w:rsidR="004135F9" w:rsidRPr="00357F79" w:rsidRDefault="004135F9" w:rsidP="009E455A">
      <w:pPr>
        <w:pStyle w:val="Heading3"/>
        <w:rPr>
          <w:rtl/>
        </w:rPr>
      </w:pPr>
      <w:bookmarkStart w:id="5" w:name="_Toc191112332"/>
      <w:r w:rsidRPr="00357F79">
        <w:rPr>
          <w:rtl/>
        </w:rPr>
        <w:t>بررسی وجه اول</w:t>
      </w:r>
      <w:bookmarkEnd w:id="5"/>
    </w:p>
    <w:p w14:paraId="739D14AB" w14:textId="44AB9CDD" w:rsidR="004135F9" w:rsidRPr="00357F79" w:rsidRDefault="004135F9" w:rsidP="009E455A">
      <w:pPr>
        <w:jc w:val="both"/>
        <w:rPr>
          <w:rFonts w:ascii="NoorLotus" w:hAnsi="NoorLotus" w:cs="NoorLotus"/>
          <w:rtl/>
        </w:rPr>
      </w:pPr>
      <w:r w:rsidRPr="00357F79">
        <w:rPr>
          <w:rFonts w:ascii="NoorLotus" w:hAnsi="NoorLotus" w:cs="NoorLotus"/>
          <w:rtl/>
        </w:rPr>
        <w:t xml:space="preserve">این بیان تمام نیست زیرا وقتی خود شارع ترخیص در ارتکاب می‌دهد «معصیت» صدق نخواهد کرد زیرا معصیت یعنی تضییع حق مولی </w:t>
      </w:r>
      <w:r w:rsidR="00D37BB2" w:rsidRPr="00357F79">
        <w:rPr>
          <w:rFonts w:ascii="NoorLotus" w:hAnsi="NoorLotus" w:cs="NoorLotus"/>
          <w:rtl/>
        </w:rPr>
        <w:t xml:space="preserve">و تعدی به حق او </w:t>
      </w:r>
      <w:r w:rsidRPr="00357F79">
        <w:rPr>
          <w:rFonts w:ascii="NoorLotus" w:hAnsi="NoorLotus" w:cs="NoorLotus"/>
          <w:rtl/>
        </w:rPr>
        <w:t xml:space="preserve">و وقتی خود مولی ترخیص در ارتکاب اطراف </w:t>
      </w:r>
      <w:r w:rsidR="002C1824" w:rsidRPr="00357F79">
        <w:rPr>
          <w:rFonts w:ascii="NoorLotus" w:hAnsi="NoorLotus" w:cs="NoorLotus"/>
          <w:rtl/>
        </w:rPr>
        <w:t xml:space="preserve">علم اجمالی می‌دهد فعل عبد قبیح و معصیت نخواهد بود. </w:t>
      </w:r>
      <w:r w:rsidR="00D37BB2" w:rsidRPr="00357F79">
        <w:rPr>
          <w:rFonts w:ascii="NoorLotus" w:hAnsi="NoorLotus" w:cs="NoorLotus"/>
          <w:rtl/>
        </w:rPr>
        <w:t>البته مخالفت با تکلیف واقعی است ولی این مخالفت به اذن خود مولی است.</w:t>
      </w:r>
    </w:p>
    <w:p w14:paraId="77757618" w14:textId="640BB4F7" w:rsidR="00840FF5" w:rsidRPr="00357F79" w:rsidRDefault="00D37BB2" w:rsidP="009E455A">
      <w:pPr>
        <w:pStyle w:val="Heading3"/>
        <w:rPr>
          <w:rtl/>
        </w:rPr>
      </w:pPr>
      <w:bookmarkStart w:id="6" w:name="_Toc191112333"/>
      <w:r w:rsidRPr="00357F79">
        <w:rPr>
          <w:rtl/>
        </w:rPr>
        <w:t>وجه دوم:</w:t>
      </w:r>
      <w:r w:rsidR="00252FC2" w:rsidRPr="00357F79">
        <w:rPr>
          <w:rtl/>
        </w:rPr>
        <w:t xml:space="preserve"> تنافی روح حکم واقعی با اذن در ارتکاب اطراف علم اجمالی</w:t>
      </w:r>
      <w:bookmarkEnd w:id="6"/>
    </w:p>
    <w:p w14:paraId="4F6426F3" w14:textId="16AB037B" w:rsidR="00D37BB2" w:rsidRPr="00357F79" w:rsidRDefault="004436F9" w:rsidP="009E455A">
      <w:pPr>
        <w:jc w:val="both"/>
        <w:rPr>
          <w:rFonts w:ascii="NoorLotus" w:hAnsi="NoorLotus" w:cs="NoorLotus"/>
          <w:rtl/>
        </w:rPr>
      </w:pPr>
      <w:r w:rsidRPr="00357F79">
        <w:rPr>
          <w:rFonts w:ascii="NoorLotus" w:hAnsi="NoorLotus" w:cs="NoorLotus"/>
          <w:rtl/>
        </w:rPr>
        <w:t xml:space="preserve">اذن در ارتکاب اطراف علم اجمالی با روح حکم واقعی معلوم  بالاجمال قابل جمع نیست. </w:t>
      </w:r>
    </w:p>
    <w:p w14:paraId="5F01AA88" w14:textId="4547337E" w:rsidR="004436F9" w:rsidRPr="00357F79" w:rsidRDefault="004436F9" w:rsidP="009E455A">
      <w:pPr>
        <w:pStyle w:val="Heading3"/>
        <w:rPr>
          <w:rtl/>
        </w:rPr>
      </w:pPr>
      <w:bookmarkStart w:id="7" w:name="_Toc191112334"/>
      <w:r w:rsidRPr="00357F79">
        <w:rPr>
          <w:rtl/>
        </w:rPr>
        <w:t>بررسی وجه دوم</w:t>
      </w:r>
      <w:bookmarkEnd w:id="7"/>
    </w:p>
    <w:p w14:paraId="2C4C261B" w14:textId="020DA1AF" w:rsidR="004436F9" w:rsidRPr="00357F79" w:rsidRDefault="004436F9" w:rsidP="009E455A">
      <w:pPr>
        <w:pStyle w:val="Heading3"/>
        <w:rPr>
          <w:rtl/>
        </w:rPr>
      </w:pPr>
      <w:bookmarkStart w:id="8" w:name="_Toc191112335"/>
      <w:r w:rsidRPr="00357F79">
        <w:rPr>
          <w:rtl/>
        </w:rPr>
        <w:t>جواب نقضی</w:t>
      </w:r>
      <w:bookmarkEnd w:id="8"/>
    </w:p>
    <w:p w14:paraId="0C0AF9BA" w14:textId="7422FF73" w:rsidR="004436F9" w:rsidRPr="00357F79" w:rsidRDefault="00366238" w:rsidP="009E455A">
      <w:pPr>
        <w:jc w:val="both"/>
        <w:rPr>
          <w:rFonts w:ascii="NoorLotus" w:hAnsi="NoorLotus" w:cs="NoorLotus"/>
          <w:rtl/>
        </w:rPr>
      </w:pPr>
      <w:r w:rsidRPr="00357F79">
        <w:rPr>
          <w:rFonts w:ascii="NoorLotus" w:hAnsi="NoorLotus" w:cs="NoorLotus"/>
          <w:rtl/>
        </w:rPr>
        <w:t xml:space="preserve">این اشکال نسبت به شبهات بدویه نیز وارد است. و اذن در ارتکاب </w:t>
      </w:r>
      <w:r w:rsidR="00107BF9" w:rsidRPr="00357F79">
        <w:rPr>
          <w:rFonts w:ascii="NoorLotus" w:hAnsi="NoorLotus" w:cs="NoorLotus"/>
          <w:rtl/>
        </w:rPr>
        <w:t xml:space="preserve">در شبهات بدویه </w:t>
      </w:r>
      <w:r w:rsidR="00107BF9">
        <w:rPr>
          <w:rFonts w:ascii="NoorLotus" w:hAnsi="NoorLotus" w:cs="NoorLotus"/>
          <w:rtl/>
        </w:rPr>
        <w:t>مثل</w:t>
      </w:r>
      <w:r w:rsidRPr="00357F79">
        <w:rPr>
          <w:rFonts w:ascii="NoorLotus" w:hAnsi="NoorLotus" w:cs="NoorLotus"/>
          <w:rtl/>
        </w:rPr>
        <w:t xml:space="preserve"> شرب تتن با حرمت </w:t>
      </w:r>
      <w:r w:rsidR="00880F38" w:rsidRPr="00357F79">
        <w:rPr>
          <w:rFonts w:ascii="NoorLotus" w:hAnsi="NoorLotus" w:cs="NoorLotus"/>
          <w:rtl/>
        </w:rPr>
        <w:t xml:space="preserve">واقعیه آن قابل جمع نخواهد بود. </w:t>
      </w:r>
    </w:p>
    <w:p w14:paraId="2C3FCB5F" w14:textId="05FC77A6" w:rsidR="00880F38" w:rsidRPr="00357F79" w:rsidRDefault="00EA3DAE" w:rsidP="009E455A">
      <w:pPr>
        <w:jc w:val="both"/>
        <w:rPr>
          <w:rFonts w:ascii="NoorLotus" w:hAnsi="NoorLotus" w:cs="NoorLotus"/>
          <w:rtl/>
        </w:rPr>
      </w:pPr>
      <w:r>
        <w:rPr>
          <w:rFonts w:ascii="NoorLotus" w:hAnsi="NoorLotus" w:cs="NoorLotus"/>
          <w:rtl/>
        </w:rPr>
        <w:t>در آن جا گف</w:t>
      </w:r>
      <w:r>
        <w:rPr>
          <w:rFonts w:ascii="NoorLotus" w:hAnsi="NoorLotus" w:cs="NoorLotus" w:hint="cs"/>
          <w:rtl/>
        </w:rPr>
        <w:t>تید</w:t>
      </w:r>
      <w:r w:rsidR="00880F38" w:rsidRPr="00357F79">
        <w:rPr>
          <w:rFonts w:ascii="NoorLotus" w:hAnsi="NoorLotus" w:cs="NoorLotus"/>
          <w:rtl/>
        </w:rPr>
        <w:t xml:space="preserve"> «از ترخیص در شرب تتن </w:t>
      </w:r>
      <w:r w:rsidR="00B940A7" w:rsidRPr="00357F79">
        <w:rPr>
          <w:rFonts w:ascii="NoorLotus" w:hAnsi="NoorLotus" w:cs="NoorLotus"/>
          <w:rtl/>
        </w:rPr>
        <w:t>کشف می‌شود که مولی غرض لزومی</w:t>
      </w:r>
      <w:r w:rsidR="00107BF9">
        <w:rPr>
          <w:rFonts w:ascii="NoorLotus" w:hAnsi="NoorLotus" w:cs="NoorLotus" w:hint="cs"/>
          <w:rtl/>
        </w:rPr>
        <w:t xml:space="preserve"> به این نحو</w:t>
      </w:r>
      <w:r w:rsidR="00B940A7" w:rsidRPr="00357F79">
        <w:rPr>
          <w:rFonts w:ascii="NoorLotus" w:hAnsi="NoorLotus" w:cs="NoorLotus"/>
          <w:rtl/>
        </w:rPr>
        <w:t xml:space="preserve"> </w:t>
      </w:r>
      <w:r w:rsidR="00107BF9">
        <w:rPr>
          <w:rFonts w:ascii="NoorLotus" w:hAnsi="NoorLotus" w:cs="NoorLotus"/>
          <w:rtl/>
        </w:rPr>
        <w:t>که حتی</w:t>
      </w:r>
      <w:r w:rsidR="003023D7" w:rsidRPr="00357F79">
        <w:rPr>
          <w:rFonts w:ascii="NoorLotus" w:hAnsi="NoorLotus" w:cs="NoorLotus"/>
          <w:rtl/>
        </w:rPr>
        <w:t xml:space="preserve"> در حال جهل نیز </w:t>
      </w:r>
      <w:r w:rsidR="00B940A7" w:rsidRPr="00357F79">
        <w:rPr>
          <w:rFonts w:ascii="NoorLotus" w:hAnsi="NoorLotus" w:cs="NoorLotus"/>
          <w:rtl/>
        </w:rPr>
        <w:t xml:space="preserve">راضی به ترک آن </w:t>
      </w:r>
      <w:r w:rsidR="003023D7" w:rsidRPr="00357F79">
        <w:rPr>
          <w:rFonts w:ascii="NoorLotus" w:hAnsi="NoorLotus" w:cs="NoorLotus"/>
          <w:rtl/>
        </w:rPr>
        <w:t>ن</w:t>
      </w:r>
      <w:r w:rsidR="00B940A7" w:rsidRPr="00357F79">
        <w:rPr>
          <w:rFonts w:ascii="NoorLotus" w:hAnsi="NoorLotus" w:cs="NoorLotus"/>
          <w:rtl/>
        </w:rPr>
        <w:t>باشد، ندارد»</w:t>
      </w:r>
      <w:r>
        <w:rPr>
          <w:rFonts w:ascii="NoorLotus" w:hAnsi="NoorLotus" w:cs="NoorLotus" w:hint="cs"/>
          <w:rtl/>
        </w:rPr>
        <w:t xml:space="preserve"> (اینجا نیز همین بیان می‌آید).</w:t>
      </w:r>
    </w:p>
    <w:p w14:paraId="6AA0C07E" w14:textId="52056930" w:rsidR="00772203" w:rsidRPr="00357F79" w:rsidRDefault="00772203" w:rsidP="009E455A">
      <w:pPr>
        <w:jc w:val="both"/>
        <w:rPr>
          <w:rFonts w:ascii="NoorLotus" w:hAnsi="NoorLotus" w:cs="NoorLotus"/>
          <w:rtl/>
        </w:rPr>
      </w:pPr>
      <w:r w:rsidRPr="00357F79">
        <w:rPr>
          <w:rFonts w:ascii="NoorLotus" w:hAnsi="NoorLotus" w:cs="NoorLotus"/>
          <w:rtl/>
        </w:rPr>
        <w:lastRenderedPageBreak/>
        <w:t xml:space="preserve">محقق اصفهانی رحمه الله فرموده‌اند: «ممکن است غرض لزومی </w:t>
      </w:r>
      <w:r w:rsidR="00DB6BAB" w:rsidRPr="00357F79">
        <w:rPr>
          <w:rFonts w:ascii="NoorLotus" w:hAnsi="NoorLotus" w:cs="NoorLotus"/>
          <w:rtl/>
        </w:rPr>
        <w:t xml:space="preserve">شارع </w:t>
      </w:r>
      <w:r w:rsidR="00CA1A37" w:rsidRPr="00357F79">
        <w:rPr>
          <w:rFonts w:ascii="NoorLotus" w:hAnsi="NoorLotus" w:cs="NoorLotus"/>
          <w:rtl/>
        </w:rPr>
        <w:t>مختص به</w:t>
      </w:r>
      <w:r w:rsidR="00DB6BAB" w:rsidRPr="00357F79">
        <w:rPr>
          <w:rFonts w:ascii="NoorLotus" w:hAnsi="NoorLotus" w:cs="NoorLotus"/>
          <w:rtl/>
        </w:rPr>
        <w:t xml:space="preserve"> فرض</w:t>
      </w:r>
      <w:r w:rsidR="00454028" w:rsidRPr="00357F79">
        <w:rPr>
          <w:rFonts w:ascii="NoorLotus" w:hAnsi="NoorLotus" w:cs="NoorLotus"/>
          <w:rtl/>
        </w:rPr>
        <w:t xml:space="preserve"> </w:t>
      </w:r>
      <w:r w:rsidR="00DB6BAB" w:rsidRPr="00357F79">
        <w:rPr>
          <w:rFonts w:ascii="NoorLotus" w:hAnsi="NoorLotus" w:cs="NoorLotus"/>
          <w:rtl/>
        </w:rPr>
        <w:t xml:space="preserve">علم تفصیلی </w:t>
      </w:r>
      <w:r w:rsidR="00454028" w:rsidRPr="00357F79">
        <w:rPr>
          <w:rFonts w:ascii="NoorLotus" w:hAnsi="NoorLotus" w:cs="NoorLotus"/>
          <w:rtl/>
        </w:rPr>
        <w:t>به حکم باشد ولی این خلف فرض است»</w:t>
      </w:r>
    </w:p>
    <w:p w14:paraId="2DE6DFB4" w14:textId="455D1892" w:rsidR="00D16A77" w:rsidRPr="00357F79" w:rsidRDefault="00454028" w:rsidP="009E455A">
      <w:pPr>
        <w:jc w:val="both"/>
        <w:rPr>
          <w:rFonts w:ascii="NoorLotus" w:hAnsi="NoorLotus" w:cs="NoorLotus"/>
          <w:rtl/>
        </w:rPr>
      </w:pPr>
      <w:r w:rsidRPr="00357F79">
        <w:rPr>
          <w:rFonts w:ascii="NoorLotus" w:hAnsi="NoorLotus" w:cs="NoorLotus"/>
          <w:rtl/>
        </w:rPr>
        <w:t>این بیان تمام نیست</w:t>
      </w:r>
      <w:r w:rsidR="00B5595D" w:rsidRPr="00357F79">
        <w:rPr>
          <w:rFonts w:ascii="NoorLotus" w:hAnsi="NoorLotus" w:cs="NoorLotus"/>
          <w:rtl/>
        </w:rPr>
        <w:t xml:space="preserve"> و </w:t>
      </w:r>
      <w:r w:rsidR="00963847" w:rsidRPr="00963847">
        <w:rPr>
          <w:rFonts w:ascii="NoorLotus" w:hAnsi="NoorLotus" w:cs="NoorLotus" w:hint="cs"/>
          <w:rtl/>
        </w:rPr>
        <w:t xml:space="preserve">امکان دارد، مولا غرض لزومیش نسبت به تحریم ربا در مورد وارث مختص به جایی </w:t>
      </w:r>
      <w:r w:rsidR="00963847">
        <w:rPr>
          <w:rFonts w:ascii="NoorLotus" w:hAnsi="NoorLotus" w:cs="NoorLotus" w:hint="cs"/>
          <w:rtl/>
        </w:rPr>
        <w:t>باشد</w:t>
      </w:r>
      <w:r w:rsidR="00963847" w:rsidRPr="00963847">
        <w:rPr>
          <w:rFonts w:ascii="NoorLotus" w:hAnsi="NoorLotus" w:cs="NoorLotus" w:hint="cs"/>
          <w:rtl/>
        </w:rPr>
        <w:t xml:space="preserve"> که وارث علم تفصیلی به ربا پیدا کند. </w:t>
      </w:r>
      <w:r w:rsidR="00FE0252" w:rsidRPr="00357F79">
        <w:rPr>
          <w:rFonts w:ascii="NoorLotus" w:hAnsi="NoorLotus" w:cs="NoorLotus"/>
          <w:rtl/>
        </w:rPr>
        <w:t>و این که این مطلب خلف ف</w:t>
      </w:r>
      <w:r w:rsidRPr="00357F79">
        <w:rPr>
          <w:rFonts w:ascii="NoorLotus" w:hAnsi="NoorLotus" w:cs="NoorLotus"/>
          <w:rtl/>
        </w:rPr>
        <w:t xml:space="preserve">رض اصولیون است مهم نیست. </w:t>
      </w:r>
      <w:r w:rsidR="00185D8B" w:rsidRPr="00357F79">
        <w:rPr>
          <w:rFonts w:ascii="NoorLotus" w:hAnsi="NoorLotus" w:cs="NoorLotus"/>
          <w:rtl/>
        </w:rPr>
        <w:t>و چون ترخیص در ارتکاب به ملاک جهل است عقلائا با حکم واقعی قابل جمع است همان‌طور که ترخیص در ارتکاب در شبهات بدویه نیز چون به ملاک جهل است با حکم فعلی واقعی از نظر عقلاء قابل جمع است ولو از نظر علمی و عقلی اذن در ارتکاب</w:t>
      </w:r>
      <w:r w:rsidR="00963847">
        <w:rPr>
          <w:rFonts w:ascii="NoorLotus" w:hAnsi="NoorLotus" w:cs="NoorLotus" w:hint="cs"/>
          <w:rtl/>
        </w:rPr>
        <w:t>،</w:t>
      </w:r>
      <w:r w:rsidR="00185D8B" w:rsidRPr="00357F79">
        <w:rPr>
          <w:rFonts w:ascii="NoorLotus" w:hAnsi="NoorLotus" w:cs="NoorLotus"/>
          <w:rtl/>
        </w:rPr>
        <w:t xml:space="preserve"> کاشف از محفوظ </w:t>
      </w:r>
      <w:r w:rsidR="00D96FF3" w:rsidRPr="00357F79">
        <w:rPr>
          <w:rFonts w:ascii="NoorLotus" w:hAnsi="NoorLotus" w:cs="NoorLotus"/>
          <w:rtl/>
        </w:rPr>
        <w:t>ن</w:t>
      </w:r>
      <w:r w:rsidR="00185D8B" w:rsidRPr="00357F79">
        <w:rPr>
          <w:rFonts w:ascii="NoorLotus" w:hAnsi="NoorLotus" w:cs="NoorLotus"/>
          <w:rtl/>
        </w:rPr>
        <w:t xml:space="preserve">بودن روح </w:t>
      </w:r>
      <w:r w:rsidR="00963847">
        <w:rPr>
          <w:rFonts w:ascii="NoorLotus" w:hAnsi="NoorLotus" w:cs="NoorLotus"/>
          <w:rtl/>
        </w:rPr>
        <w:t>حکم</w:t>
      </w:r>
      <w:r w:rsidR="00D96FF3" w:rsidRPr="00357F79">
        <w:rPr>
          <w:rFonts w:ascii="NoorLotus" w:hAnsi="NoorLotus" w:cs="NoorLotus"/>
          <w:rtl/>
        </w:rPr>
        <w:t xml:space="preserve"> واقعی در مورد آن است زیرا روح حکم واقعی غرض لزومی است که مولی راضی به تخلف از آن نیست در حالی که مفروض در شبهات بدویه رضایت شارع به تخلف است. </w:t>
      </w:r>
      <w:r w:rsidR="004C3C33">
        <w:rPr>
          <w:rFonts w:ascii="NoorLotus" w:hAnsi="NoorLotus" w:cs="NoorLotus"/>
          <w:rtl/>
        </w:rPr>
        <w:t>لذا از نظر عقل</w:t>
      </w:r>
      <w:r w:rsidR="004C3C33">
        <w:rPr>
          <w:rFonts w:ascii="NoorLotus" w:hAnsi="NoorLotus" w:cs="NoorLotus" w:hint="cs"/>
          <w:rtl/>
        </w:rPr>
        <w:t>،</w:t>
      </w:r>
      <w:r w:rsidR="00F13C2B" w:rsidRPr="00357F79">
        <w:rPr>
          <w:rFonts w:ascii="NoorLotus" w:hAnsi="NoorLotus" w:cs="NoorLotus"/>
          <w:rtl/>
        </w:rPr>
        <w:t xml:space="preserve"> روح حکم واقعی در این فرض مختل است ولی از نظر عقلاء چون روح ترخیص به ملاک جهل است ترخیص ظاهری با حکم واقعی فعلی قابل جمع است. یعنی حکم واقعی فعلی در نظر عقلاء حکمی است که لولا الترخیص بملاک الجهل فعلی باشد. </w:t>
      </w:r>
      <w:r w:rsidR="00D16A77" w:rsidRPr="00357F79">
        <w:rPr>
          <w:rFonts w:ascii="NoorLotus" w:hAnsi="NoorLotus" w:cs="NoorLotus"/>
          <w:rtl/>
        </w:rPr>
        <w:t xml:space="preserve">و ترخیص به ملاک جهل گاهی به ملاک جهل در شبهات بدویه است و گاهی به ملاک جهل در اطراف علم اجمالی است. </w:t>
      </w:r>
    </w:p>
    <w:p w14:paraId="20AB8DD1" w14:textId="4703C53A" w:rsidR="00F35207" w:rsidRPr="00357F79" w:rsidRDefault="007E5461" w:rsidP="009E455A">
      <w:pPr>
        <w:jc w:val="both"/>
        <w:rPr>
          <w:rFonts w:ascii="NoorLotus" w:hAnsi="NoorLotus" w:cs="NoorLotus"/>
          <w:rtl/>
        </w:rPr>
      </w:pPr>
      <w:r w:rsidRPr="00357F79">
        <w:rPr>
          <w:rFonts w:ascii="NoorLotus" w:hAnsi="NoorLotus" w:cs="NoorLotus"/>
          <w:rtl/>
        </w:rPr>
        <w:t>ان قلت: مهم حکم عقل است که عقلا</w:t>
      </w:r>
      <w:r w:rsidR="004C3C33">
        <w:rPr>
          <w:rFonts w:ascii="NoorLotus" w:hAnsi="NoorLotus" w:cs="NoorLotus" w:hint="cs"/>
          <w:rtl/>
        </w:rPr>
        <w:t>ً</w:t>
      </w:r>
      <w:r w:rsidRPr="00357F79">
        <w:rPr>
          <w:rFonts w:ascii="NoorLotus" w:hAnsi="NoorLotus" w:cs="NoorLotus"/>
          <w:rtl/>
        </w:rPr>
        <w:t xml:space="preserve"> روح حکم واقعی که غرض لزومی است </w:t>
      </w:r>
      <w:r w:rsidR="004C3C33">
        <w:rPr>
          <w:rFonts w:ascii="NoorLotus" w:hAnsi="NoorLotus" w:cs="NoorLotus" w:hint="cs"/>
          <w:rtl/>
        </w:rPr>
        <w:t xml:space="preserve">به این نحو </w:t>
      </w:r>
      <w:r w:rsidRPr="00357F79">
        <w:rPr>
          <w:rFonts w:ascii="NoorLotus" w:hAnsi="NoorLotus" w:cs="NoorLotus"/>
          <w:rtl/>
        </w:rPr>
        <w:t>که مولی راضی به تخلف از آن نیست، در فرض ترخیص</w:t>
      </w:r>
      <w:r w:rsidR="00103141" w:rsidRPr="00357F79">
        <w:rPr>
          <w:rFonts w:ascii="NoorLotus" w:hAnsi="NoorLotus" w:cs="NoorLotus"/>
          <w:rtl/>
        </w:rPr>
        <w:t xml:space="preserve"> به ملاک جهل -چه در شبهات بدویه و چه در شبهات مقرون به علم اجمالی- </w:t>
      </w:r>
      <w:r w:rsidRPr="00357F79">
        <w:rPr>
          <w:rFonts w:ascii="NoorLotus" w:hAnsi="NoorLotus" w:cs="NoorLotus"/>
          <w:rtl/>
        </w:rPr>
        <w:t>وجود ندارد.</w:t>
      </w:r>
      <w:r w:rsidR="00F35207" w:rsidRPr="00357F79">
        <w:rPr>
          <w:rFonts w:ascii="NoorLotus" w:hAnsi="NoorLotus" w:cs="NoorLotus"/>
          <w:rtl/>
        </w:rPr>
        <w:t xml:space="preserve"> و بعد از این حکم عقل</w:t>
      </w:r>
      <w:r w:rsidR="004C3C33">
        <w:rPr>
          <w:rFonts w:ascii="NoorLotus" w:hAnsi="NoorLotus" w:cs="NoorLotus" w:hint="cs"/>
          <w:rtl/>
        </w:rPr>
        <w:t>،</w:t>
      </w:r>
      <w:r w:rsidR="00F35207" w:rsidRPr="00357F79">
        <w:rPr>
          <w:rFonts w:ascii="NoorLotus" w:hAnsi="NoorLotus" w:cs="NoorLotus"/>
          <w:rtl/>
        </w:rPr>
        <w:t xml:space="preserve"> نظر عقلاء به فعلیت حکم واقعی مهم نیست. </w:t>
      </w:r>
    </w:p>
    <w:p w14:paraId="34706A9F" w14:textId="2684B343" w:rsidR="003B2071" w:rsidRPr="00357F79" w:rsidRDefault="00F35207" w:rsidP="009E455A">
      <w:pPr>
        <w:jc w:val="both"/>
        <w:rPr>
          <w:rFonts w:ascii="NoorLotus" w:hAnsi="NoorLotus" w:cs="NoorLotus"/>
          <w:rtl/>
        </w:rPr>
      </w:pPr>
      <w:r w:rsidRPr="00357F79">
        <w:rPr>
          <w:rFonts w:ascii="NoorLotus" w:hAnsi="NoorLotus" w:cs="NoorLotus"/>
          <w:rtl/>
        </w:rPr>
        <w:t xml:space="preserve">قلت: </w:t>
      </w:r>
      <w:r w:rsidR="007E5461" w:rsidRPr="00357F79">
        <w:rPr>
          <w:rFonts w:ascii="NoorLotus" w:hAnsi="NoorLotus" w:cs="NoorLotus"/>
          <w:rtl/>
        </w:rPr>
        <w:t xml:space="preserve"> </w:t>
      </w:r>
      <w:r w:rsidR="00A57CBB" w:rsidRPr="00357F79">
        <w:rPr>
          <w:rFonts w:ascii="NoorLotus" w:hAnsi="NoorLotus" w:cs="NoorLotus"/>
          <w:rtl/>
        </w:rPr>
        <w:t xml:space="preserve">وجه آن این است که در موارد علم اجمالی به حرمت شرب یکی از این دو آب اگر شارع اذن در شرب احدهمای لابعینه دهد </w:t>
      </w:r>
      <w:r w:rsidR="000D1D85" w:rsidRPr="00357F79">
        <w:rPr>
          <w:rFonts w:ascii="NoorLotus" w:hAnsi="NoorLotus" w:cs="NoorLotus"/>
          <w:rtl/>
        </w:rPr>
        <w:t>عقلاء مکلف را فقط مأذون در شرب احدهما و تخلف از حکم واقعی به این مقدار می‌دانند لذا اگر آب دوم را نیز بخورد و آن در واقع حرام باشد مستحق عقاب است. در حالی که طبق بیان صاحب کفا</w:t>
      </w:r>
      <w:r w:rsidR="00BC2EBC">
        <w:rPr>
          <w:rFonts w:ascii="NoorLotus" w:hAnsi="NoorLotus" w:cs="NoorLotus"/>
          <w:rtl/>
        </w:rPr>
        <w:t xml:space="preserve">یه </w:t>
      </w:r>
      <w:r w:rsidR="00BC2EBC">
        <w:rPr>
          <w:rFonts w:ascii="NoorLotus" w:hAnsi="NoorLotus" w:cs="NoorLotus" w:hint="cs"/>
          <w:rtl/>
        </w:rPr>
        <w:t xml:space="preserve">حرمت </w:t>
      </w:r>
      <w:r w:rsidR="00BC2EBC">
        <w:rPr>
          <w:rFonts w:ascii="NoorLotus" w:hAnsi="NoorLotus" w:cs="NoorLotus"/>
          <w:rtl/>
        </w:rPr>
        <w:t>شرب آب اول به جهت رفع اضطرار</w:t>
      </w:r>
      <w:r w:rsidR="000D1D85" w:rsidRPr="00357F79">
        <w:rPr>
          <w:rFonts w:ascii="NoorLotus" w:hAnsi="NoorLotus" w:cs="NoorLotus"/>
          <w:rtl/>
        </w:rPr>
        <w:t xml:space="preserve"> </w:t>
      </w:r>
      <w:r w:rsidR="00BC2EBC">
        <w:rPr>
          <w:rFonts w:ascii="NoorLotus" w:hAnsi="NoorLotus" w:cs="NoorLotus" w:hint="cs"/>
          <w:rtl/>
        </w:rPr>
        <w:t>-</w:t>
      </w:r>
      <w:r w:rsidR="000D1D85" w:rsidRPr="00357F79">
        <w:rPr>
          <w:rFonts w:ascii="NoorLotus" w:hAnsi="NoorLotus" w:cs="NoorLotus"/>
          <w:rtl/>
        </w:rPr>
        <w:t>در صورتی که در واقع حرام باشد</w:t>
      </w:r>
      <w:r w:rsidR="00BC2EBC">
        <w:rPr>
          <w:rFonts w:ascii="NoorLotus" w:hAnsi="NoorLotus" w:cs="NoorLotus" w:hint="cs"/>
          <w:rtl/>
        </w:rPr>
        <w:t>-</w:t>
      </w:r>
      <w:r w:rsidR="000D1D85" w:rsidRPr="00357F79">
        <w:rPr>
          <w:rFonts w:ascii="NoorLotus" w:hAnsi="NoorLotus" w:cs="NoorLotus"/>
          <w:rtl/>
        </w:rPr>
        <w:t xml:space="preserve"> فعلی نیست </w:t>
      </w:r>
      <w:r w:rsidR="00B64518" w:rsidRPr="00357F79">
        <w:rPr>
          <w:rFonts w:ascii="NoorLotus" w:hAnsi="NoorLotus" w:cs="NoorLotus"/>
          <w:rtl/>
        </w:rPr>
        <w:t xml:space="preserve">زیرا شارع اذن در ارتکاب آن داده است و بعد از آن شرب آب دوم که حرمت آن غیر معلوم است نیز جایز است. </w:t>
      </w:r>
    </w:p>
    <w:p w14:paraId="4357EB20" w14:textId="5A4B95FF" w:rsidR="00957B1A" w:rsidRPr="00357F79" w:rsidRDefault="00B64518" w:rsidP="009E455A">
      <w:pPr>
        <w:jc w:val="both"/>
        <w:rPr>
          <w:rFonts w:ascii="NoorLotus" w:hAnsi="NoorLotus" w:cs="NoorLotus"/>
          <w:rtl/>
        </w:rPr>
      </w:pPr>
      <w:r w:rsidRPr="00357F79">
        <w:rPr>
          <w:rFonts w:ascii="NoorLotus" w:hAnsi="NoorLotus" w:cs="NoorLotus"/>
          <w:highlight w:val="yellow"/>
          <w:rtl/>
        </w:rPr>
        <w:lastRenderedPageBreak/>
        <w:t xml:space="preserve">ولی به نظر ما </w:t>
      </w:r>
      <w:r w:rsidRPr="00357F79">
        <w:rPr>
          <w:rFonts w:ascii="NoorLotus" w:hAnsi="NoorLotus" w:cs="NoorLotus"/>
          <w:rtl/>
        </w:rPr>
        <w:t xml:space="preserve">این عقلایی </w:t>
      </w:r>
      <w:r w:rsidR="00F325CA" w:rsidRPr="00357F79">
        <w:rPr>
          <w:rFonts w:ascii="NoorLotus" w:hAnsi="NoorLotus" w:cs="NoorLotus"/>
          <w:rtl/>
        </w:rPr>
        <w:t>نی</w:t>
      </w:r>
      <w:r w:rsidRPr="00357F79">
        <w:rPr>
          <w:rFonts w:ascii="NoorLotus" w:hAnsi="NoorLotus" w:cs="NoorLotus"/>
          <w:rtl/>
        </w:rPr>
        <w:t xml:space="preserve">ست و در نظر عقلاء </w:t>
      </w:r>
      <w:r w:rsidR="0061357A" w:rsidRPr="00357F79">
        <w:rPr>
          <w:rFonts w:ascii="NoorLotus" w:hAnsi="NoorLotus" w:cs="NoorLotus"/>
          <w:rtl/>
        </w:rPr>
        <w:t xml:space="preserve">تحریم شرب نجس واقعی معلوم بالاجمال فعلی است و قانونی است که لزوم اطاعت دارد و مکلف به مقداری که شارع اذن در تخلف این قانون داده است مأذون در تخلف است. </w:t>
      </w:r>
      <w:r w:rsidR="00957B1A" w:rsidRPr="00357F79">
        <w:rPr>
          <w:rFonts w:ascii="NoorLotus" w:hAnsi="NoorLotus" w:cs="NoorLotus"/>
          <w:rtl/>
        </w:rPr>
        <w:t xml:space="preserve">و شارع در تخلف شرب احدهما اذن داده و در تخلف شرب هر دو اذن نداده است. </w:t>
      </w:r>
    </w:p>
    <w:p w14:paraId="7E3E41CF" w14:textId="5C3499E8" w:rsidR="00B64518" w:rsidRPr="00357F79" w:rsidRDefault="00905773" w:rsidP="009E455A">
      <w:pPr>
        <w:jc w:val="both"/>
        <w:rPr>
          <w:rFonts w:ascii="NoorLotus" w:hAnsi="NoorLotus" w:cs="NoorLotus"/>
          <w:rtl/>
        </w:rPr>
      </w:pPr>
      <w:r w:rsidRPr="00357F79">
        <w:rPr>
          <w:rFonts w:ascii="NoorLotus" w:hAnsi="NoorLotus" w:cs="NoorLotus"/>
          <w:rtl/>
        </w:rPr>
        <w:t xml:space="preserve">اگر غرض مولی </w:t>
      </w:r>
      <w:r w:rsidR="00F332BA" w:rsidRPr="00357F79">
        <w:rPr>
          <w:rFonts w:ascii="NoorLotus" w:hAnsi="NoorLotus" w:cs="NoorLotus"/>
          <w:rtl/>
        </w:rPr>
        <w:t xml:space="preserve">اجتناب از نجس واقعی مشکوک در ظرف شک است اولا: باید برای حفظ غرض خود ایجاب احتیاط کند. ثانیا: بر فرض که ایجاب احتیاط مفسده داشته باشد لااقل نباید ترخیص در ارتکاب دهد </w:t>
      </w:r>
      <w:r w:rsidR="00E71328" w:rsidRPr="00357F79">
        <w:rPr>
          <w:rFonts w:ascii="NoorLotus" w:hAnsi="NoorLotus" w:cs="NoorLotus"/>
          <w:rtl/>
        </w:rPr>
        <w:t xml:space="preserve">تا ارتکاب فعل توسط مکلف مستند به ترخیص ایشان نباشد </w:t>
      </w:r>
      <w:r w:rsidR="005C5C05" w:rsidRPr="00357F79">
        <w:rPr>
          <w:rFonts w:ascii="NoorLotus" w:hAnsi="NoorLotus" w:cs="NoorLotus"/>
          <w:rtl/>
        </w:rPr>
        <w:t xml:space="preserve">که مستلزم نقض غرض است. پس معلوم </w:t>
      </w:r>
      <w:r w:rsidR="0061357A" w:rsidRPr="00357F79">
        <w:rPr>
          <w:rFonts w:ascii="NoorLotus" w:hAnsi="NoorLotus" w:cs="NoorLotus"/>
          <w:rtl/>
        </w:rPr>
        <w:t xml:space="preserve"> </w:t>
      </w:r>
      <w:r w:rsidR="003A2B72" w:rsidRPr="00357F79">
        <w:rPr>
          <w:rFonts w:ascii="NoorLotus" w:hAnsi="NoorLotus" w:cs="NoorLotus"/>
          <w:rtl/>
        </w:rPr>
        <w:t xml:space="preserve">می‌شود که شارع در شبهات بدویه غرض لزومی به نحوی که </w:t>
      </w:r>
      <w:r w:rsidR="008F0A11" w:rsidRPr="00357F79">
        <w:rPr>
          <w:rFonts w:ascii="NoorLotus" w:hAnsi="NoorLotus" w:cs="NoorLotus"/>
          <w:rtl/>
        </w:rPr>
        <w:t xml:space="preserve">راضی به تخلف آن نباشد، ندارد. </w:t>
      </w:r>
    </w:p>
    <w:p w14:paraId="2D5CE4F6" w14:textId="77777777" w:rsidR="005E7C50" w:rsidRPr="00357F79" w:rsidRDefault="008F0A11" w:rsidP="009E455A">
      <w:pPr>
        <w:jc w:val="both"/>
        <w:rPr>
          <w:rFonts w:ascii="NoorLotus" w:hAnsi="NoorLotus" w:cs="NoorLotus"/>
          <w:rtl/>
        </w:rPr>
      </w:pPr>
      <w:r w:rsidRPr="00357F79">
        <w:rPr>
          <w:rFonts w:ascii="NoorLotus" w:hAnsi="NoorLotus" w:cs="NoorLotus"/>
          <w:rtl/>
        </w:rPr>
        <w:t>و این حقیقت حکم واقعی در موارد وجود اصل ترخیصی بر خلاف است. و همین مطلب در اطراف علم اجمالی نیز مطرح می‌شود.</w:t>
      </w:r>
      <w:r w:rsidR="004736BA" w:rsidRPr="00357F79">
        <w:rPr>
          <w:rFonts w:ascii="NoorLotus" w:hAnsi="NoorLotus" w:cs="NoorLotus"/>
          <w:rtl/>
        </w:rPr>
        <w:t xml:space="preserve"> و فرقی با هم ندارند. </w:t>
      </w:r>
      <w:r w:rsidR="005E7C50" w:rsidRPr="00357F79">
        <w:rPr>
          <w:rFonts w:ascii="NoorLotus" w:hAnsi="NoorLotus" w:cs="NoorLotus"/>
          <w:rtl/>
        </w:rPr>
        <w:t xml:space="preserve">این بحث را در بحث علم اجمالی مفصل بیان کردیم و این جا به صورت خلاصه آن را مطرح کردیم. </w:t>
      </w:r>
    </w:p>
    <w:p w14:paraId="7B7301EA" w14:textId="53086DB2" w:rsidR="00DD6DB0" w:rsidRPr="00357F79" w:rsidRDefault="00F35685" w:rsidP="009E455A">
      <w:pPr>
        <w:jc w:val="both"/>
        <w:rPr>
          <w:rFonts w:ascii="NoorLotus" w:hAnsi="NoorLotus" w:cs="NoorLotus"/>
          <w:rtl/>
        </w:rPr>
      </w:pPr>
      <w:r w:rsidRPr="00357F79">
        <w:rPr>
          <w:rFonts w:ascii="NoorLotus" w:hAnsi="NoorLotus" w:cs="NoorLotus"/>
          <w:rtl/>
        </w:rPr>
        <w:t>نکته‌ای که باید به آن توجه کرد این است که ما علیت عقلائیه ر</w:t>
      </w:r>
      <w:r w:rsidR="005E7C50">
        <w:rPr>
          <w:rFonts w:ascii="NoorLotus" w:hAnsi="NoorLotus" w:cs="NoorLotus"/>
          <w:rtl/>
        </w:rPr>
        <w:t>ا قبول داریم یعنی ارتکاز عقلا</w:t>
      </w:r>
      <w:r w:rsidR="005E7C50">
        <w:rPr>
          <w:rFonts w:ascii="NoorLotus" w:hAnsi="NoorLotus" w:cs="NoorLotus" w:hint="cs"/>
          <w:rtl/>
        </w:rPr>
        <w:t>ء</w:t>
      </w:r>
      <w:r w:rsidR="00690C1E" w:rsidRPr="00357F79">
        <w:rPr>
          <w:rFonts w:ascii="NoorLotus" w:hAnsi="NoorLotus" w:cs="NoorLotus"/>
          <w:rtl/>
        </w:rPr>
        <w:t xml:space="preserve"> در حرمت مخالفت قطعیه</w:t>
      </w:r>
      <w:r w:rsidR="0021309D" w:rsidRPr="00357F79">
        <w:rPr>
          <w:rFonts w:ascii="NoorLotus" w:hAnsi="NoorLotus" w:cs="NoorLotus"/>
          <w:rtl/>
        </w:rPr>
        <w:t xml:space="preserve"> و تناقض </w:t>
      </w:r>
      <w:r w:rsidR="008B0EDA" w:rsidRPr="00357F79">
        <w:rPr>
          <w:rFonts w:ascii="NoorLotus" w:hAnsi="NoorLotus" w:cs="NoorLotus"/>
          <w:rtl/>
        </w:rPr>
        <w:t>ترخیص در مخالفت قطعیه با روح حکم واقعی</w:t>
      </w:r>
      <w:r w:rsidRPr="00357F79">
        <w:rPr>
          <w:rFonts w:ascii="NoorLotus" w:hAnsi="NoorLotus" w:cs="NoorLotus"/>
          <w:rtl/>
        </w:rPr>
        <w:t xml:space="preserve"> به حدی است که </w:t>
      </w:r>
      <w:r w:rsidR="004B5FED" w:rsidRPr="00357F79">
        <w:rPr>
          <w:rFonts w:ascii="NoorLotus" w:hAnsi="NoorLotus" w:cs="NoorLotus"/>
          <w:rtl/>
        </w:rPr>
        <w:t xml:space="preserve">اطلاق «رفع ما لایعلمون» را منصرف از ترخیص در مخالفت قطعیه </w:t>
      </w:r>
      <w:r w:rsidR="008B0EDA" w:rsidRPr="00357F79">
        <w:rPr>
          <w:rFonts w:ascii="NoorLotus" w:hAnsi="NoorLotus" w:cs="NoorLotus"/>
          <w:rtl/>
        </w:rPr>
        <w:t xml:space="preserve">با علم اجمالی </w:t>
      </w:r>
      <w:r w:rsidR="004B5FED" w:rsidRPr="00357F79">
        <w:rPr>
          <w:rFonts w:ascii="NoorLotus" w:hAnsi="NoorLotus" w:cs="NoorLotus"/>
          <w:rtl/>
        </w:rPr>
        <w:t xml:space="preserve">می‌دانند. ولی حکم عقل به نحو علیت </w:t>
      </w:r>
      <w:r w:rsidR="00FE3A82" w:rsidRPr="00357F79">
        <w:rPr>
          <w:rFonts w:ascii="NoorLotus" w:hAnsi="NoorLotus" w:cs="NoorLotus"/>
          <w:rtl/>
        </w:rPr>
        <w:t>نیست</w:t>
      </w:r>
      <w:r w:rsidR="004B5FED" w:rsidRPr="00357F79">
        <w:rPr>
          <w:rFonts w:ascii="NoorLotus" w:hAnsi="NoorLotus" w:cs="NoorLotus"/>
          <w:rtl/>
        </w:rPr>
        <w:t xml:space="preserve"> یعنی در صورت قیام دلیل خاص بر جواز مخالفت قطعیه چون این دلیل قابل توجیه نیست تخطئه ارتکاز عقلاء است</w:t>
      </w:r>
      <w:r w:rsidR="00FE3A82" w:rsidRPr="00357F79">
        <w:rPr>
          <w:rFonts w:ascii="NoorLotus" w:hAnsi="NoorLotus" w:cs="NoorLotus"/>
          <w:rtl/>
        </w:rPr>
        <w:t xml:space="preserve"> و براساس آن مکلف می‌تواند تمام اطراف را مرتکب شود</w:t>
      </w:r>
      <w:r w:rsidR="004B5FED" w:rsidRPr="00357F79">
        <w:rPr>
          <w:rFonts w:ascii="NoorLotus" w:hAnsi="NoorLotus" w:cs="NoorLotus"/>
          <w:rtl/>
        </w:rPr>
        <w:t xml:space="preserve"> در حالی که </w:t>
      </w:r>
      <w:r w:rsidR="00FE3A82" w:rsidRPr="00357F79">
        <w:rPr>
          <w:rFonts w:ascii="NoorLotus" w:hAnsi="NoorLotus" w:cs="NoorLotus"/>
          <w:rtl/>
        </w:rPr>
        <w:t>اگر خلاف حکم عقل به قبح مخالفت قطعیه  باشد حتی شارع نیز نمی‌تواند با دلیل خاص ترخیص در ارتکاب تمام اطراف دهد.</w:t>
      </w:r>
    </w:p>
    <w:p w14:paraId="0B9585A5" w14:textId="5B7E7C11" w:rsidR="004736BA" w:rsidRPr="00357F79" w:rsidRDefault="00FE3A82" w:rsidP="009E455A">
      <w:pPr>
        <w:pStyle w:val="Heading2"/>
        <w:jc w:val="both"/>
        <w:rPr>
          <w:rFonts w:ascii="NoorLotus" w:hAnsi="NoorLotus"/>
          <w:rtl/>
        </w:rPr>
      </w:pPr>
      <w:r w:rsidRPr="00357F79">
        <w:rPr>
          <w:rFonts w:ascii="NoorLotus" w:hAnsi="NoorLotus"/>
          <w:rtl/>
        </w:rPr>
        <w:t xml:space="preserve"> </w:t>
      </w:r>
      <w:bookmarkStart w:id="9" w:name="_Toc191112336"/>
      <w:r w:rsidR="0058236C" w:rsidRPr="00357F79">
        <w:rPr>
          <w:rFonts w:ascii="NoorLotus" w:hAnsi="NoorLotus"/>
          <w:rtl/>
        </w:rPr>
        <w:t>بررسی</w:t>
      </w:r>
      <w:r w:rsidR="001D1153">
        <w:rPr>
          <w:rFonts w:ascii="NoorLotus" w:hAnsi="NoorLotus" w:hint="cs"/>
          <w:rtl/>
        </w:rPr>
        <w:t xml:space="preserve"> اقوال در</w:t>
      </w:r>
      <w:r w:rsidR="0058236C" w:rsidRPr="00357F79">
        <w:rPr>
          <w:rFonts w:ascii="NoorLotus" w:hAnsi="NoorLotus"/>
          <w:rtl/>
        </w:rPr>
        <w:t xml:space="preserve"> منجزیت علم اجمالی نسبت به وجوب موافقت قطعیه</w:t>
      </w:r>
      <w:bookmarkEnd w:id="9"/>
    </w:p>
    <w:p w14:paraId="0EEC042D" w14:textId="250A6370" w:rsidR="0058236C" w:rsidRPr="00357F79" w:rsidRDefault="0058236C" w:rsidP="009E455A">
      <w:pPr>
        <w:jc w:val="both"/>
        <w:rPr>
          <w:rFonts w:ascii="NoorLotus" w:hAnsi="NoorLotus" w:cs="NoorLotus"/>
          <w:rtl/>
          <w:lang w:bidi="ar-SA"/>
        </w:rPr>
      </w:pPr>
      <w:r w:rsidRPr="00357F79">
        <w:rPr>
          <w:rFonts w:ascii="NoorLotus" w:hAnsi="NoorLotus" w:cs="NoorLotus"/>
          <w:rtl/>
          <w:lang w:bidi="ar-SA"/>
        </w:rPr>
        <w:t>نسبت به منجزیت علم اجمالی به لحاظ وجوب موافقت قطعیه سه قول وجود دارد:</w:t>
      </w:r>
    </w:p>
    <w:p w14:paraId="5E6D1A46" w14:textId="78B98F18" w:rsidR="00252FC2" w:rsidRPr="00357F79" w:rsidRDefault="0058236C" w:rsidP="009E455A">
      <w:pPr>
        <w:pStyle w:val="Heading3"/>
        <w:rPr>
          <w:szCs w:val="22"/>
          <w:rtl/>
        </w:rPr>
      </w:pPr>
      <w:bookmarkStart w:id="10" w:name="_Toc191112337"/>
      <w:r w:rsidRPr="00357F79">
        <w:rPr>
          <w:rtl/>
        </w:rPr>
        <w:t xml:space="preserve">قول اول: </w:t>
      </w:r>
      <w:r w:rsidR="00252FC2" w:rsidRPr="00357F79">
        <w:rPr>
          <w:rtl/>
        </w:rPr>
        <w:t>عدم اقتضای علم اجمالی نسبت به وجوب موافقت قطعیه</w:t>
      </w:r>
      <w:bookmarkEnd w:id="10"/>
    </w:p>
    <w:p w14:paraId="35F80AD6" w14:textId="69CDDEE7" w:rsidR="00720E1A" w:rsidRPr="00357F79" w:rsidRDefault="00657690" w:rsidP="009E455A">
      <w:pPr>
        <w:jc w:val="both"/>
        <w:rPr>
          <w:rFonts w:ascii="NoorLotus" w:hAnsi="NoorLotus" w:cs="NoorLotus"/>
          <w:rtl/>
          <w:lang w:bidi="ar-SA"/>
        </w:rPr>
      </w:pPr>
      <w:r w:rsidRPr="00357F79">
        <w:rPr>
          <w:rFonts w:ascii="NoorLotus" w:hAnsi="NoorLotus" w:cs="NoorLotus"/>
          <w:rtl/>
          <w:lang w:bidi="ar-SA"/>
        </w:rPr>
        <w:t xml:space="preserve">علم اجمالی اقتضای وجوب موافقت قطعیه را -نه به </w:t>
      </w:r>
      <w:r w:rsidR="001D1153">
        <w:rPr>
          <w:rFonts w:ascii="NoorLotus" w:hAnsi="NoorLotus" w:cs="NoorLotus" w:hint="cs"/>
          <w:rtl/>
          <w:lang w:bidi="ar-SA"/>
        </w:rPr>
        <w:t>ن</w:t>
      </w:r>
      <w:r w:rsidRPr="00357F79">
        <w:rPr>
          <w:rFonts w:ascii="NoorLotus" w:hAnsi="NoorLotus" w:cs="NoorLotus"/>
          <w:rtl/>
          <w:lang w:bidi="ar-SA"/>
        </w:rPr>
        <w:t xml:space="preserve">حو علیت و نه به نحو اقتضاء- ندارد. </w:t>
      </w:r>
      <w:r w:rsidR="005157E6" w:rsidRPr="00357F79">
        <w:rPr>
          <w:rFonts w:ascii="NoorLotus" w:hAnsi="NoorLotus" w:cs="NoorLotus"/>
          <w:rtl/>
          <w:lang w:bidi="ar-SA"/>
        </w:rPr>
        <w:t>زیرا علم اجمالی به جامع</w:t>
      </w:r>
      <w:r w:rsidR="001D1153">
        <w:rPr>
          <w:rFonts w:ascii="NoorLotus" w:hAnsi="NoorLotus" w:cs="NoorLotus" w:hint="cs"/>
          <w:rtl/>
          <w:lang w:bidi="ar-SA"/>
        </w:rPr>
        <w:t>،</w:t>
      </w:r>
      <w:r w:rsidR="005157E6" w:rsidRPr="00357F79">
        <w:rPr>
          <w:rFonts w:ascii="NoorLotus" w:hAnsi="NoorLotus" w:cs="NoorLotus"/>
          <w:rtl/>
          <w:lang w:bidi="ar-SA"/>
        </w:rPr>
        <w:t xml:space="preserve"> تعلق گرفته است و کانّ شارع فرمود «لاتشرب احدهما» </w:t>
      </w:r>
      <w:r w:rsidR="002D1004" w:rsidRPr="00357F79">
        <w:rPr>
          <w:rFonts w:ascii="NoorLotus" w:hAnsi="NoorLotus" w:cs="NoorLotus"/>
          <w:rtl/>
          <w:lang w:bidi="ar-SA"/>
        </w:rPr>
        <w:t xml:space="preserve">و برای امتثال این علم اجمالی ترک شرب یکی از </w:t>
      </w:r>
      <w:r w:rsidR="002D1004" w:rsidRPr="00357F79">
        <w:rPr>
          <w:rFonts w:ascii="NoorLotus" w:hAnsi="NoorLotus" w:cs="NoorLotus"/>
          <w:rtl/>
          <w:lang w:bidi="ar-SA"/>
        </w:rPr>
        <w:lastRenderedPageBreak/>
        <w:t>آن دو کافی است. لذا شهید صدر رحمه الله فرموده‌ان</w:t>
      </w:r>
      <w:r w:rsidR="00ED0BC0" w:rsidRPr="00357F79">
        <w:rPr>
          <w:rFonts w:ascii="NoorLotus" w:hAnsi="NoorLotus" w:cs="NoorLotus"/>
          <w:rtl/>
          <w:lang w:bidi="ar-SA"/>
        </w:rPr>
        <w:t xml:space="preserve">د: در مواردی که خطاب شارع مردد بین «اکرم زیدا» و «اکرم عمرا» باشد که عنوان‌ها معلوم نیست و همچنین مواردی که مکلف علم اجمالی دارد به این که یا زید عالم است و اکرام او واجب است و یا عمرو هاشمی است و اکرام او واجب است که عنوان معلوم بالاجمال تعین ندارد، </w:t>
      </w:r>
      <w:r w:rsidR="002D1004" w:rsidRPr="00357F79">
        <w:rPr>
          <w:rFonts w:ascii="NoorLotus" w:hAnsi="NoorLotus" w:cs="NoorLotus"/>
          <w:rtl/>
          <w:lang w:bidi="ar-SA"/>
        </w:rPr>
        <w:t>بنا</w:t>
      </w:r>
      <w:r w:rsidR="001D1153">
        <w:rPr>
          <w:rFonts w:ascii="NoorLotus" w:hAnsi="NoorLotus" w:cs="NoorLotus" w:hint="cs"/>
          <w:rtl/>
          <w:lang w:bidi="ar-SA"/>
        </w:rPr>
        <w:t xml:space="preserve"> </w:t>
      </w:r>
      <w:r w:rsidR="002D1004" w:rsidRPr="00357F79">
        <w:rPr>
          <w:rFonts w:ascii="NoorLotus" w:hAnsi="NoorLotus" w:cs="NoorLotus"/>
          <w:rtl/>
          <w:lang w:bidi="ar-SA"/>
        </w:rPr>
        <w:t>بر عدم صحت مسلک حق الطاعة همین قول صحیح است</w:t>
      </w:r>
      <w:r w:rsidR="00ED0BC0" w:rsidRPr="00357F79">
        <w:rPr>
          <w:rFonts w:ascii="NoorLotus" w:hAnsi="NoorLotus" w:cs="NoorLotus"/>
          <w:rtl/>
          <w:lang w:bidi="ar-SA"/>
        </w:rPr>
        <w:t xml:space="preserve"> زیرا</w:t>
      </w:r>
      <w:r w:rsidR="001D1153">
        <w:rPr>
          <w:rFonts w:ascii="NoorLotus" w:hAnsi="NoorLotus" w:cs="NoorLotus" w:hint="cs"/>
          <w:rtl/>
          <w:lang w:bidi="ar-SA"/>
        </w:rPr>
        <w:t xml:space="preserve"> </w:t>
      </w:r>
      <w:r w:rsidR="00ED0BC0" w:rsidRPr="00357F79">
        <w:rPr>
          <w:rFonts w:ascii="NoorLotus" w:hAnsi="NoorLotus" w:cs="NoorLotus"/>
          <w:rtl/>
          <w:lang w:bidi="ar-SA"/>
        </w:rPr>
        <w:t>عقاب</w:t>
      </w:r>
      <w:r w:rsidR="006D2D41" w:rsidRPr="00357F79">
        <w:rPr>
          <w:rFonts w:ascii="NoorLotus" w:hAnsi="NoorLotus" w:cs="NoorLotus"/>
          <w:rtl/>
          <w:lang w:bidi="ar-SA"/>
        </w:rPr>
        <w:t xml:space="preserve"> مکلف</w:t>
      </w:r>
      <w:r w:rsidR="00ED0BC0" w:rsidRPr="00357F79">
        <w:rPr>
          <w:rFonts w:ascii="NoorLotus" w:hAnsi="NoorLotus" w:cs="NoorLotus"/>
          <w:rtl/>
          <w:lang w:bidi="ar-SA"/>
        </w:rPr>
        <w:t xml:space="preserve"> بر </w:t>
      </w:r>
      <w:r w:rsidR="006D2D41" w:rsidRPr="00357F79">
        <w:rPr>
          <w:rFonts w:ascii="NoorLotus" w:hAnsi="NoorLotus" w:cs="NoorLotus"/>
          <w:rtl/>
          <w:lang w:bidi="ar-SA"/>
        </w:rPr>
        <w:t>عدم اکرام هر دو</w:t>
      </w:r>
      <w:r w:rsidR="005A2232">
        <w:rPr>
          <w:rFonts w:ascii="NoorLotus" w:hAnsi="NoorLotus" w:cs="NoorLotus" w:hint="cs"/>
          <w:rtl/>
          <w:lang w:bidi="ar-SA"/>
        </w:rPr>
        <w:t>،</w:t>
      </w:r>
      <w:r w:rsidR="006D2D41" w:rsidRPr="00357F79">
        <w:rPr>
          <w:rFonts w:ascii="NoorLotus" w:hAnsi="NoorLotus" w:cs="NoorLotus"/>
          <w:rtl/>
          <w:lang w:bidi="ar-SA"/>
        </w:rPr>
        <w:t xml:space="preserve"> عقاب بلابیان است.</w:t>
      </w:r>
      <w:r w:rsidR="002D1004" w:rsidRPr="00357F79">
        <w:rPr>
          <w:rFonts w:ascii="NoorLotus" w:hAnsi="NoorLotus" w:cs="NoorLotus"/>
          <w:rtl/>
          <w:lang w:bidi="ar-SA"/>
        </w:rPr>
        <w:t xml:space="preserve"> ولی بنا</w:t>
      </w:r>
      <w:r w:rsidR="005A2232">
        <w:rPr>
          <w:rFonts w:ascii="NoorLotus" w:hAnsi="NoorLotus" w:cs="NoorLotus" w:hint="cs"/>
          <w:rtl/>
          <w:lang w:bidi="ar-SA"/>
        </w:rPr>
        <w:t xml:space="preserve"> </w:t>
      </w:r>
      <w:r w:rsidR="002D1004" w:rsidRPr="00357F79">
        <w:rPr>
          <w:rFonts w:ascii="NoorLotus" w:hAnsi="NoorLotus" w:cs="NoorLotus"/>
          <w:rtl/>
          <w:lang w:bidi="ar-SA"/>
        </w:rPr>
        <w:t>بر مسلک حق الطاعة خود شک عقلا</w:t>
      </w:r>
      <w:r w:rsidR="005A2232">
        <w:rPr>
          <w:rFonts w:ascii="NoorLotus" w:hAnsi="NoorLotus" w:cs="NoorLotus" w:hint="cs"/>
          <w:rtl/>
          <w:lang w:bidi="ar-SA"/>
        </w:rPr>
        <w:t>ً</w:t>
      </w:r>
      <w:r w:rsidR="002D1004" w:rsidRPr="00357F79">
        <w:rPr>
          <w:rFonts w:ascii="NoorLotus" w:hAnsi="NoorLotus" w:cs="NoorLotus"/>
          <w:rtl/>
          <w:lang w:bidi="ar-SA"/>
        </w:rPr>
        <w:t xml:space="preserve"> موضوع </w:t>
      </w:r>
      <w:r w:rsidR="005A2232">
        <w:rPr>
          <w:rFonts w:ascii="NoorLotus" w:hAnsi="NoorLotus" w:cs="NoorLotus" w:hint="cs"/>
          <w:rtl/>
          <w:lang w:bidi="ar-SA"/>
        </w:rPr>
        <w:t xml:space="preserve">لزوم </w:t>
      </w:r>
      <w:r w:rsidR="002D1004" w:rsidRPr="00357F79">
        <w:rPr>
          <w:rFonts w:ascii="NoorLotus" w:hAnsi="NoorLotus" w:cs="NoorLotus"/>
          <w:rtl/>
          <w:lang w:bidi="ar-SA"/>
        </w:rPr>
        <w:t xml:space="preserve">احتیاط است. </w:t>
      </w:r>
      <w:r w:rsidR="00720E1A" w:rsidRPr="00357F79">
        <w:rPr>
          <w:rFonts w:ascii="NoorLotus" w:hAnsi="NoorLotus" w:cs="NoorLotus"/>
          <w:rtl/>
          <w:lang w:bidi="ar-SA"/>
        </w:rPr>
        <w:t>البته اگر عنوان معین باشد مثل این که شارع فرمود «اکرم العالم» و مکلف شک دارد در این که زید عالم است یا عمرو</w:t>
      </w:r>
      <w:r w:rsidR="005A2232">
        <w:rPr>
          <w:rFonts w:ascii="NoorLotus" w:hAnsi="NoorLotus" w:cs="NoorLotus" w:hint="cs"/>
          <w:rtl/>
          <w:lang w:bidi="ar-SA"/>
        </w:rPr>
        <w:t>،</w:t>
      </w:r>
      <w:r w:rsidR="00720E1A" w:rsidRPr="00357F79">
        <w:rPr>
          <w:rFonts w:ascii="NoorLotus" w:hAnsi="NoorLotus" w:cs="NoorLotus"/>
          <w:rtl/>
          <w:lang w:bidi="ar-SA"/>
        </w:rPr>
        <w:t xml:space="preserve"> مقتضای قاعده‌ی اشتغال اکرام هر دو برای تحصیل یقین به امتثال «اکرم العالم» است زیرا بیان بر وجوب اکرام عالم تمام است</w:t>
      </w:r>
      <w:r w:rsidR="003C6D22" w:rsidRPr="00357F79">
        <w:rPr>
          <w:rStyle w:val="FootnoteReference"/>
          <w:rFonts w:ascii="NoorLotus" w:hAnsi="NoorLotus" w:cs="NoorLotus"/>
          <w:rtl/>
        </w:rPr>
        <w:footnoteReference w:id="3"/>
      </w:r>
      <w:r w:rsidR="00720E1A" w:rsidRPr="00357F79">
        <w:rPr>
          <w:rFonts w:ascii="NoorLotus" w:hAnsi="NoorLotus" w:cs="NoorLotus"/>
          <w:rtl/>
          <w:lang w:bidi="ar-SA"/>
        </w:rPr>
        <w:t xml:space="preserve">. </w:t>
      </w:r>
    </w:p>
    <w:p w14:paraId="75423BB2" w14:textId="29201580" w:rsidR="006D2D41" w:rsidRPr="00357F79" w:rsidRDefault="006D2D41" w:rsidP="009E455A">
      <w:pPr>
        <w:pStyle w:val="Heading3"/>
        <w:rPr>
          <w:rtl/>
        </w:rPr>
      </w:pPr>
      <w:bookmarkStart w:id="11" w:name="_Toc191112338"/>
      <w:r w:rsidRPr="00357F79">
        <w:rPr>
          <w:rtl/>
        </w:rPr>
        <w:t>بررسی قول اول</w:t>
      </w:r>
      <w:bookmarkEnd w:id="11"/>
    </w:p>
    <w:p w14:paraId="76776666" w14:textId="40B680CC" w:rsidR="00696C50" w:rsidRPr="00357F79" w:rsidRDefault="006D2D41" w:rsidP="009E455A">
      <w:pPr>
        <w:jc w:val="both"/>
        <w:rPr>
          <w:rFonts w:ascii="NoorLotus" w:hAnsi="NoorLotus" w:cs="NoorLotus"/>
          <w:rtl/>
          <w:lang w:bidi="ar-SA"/>
        </w:rPr>
      </w:pPr>
      <w:r w:rsidRPr="00357F79">
        <w:rPr>
          <w:rFonts w:ascii="NoorLotus" w:hAnsi="NoorLotus" w:cs="NoorLotus"/>
          <w:rtl/>
          <w:lang w:bidi="ar-SA"/>
        </w:rPr>
        <w:t xml:space="preserve">این قول تمام نیست زیرا </w:t>
      </w:r>
      <w:r w:rsidR="00EC0E2C" w:rsidRPr="00357F79">
        <w:rPr>
          <w:rFonts w:ascii="NoorLotus" w:hAnsi="NoorLotus" w:cs="NoorLotus"/>
          <w:rtl/>
          <w:lang w:bidi="ar-SA"/>
        </w:rPr>
        <w:t>مراد از بیان در قاعده‌ی قبح عقاب بلابیان تبیّن واقع نیست زیرا در بعضی موارد واقع متبیّن نیست در حالی که بدون اشکال عقاب</w:t>
      </w:r>
      <w:r w:rsidR="005A2232">
        <w:rPr>
          <w:rFonts w:ascii="NoorLotus" w:hAnsi="NoorLotus" w:cs="NoorLotus" w:hint="cs"/>
          <w:rtl/>
          <w:lang w:bidi="ar-SA"/>
        </w:rPr>
        <w:t>،</w:t>
      </w:r>
      <w:r w:rsidR="00EC0E2C" w:rsidRPr="00357F79">
        <w:rPr>
          <w:rFonts w:ascii="NoorLotus" w:hAnsi="NoorLotus" w:cs="NoorLotus"/>
          <w:rtl/>
          <w:lang w:bidi="ar-SA"/>
        </w:rPr>
        <w:t xml:space="preserve"> صحیح است مثل شبهه‌ی بدویه قبل از فحص، بلکه مراد از آن حجت و «ما یحتج المولی علی العبد» است. </w:t>
      </w:r>
      <w:r w:rsidR="003C5420" w:rsidRPr="00357F79">
        <w:rPr>
          <w:rFonts w:ascii="NoorLotus" w:hAnsi="NoorLotus" w:cs="NoorLotus"/>
          <w:rtl/>
          <w:lang w:bidi="ar-SA"/>
        </w:rPr>
        <w:t xml:space="preserve">و به وجدان فطری علم اجمالی حجت است و احتجاج مولی به آن بر </w:t>
      </w:r>
      <w:r w:rsidR="00F320CB">
        <w:rPr>
          <w:rFonts w:ascii="NoorLotus" w:hAnsi="NoorLotus" w:cs="NoorLotus" w:hint="cs"/>
          <w:rtl/>
          <w:lang w:bidi="ar-SA"/>
        </w:rPr>
        <w:t>عبد،</w:t>
      </w:r>
      <w:r w:rsidR="003C5420" w:rsidRPr="00357F79">
        <w:rPr>
          <w:rFonts w:ascii="NoorLotus" w:hAnsi="NoorLotus" w:cs="NoorLotus"/>
          <w:rtl/>
          <w:lang w:bidi="ar-SA"/>
        </w:rPr>
        <w:t xml:space="preserve"> صحیح است. </w:t>
      </w:r>
      <w:r w:rsidR="007B62D6" w:rsidRPr="00357F79">
        <w:rPr>
          <w:rFonts w:ascii="NoorLotus" w:hAnsi="NoorLotus" w:cs="NoorLotus"/>
          <w:rtl/>
          <w:lang w:bidi="ar-SA"/>
        </w:rPr>
        <w:t>و</w:t>
      </w:r>
      <w:r w:rsidR="00696C50" w:rsidRPr="00357F79">
        <w:rPr>
          <w:rFonts w:ascii="NoorLotus" w:hAnsi="NoorLotus" w:cs="NoorLotus"/>
          <w:rtl/>
          <w:lang w:bidi="ar-SA"/>
        </w:rPr>
        <w:t xml:space="preserve"> لذا اگر مکلف علم اجمالی به حرمت اکل یکی از این دو غذا داشته باشد و با این که قادر بر ترک اکل هر دو و اکل غذای ثالث است یکی از آن دو غذا را بخورد در صورتی که این غذا همان حرام واقعی باشد بالوجدان مولی می‌تواند او را عقاب کند و لااقل وجدان ما قبح عقاب در این موارد را درک نمی‌کند لذا مکلف از باب دفع عقاب محتمل باید از اکل هر دو غذا اجتناب کند. </w:t>
      </w:r>
    </w:p>
    <w:p w14:paraId="6DF0169E" w14:textId="77777777" w:rsidR="005E09D1" w:rsidRPr="00357F79" w:rsidRDefault="005E09D1" w:rsidP="009E455A">
      <w:pPr>
        <w:jc w:val="both"/>
        <w:rPr>
          <w:rFonts w:ascii="NoorLotus" w:hAnsi="NoorLotus" w:cs="NoorLotus"/>
          <w:rtl/>
          <w:lang w:bidi="ar-SA"/>
        </w:rPr>
      </w:pPr>
      <w:r w:rsidRPr="00357F79">
        <w:rPr>
          <w:rFonts w:ascii="NoorLotus" w:hAnsi="NoorLotus" w:cs="NoorLotus"/>
          <w:rtl/>
          <w:lang w:bidi="ar-SA"/>
        </w:rPr>
        <w:t xml:space="preserve">بنابراین ولو حرمت اکل غذای الف به خصوصه متبین و واضح نیست ولی بالوجدان حرمت اجمالی به حرمت اکل احدهما مصحح عقاب بر ارتکاب حرام واقعی است. </w:t>
      </w:r>
      <w:r w:rsidR="00696C50" w:rsidRPr="00357F79">
        <w:rPr>
          <w:rFonts w:ascii="NoorLotus" w:hAnsi="NoorLotus" w:cs="NoorLotus"/>
          <w:rtl/>
          <w:lang w:bidi="ar-SA"/>
        </w:rPr>
        <w:t xml:space="preserve"> </w:t>
      </w:r>
    </w:p>
    <w:p w14:paraId="164DEB3B" w14:textId="053EA82F" w:rsidR="00696C50" w:rsidRPr="00357F79" w:rsidRDefault="005E09D1" w:rsidP="009E455A">
      <w:pPr>
        <w:jc w:val="both"/>
        <w:rPr>
          <w:rFonts w:ascii="NoorLotus" w:hAnsi="NoorLotus" w:cs="NoorLotus"/>
          <w:rtl/>
          <w:lang w:bidi="ar-SA"/>
        </w:rPr>
      </w:pPr>
      <w:r w:rsidRPr="00357F79">
        <w:rPr>
          <w:rFonts w:ascii="NoorLotus" w:hAnsi="NoorLotus" w:cs="NoorLotus"/>
          <w:rtl/>
          <w:lang w:bidi="ar-SA"/>
        </w:rPr>
        <w:t xml:space="preserve">شاهد بر این بیان </w:t>
      </w:r>
      <w:r w:rsidR="00E32270" w:rsidRPr="00357F79">
        <w:rPr>
          <w:rFonts w:ascii="NoorLotus" w:hAnsi="NoorLotus" w:cs="NoorLotus"/>
          <w:rtl/>
          <w:lang w:bidi="ar-SA"/>
        </w:rPr>
        <w:t>این است که عقلاء نسبت به موالی عرفی -که شهید صدر رحمه الله برائت عقلائیه را نسبت به موالی عرفی قبول دارد</w:t>
      </w:r>
      <w:r w:rsidR="003C6D22" w:rsidRPr="00357F79">
        <w:rPr>
          <w:rStyle w:val="FootnoteReference"/>
          <w:rFonts w:ascii="NoorLotus" w:hAnsi="NoorLotus" w:cs="NoorLotus"/>
          <w:rtl/>
        </w:rPr>
        <w:footnoteReference w:id="4"/>
      </w:r>
      <w:r w:rsidR="00E32270" w:rsidRPr="00357F79">
        <w:rPr>
          <w:rFonts w:ascii="NoorLotus" w:hAnsi="NoorLotus" w:cs="NoorLotus"/>
          <w:rtl/>
          <w:lang w:bidi="ar-SA"/>
        </w:rPr>
        <w:t xml:space="preserve">- </w:t>
      </w:r>
      <w:r w:rsidR="000A0B77" w:rsidRPr="00357F79">
        <w:rPr>
          <w:rFonts w:ascii="NoorLotus" w:hAnsi="NoorLotus" w:cs="NoorLotus"/>
          <w:rtl/>
          <w:lang w:bidi="ar-SA"/>
        </w:rPr>
        <w:t xml:space="preserve">در این موارد عبد را مستحق عقاب می‌دانند. </w:t>
      </w:r>
      <w:r w:rsidR="00DA542D" w:rsidRPr="00357F79">
        <w:rPr>
          <w:rFonts w:ascii="NoorLotus" w:hAnsi="NoorLotus" w:cs="NoorLotus"/>
          <w:rtl/>
          <w:lang w:bidi="ar-SA"/>
        </w:rPr>
        <w:t>و الا این اشکال شهید صدر رحمه الله خود ایشان ر</w:t>
      </w:r>
      <w:r w:rsidR="00DC6F34">
        <w:rPr>
          <w:rFonts w:ascii="NoorLotus" w:hAnsi="NoorLotus" w:cs="NoorLotus"/>
          <w:rtl/>
          <w:lang w:bidi="ar-SA"/>
        </w:rPr>
        <w:t>ا مواجه با یک مصیبتی خواهد کرد</w:t>
      </w:r>
      <w:r w:rsidR="00DC6F34">
        <w:rPr>
          <w:rFonts w:ascii="NoorLotus" w:hAnsi="NoorLotus" w:cs="NoorLotus" w:hint="cs"/>
          <w:rtl/>
          <w:lang w:bidi="ar-SA"/>
        </w:rPr>
        <w:t xml:space="preserve"> و آن اینکه شما اگر علم اجمالی را منجز وجوب موافقت قطعیه </w:t>
      </w:r>
      <w:r w:rsidR="00DC6F34">
        <w:rPr>
          <w:rFonts w:ascii="NoorLotus" w:hAnsi="NoorLotus" w:cs="NoorLotus" w:hint="cs"/>
          <w:rtl/>
          <w:lang w:bidi="ar-SA"/>
        </w:rPr>
        <w:lastRenderedPageBreak/>
        <w:t xml:space="preserve">نمی‌دانید مسلک حق الطاعة نیز مشکل شما را حل نمی‌کند زیرا گرچه </w:t>
      </w:r>
      <w:r w:rsidR="003B2109" w:rsidRPr="00357F79">
        <w:rPr>
          <w:rFonts w:ascii="NoorLotus" w:hAnsi="NoorLotus" w:cs="NoorLotus"/>
          <w:rtl/>
          <w:lang w:bidi="ar-SA"/>
        </w:rPr>
        <w:t xml:space="preserve">جریان برائت شرعیه در دو طرف علم اجمالی مستلزم ترخیص در مخالفت قطعیه است که آن خلاف ارتکاز عقلاء است ولی برائت از روح وجوب احتیاط یعنی اهتمام مولی به احتیاط-که خود </w:t>
      </w:r>
      <w:r w:rsidR="00DC6F34">
        <w:rPr>
          <w:rFonts w:ascii="NoorLotus" w:hAnsi="NoorLotus" w:cs="NoorLotus" w:hint="cs"/>
          <w:rtl/>
          <w:lang w:bidi="ar-SA"/>
        </w:rPr>
        <w:t>شما بارها</w:t>
      </w:r>
      <w:r w:rsidR="003B2109" w:rsidRPr="00357F79">
        <w:rPr>
          <w:rFonts w:ascii="NoorLotus" w:hAnsi="NoorLotus" w:cs="NoorLotus"/>
          <w:rtl/>
          <w:lang w:bidi="ar-SA"/>
        </w:rPr>
        <w:t xml:space="preserve"> آن را جاری </w:t>
      </w:r>
      <w:r w:rsidR="00DC6F34">
        <w:rPr>
          <w:rFonts w:ascii="NoorLotus" w:hAnsi="NoorLotus" w:cs="NoorLotus" w:hint="cs"/>
          <w:rtl/>
          <w:lang w:bidi="ar-SA"/>
        </w:rPr>
        <w:t>کردید</w:t>
      </w:r>
      <w:r w:rsidR="003B2109" w:rsidRPr="00357F79">
        <w:rPr>
          <w:rFonts w:ascii="NoorLotus" w:hAnsi="NoorLotus" w:cs="NoorLotus"/>
          <w:rtl/>
          <w:lang w:bidi="ar-SA"/>
        </w:rPr>
        <w:t>- ورود بر حکم عقل به حق الطاعة دارد</w:t>
      </w:r>
      <w:r w:rsidR="007803BB" w:rsidRPr="00357F79">
        <w:rPr>
          <w:rFonts w:ascii="NoorLotus" w:hAnsi="NoorLotus" w:cs="NoorLotus"/>
          <w:rtl/>
          <w:lang w:bidi="ar-SA"/>
        </w:rPr>
        <w:t xml:space="preserve"> و طبق این بیان خودتان باید آن را جاری بدانید و از این که آن را </w:t>
      </w:r>
      <w:r w:rsidR="00F71652">
        <w:rPr>
          <w:rFonts w:ascii="NoorLotus" w:hAnsi="NoorLotus" w:cs="NoorLotus" w:hint="cs"/>
          <w:rtl/>
          <w:lang w:bidi="ar-SA"/>
        </w:rPr>
        <w:t xml:space="preserve">اینجا </w:t>
      </w:r>
      <w:r w:rsidR="007803BB" w:rsidRPr="00357F79">
        <w:rPr>
          <w:rFonts w:ascii="NoorLotus" w:hAnsi="NoorLotus" w:cs="NoorLotus"/>
          <w:rtl/>
          <w:lang w:bidi="ar-SA"/>
        </w:rPr>
        <w:t>جاری</w:t>
      </w:r>
      <w:r w:rsidR="00F71652">
        <w:rPr>
          <w:rFonts w:ascii="NoorLotus" w:hAnsi="NoorLotus" w:cs="NoorLotus"/>
          <w:rtl/>
          <w:lang w:bidi="ar-SA"/>
        </w:rPr>
        <w:t xml:space="preserve"> ن</w:t>
      </w:r>
      <w:r w:rsidR="00F71652">
        <w:rPr>
          <w:rFonts w:ascii="NoorLotus" w:hAnsi="NoorLotus" w:cs="NoorLotus" w:hint="cs"/>
          <w:rtl/>
          <w:lang w:bidi="ar-SA"/>
        </w:rPr>
        <w:t>کردید روشن می‌شود که بحث فراتر از مسلک حق الطاعة است</w:t>
      </w:r>
      <w:r w:rsidR="007803BB" w:rsidRPr="00357F79">
        <w:rPr>
          <w:rFonts w:ascii="NoorLotus" w:hAnsi="NoorLotus" w:cs="NoorLotus"/>
          <w:rtl/>
          <w:lang w:bidi="ar-SA"/>
        </w:rPr>
        <w:t xml:space="preserve">. </w:t>
      </w:r>
    </w:p>
    <w:p w14:paraId="00908E56" w14:textId="436B086D" w:rsidR="00D36D24" w:rsidRPr="00357F79" w:rsidRDefault="00833265" w:rsidP="009E455A">
      <w:pPr>
        <w:jc w:val="both"/>
        <w:rPr>
          <w:rFonts w:ascii="NoorLotus" w:hAnsi="NoorLotus" w:cs="NoorLotus"/>
          <w:rtl/>
          <w:lang w:bidi="ar-SA"/>
        </w:rPr>
      </w:pPr>
      <w:r w:rsidRPr="00357F79">
        <w:rPr>
          <w:rFonts w:ascii="NoorLotus" w:hAnsi="NoorLotus" w:cs="NoorLotus"/>
          <w:rtl/>
          <w:lang w:bidi="ar-SA"/>
        </w:rPr>
        <w:t xml:space="preserve">شهید صدر رحمه الله تصریح می‌کنند که ارتکاز عقلاء بر وجوب موافقت قطعیه به نحو اقتضا است. </w:t>
      </w:r>
      <w:r w:rsidR="00867B2A" w:rsidRPr="00357F79">
        <w:rPr>
          <w:rFonts w:ascii="NoorLotus" w:hAnsi="NoorLotus" w:cs="NoorLotus"/>
          <w:rtl/>
          <w:lang w:bidi="ar-SA"/>
        </w:rPr>
        <w:t>لذا حتی اگر دلیلی به اطلاق خود</w:t>
      </w:r>
      <w:r w:rsidR="00F71652">
        <w:rPr>
          <w:rFonts w:ascii="NoorLotus" w:hAnsi="NoorLotus" w:cs="NoorLotus" w:hint="cs"/>
          <w:rtl/>
          <w:lang w:bidi="ar-SA"/>
        </w:rPr>
        <w:t>،</w:t>
      </w:r>
      <w:r w:rsidR="00867B2A" w:rsidRPr="00357F79">
        <w:rPr>
          <w:rFonts w:ascii="NoorLotus" w:hAnsi="NoorLotus" w:cs="NoorLotus"/>
          <w:rtl/>
          <w:lang w:bidi="ar-SA"/>
        </w:rPr>
        <w:t xml:space="preserve"> ترخیص در ترک موافقت قطعیه دهد به آن اخذ می‌شود</w:t>
      </w:r>
      <w:r w:rsidR="00F551A8" w:rsidRPr="00357F79">
        <w:rPr>
          <w:rFonts w:ascii="NoorLotus" w:hAnsi="NoorLotus" w:cs="NoorLotus"/>
          <w:rtl/>
          <w:lang w:bidi="ar-SA"/>
        </w:rPr>
        <w:t xml:space="preserve"> لذا اصل بلامعارض </w:t>
      </w:r>
      <w:r w:rsidR="00F71652">
        <w:rPr>
          <w:rFonts w:ascii="NoorLotus" w:hAnsi="NoorLotus" w:cs="NoorLotus"/>
          <w:rtl/>
          <w:lang w:bidi="ar-SA"/>
        </w:rPr>
        <w:t>در اطراف علم اجمالی جاری می‌شود</w:t>
      </w:r>
      <w:r w:rsidR="00D36D24" w:rsidRPr="00357F79">
        <w:rPr>
          <w:rFonts w:ascii="NoorLotus" w:hAnsi="NoorLotus" w:cs="NoorLotus"/>
          <w:rtl/>
          <w:lang w:bidi="ar-SA"/>
        </w:rPr>
        <w:t xml:space="preserve"> -که ما نیز جریان اصل بلامعارض را قبول داریم چون آن خلاف ارتکاز عقلاء نیست-</w:t>
      </w:r>
      <w:r w:rsidR="007F02D3">
        <w:rPr>
          <w:rFonts w:ascii="NoorLotus" w:hAnsi="NoorLotus" w:cs="NoorLotus" w:hint="cs"/>
          <w:rtl/>
          <w:lang w:bidi="ar-SA"/>
        </w:rPr>
        <w:t xml:space="preserve"> که به معنی ترخیص در موافقت قطعیه است که خلاف ارتکاز عقلاء نیست هر چند</w:t>
      </w:r>
      <w:r w:rsidR="00D36D24" w:rsidRPr="00357F79">
        <w:rPr>
          <w:rFonts w:ascii="NoorLotus" w:hAnsi="NoorLotus" w:cs="NoorLotus"/>
          <w:rtl/>
          <w:lang w:bidi="ar-SA"/>
        </w:rPr>
        <w:t xml:space="preserve"> ترخیص در مخالفت قطعیه</w:t>
      </w:r>
      <w:r w:rsidR="00F71652">
        <w:rPr>
          <w:rFonts w:ascii="NoorLotus" w:hAnsi="NoorLotus" w:cs="NoorLotus" w:hint="cs"/>
          <w:rtl/>
          <w:lang w:bidi="ar-SA"/>
        </w:rPr>
        <w:t>،</w:t>
      </w:r>
      <w:r w:rsidR="00D36D24" w:rsidRPr="00357F79">
        <w:rPr>
          <w:rFonts w:ascii="NoorLotus" w:hAnsi="NoorLotus" w:cs="NoorLotus"/>
          <w:rtl/>
          <w:lang w:bidi="ar-SA"/>
        </w:rPr>
        <w:t xml:space="preserve"> </w:t>
      </w:r>
      <w:r w:rsidR="007F02D3">
        <w:rPr>
          <w:rFonts w:ascii="NoorLotus" w:hAnsi="NoorLotus" w:cs="NoorLotus" w:hint="cs"/>
          <w:rtl/>
          <w:lang w:bidi="ar-SA"/>
        </w:rPr>
        <w:t xml:space="preserve">در غیر این مورد </w:t>
      </w:r>
      <w:r w:rsidR="00D36D24" w:rsidRPr="00357F79">
        <w:rPr>
          <w:rFonts w:ascii="NoorLotus" w:hAnsi="NoorLotus" w:cs="NoorLotus"/>
          <w:rtl/>
          <w:lang w:bidi="ar-SA"/>
        </w:rPr>
        <w:t xml:space="preserve">خلاف ارتکاز عقلاء است لذا دلیل اصل از آن منصرف است. </w:t>
      </w:r>
    </w:p>
    <w:p w14:paraId="7B06682F" w14:textId="7458A38B" w:rsidR="00D36D24" w:rsidRPr="00357F79" w:rsidRDefault="00D36D24" w:rsidP="009E455A">
      <w:pPr>
        <w:jc w:val="both"/>
        <w:rPr>
          <w:rFonts w:ascii="NoorLotus" w:hAnsi="NoorLotus" w:cs="NoorLotus"/>
          <w:rtl/>
          <w:lang w:bidi="ar-SA"/>
        </w:rPr>
      </w:pPr>
      <w:r w:rsidRPr="00357F79">
        <w:rPr>
          <w:rFonts w:ascii="NoorLotus" w:hAnsi="NoorLotus" w:cs="NoorLotus"/>
          <w:rtl/>
          <w:lang w:bidi="ar-SA"/>
        </w:rPr>
        <w:t xml:space="preserve">البته در صورت عدم وجود اصل بلامعارض عقلائا و عقلا مکلف باید احتیاط کند. </w:t>
      </w:r>
      <w:r w:rsidR="004013D2" w:rsidRPr="00357F79">
        <w:rPr>
          <w:rFonts w:ascii="NoorLotus" w:hAnsi="NoorLotus" w:cs="NoorLotus"/>
          <w:rtl/>
          <w:lang w:bidi="ar-SA"/>
        </w:rPr>
        <w:t>ولی ارتکاز عقلاء موجب انصراف خطاب اصل نسبت به ترخیص در ترک موافقت قطعیه نمی‌شود. و این نشان می‌دهد این تأیید قول اول توسط شهید صدر رحمه الله بنا</w:t>
      </w:r>
      <w:r w:rsidR="00F54485">
        <w:rPr>
          <w:rFonts w:ascii="NoorLotus" w:hAnsi="NoorLotus" w:cs="NoorLotus" w:hint="cs"/>
          <w:rtl/>
          <w:lang w:bidi="ar-SA"/>
        </w:rPr>
        <w:t xml:space="preserve"> </w:t>
      </w:r>
      <w:r w:rsidR="004013D2" w:rsidRPr="00357F79">
        <w:rPr>
          <w:rFonts w:ascii="NoorLotus" w:hAnsi="NoorLotus" w:cs="NoorLotus"/>
          <w:rtl/>
          <w:lang w:bidi="ar-SA"/>
        </w:rPr>
        <w:t xml:space="preserve">بر مسلک قبح عقاب بلابیان </w:t>
      </w:r>
      <w:r w:rsidR="00A43F47" w:rsidRPr="00357F79">
        <w:rPr>
          <w:rFonts w:ascii="NoorLotus" w:hAnsi="NoorLotus" w:cs="NoorLotus"/>
          <w:rtl/>
          <w:lang w:bidi="ar-SA"/>
        </w:rPr>
        <w:t xml:space="preserve">درست نیست. </w:t>
      </w:r>
    </w:p>
    <w:p w14:paraId="173B3BAC" w14:textId="0591CADA" w:rsidR="00942DE8" w:rsidRPr="00357F79" w:rsidRDefault="00A43F47" w:rsidP="009E455A">
      <w:pPr>
        <w:pStyle w:val="Heading3"/>
        <w:rPr>
          <w:rtl/>
        </w:rPr>
      </w:pPr>
      <w:bookmarkStart w:id="12" w:name="_Toc191112339"/>
      <w:r w:rsidRPr="000F6008">
        <w:rPr>
          <w:rtl/>
        </w:rPr>
        <w:t>قول</w:t>
      </w:r>
      <w:r w:rsidRPr="00357F79">
        <w:rPr>
          <w:rtl/>
        </w:rPr>
        <w:t xml:space="preserve"> دوم: </w:t>
      </w:r>
      <w:r w:rsidR="00252FC2" w:rsidRPr="00357F79">
        <w:rPr>
          <w:rtl/>
        </w:rPr>
        <w:t>مسلک علیت</w:t>
      </w:r>
      <w:bookmarkEnd w:id="12"/>
    </w:p>
    <w:p w14:paraId="15C744EF" w14:textId="77777777" w:rsidR="00177D6C" w:rsidRPr="00357F79" w:rsidRDefault="00942DE8" w:rsidP="009E455A">
      <w:pPr>
        <w:jc w:val="both"/>
        <w:rPr>
          <w:rFonts w:ascii="NoorLotus" w:hAnsi="NoorLotus" w:cs="NoorLotus"/>
          <w:rtl/>
          <w:lang w:bidi="ar-SA"/>
        </w:rPr>
      </w:pPr>
      <w:r w:rsidRPr="00357F79">
        <w:rPr>
          <w:rFonts w:ascii="NoorLotus" w:hAnsi="NoorLotus" w:cs="NoorLotus"/>
          <w:rtl/>
          <w:lang w:bidi="ar-SA"/>
        </w:rPr>
        <w:t xml:space="preserve">علم اجمالی علت تامه وجوب موافقت قطعیه است. </w:t>
      </w:r>
      <w:r w:rsidR="00177D6C" w:rsidRPr="00357F79">
        <w:rPr>
          <w:rFonts w:ascii="NoorLotus" w:hAnsi="NoorLotus" w:cs="NoorLotus"/>
          <w:rtl/>
          <w:lang w:bidi="ar-SA"/>
        </w:rPr>
        <w:t xml:space="preserve">که از آن تعبیر به مسلک علیت می‌شود. </w:t>
      </w:r>
    </w:p>
    <w:p w14:paraId="561350A9" w14:textId="7977D674" w:rsidR="00177D6C" w:rsidRPr="00357F79" w:rsidRDefault="000F6008" w:rsidP="009E455A">
      <w:pPr>
        <w:jc w:val="both"/>
        <w:rPr>
          <w:rFonts w:ascii="NoorLotus" w:hAnsi="NoorLotus" w:cs="NoorLotus"/>
          <w:rtl/>
          <w:lang w:bidi="ar-SA"/>
        </w:rPr>
      </w:pPr>
      <w:r>
        <w:rPr>
          <w:rFonts w:ascii="NoorLotus" w:hAnsi="NoorLotus" w:cs="NoorLotus" w:hint="cs"/>
          <w:rtl/>
          <w:lang w:bidi="ar-SA"/>
        </w:rPr>
        <w:t>محقق</w:t>
      </w:r>
      <w:r w:rsidR="00177D6C" w:rsidRPr="00357F79">
        <w:rPr>
          <w:rFonts w:ascii="NoorLotus" w:hAnsi="NoorLotus" w:cs="NoorLotus"/>
          <w:rtl/>
          <w:lang w:bidi="ar-SA"/>
        </w:rPr>
        <w:t xml:space="preserve"> اصفهانی</w:t>
      </w:r>
      <w:r w:rsidR="001700DB" w:rsidRPr="00357F79">
        <w:rPr>
          <w:rFonts w:ascii="NoorLotus" w:hAnsi="NoorLotus" w:cs="NoorLotus"/>
          <w:vertAlign w:val="superscript"/>
          <w:rtl/>
          <w:lang w:bidi="ar"/>
        </w:rPr>
        <w:footnoteReference w:id="5"/>
      </w:r>
      <w:r w:rsidR="001700DB" w:rsidRPr="00357F79">
        <w:rPr>
          <w:rFonts w:ascii="NoorLotus" w:hAnsi="NoorLotus" w:cs="NoorLotus"/>
          <w:rtl/>
          <w:lang w:bidi="ar-SA"/>
        </w:rPr>
        <w:t xml:space="preserve"> </w:t>
      </w:r>
      <w:r w:rsidR="00177D6C" w:rsidRPr="00357F79">
        <w:rPr>
          <w:rFonts w:ascii="NoorLotus" w:hAnsi="NoorLotus" w:cs="NoorLotus"/>
          <w:rtl/>
          <w:lang w:bidi="ar-SA"/>
        </w:rPr>
        <w:t xml:space="preserve">و </w:t>
      </w:r>
      <w:r>
        <w:rPr>
          <w:rFonts w:ascii="NoorLotus" w:hAnsi="NoorLotus" w:cs="NoorLotus" w:hint="cs"/>
          <w:rtl/>
          <w:lang w:bidi="ar-SA"/>
        </w:rPr>
        <w:t>محقق عراقی</w:t>
      </w:r>
      <w:r w:rsidR="00177D6C" w:rsidRPr="00357F79">
        <w:rPr>
          <w:rFonts w:ascii="NoorLotus" w:hAnsi="NoorLotus" w:cs="NoorLotus"/>
          <w:rtl/>
          <w:lang w:bidi="ar-SA"/>
        </w:rPr>
        <w:t xml:space="preserve"> </w:t>
      </w:r>
      <w:r>
        <w:rPr>
          <w:rFonts w:ascii="NoorLotus" w:hAnsi="NoorLotus" w:cs="NoorLotus" w:hint="cs"/>
          <w:rtl/>
          <w:lang w:bidi="ar-SA"/>
        </w:rPr>
        <w:t xml:space="preserve">رحمهما الله </w:t>
      </w:r>
      <w:r w:rsidR="00177D6C" w:rsidRPr="00357F79">
        <w:rPr>
          <w:rFonts w:ascii="NoorLotus" w:hAnsi="NoorLotus" w:cs="NoorLotus"/>
          <w:rtl/>
          <w:lang w:bidi="ar-SA"/>
        </w:rPr>
        <w:t xml:space="preserve">قائل به این قول هستند. </w:t>
      </w:r>
    </w:p>
    <w:p w14:paraId="77035B7A" w14:textId="22FB54E7" w:rsidR="00D36D24" w:rsidRPr="00357F79" w:rsidRDefault="000F6008" w:rsidP="009E455A">
      <w:pPr>
        <w:jc w:val="both"/>
        <w:rPr>
          <w:rFonts w:ascii="NoorLotus" w:hAnsi="NoorLotus" w:cs="NoorLotus"/>
          <w:rtl/>
          <w:lang w:bidi="ar-SA"/>
        </w:rPr>
      </w:pPr>
      <w:r>
        <w:rPr>
          <w:rFonts w:ascii="NoorLotus" w:hAnsi="NoorLotus" w:cs="NoorLotus" w:hint="cs"/>
          <w:rtl/>
          <w:lang w:bidi="ar-SA"/>
        </w:rPr>
        <w:t>محقق</w:t>
      </w:r>
      <w:r w:rsidR="00177D6C" w:rsidRPr="00357F79">
        <w:rPr>
          <w:rFonts w:ascii="NoorLotus" w:hAnsi="NoorLotus" w:cs="NoorLotus"/>
          <w:rtl/>
          <w:lang w:bidi="ar-SA"/>
        </w:rPr>
        <w:t xml:space="preserve"> عراقی در بیان این مسلک فرموده‌اند: بعد از علم اجمالی به</w:t>
      </w:r>
      <w:r w:rsidR="00CF739C" w:rsidRPr="00357F79">
        <w:rPr>
          <w:rFonts w:ascii="NoorLotus" w:hAnsi="NoorLotus" w:cs="NoorLotus"/>
          <w:rtl/>
          <w:lang w:bidi="ar-SA"/>
        </w:rPr>
        <w:t xml:space="preserve"> حرمت احدهما عقل طبق قاعده‌ی اشتغال «الاشتغال الیقینی یقتضی الفراغ الیقینی» حکم به لزوم احراز امتثال نسبت به تکلیف معلوم بالاجمال و موافقت قطعیه با آن می‌کند. </w:t>
      </w:r>
      <w:r w:rsidR="00735C98" w:rsidRPr="00357F79">
        <w:rPr>
          <w:rFonts w:ascii="NoorLotus" w:hAnsi="NoorLotus" w:cs="NoorLotus"/>
          <w:rtl/>
          <w:lang w:bidi="ar-SA"/>
        </w:rPr>
        <w:t>و</w:t>
      </w:r>
      <w:r>
        <w:rPr>
          <w:rFonts w:ascii="NoorLotus" w:hAnsi="NoorLotus" w:cs="NoorLotus"/>
          <w:rtl/>
          <w:lang w:bidi="ar-SA"/>
        </w:rPr>
        <w:t xml:space="preserve"> ترخیص شارع در ترک موافقت قطعیه</w:t>
      </w:r>
      <w:r w:rsidR="00942DE8" w:rsidRPr="00357F79">
        <w:rPr>
          <w:rFonts w:ascii="NoorLotus" w:hAnsi="NoorLotus" w:cs="NoorLotus"/>
          <w:rtl/>
          <w:lang w:bidi="ar-SA"/>
        </w:rPr>
        <w:t xml:space="preserve"> </w:t>
      </w:r>
      <w:r w:rsidR="00735C98" w:rsidRPr="00357F79">
        <w:rPr>
          <w:rFonts w:ascii="NoorLotus" w:hAnsi="NoorLotus" w:cs="NoorLotus"/>
          <w:rtl/>
          <w:lang w:bidi="ar-SA"/>
        </w:rPr>
        <w:t xml:space="preserve">خلاف این حکم عقل است و آن قبیح است. </w:t>
      </w:r>
      <w:r w:rsidR="00140EF1" w:rsidRPr="00357F79">
        <w:rPr>
          <w:rFonts w:ascii="NoorLotus" w:hAnsi="NoorLotus" w:cs="NoorLotus"/>
          <w:rtl/>
          <w:lang w:bidi="ar-SA"/>
        </w:rPr>
        <w:t xml:space="preserve">لذا </w:t>
      </w:r>
      <w:r w:rsidR="00140EF1" w:rsidRPr="00357F79">
        <w:rPr>
          <w:rFonts w:ascii="NoorLotus" w:hAnsi="NoorLotus" w:cs="NoorLotus"/>
          <w:rtl/>
          <w:lang w:bidi="ar-SA"/>
        </w:rPr>
        <w:lastRenderedPageBreak/>
        <w:t>اصل بلامعارض و اصل طولی و خطاب مختص نیز در اطراف علم اجمالی جاری نمی‌شود زیرا مستلزم ترخیص در ترک موافقت قطعیه است.</w:t>
      </w:r>
    </w:p>
    <w:p w14:paraId="632E939B" w14:textId="1EF4D851" w:rsidR="00140EF1" w:rsidRPr="00357F79" w:rsidRDefault="00140EF1" w:rsidP="009E455A">
      <w:pPr>
        <w:jc w:val="both"/>
        <w:rPr>
          <w:rFonts w:ascii="NoorLotus" w:hAnsi="NoorLotus" w:cs="NoorLotus"/>
          <w:rtl/>
          <w:lang w:bidi="ar"/>
        </w:rPr>
      </w:pPr>
      <w:r w:rsidRPr="00357F79">
        <w:rPr>
          <w:rFonts w:ascii="NoorLotus" w:hAnsi="NoorLotus" w:cs="NoorLotus"/>
          <w:rtl/>
          <w:lang w:bidi="ar-SA"/>
        </w:rPr>
        <w:t>البته در صورتی که یک طرف از اطراف علم اجمالی اصل منجّز مثل قاعده‌ی اشتغال داشته باشد آن علم اجمالی منجز نیست زیرا شرط منجزیت علم اجمالی این است که هیچ‌کدام از اطراف علم اجمالی منجز تفصیلی نداشته باشند</w:t>
      </w:r>
      <w:r w:rsidR="00A41A14" w:rsidRPr="00357F79">
        <w:rPr>
          <w:rFonts w:ascii="NoorLotus" w:hAnsi="NoorLotus" w:cs="NoorLotus"/>
          <w:vertAlign w:val="superscript"/>
          <w:rtl/>
          <w:lang w:bidi="ar"/>
        </w:rPr>
        <w:footnoteReference w:id="6"/>
      </w:r>
      <w:r w:rsidR="00A41A14" w:rsidRPr="00357F79">
        <w:rPr>
          <w:rFonts w:ascii="NoorLotus" w:hAnsi="NoorLotus" w:cs="NoorLotus"/>
          <w:rtl/>
          <w:lang w:bidi="ar-SA"/>
        </w:rPr>
        <w:t xml:space="preserve">. </w:t>
      </w:r>
    </w:p>
    <w:p w14:paraId="050CE0DF" w14:textId="7053DBFA" w:rsidR="00140EF1" w:rsidRPr="00357F79" w:rsidRDefault="00140EF1" w:rsidP="009E455A">
      <w:pPr>
        <w:pStyle w:val="Heading3"/>
        <w:rPr>
          <w:rtl/>
        </w:rPr>
      </w:pPr>
      <w:bookmarkStart w:id="13" w:name="_Toc191112340"/>
      <w:r w:rsidRPr="00357F79">
        <w:rPr>
          <w:rtl/>
        </w:rPr>
        <w:t xml:space="preserve">قول سوم: </w:t>
      </w:r>
      <w:r w:rsidR="00811262">
        <w:rPr>
          <w:rFonts w:hint="cs"/>
          <w:rtl/>
        </w:rPr>
        <w:t>مسلک اقتضاء</w:t>
      </w:r>
      <w:bookmarkEnd w:id="13"/>
    </w:p>
    <w:p w14:paraId="36719866" w14:textId="5E7EEA8D" w:rsidR="0011436C" w:rsidRPr="00357F79" w:rsidRDefault="00140EF1" w:rsidP="009E455A">
      <w:pPr>
        <w:jc w:val="both"/>
        <w:rPr>
          <w:rFonts w:ascii="NoorLotus" w:hAnsi="NoorLotus" w:cs="NoorLotus"/>
          <w:rtl/>
          <w:lang w:bidi="ar-SA"/>
        </w:rPr>
      </w:pPr>
      <w:r w:rsidRPr="00357F79">
        <w:rPr>
          <w:rFonts w:ascii="NoorLotus" w:hAnsi="NoorLotus" w:cs="NoorLotus"/>
          <w:rtl/>
          <w:lang w:bidi="ar-SA"/>
        </w:rPr>
        <w:t>علم اجمالی سبب وجوب موافقت قطعیه به نحو اقتضا</w:t>
      </w:r>
      <w:r w:rsidR="00811262">
        <w:rPr>
          <w:rFonts w:ascii="NoorLotus" w:hAnsi="NoorLotus" w:cs="NoorLotus" w:hint="cs"/>
          <w:rtl/>
          <w:lang w:bidi="ar-SA"/>
        </w:rPr>
        <w:t>ء</w:t>
      </w:r>
      <w:r w:rsidRPr="00357F79">
        <w:rPr>
          <w:rFonts w:ascii="NoorLotus" w:hAnsi="NoorLotus" w:cs="NoorLotus"/>
          <w:rtl/>
          <w:lang w:bidi="ar-SA"/>
        </w:rPr>
        <w:t xml:space="preserve"> است. </w:t>
      </w:r>
      <w:r w:rsidR="007F322C" w:rsidRPr="00357F79">
        <w:rPr>
          <w:rFonts w:ascii="NoorLotus" w:hAnsi="NoorLotus" w:cs="NoorLotus"/>
          <w:rtl/>
          <w:lang w:bidi="ar-SA"/>
        </w:rPr>
        <w:t>لذا اگر شارع ولو به اطلاق خطاب</w:t>
      </w:r>
      <w:r w:rsidR="00811262">
        <w:rPr>
          <w:rFonts w:ascii="NoorLotus" w:hAnsi="NoorLotus" w:cs="NoorLotus" w:hint="cs"/>
          <w:rtl/>
          <w:lang w:bidi="ar-SA"/>
        </w:rPr>
        <w:t>،</w:t>
      </w:r>
      <w:r w:rsidR="007F322C" w:rsidRPr="00357F79">
        <w:rPr>
          <w:rFonts w:ascii="NoorLotus" w:hAnsi="NoorLotus" w:cs="NoorLotus"/>
          <w:rtl/>
          <w:lang w:bidi="ar-SA"/>
        </w:rPr>
        <w:t xml:space="preserve"> ترخیص در ترک یک طرف از اطر</w:t>
      </w:r>
      <w:r w:rsidR="00811262">
        <w:rPr>
          <w:rFonts w:ascii="NoorLotus" w:hAnsi="NoorLotus" w:cs="NoorLotus" w:hint="cs"/>
          <w:rtl/>
          <w:lang w:bidi="ar-SA"/>
        </w:rPr>
        <w:t>ا</w:t>
      </w:r>
      <w:r w:rsidR="007F322C" w:rsidRPr="00357F79">
        <w:rPr>
          <w:rFonts w:ascii="NoorLotus" w:hAnsi="NoorLotus" w:cs="NoorLotus"/>
          <w:rtl/>
          <w:lang w:bidi="ar-SA"/>
        </w:rPr>
        <w:t xml:space="preserve">ف علم اجمالی دهد و آن اصل بلامعارض باشد مثل این که یک طرف اصل طولی </w:t>
      </w:r>
      <w:r w:rsidR="00811262">
        <w:rPr>
          <w:rFonts w:ascii="Sakkal Majalla" w:hAnsi="Sakkal Majalla" w:cs="Sakkal Majalla" w:hint="cs"/>
          <w:rtl/>
          <w:lang w:bidi="ar-SA"/>
        </w:rPr>
        <w:t>–</w:t>
      </w:r>
      <w:r w:rsidR="007F322C" w:rsidRPr="00357F79">
        <w:rPr>
          <w:rFonts w:ascii="NoorLotus" w:hAnsi="NoorLotus" w:cs="NoorLotus"/>
          <w:rtl/>
          <w:lang w:bidi="ar-SA"/>
        </w:rPr>
        <w:t>بنا</w:t>
      </w:r>
      <w:r w:rsidR="00811262">
        <w:rPr>
          <w:rFonts w:ascii="NoorLotus" w:hAnsi="NoorLotus" w:cs="NoorLotus" w:hint="cs"/>
          <w:rtl/>
          <w:lang w:bidi="ar-SA"/>
        </w:rPr>
        <w:t xml:space="preserve"> </w:t>
      </w:r>
      <w:r w:rsidR="007F322C" w:rsidRPr="00357F79">
        <w:rPr>
          <w:rFonts w:ascii="NoorLotus" w:hAnsi="NoorLotus" w:cs="NoorLotus"/>
          <w:rtl/>
          <w:lang w:bidi="ar-SA"/>
        </w:rPr>
        <w:t>بر قول به جریان آن- یا خطاب مخ</w:t>
      </w:r>
      <w:r w:rsidR="00811262">
        <w:rPr>
          <w:rFonts w:ascii="NoorLotus" w:hAnsi="NoorLotus" w:cs="NoorLotus"/>
          <w:rtl/>
          <w:lang w:bidi="ar-SA"/>
        </w:rPr>
        <w:t>تص وجود داشته باشد، جاری می‌شود</w:t>
      </w:r>
      <w:r w:rsidR="007F322C" w:rsidRPr="00357F79">
        <w:rPr>
          <w:rFonts w:ascii="NoorLotus" w:hAnsi="NoorLotus" w:cs="NoorLotus"/>
          <w:rtl/>
          <w:lang w:bidi="ar-SA"/>
        </w:rPr>
        <w:t xml:space="preserve"> </w:t>
      </w:r>
      <w:r w:rsidR="0011436C" w:rsidRPr="00357F79">
        <w:rPr>
          <w:rFonts w:ascii="NoorLotus" w:hAnsi="NoorLotus" w:cs="NoorLotus"/>
          <w:rtl/>
          <w:lang w:bidi="ar-SA"/>
        </w:rPr>
        <w:t>و این خلاف حکم عقل و عقلاء نیست.</w:t>
      </w:r>
    </w:p>
    <w:p w14:paraId="7BF37C9E" w14:textId="26D37190" w:rsidR="00A37E91" w:rsidRPr="00357F79" w:rsidRDefault="0011436C" w:rsidP="009E455A">
      <w:pPr>
        <w:jc w:val="both"/>
        <w:rPr>
          <w:rFonts w:ascii="NoorLotus" w:hAnsi="NoorLotus" w:cs="NoorLotus"/>
          <w:rtl/>
          <w:lang w:bidi="ar-SA"/>
        </w:rPr>
      </w:pPr>
      <w:r w:rsidRPr="00357F79">
        <w:rPr>
          <w:rFonts w:ascii="NoorLotus" w:hAnsi="NoorLotus" w:cs="NoorLotus"/>
          <w:rtl/>
          <w:lang w:bidi="ar-SA"/>
        </w:rPr>
        <w:t xml:space="preserve">مرحوم خویی که قائل به این قول است در اشکال به بیان </w:t>
      </w:r>
      <w:r w:rsidR="00811262">
        <w:rPr>
          <w:rFonts w:ascii="NoorLotus" w:hAnsi="NoorLotus" w:cs="NoorLotus" w:hint="cs"/>
          <w:rtl/>
          <w:lang w:bidi="ar-SA"/>
        </w:rPr>
        <w:t>محقق</w:t>
      </w:r>
      <w:r w:rsidRPr="00357F79">
        <w:rPr>
          <w:rFonts w:ascii="NoorLotus" w:hAnsi="NoorLotus" w:cs="NoorLotus"/>
          <w:rtl/>
          <w:lang w:bidi="ar-SA"/>
        </w:rPr>
        <w:t xml:space="preserve"> عراقی فرموده‌اند:</w:t>
      </w:r>
      <w:r w:rsidR="00FB19DD" w:rsidRPr="00357F79">
        <w:rPr>
          <w:rFonts w:ascii="NoorLotus" w:hAnsi="NoorLotus" w:cs="NoorLotus"/>
          <w:rtl/>
          <w:lang w:bidi="ar-SA"/>
        </w:rPr>
        <w:t xml:space="preserve"> شارع در موارد شک در</w:t>
      </w:r>
      <w:r w:rsidR="00CC3740" w:rsidRPr="00357F79">
        <w:rPr>
          <w:rFonts w:ascii="NoorLotus" w:hAnsi="NoorLotus" w:cs="NoorLotus"/>
          <w:rtl/>
          <w:lang w:bidi="ar-SA"/>
        </w:rPr>
        <w:t xml:space="preserve"> </w:t>
      </w:r>
      <w:r w:rsidR="00877E0F">
        <w:rPr>
          <w:rFonts w:ascii="NoorLotus" w:hAnsi="NoorLotus" w:cs="NoorLotus" w:hint="cs"/>
          <w:rtl/>
          <w:lang w:bidi="ar-SA"/>
        </w:rPr>
        <w:t>اینکه</w:t>
      </w:r>
      <w:r w:rsidR="00CC3740" w:rsidRPr="00357F79">
        <w:rPr>
          <w:rFonts w:ascii="NoorLotus" w:hAnsi="NoorLotus" w:cs="NoorLotus"/>
          <w:rtl/>
          <w:lang w:bidi="ar-SA"/>
        </w:rPr>
        <w:t xml:space="preserve"> </w:t>
      </w:r>
      <w:r w:rsidR="00877E0F">
        <w:rPr>
          <w:rFonts w:ascii="NoorLotus" w:hAnsi="NoorLotus" w:cs="NoorLotus" w:hint="cs"/>
          <w:rtl/>
          <w:lang w:bidi="ar-SA"/>
        </w:rPr>
        <w:t>نماز</w:t>
      </w:r>
      <w:r w:rsidR="00CC3740" w:rsidRPr="00357F79">
        <w:rPr>
          <w:rFonts w:ascii="NoorLotus" w:hAnsi="NoorLotus" w:cs="NoorLotus"/>
          <w:rtl/>
          <w:lang w:bidi="ar-SA"/>
        </w:rPr>
        <w:t xml:space="preserve"> </w:t>
      </w:r>
      <w:r w:rsidR="00877E0F">
        <w:rPr>
          <w:rFonts w:ascii="NoorLotus" w:hAnsi="NoorLotus" w:cs="NoorLotus" w:hint="cs"/>
          <w:rtl/>
          <w:lang w:bidi="ar-SA"/>
        </w:rPr>
        <w:t xml:space="preserve">مشتمل </w:t>
      </w:r>
      <w:r w:rsidR="00CC3740" w:rsidRPr="00357F79">
        <w:rPr>
          <w:rFonts w:ascii="NoorLotus" w:hAnsi="NoorLotus" w:cs="NoorLotus"/>
          <w:rtl/>
          <w:lang w:bidi="ar-SA"/>
        </w:rPr>
        <w:t xml:space="preserve">بر طهارت یا رکوع </w:t>
      </w:r>
      <w:r w:rsidR="00877E0F">
        <w:rPr>
          <w:rFonts w:ascii="NoorLotus" w:hAnsi="NoorLotus" w:cs="NoorLotus" w:hint="cs"/>
          <w:rtl/>
          <w:lang w:bidi="ar-SA"/>
        </w:rPr>
        <w:t xml:space="preserve">بوده </w:t>
      </w:r>
      <w:r w:rsidR="00CC3740" w:rsidRPr="00357F79">
        <w:rPr>
          <w:rFonts w:ascii="NoorLotus" w:hAnsi="NoorLotus" w:cs="NoorLotus"/>
          <w:rtl/>
          <w:lang w:bidi="ar-SA"/>
        </w:rPr>
        <w:t xml:space="preserve">قاعده‌ی فراغ و تجاوز جاری کرده است و معنای قاعده‌ی فراغ عدم لزوم احراز امتثال و ترخیص در </w:t>
      </w:r>
      <w:r w:rsidR="00A37E91" w:rsidRPr="00357F79">
        <w:rPr>
          <w:rFonts w:ascii="NoorLotus" w:hAnsi="NoorLotus" w:cs="NoorLotus"/>
          <w:rtl/>
          <w:lang w:bidi="ar-SA"/>
        </w:rPr>
        <w:t>ترک احتیاط با وجود شک در امتثال است. «</w:t>
      </w:r>
      <w:r w:rsidR="00252FC2" w:rsidRPr="00357F79">
        <w:rPr>
          <w:rFonts w:ascii="NoorLotus" w:hAnsi="NoorLotus" w:cs="NoorLotus"/>
          <w:color w:val="008000"/>
          <w:rtl/>
        </w:rPr>
        <w:t>عَنْ أَبِي جَعْفَرٍ ع قَالَ: كُلُّ مَا شَكَكْتَ فِيهِ بَعْدَ مَا تَفْرُغُ مِنْ صَلَاتِكَ فَامْضِ‏ وَ لَا تُعِدْ.</w:t>
      </w:r>
      <w:r w:rsidR="00A37E91" w:rsidRPr="00357F79">
        <w:rPr>
          <w:rFonts w:ascii="NoorLotus" w:hAnsi="NoorLotus" w:cs="NoorLotus"/>
          <w:color w:val="008000"/>
          <w:rtl/>
          <w:lang w:bidi="ar-SA"/>
        </w:rPr>
        <w:t>»</w:t>
      </w:r>
      <w:r w:rsidR="00252FC2" w:rsidRPr="00357F79">
        <w:rPr>
          <w:rStyle w:val="FootnoteReference"/>
          <w:rFonts w:ascii="NoorLotus" w:hAnsi="NoorLotus" w:cs="NoorLotus"/>
          <w:color w:val="008000"/>
          <w:rtl/>
          <w:lang w:bidi="ar-SA"/>
        </w:rPr>
        <w:footnoteReference w:id="7"/>
      </w:r>
      <w:r w:rsidR="00A37E91" w:rsidRPr="00357F79">
        <w:rPr>
          <w:rFonts w:ascii="NoorLotus" w:hAnsi="NoorLotus" w:cs="NoorLotus"/>
          <w:color w:val="008000"/>
          <w:rtl/>
          <w:lang w:bidi="ar-SA"/>
        </w:rPr>
        <w:t xml:space="preserve"> </w:t>
      </w:r>
    </w:p>
    <w:p w14:paraId="3DA62F91" w14:textId="08881EFE" w:rsidR="0091236A" w:rsidRPr="00357F79" w:rsidRDefault="007F62D0" w:rsidP="009E455A">
      <w:pPr>
        <w:jc w:val="both"/>
        <w:rPr>
          <w:rFonts w:ascii="NoorLotus" w:hAnsi="NoorLotus" w:cs="NoorLotus"/>
          <w:rtl/>
          <w:lang w:bidi="ar-SA"/>
        </w:rPr>
      </w:pPr>
      <w:r w:rsidRPr="00764F52">
        <w:rPr>
          <w:rFonts w:ascii="NoorLotus" w:hAnsi="NoorLotus" w:cs="NoorLotus"/>
          <w:rtl/>
          <w:lang w:bidi="ar-SA"/>
        </w:rPr>
        <w:t>مرحوم</w:t>
      </w:r>
      <w:r w:rsidRPr="00357F79">
        <w:rPr>
          <w:rFonts w:ascii="NoorLotus" w:hAnsi="NoorLotus" w:cs="NoorLotus"/>
          <w:rtl/>
          <w:lang w:bidi="ar-SA"/>
        </w:rPr>
        <w:t xml:space="preserve"> عراقی </w:t>
      </w:r>
      <w:r w:rsidR="00764F52">
        <w:rPr>
          <w:rFonts w:ascii="NoorLotus" w:hAnsi="NoorLotus" w:cs="NoorLotus"/>
          <w:rtl/>
          <w:lang w:bidi="ar-SA"/>
        </w:rPr>
        <w:t>قبلا از این نقض جواب داد</w:t>
      </w:r>
      <w:r w:rsidR="00764F52">
        <w:rPr>
          <w:rFonts w:ascii="NoorLotus" w:hAnsi="NoorLotus" w:cs="NoorLotus" w:hint="cs"/>
          <w:rtl/>
          <w:lang w:bidi="ar-SA"/>
        </w:rPr>
        <w:t>ه</w:t>
      </w:r>
      <w:r w:rsidRPr="00357F79">
        <w:rPr>
          <w:rFonts w:ascii="NoorLotus" w:hAnsi="NoorLotus" w:cs="NoorLotus"/>
          <w:rtl/>
          <w:lang w:bidi="ar-SA"/>
        </w:rPr>
        <w:t xml:space="preserve"> </w:t>
      </w:r>
      <w:r w:rsidR="009A4619" w:rsidRPr="00357F79">
        <w:rPr>
          <w:rFonts w:ascii="NoorLotus" w:hAnsi="NoorLotus" w:cs="NoorLotus"/>
          <w:rtl/>
          <w:lang w:bidi="ar-SA"/>
        </w:rPr>
        <w:t>-</w:t>
      </w:r>
      <w:r w:rsidRPr="00357F79">
        <w:rPr>
          <w:rFonts w:ascii="NoorLotus" w:hAnsi="NoorLotus" w:cs="NoorLotus"/>
          <w:rtl/>
          <w:lang w:bidi="ar-SA"/>
        </w:rPr>
        <w:t xml:space="preserve">ولی مرحوم خویی </w:t>
      </w:r>
      <w:r w:rsidR="009A4619" w:rsidRPr="00357F79">
        <w:rPr>
          <w:rFonts w:ascii="NoorLotus" w:hAnsi="NoorLotus" w:cs="NoorLotus"/>
          <w:rtl/>
          <w:lang w:bidi="ar-SA"/>
        </w:rPr>
        <w:t xml:space="preserve">این جواب را مطرح نکردند- و فرموده‌اند: </w:t>
      </w:r>
      <w:r w:rsidR="00764F52">
        <w:rPr>
          <w:rFonts w:ascii="NoorLotus" w:hAnsi="NoorLotus" w:cs="NoorLotus" w:hint="cs"/>
          <w:rtl/>
          <w:lang w:bidi="ar-SA"/>
        </w:rPr>
        <w:t xml:space="preserve">در </w:t>
      </w:r>
      <w:r w:rsidR="009A4619" w:rsidRPr="00357F79">
        <w:rPr>
          <w:rFonts w:ascii="NoorLotus" w:hAnsi="NoorLotus" w:cs="NoorLotus"/>
          <w:rtl/>
          <w:lang w:bidi="ar-SA"/>
        </w:rPr>
        <w:t>قاعده‌ی فراغ شارع مقدس تعبد به امتثال</w:t>
      </w:r>
      <w:r w:rsidR="00764F52">
        <w:rPr>
          <w:rFonts w:ascii="NoorLotus" w:hAnsi="NoorLotus" w:cs="NoorLotus"/>
          <w:rtl/>
          <w:lang w:bidi="ar-SA"/>
        </w:rPr>
        <w:t xml:space="preserve"> و جعل بدل در مقام امتثال کردند</w:t>
      </w:r>
      <w:r w:rsidR="007F322C" w:rsidRPr="00357F79">
        <w:rPr>
          <w:rFonts w:ascii="NoorLotus" w:hAnsi="NoorLotus" w:cs="NoorLotus"/>
          <w:rtl/>
          <w:lang w:bidi="ar-SA"/>
        </w:rPr>
        <w:t xml:space="preserve"> </w:t>
      </w:r>
      <w:r w:rsidR="009A4619" w:rsidRPr="00357F79">
        <w:rPr>
          <w:rFonts w:ascii="NoorLotus" w:hAnsi="NoorLotus" w:cs="NoorLotus"/>
          <w:rtl/>
          <w:lang w:bidi="ar-SA"/>
        </w:rPr>
        <w:t xml:space="preserve">یعنی این نماز که اشتمال آن بر رکوع مشکوک است تعبدا -تعبد ظاهری- نماز با رکوع است. </w:t>
      </w:r>
      <w:r w:rsidR="00575BAE" w:rsidRPr="00357F79">
        <w:rPr>
          <w:rFonts w:ascii="NoorLotus" w:hAnsi="NoorLotus" w:cs="NoorLotus"/>
          <w:rtl/>
          <w:lang w:bidi="ar-SA"/>
        </w:rPr>
        <w:t xml:space="preserve">و مراد از «فراغ» در قاعده‌ی «الاشتغال الیقینی یقتضی الفراغ الیقینی» اعم از فراغ وجدانی و فراغ تعبدی است و در این موارد شارع جعل فراغ تعبدی می‌کند که از آن تعبیر به «جعل بدل در مقام امتثال» می‌شود و لذا جریان قاعده‌ی فراغ در اطراف </w:t>
      </w:r>
      <w:r w:rsidR="00855500">
        <w:rPr>
          <w:rFonts w:ascii="NoorLotus" w:hAnsi="NoorLotus" w:cs="NoorLotus" w:hint="cs"/>
          <w:rtl/>
          <w:lang w:bidi="ar-SA"/>
        </w:rPr>
        <w:t xml:space="preserve">علم </w:t>
      </w:r>
      <w:r w:rsidR="00575BAE" w:rsidRPr="00357F79">
        <w:rPr>
          <w:rFonts w:ascii="NoorLotus" w:hAnsi="NoorLotus" w:cs="NoorLotus"/>
          <w:rtl/>
          <w:lang w:bidi="ar-SA"/>
        </w:rPr>
        <w:t>اجمالی مشکلی ندارد و</w:t>
      </w:r>
      <w:r w:rsidR="00DC1876" w:rsidRPr="00357F79">
        <w:rPr>
          <w:rFonts w:ascii="NoorLotus" w:hAnsi="NoorLotus" w:cs="NoorLotus"/>
          <w:rtl/>
          <w:lang w:bidi="ar-SA"/>
        </w:rPr>
        <w:t xml:space="preserve"> </w:t>
      </w:r>
      <w:r w:rsidR="00DC1876" w:rsidRPr="00357F79">
        <w:rPr>
          <w:rFonts w:ascii="NoorLotus" w:hAnsi="NoorLotus" w:cs="NoorLotus"/>
          <w:rtl/>
          <w:lang w:bidi="ar-SA"/>
        </w:rPr>
        <w:lastRenderedPageBreak/>
        <w:t>مشکل در</w:t>
      </w:r>
      <w:r w:rsidR="00575BAE" w:rsidRPr="00357F79">
        <w:rPr>
          <w:rFonts w:ascii="NoorLotus" w:hAnsi="NoorLotus" w:cs="NoorLotus"/>
          <w:rtl/>
          <w:lang w:bidi="ar-SA"/>
        </w:rPr>
        <w:t xml:space="preserve"> امثال دلیل برائت</w:t>
      </w:r>
      <w:r w:rsidR="00DC1876" w:rsidRPr="00357F79">
        <w:rPr>
          <w:rFonts w:ascii="NoorLotus" w:hAnsi="NoorLotus" w:cs="NoorLotus"/>
          <w:rtl/>
          <w:lang w:bidi="ar-SA"/>
        </w:rPr>
        <w:t xml:space="preserve"> است</w:t>
      </w:r>
      <w:r w:rsidR="00575BAE" w:rsidRPr="00357F79">
        <w:rPr>
          <w:rFonts w:ascii="NoorLotus" w:hAnsi="NoorLotus" w:cs="NoorLotus"/>
          <w:rtl/>
          <w:lang w:bidi="ar-SA"/>
        </w:rPr>
        <w:t xml:space="preserve"> که دلالت بر جواز</w:t>
      </w:r>
      <w:r w:rsidR="00855500">
        <w:rPr>
          <w:rFonts w:ascii="NoorLotus" w:hAnsi="NoorLotus" w:cs="NoorLotus"/>
          <w:rtl/>
          <w:lang w:bidi="ar-SA"/>
        </w:rPr>
        <w:t xml:space="preserve"> ترک اکرام زید در مو</w:t>
      </w:r>
      <w:r w:rsidR="0091236A" w:rsidRPr="00357F79">
        <w:rPr>
          <w:rFonts w:ascii="NoorLotus" w:hAnsi="NoorLotus" w:cs="NoorLotus"/>
          <w:rtl/>
          <w:lang w:bidi="ar-SA"/>
        </w:rPr>
        <w:t xml:space="preserve">رد علم اجمالی به وجوب اکرام زید یا وجوب اکرام عمرو دارد. </w:t>
      </w:r>
    </w:p>
    <w:p w14:paraId="6A8B3562" w14:textId="4F26F65F" w:rsidR="00832A19" w:rsidRPr="00357F79" w:rsidRDefault="00A72167" w:rsidP="009E455A">
      <w:pPr>
        <w:jc w:val="both"/>
        <w:rPr>
          <w:rFonts w:ascii="NoorLotus" w:hAnsi="NoorLotus" w:cs="NoorLotus"/>
          <w:rtl/>
          <w:lang w:bidi="ar-SA"/>
        </w:rPr>
      </w:pPr>
      <w:r w:rsidRPr="00357F79">
        <w:rPr>
          <w:rFonts w:ascii="NoorLotus" w:hAnsi="NoorLotus" w:cs="NoorLotus"/>
          <w:rtl/>
          <w:lang w:bidi="ar-SA"/>
        </w:rPr>
        <w:t xml:space="preserve">ان قلت: از اطلاق دلیل برائت نسبت به </w:t>
      </w:r>
      <w:r w:rsidR="0084127F" w:rsidRPr="00357F79">
        <w:rPr>
          <w:rFonts w:ascii="NoorLotus" w:hAnsi="NoorLotus" w:cs="NoorLotus"/>
          <w:rtl/>
          <w:lang w:bidi="ar-SA"/>
        </w:rPr>
        <w:t>وجوب اکرام زید در مثال مذکور کشف می‌شود که شارع طرف د</w:t>
      </w:r>
      <w:r w:rsidR="00855500">
        <w:rPr>
          <w:rFonts w:ascii="NoorLotus" w:hAnsi="NoorLotus" w:cs="NoorLotus"/>
          <w:rtl/>
          <w:lang w:bidi="ar-SA"/>
        </w:rPr>
        <w:t>یگر را به عنوان بدل قرار داده ا</w:t>
      </w:r>
      <w:r w:rsidR="00855500">
        <w:rPr>
          <w:rFonts w:ascii="NoorLotus" w:hAnsi="NoorLotus" w:cs="NoorLotus" w:hint="cs"/>
          <w:rtl/>
          <w:lang w:bidi="ar-SA"/>
        </w:rPr>
        <w:t>س</w:t>
      </w:r>
      <w:r w:rsidR="0084127F" w:rsidRPr="00357F79">
        <w:rPr>
          <w:rFonts w:ascii="NoorLotus" w:hAnsi="NoorLotus" w:cs="NoorLotus"/>
          <w:rtl/>
          <w:lang w:bidi="ar-SA"/>
        </w:rPr>
        <w:t>ت و آن را امتثال</w:t>
      </w:r>
      <w:r w:rsidR="00832A19" w:rsidRPr="00357F79">
        <w:rPr>
          <w:rFonts w:ascii="NoorLotus" w:hAnsi="NoorLotus" w:cs="NoorLotus"/>
          <w:rtl/>
          <w:lang w:bidi="ar-SA"/>
        </w:rPr>
        <w:t xml:space="preserve"> تعبدی</w:t>
      </w:r>
      <w:r w:rsidR="0084127F" w:rsidRPr="00357F79">
        <w:rPr>
          <w:rFonts w:ascii="NoorLotus" w:hAnsi="NoorLotus" w:cs="NoorLotus"/>
          <w:rtl/>
          <w:lang w:bidi="ar-SA"/>
        </w:rPr>
        <w:t xml:space="preserve"> تکلیف معلوم بالاجمال اعتبار کرده است. </w:t>
      </w:r>
    </w:p>
    <w:p w14:paraId="4ED8A59C" w14:textId="11DE4709" w:rsidR="00575BAE" w:rsidRPr="00357F79" w:rsidRDefault="00855500" w:rsidP="009E455A">
      <w:pPr>
        <w:jc w:val="both"/>
        <w:rPr>
          <w:rFonts w:ascii="NoorLotus" w:hAnsi="NoorLotus" w:cs="NoorLotus"/>
          <w:rtl/>
          <w:lang w:bidi="ar-SA"/>
        </w:rPr>
      </w:pPr>
      <w:r>
        <w:rPr>
          <w:rFonts w:ascii="NoorLotus" w:hAnsi="NoorLotus" w:cs="NoorLotus"/>
          <w:rtl/>
          <w:lang w:bidi="ar-SA"/>
        </w:rPr>
        <w:t>قلت:</w:t>
      </w:r>
      <w:r w:rsidR="00575BAE" w:rsidRPr="00357F79">
        <w:rPr>
          <w:rFonts w:ascii="NoorLotus" w:hAnsi="NoorLotus" w:cs="NoorLotus"/>
          <w:rtl/>
          <w:lang w:bidi="ar-SA"/>
        </w:rPr>
        <w:t xml:space="preserve"> </w:t>
      </w:r>
      <w:r w:rsidR="00832A19" w:rsidRPr="00357F79">
        <w:rPr>
          <w:rFonts w:ascii="NoorLotus" w:hAnsi="NoorLotus" w:cs="NoorLotus"/>
          <w:rtl/>
          <w:lang w:bidi="ar-SA"/>
        </w:rPr>
        <w:t xml:space="preserve">این بیان دور است زیرا صرف جعل بدل کافی نیست بلکه باید آن به مکلف واصل شود </w:t>
      </w:r>
      <w:r w:rsidR="00254D9C" w:rsidRPr="00357F79">
        <w:rPr>
          <w:rFonts w:ascii="NoorLotus" w:hAnsi="NoorLotus" w:cs="NoorLotus"/>
          <w:rtl/>
          <w:lang w:bidi="ar-SA"/>
        </w:rPr>
        <w:t xml:space="preserve">تا </w:t>
      </w:r>
      <w:r w:rsidR="00DC105E" w:rsidRPr="00357F79">
        <w:rPr>
          <w:rFonts w:ascii="NoorLotus" w:hAnsi="NoorLotus" w:cs="NoorLotus"/>
          <w:rtl/>
          <w:lang w:bidi="ar-SA"/>
        </w:rPr>
        <w:t>احراز امتثال تعبدی صدق کند</w:t>
      </w:r>
      <w:r w:rsidR="001E2E2B" w:rsidRPr="00357F79">
        <w:rPr>
          <w:rFonts w:ascii="NoorLotus" w:hAnsi="NoorLotus" w:cs="NoorLotus"/>
          <w:rtl/>
          <w:lang w:bidi="ar-SA"/>
        </w:rPr>
        <w:t xml:space="preserve"> بنابراین اطلاق دلیل برائت نسبت به وجوب اکرام زید متوقف بر وصول جعل بدل ظاهری در اکرام عمرو است </w:t>
      </w:r>
      <w:r w:rsidR="0012706C" w:rsidRPr="00357F79">
        <w:rPr>
          <w:rFonts w:ascii="NoorLotus" w:hAnsi="NoorLotus" w:cs="NoorLotus"/>
          <w:rtl/>
          <w:lang w:bidi="ar-SA"/>
        </w:rPr>
        <w:t xml:space="preserve">و وصول جعل بدل در مورد اکرام عمرو متوقف بر اطلاق برائت نسبت به اکرام زید است و این دور </w:t>
      </w:r>
      <w:r w:rsidR="00013A7E">
        <w:rPr>
          <w:rFonts w:ascii="NoorLotus" w:hAnsi="NoorLotus" w:cs="NoorLotus" w:hint="cs"/>
          <w:rtl/>
          <w:lang w:bidi="ar-SA"/>
        </w:rPr>
        <w:t>و</w:t>
      </w:r>
      <w:r w:rsidR="0012706C" w:rsidRPr="00357F79">
        <w:rPr>
          <w:rFonts w:ascii="NoorLotus" w:hAnsi="NoorLotus" w:cs="NoorLotus"/>
          <w:rtl/>
          <w:lang w:bidi="ar-SA"/>
        </w:rPr>
        <w:t xml:space="preserve"> محال است</w:t>
      </w:r>
      <w:r w:rsidR="00A41A14" w:rsidRPr="00357F79">
        <w:rPr>
          <w:rFonts w:ascii="NoorLotus" w:hAnsi="NoorLotus" w:cs="NoorLotus"/>
          <w:vertAlign w:val="superscript"/>
          <w:rtl/>
          <w:lang w:bidi="ar"/>
        </w:rPr>
        <w:footnoteReference w:id="8"/>
      </w:r>
      <w:r w:rsidR="0012706C" w:rsidRPr="00357F79">
        <w:rPr>
          <w:rFonts w:ascii="NoorLotus" w:hAnsi="NoorLotus" w:cs="NoorLotus"/>
          <w:rtl/>
          <w:lang w:bidi="ar-SA"/>
        </w:rPr>
        <w:t xml:space="preserve">. </w:t>
      </w:r>
    </w:p>
    <w:p w14:paraId="63F18F8D" w14:textId="0A20ECEA" w:rsidR="00A41A14" w:rsidRPr="00357F79" w:rsidRDefault="00C82D6C" w:rsidP="009E455A">
      <w:pPr>
        <w:jc w:val="both"/>
        <w:rPr>
          <w:rFonts w:ascii="NoorLotus" w:hAnsi="NoorLotus" w:cs="NoorLotus"/>
          <w:rtl/>
          <w:lang w:bidi="ar-SA"/>
        </w:rPr>
      </w:pPr>
      <w:r w:rsidRPr="00357F79">
        <w:rPr>
          <w:rFonts w:ascii="NoorLotus" w:hAnsi="NoorLotus" w:cs="NoorLotus"/>
          <w:rtl/>
          <w:lang w:bidi="ar-SA"/>
        </w:rPr>
        <w:t xml:space="preserve">این بیان تمام نیست زیرا روح قاعده‌ی فراغ </w:t>
      </w:r>
      <w:r w:rsidR="00013A7E">
        <w:rPr>
          <w:rFonts w:ascii="NoorLotus" w:hAnsi="NoorLotus" w:cs="NoorLotus" w:hint="cs"/>
          <w:rtl/>
          <w:lang w:bidi="ar-SA"/>
        </w:rPr>
        <w:t>-</w:t>
      </w:r>
      <w:r w:rsidRPr="00357F79">
        <w:rPr>
          <w:rFonts w:ascii="NoorLotus" w:hAnsi="NoorLotus" w:cs="NoorLotus"/>
          <w:rtl/>
          <w:lang w:bidi="ar-SA"/>
        </w:rPr>
        <w:t>با قطع نظر از شکل و صیاغت آن</w:t>
      </w:r>
      <w:r w:rsidR="00013A7E">
        <w:rPr>
          <w:rFonts w:ascii="NoorLotus" w:hAnsi="NoorLotus" w:cs="NoorLotus" w:hint="cs"/>
          <w:rtl/>
          <w:lang w:bidi="ar-SA"/>
        </w:rPr>
        <w:t>-</w:t>
      </w:r>
      <w:r w:rsidRPr="00357F79">
        <w:rPr>
          <w:rFonts w:ascii="NoorLotus" w:hAnsi="NoorLotus" w:cs="NoorLotus"/>
          <w:rtl/>
          <w:lang w:bidi="ar-SA"/>
        </w:rPr>
        <w:t xml:space="preserve"> </w:t>
      </w:r>
      <w:r w:rsidR="00682EA8" w:rsidRPr="00357F79">
        <w:rPr>
          <w:rFonts w:ascii="NoorLotus" w:hAnsi="NoorLotus" w:cs="NoorLotus"/>
          <w:rtl/>
          <w:lang w:bidi="ar-SA"/>
        </w:rPr>
        <w:t>رضایت شارع به</w:t>
      </w:r>
      <w:r w:rsidR="008058AD" w:rsidRPr="00357F79">
        <w:rPr>
          <w:rFonts w:ascii="NoorLotus" w:hAnsi="NoorLotus" w:cs="NoorLotus"/>
          <w:rtl/>
          <w:lang w:bidi="ar-SA"/>
        </w:rPr>
        <w:t xml:space="preserve"> جواز</w:t>
      </w:r>
      <w:r w:rsidR="00682EA8" w:rsidRPr="00357F79">
        <w:rPr>
          <w:rFonts w:ascii="NoorLotus" w:hAnsi="NoorLotus" w:cs="NoorLotus"/>
          <w:rtl/>
          <w:lang w:bidi="ar-SA"/>
        </w:rPr>
        <w:t xml:space="preserve"> اکتفاء مکلف به این نماز </w:t>
      </w:r>
      <w:r w:rsidR="00013A7E">
        <w:rPr>
          <w:rFonts w:ascii="NoorLotus" w:hAnsi="NoorLotus" w:cs="NoorLotus" w:hint="cs"/>
          <w:rtl/>
          <w:lang w:bidi="ar-SA"/>
        </w:rPr>
        <w:t>-</w:t>
      </w:r>
      <w:r w:rsidR="00682EA8" w:rsidRPr="00357F79">
        <w:rPr>
          <w:rFonts w:ascii="NoorLotus" w:hAnsi="NoorLotus" w:cs="NoorLotus"/>
          <w:rtl/>
          <w:lang w:bidi="ar-SA"/>
        </w:rPr>
        <w:t>با وجود عدم علم به اتیان نماز با رکوع</w:t>
      </w:r>
      <w:r w:rsidR="00013A7E">
        <w:rPr>
          <w:rFonts w:ascii="NoorLotus" w:hAnsi="NoorLotus" w:cs="NoorLotus" w:hint="cs"/>
          <w:rtl/>
          <w:lang w:bidi="ar-SA"/>
        </w:rPr>
        <w:t>-</w:t>
      </w:r>
      <w:r w:rsidR="00682EA8" w:rsidRPr="00357F79">
        <w:rPr>
          <w:rFonts w:ascii="NoorLotus" w:hAnsi="NoorLotus" w:cs="NoorLotus"/>
          <w:rtl/>
          <w:lang w:bidi="ar-SA"/>
        </w:rPr>
        <w:t xml:space="preserve"> </w:t>
      </w:r>
      <w:r w:rsidR="008058AD" w:rsidRPr="00357F79">
        <w:rPr>
          <w:rFonts w:ascii="NoorLotus" w:hAnsi="NoorLotus" w:cs="NoorLotus"/>
          <w:rtl/>
          <w:lang w:bidi="ar-SA"/>
        </w:rPr>
        <w:t xml:space="preserve">و عدم لزوم احتیاط </w:t>
      </w:r>
      <w:r w:rsidR="00682EA8" w:rsidRPr="00357F79">
        <w:rPr>
          <w:rFonts w:ascii="NoorLotus" w:hAnsi="NoorLotus" w:cs="NoorLotus"/>
          <w:rtl/>
          <w:lang w:bidi="ar-SA"/>
        </w:rPr>
        <w:t>است.</w:t>
      </w:r>
      <w:r w:rsidR="00326947" w:rsidRPr="00357F79">
        <w:rPr>
          <w:rFonts w:ascii="NoorLotus" w:hAnsi="NoorLotus" w:cs="NoorLotus"/>
          <w:rtl/>
          <w:lang w:bidi="ar-SA"/>
        </w:rPr>
        <w:t xml:space="preserve"> و این که صیاغت و شکل خطاب شارع «ب</w:t>
      </w:r>
      <w:r w:rsidR="009972B9" w:rsidRPr="00357F79">
        <w:rPr>
          <w:rFonts w:ascii="NoorLotus" w:hAnsi="NoorLotus" w:cs="NoorLotus"/>
          <w:rtl/>
          <w:lang w:bidi="ar-SA"/>
        </w:rPr>
        <w:t>لی قد رکعت» باشد یا «رخصت لک فی ترک احراز الصلاة مع الرکوع» باشد فرق</w:t>
      </w:r>
      <w:r w:rsidR="00013A7E">
        <w:rPr>
          <w:rFonts w:ascii="NoorLotus" w:hAnsi="NoorLotus" w:cs="NoorLotus" w:hint="cs"/>
          <w:rtl/>
          <w:lang w:bidi="ar-SA"/>
        </w:rPr>
        <w:t>ی</w:t>
      </w:r>
      <w:r w:rsidR="009972B9" w:rsidRPr="00357F79">
        <w:rPr>
          <w:rFonts w:ascii="NoorLotus" w:hAnsi="NoorLotus" w:cs="NoorLotus"/>
          <w:rtl/>
          <w:lang w:bidi="ar-SA"/>
        </w:rPr>
        <w:t xml:space="preserve"> ندارد و روح آن دو یک چیز است. </w:t>
      </w:r>
      <w:r w:rsidR="003D7DE3" w:rsidRPr="00357F79">
        <w:rPr>
          <w:rFonts w:ascii="NoorLotus" w:hAnsi="NoorLotus" w:cs="NoorLotus"/>
          <w:rtl/>
          <w:lang w:bidi="ar-SA"/>
        </w:rPr>
        <w:t xml:space="preserve">و از نظر عقل روح حکم ظاهری مهم است و صیاغت آن مهم نیست. </w:t>
      </w:r>
    </w:p>
    <w:p w14:paraId="583281EB" w14:textId="2B59A7D4" w:rsidR="00EC1179" w:rsidRPr="00357F79" w:rsidRDefault="001D6218" w:rsidP="009E455A">
      <w:pPr>
        <w:jc w:val="both"/>
        <w:rPr>
          <w:rFonts w:ascii="NoorLotus" w:hAnsi="NoorLotus" w:cs="NoorLotus"/>
          <w:rtl/>
          <w:lang w:bidi="ar-SA"/>
        </w:rPr>
      </w:pPr>
      <w:r>
        <w:rPr>
          <w:rFonts w:ascii="NoorLotus" w:hAnsi="NoorLotus" w:cs="NoorLotus" w:hint="cs"/>
          <w:rtl/>
          <w:lang w:bidi="ar-SA"/>
        </w:rPr>
        <w:t xml:space="preserve">شنیده شده که </w:t>
      </w:r>
      <w:r w:rsidR="00AB6085" w:rsidRPr="00357F79">
        <w:rPr>
          <w:rFonts w:ascii="NoorLotus" w:hAnsi="NoorLotus" w:cs="NoorLotus"/>
          <w:rtl/>
          <w:lang w:bidi="ar-SA"/>
        </w:rPr>
        <w:t xml:space="preserve">بعضی از </w:t>
      </w:r>
      <w:r>
        <w:rPr>
          <w:rFonts w:ascii="NoorLotus" w:hAnsi="NoorLotus" w:cs="NoorLotus" w:hint="cs"/>
          <w:rtl/>
          <w:lang w:bidi="ar-SA"/>
        </w:rPr>
        <w:t>آقایان</w:t>
      </w:r>
      <w:r w:rsidR="00AB6085" w:rsidRPr="00357F79">
        <w:rPr>
          <w:rFonts w:ascii="NoorLotus" w:hAnsi="NoorLotus" w:cs="NoorLotus"/>
          <w:rtl/>
          <w:lang w:bidi="ar-SA"/>
        </w:rPr>
        <w:t xml:space="preserve"> فرموده‌اند: قاعده‌ی فراغ حکم واقعی است. </w:t>
      </w:r>
      <w:r>
        <w:rPr>
          <w:rFonts w:ascii="NoorLotus" w:hAnsi="NoorLotus" w:cs="NoorLotus" w:hint="cs"/>
          <w:rtl/>
          <w:lang w:bidi="ar-SA"/>
        </w:rPr>
        <w:t xml:space="preserve">اما </w:t>
      </w:r>
      <w:r w:rsidR="00AB6085" w:rsidRPr="00357F79">
        <w:rPr>
          <w:rFonts w:ascii="NoorLotus" w:hAnsi="NoorLotus" w:cs="NoorLotus"/>
          <w:rtl/>
          <w:lang w:bidi="ar-SA"/>
        </w:rPr>
        <w:t>این خلاف مسلمات فقه و اصول است</w:t>
      </w:r>
      <w:r w:rsidR="00CF7849" w:rsidRPr="00357F79">
        <w:rPr>
          <w:rFonts w:ascii="NoorLotus" w:hAnsi="NoorLotus" w:cs="NoorLotus"/>
          <w:rtl/>
          <w:lang w:bidi="ar-SA"/>
        </w:rPr>
        <w:t xml:space="preserve"> و قاعده‌ی فراغ و تجاوز و استصحاب </w:t>
      </w:r>
      <w:r w:rsidR="0049601C" w:rsidRPr="00357F79">
        <w:rPr>
          <w:rFonts w:ascii="NoorLotus" w:hAnsi="NoorLotus" w:cs="NoorLotus"/>
          <w:rtl/>
          <w:lang w:bidi="ar-SA"/>
        </w:rPr>
        <w:t xml:space="preserve">وضو در اثنای نماز حکم ظاهری هستند و مادامی که مکلف شک دارد معذور است </w:t>
      </w:r>
      <w:r w:rsidR="00AA2041" w:rsidRPr="00357F79">
        <w:rPr>
          <w:rFonts w:ascii="NoorLotus" w:hAnsi="NoorLotus" w:cs="NoorLotus"/>
          <w:rtl/>
          <w:lang w:bidi="ar-SA"/>
        </w:rPr>
        <w:t>و لذا اگر بعدا کشف خلاف شود و معلوم شود که صلات بدون رکوع انجام شده است حکم واقعی عوض نمی‌شود.</w:t>
      </w:r>
    </w:p>
    <w:p w14:paraId="6F23F939" w14:textId="4AA74FEA" w:rsidR="00903267" w:rsidRPr="00357F79" w:rsidRDefault="00AA2041" w:rsidP="009E455A">
      <w:pPr>
        <w:jc w:val="both"/>
        <w:rPr>
          <w:rFonts w:ascii="NoorLotus" w:hAnsi="NoorLotus" w:cs="NoorLotus"/>
          <w:rtl/>
          <w:lang w:bidi="ar-SA"/>
        </w:rPr>
      </w:pPr>
      <w:r w:rsidRPr="00357F79">
        <w:rPr>
          <w:rFonts w:ascii="NoorLotus" w:hAnsi="NoorLotus" w:cs="NoorLotus"/>
          <w:rtl/>
          <w:lang w:bidi="ar-SA"/>
        </w:rPr>
        <w:t xml:space="preserve"> </w:t>
      </w:r>
      <w:r w:rsidR="00682EA8" w:rsidRPr="00357F79">
        <w:rPr>
          <w:rFonts w:ascii="NoorLotus" w:hAnsi="NoorLotus" w:cs="NoorLotus"/>
          <w:rtl/>
          <w:lang w:bidi="ar-SA"/>
        </w:rPr>
        <w:t xml:space="preserve"> </w:t>
      </w:r>
      <w:r w:rsidR="00611477" w:rsidRPr="00357F79">
        <w:rPr>
          <w:rFonts w:ascii="NoorLotus" w:hAnsi="NoorLotus" w:cs="NoorLotus"/>
          <w:rtl/>
          <w:lang w:bidi="ar-SA"/>
        </w:rPr>
        <w:t>اما نسبت به دوری بودن شمول اطلاق دلیل برائت نسبت به یک طرف از اطراف علم اجمالی ولو اصل بیان ایشان درست است ولی</w:t>
      </w:r>
      <w:r w:rsidR="00E50803" w:rsidRPr="00357F79">
        <w:rPr>
          <w:rFonts w:ascii="NoorLotus" w:hAnsi="NoorLotus" w:cs="NoorLotus"/>
          <w:rtl/>
          <w:lang w:bidi="ar-SA"/>
        </w:rPr>
        <w:t xml:space="preserve"> برهان ایشان تمام نیست زیرا برای خروج از دور</w:t>
      </w:r>
      <w:r w:rsidR="00591B61" w:rsidRPr="00357F79">
        <w:rPr>
          <w:rFonts w:ascii="NoorLotus" w:hAnsi="NoorLotus" w:cs="NoorLotus"/>
          <w:rtl/>
          <w:lang w:bidi="ar-SA"/>
        </w:rPr>
        <w:t xml:space="preserve"> و رفع قبح عقلی</w:t>
      </w:r>
      <w:r w:rsidR="001D6218">
        <w:rPr>
          <w:rFonts w:ascii="NoorLotus" w:hAnsi="NoorLotus" w:cs="NoorLotus" w:hint="cs"/>
          <w:rtl/>
          <w:lang w:bidi="ar-SA"/>
        </w:rPr>
        <w:t>،</w:t>
      </w:r>
      <w:r w:rsidR="00E50803" w:rsidRPr="00357F79">
        <w:rPr>
          <w:rFonts w:ascii="NoorLotus" w:hAnsi="NoorLotus" w:cs="NoorLotus"/>
          <w:rtl/>
          <w:lang w:bidi="ar-SA"/>
        </w:rPr>
        <w:t xml:space="preserve"> وصول جعل بدل در طول اطلاق </w:t>
      </w:r>
      <w:r w:rsidR="00082435" w:rsidRPr="00357F79">
        <w:rPr>
          <w:rFonts w:ascii="NoorLotus" w:hAnsi="NoorLotus" w:cs="NoorLotus"/>
          <w:rtl/>
          <w:lang w:bidi="ar-SA"/>
        </w:rPr>
        <w:t xml:space="preserve">-که لازمه‌ی عقلی آن است- </w:t>
      </w:r>
      <w:r w:rsidR="00E50803" w:rsidRPr="00357F79">
        <w:rPr>
          <w:rFonts w:ascii="NoorLotus" w:hAnsi="NoorLotus" w:cs="NoorLotus"/>
          <w:rtl/>
          <w:lang w:bidi="ar-SA"/>
        </w:rPr>
        <w:t>کافی است</w:t>
      </w:r>
      <w:r w:rsidR="00082435" w:rsidRPr="00357F79">
        <w:rPr>
          <w:rFonts w:ascii="NoorLotus" w:hAnsi="NoorLotus" w:cs="NoorLotus"/>
          <w:rtl/>
          <w:lang w:bidi="ar-SA"/>
        </w:rPr>
        <w:t>. یعنی برای رفع قبح عقلی</w:t>
      </w:r>
      <w:r w:rsidR="000B3065">
        <w:rPr>
          <w:rFonts w:ascii="NoorLotus" w:hAnsi="NoorLotus" w:cs="NoorLotus" w:hint="cs"/>
          <w:rtl/>
          <w:lang w:bidi="ar-SA"/>
        </w:rPr>
        <w:t>،</w:t>
      </w:r>
      <w:r w:rsidR="00082435" w:rsidRPr="00357F79">
        <w:rPr>
          <w:rFonts w:ascii="NoorLotus" w:hAnsi="NoorLotus" w:cs="NoorLotus"/>
          <w:rtl/>
          <w:lang w:bidi="ar-SA"/>
        </w:rPr>
        <w:t xml:space="preserve"> قضیه‌ی شرطیه «لو جری الاطلاق </w:t>
      </w:r>
      <w:r w:rsidR="00082435" w:rsidRPr="00357F79">
        <w:rPr>
          <w:rFonts w:ascii="NoorLotus" w:hAnsi="NoorLotus" w:cs="NoorLotus"/>
          <w:rtl/>
          <w:lang w:bidi="ar-SA"/>
        </w:rPr>
        <w:lastRenderedPageBreak/>
        <w:t>لوصل جعل البدل فی الطرف الآخر» کافی است.</w:t>
      </w:r>
      <w:r w:rsidR="00611477" w:rsidRPr="00357F79">
        <w:rPr>
          <w:rFonts w:ascii="NoorLotus" w:hAnsi="NoorLotus" w:cs="NoorLotus"/>
          <w:rtl/>
          <w:lang w:bidi="ar-SA"/>
        </w:rPr>
        <w:t xml:space="preserve"> </w:t>
      </w:r>
      <w:r w:rsidR="00082435" w:rsidRPr="00357F79">
        <w:rPr>
          <w:rFonts w:ascii="NoorLotus" w:hAnsi="NoorLotus" w:cs="NoorLotus"/>
          <w:rtl/>
          <w:lang w:bidi="ar-SA"/>
        </w:rPr>
        <w:t>و اطلاق متوقف بر وصول</w:t>
      </w:r>
      <w:r w:rsidR="001B5A06" w:rsidRPr="00357F79">
        <w:rPr>
          <w:rFonts w:ascii="NoorLotus" w:hAnsi="NoorLotus" w:cs="NoorLotus"/>
          <w:rtl/>
          <w:lang w:bidi="ar-SA"/>
        </w:rPr>
        <w:t xml:space="preserve"> بالفعل</w:t>
      </w:r>
      <w:r w:rsidR="00082435" w:rsidRPr="00357F79">
        <w:rPr>
          <w:rFonts w:ascii="NoorLotus" w:hAnsi="NoorLotus" w:cs="NoorLotus"/>
          <w:rtl/>
          <w:lang w:bidi="ar-SA"/>
        </w:rPr>
        <w:t xml:space="preserve"> جعل بدل در رتبه‌ی سابق با قطع نظر از اطلاق، نیست. </w:t>
      </w:r>
    </w:p>
    <w:p w14:paraId="04606E61" w14:textId="1500975C" w:rsidR="003079C5" w:rsidRPr="00357F79" w:rsidRDefault="000B3065" w:rsidP="009E455A">
      <w:pPr>
        <w:jc w:val="both"/>
        <w:rPr>
          <w:rFonts w:ascii="NoorLotus" w:hAnsi="NoorLotus" w:cs="NoorLotus"/>
          <w:rtl/>
          <w:lang w:bidi="ar-SA"/>
        </w:rPr>
      </w:pPr>
      <w:r>
        <w:rPr>
          <w:rFonts w:ascii="NoorLotus" w:hAnsi="NoorLotus" w:cs="NoorLotus" w:hint="cs"/>
          <w:rtl/>
          <w:lang w:bidi="ar-SA"/>
        </w:rPr>
        <w:t xml:space="preserve">لذا به نظر می‌رسد نباید بحث را برهانی کرد </w:t>
      </w:r>
      <w:r w:rsidR="00611477" w:rsidRPr="00357F79">
        <w:rPr>
          <w:rFonts w:ascii="NoorLotus" w:hAnsi="NoorLotus" w:cs="NoorLotus"/>
          <w:rtl/>
          <w:lang w:bidi="ar-SA"/>
        </w:rPr>
        <w:t xml:space="preserve">بلکه </w:t>
      </w:r>
      <w:r w:rsidR="00903267" w:rsidRPr="00357F79">
        <w:rPr>
          <w:rFonts w:ascii="NoorLotus" w:hAnsi="NoorLotus" w:cs="NoorLotus"/>
          <w:rtl/>
          <w:lang w:bidi="ar-SA"/>
        </w:rPr>
        <w:t>باید بحث را به نحو عقلایی مطرح کرد به این نحو که</w:t>
      </w:r>
      <w:r w:rsidR="00611477" w:rsidRPr="00357F79">
        <w:rPr>
          <w:rFonts w:ascii="NoorLotus" w:hAnsi="NoorLotus" w:cs="NoorLotus"/>
          <w:rtl/>
          <w:lang w:bidi="ar-SA"/>
        </w:rPr>
        <w:t xml:space="preserve"> عقلاء در مواردی که اطلاق خطاب </w:t>
      </w:r>
      <w:r w:rsidR="000753EA" w:rsidRPr="00357F79">
        <w:rPr>
          <w:rFonts w:ascii="NoorLotus" w:hAnsi="NoorLotus" w:cs="NoorLotus"/>
          <w:rtl/>
          <w:lang w:bidi="ar-SA"/>
        </w:rPr>
        <w:t xml:space="preserve">نسبت به یک مورد فی حد نفسه لغو است </w:t>
      </w:r>
      <w:r w:rsidR="00535A1D" w:rsidRPr="00357F79">
        <w:rPr>
          <w:rFonts w:ascii="NoorLotus" w:hAnsi="NoorLotus" w:cs="NoorLotus"/>
          <w:rtl/>
          <w:lang w:bidi="ar-SA"/>
        </w:rPr>
        <w:t>و صحت آن متوقف بر این است</w:t>
      </w:r>
      <w:r w:rsidR="000753EA" w:rsidRPr="00357F79">
        <w:rPr>
          <w:rFonts w:ascii="NoorLotus" w:hAnsi="NoorLotus" w:cs="NoorLotus"/>
          <w:rtl/>
          <w:lang w:bidi="ar-SA"/>
        </w:rPr>
        <w:t xml:space="preserve"> که از خارج </w:t>
      </w:r>
      <w:r w:rsidR="00535A1D" w:rsidRPr="00357F79">
        <w:rPr>
          <w:rFonts w:ascii="NoorLotus" w:hAnsi="NoorLotus" w:cs="NoorLotus"/>
          <w:rtl/>
          <w:lang w:bidi="ar-SA"/>
        </w:rPr>
        <w:t>چیزی که ظهور خطاب</w:t>
      </w:r>
      <w:r w:rsidR="00D07F9C" w:rsidRPr="00357F79">
        <w:rPr>
          <w:rFonts w:ascii="NoorLotus" w:hAnsi="NoorLotus" w:cs="NoorLotus"/>
          <w:rtl/>
          <w:lang w:bidi="ar-SA"/>
        </w:rPr>
        <w:t xml:space="preserve"> -نه مطابقة</w:t>
      </w:r>
      <w:r>
        <w:rPr>
          <w:rFonts w:ascii="NoorLotus" w:hAnsi="NoorLotus" w:cs="NoorLotus" w:hint="cs"/>
          <w:rtl/>
          <w:lang w:bidi="ar-SA"/>
        </w:rPr>
        <w:t>ً</w:t>
      </w:r>
      <w:r w:rsidR="00D07F9C" w:rsidRPr="00357F79">
        <w:rPr>
          <w:rFonts w:ascii="NoorLotus" w:hAnsi="NoorLotus" w:cs="NoorLotus"/>
          <w:rtl/>
          <w:lang w:bidi="ar-SA"/>
        </w:rPr>
        <w:t xml:space="preserve"> و نه </w:t>
      </w:r>
      <w:r w:rsidR="00D71829" w:rsidRPr="00357F79">
        <w:rPr>
          <w:rFonts w:ascii="NoorLotus" w:hAnsi="NoorLotus" w:cs="NoorLotus"/>
          <w:rtl/>
          <w:lang w:bidi="ar-SA"/>
        </w:rPr>
        <w:t>التزاما</w:t>
      </w:r>
      <w:r>
        <w:rPr>
          <w:rFonts w:ascii="NoorLotus" w:hAnsi="NoorLotus" w:cs="NoorLotus" w:hint="cs"/>
          <w:rtl/>
          <w:lang w:bidi="ar-SA"/>
        </w:rPr>
        <w:t>ً</w:t>
      </w:r>
      <w:r w:rsidR="00D71829" w:rsidRPr="00357F79">
        <w:rPr>
          <w:rFonts w:ascii="NoorLotus" w:hAnsi="NoorLotus" w:cs="NoorLotus"/>
          <w:rtl/>
          <w:lang w:bidi="ar-SA"/>
        </w:rPr>
        <w:t>-</w:t>
      </w:r>
      <w:r w:rsidR="00535A1D" w:rsidRPr="00357F79">
        <w:rPr>
          <w:rFonts w:ascii="NoorLotus" w:hAnsi="NoorLotus" w:cs="NoorLotus"/>
          <w:rtl/>
          <w:lang w:bidi="ar-SA"/>
        </w:rPr>
        <w:t xml:space="preserve"> آن را اقتضا نمی‌کند به خطاب اضافه شود، این اطلاق را حجت </w:t>
      </w:r>
      <w:r w:rsidR="005551F4" w:rsidRPr="00357F79">
        <w:rPr>
          <w:rFonts w:ascii="NoorLotus" w:hAnsi="NoorLotus" w:cs="NoorLotus"/>
          <w:rtl/>
          <w:lang w:bidi="ar-SA"/>
        </w:rPr>
        <w:t>برای کشف آن امری که خط</w:t>
      </w:r>
      <w:r w:rsidR="00920AAC">
        <w:rPr>
          <w:rFonts w:ascii="NoorLotus" w:hAnsi="NoorLotus" w:cs="NoorLotus"/>
          <w:rtl/>
          <w:lang w:bidi="ar-SA"/>
        </w:rPr>
        <w:t>اب ظهور در آن ندارد، نمی‌دانند.</w:t>
      </w:r>
      <w:r w:rsidR="005551F4" w:rsidRPr="00357F79">
        <w:rPr>
          <w:rFonts w:ascii="NoorLotus" w:hAnsi="NoorLotus" w:cs="NoorLotus"/>
          <w:rtl/>
          <w:lang w:bidi="ar-SA"/>
        </w:rPr>
        <w:t xml:space="preserve"> </w:t>
      </w:r>
      <w:r w:rsidR="00863E19" w:rsidRPr="00357F79">
        <w:rPr>
          <w:rFonts w:ascii="NoorLotus" w:hAnsi="NoorLotus" w:cs="NoorLotus"/>
          <w:rtl/>
          <w:lang w:bidi="ar-SA"/>
        </w:rPr>
        <w:t>اطلاق خطاب مقید لبی دارد و آن مقید به عدم لغویت</w:t>
      </w:r>
      <w:r w:rsidR="00920AAC">
        <w:rPr>
          <w:rFonts w:ascii="NoorLotus" w:hAnsi="NoorLotus" w:cs="NoorLotus" w:hint="cs"/>
          <w:rtl/>
          <w:lang w:bidi="ar-SA"/>
        </w:rPr>
        <w:t xml:space="preserve"> و عدم قبح</w:t>
      </w:r>
      <w:r w:rsidR="00920AAC">
        <w:rPr>
          <w:rFonts w:ascii="NoorLotus" w:hAnsi="NoorLotus" w:cs="NoorLotus"/>
          <w:rtl/>
          <w:lang w:bidi="ar-SA"/>
        </w:rPr>
        <w:t xml:space="preserve"> است.</w:t>
      </w:r>
      <w:r w:rsidR="00920AAC">
        <w:rPr>
          <w:rStyle w:val="FootnoteReference"/>
          <w:rFonts w:ascii="NoorLotus" w:hAnsi="NoorLotus" w:cs="NoorLotus"/>
          <w:rtl/>
          <w:lang w:bidi="ar-SA"/>
        </w:rPr>
        <w:footnoteReference w:id="9"/>
      </w:r>
    </w:p>
    <w:sectPr w:rsidR="003079C5" w:rsidRPr="00357F79" w:rsidSect="00A343D0">
      <w:headerReference w:type="even" r:id="rId7"/>
      <w:headerReference w:type="default" r:id="rId8"/>
      <w:footerReference w:type="even" r:id="rId9"/>
      <w:footerReference w:type="default" r:id="rId10"/>
      <w:headerReference w:type="first" r:id="rId11"/>
      <w:footerReference w:type="first" r:id="rId12"/>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28315C" w16cex:dateUtc="2025-02-21T17:41:00Z"/>
  <w16cex:commentExtensible w16cex:durableId="49F81DF4" w16cex:dateUtc="2025-02-21T17:24:00Z"/>
  <w16cex:commentExtensible w16cex:durableId="54AAF5A1" w16cex:dateUtc="2025-02-21T17:35:00Z"/>
  <w16cex:commentExtensible w16cex:durableId="345D4C6C" w16cex:dateUtc="2025-02-21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B8751F" w16cid:durableId="4228315C"/>
  <w16cid:commentId w16cid:paraId="5A5DA28B" w16cid:durableId="49F81DF4"/>
  <w16cid:commentId w16cid:paraId="3286629C" w16cid:durableId="54AAF5A1"/>
  <w16cid:commentId w16cid:paraId="5B4FBDA6" w16cid:durableId="345D4C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2F61F" w14:textId="77777777" w:rsidR="00210BC9" w:rsidRDefault="00210BC9" w:rsidP="00A343D0">
      <w:pPr>
        <w:spacing w:after="0" w:line="240" w:lineRule="auto"/>
      </w:pPr>
      <w:r>
        <w:separator/>
      </w:r>
    </w:p>
  </w:endnote>
  <w:endnote w:type="continuationSeparator" w:id="0">
    <w:p w14:paraId="18BC2887" w14:textId="77777777" w:rsidR="00210BC9" w:rsidRDefault="00210BC9" w:rsidP="00A3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20E8D" w14:textId="77777777" w:rsidR="00DA0386" w:rsidRDefault="00DA0386" w:rsidP="007F1053">
    <w:pPr>
      <w:pStyle w:val="Footer"/>
    </w:pPr>
  </w:p>
  <w:p w14:paraId="4864F484" w14:textId="77777777" w:rsidR="00DA0386" w:rsidRDefault="00DA0386" w:rsidP="007F1053"/>
  <w:p w14:paraId="640535C1" w14:textId="77777777" w:rsidR="00DA0386" w:rsidRDefault="00DA0386"/>
  <w:p w14:paraId="36EC2A18" w14:textId="77777777" w:rsidR="00DA0386" w:rsidRDefault="00DA0386"/>
  <w:p w14:paraId="1D17B3A9" w14:textId="77777777" w:rsidR="00DA0386" w:rsidRDefault="00DA0386"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0422ED78" w14:textId="77777777" w:rsidR="00DA0386" w:rsidRDefault="008205AD" w:rsidP="00822C53">
        <w:pPr>
          <w:pStyle w:val="Footer"/>
          <w:jc w:val="center"/>
        </w:pPr>
        <w:r>
          <w:fldChar w:fldCharType="begin"/>
        </w:r>
        <w:r>
          <w:instrText xml:space="preserve"> PAGE   \* MERGEFORMAT </w:instrText>
        </w:r>
        <w:r>
          <w:fldChar w:fldCharType="separate"/>
        </w:r>
        <w:r w:rsidR="00FC4322">
          <w:rPr>
            <w:noProof/>
            <w:rtl/>
          </w:rPr>
          <w:t>1</w:t>
        </w:r>
        <w:r>
          <w:rPr>
            <w:noProof/>
          </w:rPr>
          <w:fldChar w:fldCharType="end"/>
        </w:r>
      </w:p>
    </w:sdtContent>
  </w:sdt>
  <w:p w14:paraId="4AFCB7F6" w14:textId="77777777" w:rsidR="00DA0386" w:rsidRDefault="00DA0386" w:rsidP="007F105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4018" w14:textId="77777777" w:rsidR="00F1439F" w:rsidRDefault="00F14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7FEB3" w14:textId="77777777" w:rsidR="00210BC9" w:rsidRDefault="00210BC9" w:rsidP="00A343D0">
      <w:pPr>
        <w:spacing w:after="0" w:line="240" w:lineRule="auto"/>
      </w:pPr>
      <w:r>
        <w:separator/>
      </w:r>
    </w:p>
  </w:footnote>
  <w:footnote w:type="continuationSeparator" w:id="0">
    <w:p w14:paraId="559B8E58" w14:textId="77777777" w:rsidR="00210BC9" w:rsidRDefault="00210BC9" w:rsidP="00A343D0">
      <w:pPr>
        <w:spacing w:after="0" w:line="240" w:lineRule="auto"/>
      </w:pPr>
      <w:r>
        <w:continuationSeparator/>
      </w:r>
    </w:p>
  </w:footnote>
  <w:footnote w:id="1">
    <w:p w14:paraId="6773ACB7" w14:textId="59A442EF" w:rsidR="00CA1A37" w:rsidRPr="00920AAC" w:rsidRDefault="00CA1A37" w:rsidP="000F6008">
      <w:pPr>
        <w:pStyle w:val="FootnoteText"/>
        <w:jc w:val="both"/>
        <w:rPr>
          <w:rFonts w:ascii="NoorLotus" w:hAnsi="NoorLotus" w:cs="NoorLotus"/>
        </w:rPr>
      </w:pPr>
      <w:r w:rsidRPr="00920AAC">
        <w:rPr>
          <w:rStyle w:val="FootnoteReference"/>
          <w:rFonts w:ascii="NoorLotus" w:hAnsi="NoorLotus" w:cs="NoorLotus"/>
        </w:rPr>
        <w:footnoteRef/>
      </w:r>
      <w:r w:rsidRPr="00920AAC">
        <w:rPr>
          <w:rFonts w:ascii="NoorLotus" w:hAnsi="NoorLotus" w:cs="NoorLotus"/>
          <w:rtl/>
        </w:rPr>
        <w:t xml:space="preserve"> من لایحضره الفقیه، ابن بابویه، محمد بن علی، ج3، ص275. الكافي (ط - الإسلامية)؛ ج‌5، ص: 145. «</w:t>
      </w:r>
      <w:r w:rsidRPr="00920AAC">
        <w:rPr>
          <w:rFonts w:ascii="NoorLotus" w:hAnsi="NoorLotus" w:cs="NoorLotus"/>
          <w:color w:val="008000"/>
          <w:rtl/>
        </w:rPr>
        <w:t>أَحْمَدُ بْنُ مُحَمَّدٍ عَنِ الْوَشَّاءِ عَنْ أَبِي الْمَغْرَاءِ عَنِ الْحَلَبِيِّ قَالَ قَالَ أَبُو عَبْدِ اللَّهِ ع كُلُّ رِبًا أَكَلَهُ النَّاسُ بِجَهَالَةٍ ثُمَّ تَابُوا فَإِنَّهُ يُقْبَلُ مِنْهُمْ إِذَا عُرِفَ مِنْهُمُ التَّوْبَةُ وَ قَالَ لَوْ أَنَّ رَجُلًا وَرِثَ مِنْ أَبِيهِ مَالًا وَ قَدْ عَرَفَ أَنَّ فِي ذَلِكَ الْمَالِ رِبًا وَ لَكِنْ قَدِ اخْتَلَطَ فِي التِّجَارَةِ بِغَيْرِهِ حَلَالٍ كَانَ حَلَالًا طَيِّباً فَلْيَأْكُلْهُ وَ إِنْ عَرَفَ مِنْهُ شَيْئاً أَنَّهُ رِبًا فَلْيَأْخُذْ رَأْسَ مَالِهِ وَ لْيَرُدَّ الرِّبَا وَ أَيُّمَا رَجُلٍ أَفَادَ مَالًا كَثِيراً قَدْ أَكْثَرَ فِيهِ مِنَ الرِّبَا فَجَهِلَ ذَلِكَ ثُمَّ عَرَفَهُ بَعْدُ فَأَرَادَ أَنْ يَنْزِعَهُ فِيمَا مَضَى فَلَهُ وَ يَدَعُهُ فِيمَا يَسْتَأْنِفُ.</w:t>
      </w:r>
      <w:r w:rsidRPr="00920AAC">
        <w:rPr>
          <w:rFonts w:ascii="NoorLotus" w:hAnsi="NoorLotus" w:cs="NoorLotus"/>
          <w:rtl/>
        </w:rPr>
        <w:t>»</w:t>
      </w:r>
    </w:p>
  </w:footnote>
  <w:footnote w:id="2">
    <w:p w14:paraId="544F9009" w14:textId="77777777" w:rsidR="003C6D22" w:rsidRPr="00920AAC" w:rsidRDefault="003C6D22" w:rsidP="000F6008">
      <w:pPr>
        <w:pStyle w:val="FootnoteText"/>
        <w:jc w:val="both"/>
        <w:rPr>
          <w:rFonts w:ascii="NoorLotus" w:hAnsi="NoorLotus" w:cs="NoorLotus"/>
          <w:color w:val="3C3C3C"/>
          <w:rtl/>
          <w:lang w:bidi="ar-SA"/>
        </w:rPr>
      </w:pPr>
      <w:r w:rsidRPr="00920AAC">
        <w:rPr>
          <w:rStyle w:val="FootnoteReference"/>
          <w:rFonts w:ascii="NoorLotus" w:hAnsi="NoorLotus" w:cs="NoorLotus"/>
          <w:color w:val="3C3C3C"/>
        </w:rPr>
        <w:footnoteRef/>
      </w:r>
      <w:r w:rsidRPr="00920AAC">
        <w:rPr>
          <w:rFonts w:ascii="Cambria" w:hAnsi="Cambria" w:cs="Cambria" w:hint="cs"/>
          <w:color w:val="3C3C3C"/>
          <w:rtl/>
        </w:rPr>
        <w:t> </w:t>
      </w:r>
      <w:r w:rsidRPr="00920AAC">
        <w:rPr>
          <w:rFonts w:ascii="NoorLotus" w:hAnsi="NoorLotus" w:cs="NoorLotus"/>
          <w:color w:val="3C3C3C"/>
          <w:rtl/>
        </w:rPr>
        <w:t>خوئی ابوالقاسم. مصباح الأصول. ج 2، مکتبة الداوري، 1422، ص 345.</w:t>
      </w:r>
    </w:p>
  </w:footnote>
  <w:footnote w:id="3">
    <w:p w14:paraId="16BE566A" w14:textId="79F9800C" w:rsidR="003C6D22" w:rsidRPr="00920AAC" w:rsidRDefault="003C6D22" w:rsidP="000F6008">
      <w:pPr>
        <w:pStyle w:val="FootnoteText"/>
        <w:jc w:val="both"/>
        <w:rPr>
          <w:rFonts w:ascii="NoorLotus" w:hAnsi="NoorLotus" w:cs="NoorLotus"/>
        </w:rPr>
      </w:pPr>
      <w:r w:rsidRPr="00920AAC">
        <w:rPr>
          <w:rStyle w:val="FootnoteReference"/>
          <w:rFonts w:ascii="NoorLotus" w:hAnsi="NoorLotus" w:cs="NoorLotus"/>
        </w:rPr>
        <w:footnoteRef/>
      </w:r>
      <w:r w:rsidRPr="00920AAC">
        <w:rPr>
          <w:rFonts w:ascii="NoorLotus" w:hAnsi="NoorLotus" w:cs="NoorLotus"/>
          <w:rtl/>
        </w:rPr>
        <w:t xml:space="preserve"> بحوث فی علم الاصول، صدر، محمد باقر، ج4، ص</w:t>
      </w:r>
      <w:r w:rsidR="00F320CB" w:rsidRPr="00920AAC">
        <w:rPr>
          <w:rFonts w:ascii="NoorLotus" w:hAnsi="NoorLotus" w:cs="NoorLotus"/>
          <w:rtl/>
        </w:rPr>
        <w:t>161</w:t>
      </w:r>
      <w:r w:rsidRPr="00920AAC">
        <w:rPr>
          <w:rFonts w:ascii="NoorLotus" w:hAnsi="NoorLotus" w:cs="NoorLotus"/>
          <w:rtl/>
        </w:rPr>
        <w:t>؛ ج5، ص170-174.</w:t>
      </w:r>
    </w:p>
  </w:footnote>
  <w:footnote w:id="4">
    <w:p w14:paraId="65D9527C" w14:textId="77777777" w:rsidR="003C6D22" w:rsidRPr="00920AAC" w:rsidRDefault="003C6D22" w:rsidP="000F6008">
      <w:pPr>
        <w:pStyle w:val="FootnoteText"/>
        <w:jc w:val="both"/>
        <w:rPr>
          <w:rFonts w:ascii="NoorLotus" w:hAnsi="NoorLotus" w:cs="NoorLotus"/>
          <w:rtl/>
        </w:rPr>
      </w:pPr>
      <w:r w:rsidRPr="00920AAC">
        <w:rPr>
          <w:rStyle w:val="FootnoteReference"/>
          <w:rFonts w:ascii="NoorLotus" w:hAnsi="NoorLotus" w:cs="NoorLotus"/>
        </w:rPr>
        <w:footnoteRef/>
      </w:r>
      <w:r w:rsidRPr="00920AAC">
        <w:rPr>
          <w:rFonts w:ascii="NoorLotus" w:hAnsi="NoorLotus" w:cs="NoorLotus"/>
          <w:rtl/>
        </w:rPr>
        <w:t xml:space="preserve"> بحوث فی علم الاصول، صدر، محمد باقر، ج5، ص26.</w:t>
      </w:r>
    </w:p>
  </w:footnote>
  <w:footnote w:id="5">
    <w:p w14:paraId="2F16195F" w14:textId="77777777" w:rsidR="001700DB" w:rsidRPr="00920AAC" w:rsidRDefault="001700DB" w:rsidP="000F6008">
      <w:pPr>
        <w:pStyle w:val="FootnoteText"/>
        <w:jc w:val="both"/>
        <w:rPr>
          <w:rFonts w:ascii="NoorLotus" w:hAnsi="NoorLotus" w:cs="NoorLotus"/>
          <w:color w:val="3C3C3C"/>
          <w:rtl/>
          <w:lang w:bidi="ar-SA"/>
        </w:rPr>
      </w:pPr>
      <w:r w:rsidRPr="00920AAC">
        <w:rPr>
          <w:rStyle w:val="FootnoteReference"/>
          <w:rFonts w:ascii="NoorLotus" w:hAnsi="NoorLotus" w:cs="NoorLotus"/>
          <w:color w:val="3C3C3C"/>
        </w:rPr>
        <w:footnoteRef/>
      </w:r>
      <w:r w:rsidRPr="00920AAC">
        <w:rPr>
          <w:rFonts w:ascii="Cambria" w:hAnsi="Cambria" w:cs="Cambria" w:hint="cs"/>
          <w:color w:val="3C3C3C"/>
          <w:rtl/>
        </w:rPr>
        <w:t> </w:t>
      </w:r>
      <w:r w:rsidRPr="00920AAC">
        <w:rPr>
          <w:rFonts w:ascii="NoorLotus" w:hAnsi="NoorLotus" w:cs="NoorLotus"/>
          <w:color w:val="3C3C3C"/>
          <w:rtl/>
        </w:rPr>
        <w:t>اصفهانی محمد حسین. نهایة الدرایة في شرح الکفایة. ج 3، مؤسسة آل البیت (علیهم السلام) لإحیاء التراث، 1429، ص 92.</w:t>
      </w:r>
    </w:p>
  </w:footnote>
  <w:footnote w:id="6">
    <w:p w14:paraId="0B35F3E5" w14:textId="77777777" w:rsidR="00A41A14" w:rsidRPr="00920AAC" w:rsidRDefault="00A41A14" w:rsidP="000F6008">
      <w:pPr>
        <w:pStyle w:val="FootnoteText"/>
        <w:jc w:val="both"/>
        <w:rPr>
          <w:rFonts w:ascii="NoorLotus" w:hAnsi="NoorLotus" w:cs="NoorLotus"/>
          <w:color w:val="3C3C3C"/>
          <w:rtl/>
          <w:lang w:bidi="ar-SA"/>
        </w:rPr>
      </w:pPr>
      <w:r w:rsidRPr="00920AAC">
        <w:rPr>
          <w:rStyle w:val="FootnoteReference"/>
          <w:rFonts w:ascii="NoorLotus" w:hAnsi="NoorLotus" w:cs="NoorLotus"/>
          <w:color w:val="3C3C3C"/>
        </w:rPr>
        <w:footnoteRef/>
      </w:r>
      <w:r w:rsidRPr="00920AAC">
        <w:rPr>
          <w:rFonts w:ascii="Cambria" w:hAnsi="Cambria" w:cs="Cambria" w:hint="cs"/>
          <w:color w:val="3C3C3C"/>
          <w:rtl/>
        </w:rPr>
        <w:t> </w:t>
      </w:r>
      <w:r w:rsidRPr="00920AAC">
        <w:rPr>
          <w:rFonts w:ascii="NoorLotus" w:hAnsi="NoorLotus" w:cs="NoorLotus"/>
          <w:color w:val="3C3C3C"/>
          <w:rtl/>
        </w:rPr>
        <w:t>عراقی ضیاء‌الدین. نهایة الأفکار. ج 3، جماعة المدرسين في الحوزة العلمیة بقم. مؤسسة النشر الإسلامي، 1417، ص 307.</w:t>
      </w:r>
    </w:p>
  </w:footnote>
  <w:footnote w:id="7">
    <w:p w14:paraId="718B9F4E" w14:textId="2E058D36" w:rsidR="00252FC2" w:rsidRPr="00920AAC" w:rsidRDefault="00252FC2" w:rsidP="000F6008">
      <w:pPr>
        <w:pStyle w:val="FootnoteText"/>
        <w:jc w:val="both"/>
        <w:rPr>
          <w:rFonts w:ascii="NoorLotus" w:hAnsi="NoorLotus" w:cs="NoorLotus"/>
          <w:rtl/>
        </w:rPr>
      </w:pPr>
      <w:r w:rsidRPr="00920AAC">
        <w:rPr>
          <w:rStyle w:val="FootnoteReference"/>
          <w:rFonts w:ascii="NoorLotus" w:hAnsi="NoorLotus" w:cs="NoorLotus"/>
        </w:rPr>
        <w:footnoteRef/>
      </w:r>
      <w:r w:rsidRPr="00920AAC">
        <w:rPr>
          <w:rFonts w:ascii="NoorLotus" w:hAnsi="NoorLotus" w:cs="NoorLotus"/>
          <w:rtl/>
        </w:rPr>
        <w:t xml:space="preserve"> وسائل الشیعة، شیخ حر عاملی، محمد بن حسن، ج8، ص246، ح2.</w:t>
      </w:r>
    </w:p>
  </w:footnote>
  <w:footnote w:id="8">
    <w:p w14:paraId="30B0ADBC" w14:textId="77777777" w:rsidR="00A41A14" w:rsidRPr="00920AAC" w:rsidRDefault="00A41A14" w:rsidP="000F6008">
      <w:pPr>
        <w:pStyle w:val="FootnoteText"/>
        <w:jc w:val="both"/>
        <w:rPr>
          <w:rFonts w:ascii="NoorLotus" w:hAnsi="NoorLotus" w:cs="NoorLotus"/>
          <w:color w:val="3C3C3C"/>
          <w:rtl/>
          <w:lang w:bidi="ar-SA"/>
        </w:rPr>
      </w:pPr>
      <w:r w:rsidRPr="00920AAC">
        <w:rPr>
          <w:rStyle w:val="FootnoteReference"/>
          <w:rFonts w:ascii="NoorLotus" w:hAnsi="NoorLotus" w:cs="NoorLotus"/>
          <w:color w:val="3C3C3C"/>
        </w:rPr>
        <w:footnoteRef/>
      </w:r>
      <w:r w:rsidRPr="00920AAC">
        <w:rPr>
          <w:rFonts w:ascii="Cambria" w:hAnsi="Cambria" w:cs="Cambria" w:hint="cs"/>
          <w:color w:val="3C3C3C"/>
          <w:rtl/>
        </w:rPr>
        <w:t> </w:t>
      </w:r>
      <w:r w:rsidRPr="00920AAC">
        <w:rPr>
          <w:rFonts w:ascii="NoorLotus" w:hAnsi="NoorLotus" w:cs="NoorLotus"/>
          <w:color w:val="3C3C3C"/>
          <w:rtl/>
        </w:rPr>
        <w:t>عراقی ضیاء‌الدین. نهایة الأفکار. ج 3، جماعة المدرسين في الحوزة العلمیة بقم. مؤسسة النشر الإسلامي، 1417، ص 309.</w:t>
      </w:r>
    </w:p>
  </w:footnote>
  <w:footnote w:id="9">
    <w:p w14:paraId="52BB53A0" w14:textId="0268B4E8" w:rsidR="00920AAC" w:rsidRPr="00920AAC" w:rsidRDefault="00920AAC">
      <w:pPr>
        <w:pStyle w:val="FootnoteText"/>
        <w:rPr>
          <w:rFonts w:ascii="NoorLotus" w:hAnsi="NoorLotus" w:cs="NoorLotus"/>
        </w:rPr>
      </w:pPr>
      <w:r w:rsidRPr="00920AAC">
        <w:rPr>
          <w:rStyle w:val="FootnoteReference"/>
          <w:rFonts w:ascii="NoorLotus" w:hAnsi="NoorLotus" w:cs="NoorLotus"/>
        </w:rPr>
        <w:footnoteRef/>
      </w:r>
      <w:r w:rsidRPr="00920AAC">
        <w:rPr>
          <w:rFonts w:ascii="NoorLotus" w:hAnsi="NoorLotus" w:cs="NoorLotus"/>
          <w:rtl/>
        </w:rPr>
        <w:t xml:space="preserve"> مقرر: اطلاق رفع ما لا یعلمون در یک طرف در صورتی از لغویت خارج می‌شود که برای طرف مقابل جعل بدل شده باشد اما خطاب در این جعل بدلیت ظهوری ندارد.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6D200" w14:textId="77777777" w:rsidR="00DA0386" w:rsidRDefault="00DA0386" w:rsidP="007F1053">
    <w:pPr>
      <w:pStyle w:val="Header"/>
    </w:pPr>
  </w:p>
  <w:p w14:paraId="26031528" w14:textId="77777777" w:rsidR="00DA0386" w:rsidRDefault="00DA0386" w:rsidP="007F1053"/>
  <w:p w14:paraId="5F4F5A20" w14:textId="77777777" w:rsidR="00DA0386" w:rsidRDefault="00DA0386"/>
  <w:p w14:paraId="0241591E" w14:textId="77777777" w:rsidR="00DA0386" w:rsidRDefault="00DA0386"/>
  <w:p w14:paraId="20047F0F" w14:textId="77777777" w:rsidR="00DA0386" w:rsidRDefault="00DA0386"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CE463" w14:textId="5CF9A472" w:rsidR="00DA0386" w:rsidRPr="009E10DD" w:rsidRDefault="008205AD"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F1439F">
      <w:rPr>
        <w:rFonts w:hint="cs"/>
        <w:sz w:val="18"/>
        <w:szCs w:val="18"/>
        <w:rtl/>
      </w:rPr>
      <w:t>102</w:t>
    </w:r>
    <w:r>
      <w:rPr>
        <w:sz w:val="18"/>
        <w:szCs w:val="18"/>
        <w:rtl/>
      </w:rPr>
      <w:t>(تاری</w:t>
    </w:r>
    <w:r>
      <w:rPr>
        <w:rFonts w:hint="cs"/>
        <w:sz w:val="18"/>
        <w:szCs w:val="18"/>
        <w:rtl/>
      </w:rPr>
      <w:t>خ:</w:t>
    </w:r>
    <w:r w:rsidR="00F1439F">
      <w:rPr>
        <w:rFonts w:hint="cs"/>
        <w:sz w:val="18"/>
        <w:szCs w:val="18"/>
        <w:rtl/>
      </w:rPr>
      <w:t>01</w:t>
    </w:r>
    <w:r>
      <w:rPr>
        <w:rFonts w:hint="cs"/>
        <w:sz w:val="18"/>
        <w:szCs w:val="18"/>
        <w:rtl/>
      </w:rPr>
      <w:t>/</w:t>
    </w:r>
    <w:r w:rsidR="00F1439F">
      <w:rPr>
        <w:rFonts w:hint="cs"/>
        <w:sz w:val="18"/>
        <w:szCs w:val="18"/>
        <w:rtl/>
      </w:rPr>
      <w:t>12</w:t>
    </w:r>
    <w:r>
      <w:rPr>
        <w:sz w:val="18"/>
        <w:szCs w:val="18"/>
        <w:rtl/>
      </w:rPr>
      <w:t>/</w:t>
    </w:r>
    <w:r>
      <w:rPr>
        <w:rFonts w:hint="cs"/>
        <w:sz w:val="18"/>
        <w:szCs w:val="18"/>
        <w:rtl/>
      </w:rPr>
      <w:t>1403</w:t>
    </w:r>
    <w:r>
      <w:rPr>
        <w:sz w:val="18"/>
        <w:szCs w:val="18"/>
        <w:rtl/>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29E64" w14:textId="77777777" w:rsidR="00F1439F" w:rsidRDefault="00F14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D0"/>
    <w:rsid w:val="00013A7E"/>
    <w:rsid w:val="000753EA"/>
    <w:rsid w:val="00082435"/>
    <w:rsid w:val="000A0B77"/>
    <w:rsid w:val="000B3065"/>
    <w:rsid w:val="000B44CE"/>
    <w:rsid w:val="000C604D"/>
    <w:rsid w:val="000C6212"/>
    <w:rsid w:val="000D1D85"/>
    <w:rsid w:val="000F6008"/>
    <w:rsid w:val="00103141"/>
    <w:rsid w:val="00107BF9"/>
    <w:rsid w:val="0011436C"/>
    <w:rsid w:val="001143FE"/>
    <w:rsid w:val="0012706C"/>
    <w:rsid w:val="00140EF1"/>
    <w:rsid w:val="001416F8"/>
    <w:rsid w:val="00163C7D"/>
    <w:rsid w:val="001700DB"/>
    <w:rsid w:val="00177D6C"/>
    <w:rsid w:val="00185D8B"/>
    <w:rsid w:val="001B5A06"/>
    <w:rsid w:val="001D1153"/>
    <w:rsid w:val="001D6218"/>
    <w:rsid w:val="001E2E2B"/>
    <w:rsid w:val="001F6757"/>
    <w:rsid w:val="00202363"/>
    <w:rsid w:val="00210BC9"/>
    <w:rsid w:val="0021309D"/>
    <w:rsid w:val="00252FC2"/>
    <w:rsid w:val="00254D9C"/>
    <w:rsid w:val="00273C5D"/>
    <w:rsid w:val="002778C4"/>
    <w:rsid w:val="00292419"/>
    <w:rsid w:val="002A11D4"/>
    <w:rsid w:val="002C1824"/>
    <w:rsid w:val="002D1004"/>
    <w:rsid w:val="002E08B3"/>
    <w:rsid w:val="003023D7"/>
    <w:rsid w:val="003079C5"/>
    <w:rsid w:val="00326947"/>
    <w:rsid w:val="00357F79"/>
    <w:rsid w:val="00366238"/>
    <w:rsid w:val="00366524"/>
    <w:rsid w:val="003716D6"/>
    <w:rsid w:val="003A2B72"/>
    <w:rsid w:val="003B2071"/>
    <w:rsid w:val="003B2109"/>
    <w:rsid w:val="003C5420"/>
    <w:rsid w:val="003C6D22"/>
    <w:rsid w:val="003D7ABD"/>
    <w:rsid w:val="003D7DE3"/>
    <w:rsid w:val="004013D2"/>
    <w:rsid w:val="00402AED"/>
    <w:rsid w:val="004045F1"/>
    <w:rsid w:val="004135F9"/>
    <w:rsid w:val="004436F9"/>
    <w:rsid w:val="00447D64"/>
    <w:rsid w:val="00454028"/>
    <w:rsid w:val="004736BA"/>
    <w:rsid w:val="0049601C"/>
    <w:rsid w:val="00497FFA"/>
    <w:rsid w:val="004B5FED"/>
    <w:rsid w:val="004C3C33"/>
    <w:rsid w:val="004D54CA"/>
    <w:rsid w:val="004E202E"/>
    <w:rsid w:val="005157E6"/>
    <w:rsid w:val="00526FDC"/>
    <w:rsid w:val="00535A1D"/>
    <w:rsid w:val="005551F4"/>
    <w:rsid w:val="00575BAE"/>
    <w:rsid w:val="00581D36"/>
    <w:rsid w:val="0058236C"/>
    <w:rsid w:val="00591B61"/>
    <w:rsid w:val="00592044"/>
    <w:rsid w:val="005A2232"/>
    <w:rsid w:val="005A64DA"/>
    <w:rsid w:val="005C5C05"/>
    <w:rsid w:val="005D0FBE"/>
    <w:rsid w:val="005E09D1"/>
    <w:rsid w:val="005E7C50"/>
    <w:rsid w:val="00611477"/>
    <w:rsid w:val="0061357A"/>
    <w:rsid w:val="00633021"/>
    <w:rsid w:val="00654BCF"/>
    <w:rsid w:val="00655C97"/>
    <w:rsid w:val="00657690"/>
    <w:rsid w:val="00680FC8"/>
    <w:rsid w:val="00682EA8"/>
    <w:rsid w:val="00685125"/>
    <w:rsid w:val="00690C1E"/>
    <w:rsid w:val="00696C50"/>
    <w:rsid w:val="006A2B1A"/>
    <w:rsid w:val="006C2436"/>
    <w:rsid w:val="006D0975"/>
    <w:rsid w:val="006D2D41"/>
    <w:rsid w:val="007078F9"/>
    <w:rsid w:val="00717F02"/>
    <w:rsid w:val="00720E1A"/>
    <w:rsid w:val="00735C98"/>
    <w:rsid w:val="00764F52"/>
    <w:rsid w:val="00772203"/>
    <w:rsid w:val="007735A1"/>
    <w:rsid w:val="007803BB"/>
    <w:rsid w:val="007900C6"/>
    <w:rsid w:val="007B62D6"/>
    <w:rsid w:val="007D0100"/>
    <w:rsid w:val="007E5461"/>
    <w:rsid w:val="007F02D3"/>
    <w:rsid w:val="007F322C"/>
    <w:rsid w:val="007F62D0"/>
    <w:rsid w:val="008058AD"/>
    <w:rsid w:val="0080599B"/>
    <w:rsid w:val="00811262"/>
    <w:rsid w:val="0081299D"/>
    <w:rsid w:val="008205AD"/>
    <w:rsid w:val="00832A19"/>
    <w:rsid w:val="00833265"/>
    <w:rsid w:val="00840FF5"/>
    <w:rsid w:val="0084127F"/>
    <w:rsid w:val="00841BE3"/>
    <w:rsid w:val="00855500"/>
    <w:rsid w:val="00863E19"/>
    <w:rsid w:val="00867B2A"/>
    <w:rsid w:val="00877E0F"/>
    <w:rsid w:val="00880F38"/>
    <w:rsid w:val="00894249"/>
    <w:rsid w:val="008A2B1E"/>
    <w:rsid w:val="008B0EDA"/>
    <w:rsid w:val="008D1A75"/>
    <w:rsid w:val="008F0A11"/>
    <w:rsid w:val="008F323C"/>
    <w:rsid w:val="00903267"/>
    <w:rsid w:val="00905773"/>
    <w:rsid w:val="0091236A"/>
    <w:rsid w:val="00920AAC"/>
    <w:rsid w:val="00942DE8"/>
    <w:rsid w:val="009548CC"/>
    <w:rsid w:val="00957B1A"/>
    <w:rsid w:val="00962709"/>
    <w:rsid w:val="00963847"/>
    <w:rsid w:val="009972B9"/>
    <w:rsid w:val="009A4619"/>
    <w:rsid w:val="009C485D"/>
    <w:rsid w:val="009E389C"/>
    <w:rsid w:val="009E455A"/>
    <w:rsid w:val="00A27316"/>
    <w:rsid w:val="00A3342A"/>
    <w:rsid w:val="00A343D0"/>
    <w:rsid w:val="00A37E91"/>
    <w:rsid w:val="00A41A14"/>
    <w:rsid w:val="00A43F47"/>
    <w:rsid w:val="00A574F3"/>
    <w:rsid w:val="00A57CBB"/>
    <w:rsid w:val="00A675EF"/>
    <w:rsid w:val="00A72167"/>
    <w:rsid w:val="00A726F4"/>
    <w:rsid w:val="00AA2041"/>
    <w:rsid w:val="00AB6085"/>
    <w:rsid w:val="00B5595D"/>
    <w:rsid w:val="00B64518"/>
    <w:rsid w:val="00B67C45"/>
    <w:rsid w:val="00B940A7"/>
    <w:rsid w:val="00BA0119"/>
    <w:rsid w:val="00BB129B"/>
    <w:rsid w:val="00BB6F31"/>
    <w:rsid w:val="00BC2EBC"/>
    <w:rsid w:val="00BD675B"/>
    <w:rsid w:val="00BE7593"/>
    <w:rsid w:val="00C145E6"/>
    <w:rsid w:val="00C708E6"/>
    <w:rsid w:val="00C82D6C"/>
    <w:rsid w:val="00C91AA8"/>
    <w:rsid w:val="00CA1A37"/>
    <w:rsid w:val="00CA224E"/>
    <w:rsid w:val="00CC3740"/>
    <w:rsid w:val="00CE4496"/>
    <w:rsid w:val="00CF739C"/>
    <w:rsid w:val="00CF7849"/>
    <w:rsid w:val="00D07F9C"/>
    <w:rsid w:val="00D16A77"/>
    <w:rsid w:val="00D23B1B"/>
    <w:rsid w:val="00D36D24"/>
    <w:rsid w:val="00D37BB2"/>
    <w:rsid w:val="00D71829"/>
    <w:rsid w:val="00D96FF3"/>
    <w:rsid w:val="00DA0386"/>
    <w:rsid w:val="00DA542D"/>
    <w:rsid w:val="00DB6BAB"/>
    <w:rsid w:val="00DC105E"/>
    <w:rsid w:val="00DC1876"/>
    <w:rsid w:val="00DC6F34"/>
    <w:rsid w:val="00DD6DB0"/>
    <w:rsid w:val="00E23C58"/>
    <w:rsid w:val="00E32270"/>
    <w:rsid w:val="00E363CD"/>
    <w:rsid w:val="00E50803"/>
    <w:rsid w:val="00E71328"/>
    <w:rsid w:val="00E726EC"/>
    <w:rsid w:val="00EA3DAE"/>
    <w:rsid w:val="00EC0E2C"/>
    <w:rsid w:val="00EC1179"/>
    <w:rsid w:val="00EC3F34"/>
    <w:rsid w:val="00ED0BC0"/>
    <w:rsid w:val="00F13C2B"/>
    <w:rsid w:val="00F1439F"/>
    <w:rsid w:val="00F320CB"/>
    <w:rsid w:val="00F325CA"/>
    <w:rsid w:val="00F332BA"/>
    <w:rsid w:val="00F35207"/>
    <w:rsid w:val="00F35685"/>
    <w:rsid w:val="00F54485"/>
    <w:rsid w:val="00F551A8"/>
    <w:rsid w:val="00F71652"/>
    <w:rsid w:val="00FB19DD"/>
    <w:rsid w:val="00FC4322"/>
    <w:rsid w:val="00FD471B"/>
    <w:rsid w:val="00FE0252"/>
    <w:rsid w:val="00FE3A8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C2B3"/>
  <w15:chartTrackingRefBased/>
  <w15:docId w15:val="{EB288E84-7FFB-4B90-B785-DF193362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3D0"/>
    <w:pPr>
      <w:bidi/>
    </w:pPr>
    <w:rPr>
      <w:rFonts w:cs="B Badr"/>
      <w:szCs w:val="28"/>
    </w:rPr>
  </w:style>
  <w:style w:type="paragraph" w:styleId="Heading1">
    <w:name w:val="heading 1"/>
    <w:basedOn w:val="Normal"/>
    <w:next w:val="Normal"/>
    <w:link w:val="Heading1Char"/>
    <w:qFormat/>
    <w:rsid w:val="00357F79"/>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357F79"/>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357F79"/>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343D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343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3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3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3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F79"/>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357F79"/>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357F79"/>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A343D0"/>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A343D0"/>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A343D0"/>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A343D0"/>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A343D0"/>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A343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3D0"/>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A343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3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43D0"/>
    <w:rPr>
      <w:rFonts w:ascii="NoorLotus" w:hAnsi="NoorLotus" w:cs="B Badr"/>
      <w:i/>
      <w:iCs/>
      <w:color w:val="404040" w:themeColor="text1" w:themeTint="BF"/>
      <w:sz w:val="28"/>
      <w:szCs w:val="28"/>
    </w:rPr>
  </w:style>
  <w:style w:type="paragraph" w:styleId="ListParagraph">
    <w:name w:val="List Paragraph"/>
    <w:basedOn w:val="Normal"/>
    <w:uiPriority w:val="34"/>
    <w:qFormat/>
    <w:rsid w:val="00A343D0"/>
    <w:pPr>
      <w:ind w:left="720"/>
      <w:contextualSpacing/>
    </w:pPr>
  </w:style>
  <w:style w:type="character" w:styleId="IntenseEmphasis">
    <w:name w:val="Intense Emphasis"/>
    <w:basedOn w:val="DefaultParagraphFont"/>
    <w:uiPriority w:val="21"/>
    <w:qFormat/>
    <w:rsid w:val="00A343D0"/>
    <w:rPr>
      <w:i/>
      <w:iCs/>
      <w:color w:val="365F91" w:themeColor="accent1" w:themeShade="BF"/>
    </w:rPr>
  </w:style>
  <w:style w:type="paragraph" w:styleId="IntenseQuote">
    <w:name w:val="Intense Quote"/>
    <w:basedOn w:val="Normal"/>
    <w:next w:val="Normal"/>
    <w:link w:val="IntenseQuoteChar"/>
    <w:uiPriority w:val="30"/>
    <w:qFormat/>
    <w:rsid w:val="00A343D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343D0"/>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A343D0"/>
    <w:rPr>
      <w:b/>
      <w:bCs/>
      <w:smallCaps/>
      <w:color w:val="365F91" w:themeColor="accent1" w:themeShade="BF"/>
      <w:spacing w:val="5"/>
    </w:rPr>
  </w:style>
  <w:style w:type="paragraph" w:styleId="Header">
    <w:name w:val="header"/>
    <w:basedOn w:val="Normal"/>
    <w:link w:val="HeaderChar"/>
    <w:uiPriority w:val="99"/>
    <w:unhideWhenUsed/>
    <w:rsid w:val="00A343D0"/>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A343D0"/>
    <w:rPr>
      <w:rFonts w:ascii="NoorLotus" w:eastAsia="Calibri" w:hAnsi="NoorLotus" w:cs="NoorLotus"/>
      <w:b/>
      <w:bCs/>
      <w:sz w:val="28"/>
      <w:szCs w:val="28"/>
    </w:rPr>
  </w:style>
  <w:style w:type="paragraph" w:styleId="Footer">
    <w:name w:val="footer"/>
    <w:basedOn w:val="Normal"/>
    <w:link w:val="FooterChar"/>
    <w:uiPriority w:val="99"/>
    <w:unhideWhenUsed/>
    <w:rsid w:val="00A343D0"/>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A343D0"/>
    <w:rPr>
      <w:rFonts w:ascii="NoorLotus" w:eastAsia="Calibri" w:hAnsi="NoorLotus" w:cs="NoorLotus"/>
      <w:b/>
      <w:bCs/>
      <w:sz w:val="28"/>
      <w:szCs w:val="28"/>
    </w:rPr>
  </w:style>
  <w:style w:type="paragraph" w:styleId="FootnoteText">
    <w:name w:val="footnote text"/>
    <w:basedOn w:val="Normal"/>
    <w:link w:val="FootnoteTextChar"/>
    <w:uiPriority w:val="99"/>
    <w:unhideWhenUsed/>
    <w:rsid w:val="00A343D0"/>
    <w:pPr>
      <w:spacing w:after="0" w:line="240" w:lineRule="auto"/>
    </w:pPr>
    <w:rPr>
      <w:sz w:val="20"/>
      <w:szCs w:val="20"/>
    </w:rPr>
  </w:style>
  <w:style w:type="character" w:customStyle="1" w:styleId="FootnoteTextChar">
    <w:name w:val="Footnote Text Char"/>
    <w:basedOn w:val="DefaultParagraphFont"/>
    <w:link w:val="FootnoteText"/>
    <w:uiPriority w:val="99"/>
    <w:rsid w:val="00A343D0"/>
    <w:rPr>
      <w:rFonts w:cs="B Badr"/>
      <w:sz w:val="20"/>
      <w:szCs w:val="20"/>
    </w:rPr>
  </w:style>
  <w:style w:type="character" w:styleId="FootnoteReference">
    <w:name w:val="footnote reference"/>
    <w:basedOn w:val="DefaultParagraphFont"/>
    <w:uiPriority w:val="99"/>
    <w:unhideWhenUsed/>
    <w:rsid w:val="00A343D0"/>
    <w:rPr>
      <w:vertAlign w:val="superscript"/>
    </w:rPr>
  </w:style>
  <w:style w:type="character" w:styleId="CommentReference">
    <w:name w:val="annotation reference"/>
    <w:basedOn w:val="DefaultParagraphFont"/>
    <w:uiPriority w:val="99"/>
    <w:semiHidden/>
    <w:unhideWhenUsed/>
    <w:rsid w:val="00A343D0"/>
    <w:rPr>
      <w:sz w:val="16"/>
      <w:szCs w:val="16"/>
    </w:rPr>
  </w:style>
  <w:style w:type="paragraph" w:styleId="CommentText">
    <w:name w:val="annotation text"/>
    <w:basedOn w:val="Normal"/>
    <w:link w:val="CommentTextChar"/>
    <w:uiPriority w:val="99"/>
    <w:semiHidden/>
    <w:unhideWhenUsed/>
    <w:rsid w:val="00A343D0"/>
    <w:pPr>
      <w:spacing w:line="240" w:lineRule="auto"/>
    </w:pPr>
    <w:rPr>
      <w:sz w:val="20"/>
      <w:szCs w:val="20"/>
    </w:rPr>
  </w:style>
  <w:style w:type="character" w:customStyle="1" w:styleId="CommentTextChar">
    <w:name w:val="Comment Text Char"/>
    <w:basedOn w:val="DefaultParagraphFont"/>
    <w:link w:val="CommentText"/>
    <w:uiPriority w:val="99"/>
    <w:semiHidden/>
    <w:rsid w:val="00A343D0"/>
    <w:rPr>
      <w:rFonts w:cs="B Badr"/>
      <w:sz w:val="20"/>
      <w:szCs w:val="20"/>
    </w:rPr>
  </w:style>
  <w:style w:type="paragraph" w:styleId="TOCHeading">
    <w:name w:val="TOC Heading"/>
    <w:basedOn w:val="Heading1"/>
    <w:next w:val="Normal"/>
    <w:uiPriority w:val="39"/>
    <w:unhideWhenUsed/>
    <w:qFormat/>
    <w:rsid w:val="00A343D0"/>
    <w:pPr>
      <w:bidi w:val="0"/>
      <w:spacing w:before="24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A343D0"/>
    <w:pPr>
      <w:spacing w:after="100"/>
    </w:pPr>
  </w:style>
  <w:style w:type="paragraph" w:styleId="TOC2">
    <w:name w:val="toc 2"/>
    <w:basedOn w:val="Normal"/>
    <w:next w:val="Normal"/>
    <w:autoRedefine/>
    <w:uiPriority w:val="39"/>
    <w:unhideWhenUsed/>
    <w:rsid w:val="00A343D0"/>
    <w:pPr>
      <w:spacing w:after="100"/>
      <w:ind w:left="220"/>
    </w:pPr>
  </w:style>
  <w:style w:type="character" w:styleId="Hyperlink">
    <w:name w:val="Hyperlink"/>
    <w:basedOn w:val="DefaultParagraphFont"/>
    <w:uiPriority w:val="99"/>
    <w:unhideWhenUsed/>
    <w:rsid w:val="00A343D0"/>
    <w:rPr>
      <w:color w:val="0000FF" w:themeColor="hyperlink"/>
      <w:u w:val="single"/>
    </w:rPr>
  </w:style>
  <w:style w:type="paragraph" w:styleId="NormalWeb">
    <w:name w:val="Normal (Web)"/>
    <w:basedOn w:val="Normal"/>
    <w:uiPriority w:val="99"/>
    <w:unhideWhenUsed/>
    <w:rsid w:val="00252FC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700DB"/>
    <w:rPr>
      <w:b/>
      <w:bCs/>
    </w:rPr>
  </w:style>
  <w:style w:type="character" w:customStyle="1" w:styleId="CommentSubjectChar">
    <w:name w:val="Comment Subject Char"/>
    <w:basedOn w:val="CommentTextChar"/>
    <w:link w:val="CommentSubject"/>
    <w:uiPriority w:val="99"/>
    <w:semiHidden/>
    <w:rsid w:val="001700DB"/>
    <w:rPr>
      <w:rFonts w:cs="B Badr"/>
      <w:b/>
      <w:bCs/>
      <w:sz w:val="20"/>
      <w:szCs w:val="20"/>
    </w:rPr>
  </w:style>
  <w:style w:type="paragraph" w:styleId="BalloonText">
    <w:name w:val="Balloon Text"/>
    <w:basedOn w:val="Normal"/>
    <w:link w:val="BalloonTextChar"/>
    <w:uiPriority w:val="99"/>
    <w:semiHidden/>
    <w:unhideWhenUsed/>
    <w:rsid w:val="00357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F79"/>
    <w:rPr>
      <w:rFonts w:ascii="Segoe UI" w:hAnsi="Segoe UI" w:cs="Segoe UI"/>
      <w:sz w:val="18"/>
      <w:szCs w:val="18"/>
    </w:rPr>
  </w:style>
  <w:style w:type="paragraph" w:styleId="TOC3">
    <w:name w:val="toc 3"/>
    <w:basedOn w:val="Normal"/>
    <w:next w:val="Normal"/>
    <w:autoRedefine/>
    <w:uiPriority w:val="39"/>
    <w:unhideWhenUsed/>
    <w:rsid w:val="00920AA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4375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84428536">
          <w:marLeft w:val="0"/>
          <w:marRight w:val="0"/>
          <w:marTop w:val="0"/>
          <w:marBottom w:val="0"/>
          <w:divBdr>
            <w:top w:val="none" w:sz="0" w:space="0" w:color="auto"/>
            <w:left w:val="none" w:sz="0" w:space="0" w:color="auto"/>
            <w:bottom w:val="none" w:sz="0" w:space="0" w:color="auto"/>
            <w:right w:val="none" w:sz="0" w:space="0" w:color="auto"/>
          </w:divBdr>
        </w:div>
        <w:div w:id="1605109526">
          <w:marLeft w:val="0"/>
          <w:marRight w:val="0"/>
          <w:marTop w:val="0"/>
          <w:marBottom w:val="0"/>
          <w:divBdr>
            <w:top w:val="none" w:sz="0" w:space="0" w:color="auto"/>
            <w:left w:val="none" w:sz="0" w:space="0" w:color="auto"/>
            <w:bottom w:val="none" w:sz="0" w:space="0" w:color="auto"/>
            <w:right w:val="none" w:sz="0" w:space="0" w:color="auto"/>
          </w:divBdr>
        </w:div>
        <w:div w:id="1392340698">
          <w:marLeft w:val="0"/>
          <w:marRight w:val="0"/>
          <w:marTop w:val="0"/>
          <w:marBottom w:val="0"/>
          <w:divBdr>
            <w:top w:val="none" w:sz="0" w:space="0" w:color="auto"/>
            <w:left w:val="none" w:sz="0" w:space="0" w:color="auto"/>
            <w:bottom w:val="none" w:sz="0" w:space="0" w:color="auto"/>
            <w:right w:val="none" w:sz="0" w:space="0" w:color="auto"/>
          </w:divBdr>
        </w:div>
        <w:div w:id="1471364336">
          <w:marLeft w:val="0"/>
          <w:marRight w:val="0"/>
          <w:marTop w:val="0"/>
          <w:marBottom w:val="0"/>
          <w:divBdr>
            <w:top w:val="none" w:sz="0" w:space="0" w:color="auto"/>
            <w:left w:val="none" w:sz="0" w:space="0" w:color="auto"/>
            <w:bottom w:val="none" w:sz="0" w:space="0" w:color="auto"/>
            <w:right w:val="none" w:sz="0" w:space="0" w:color="auto"/>
          </w:divBdr>
        </w:div>
        <w:div w:id="1330139307">
          <w:marLeft w:val="0"/>
          <w:marRight w:val="0"/>
          <w:marTop w:val="0"/>
          <w:marBottom w:val="0"/>
          <w:divBdr>
            <w:top w:val="none" w:sz="0" w:space="0" w:color="auto"/>
            <w:left w:val="none" w:sz="0" w:space="0" w:color="auto"/>
            <w:bottom w:val="none" w:sz="0" w:space="0" w:color="auto"/>
            <w:right w:val="none" w:sz="0" w:space="0" w:color="auto"/>
          </w:divBdr>
        </w:div>
        <w:div w:id="904098614">
          <w:marLeft w:val="0"/>
          <w:marRight w:val="0"/>
          <w:marTop w:val="0"/>
          <w:marBottom w:val="0"/>
          <w:divBdr>
            <w:top w:val="none" w:sz="0" w:space="0" w:color="auto"/>
            <w:left w:val="none" w:sz="0" w:space="0" w:color="auto"/>
            <w:bottom w:val="none" w:sz="0" w:space="0" w:color="auto"/>
            <w:right w:val="none" w:sz="0" w:space="0" w:color="auto"/>
          </w:divBdr>
        </w:div>
      </w:divsChild>
    </w:div>
    <w:div w:id="24460841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9541891">
          <w:marLeft w:val="0"/>
          <w:marRight w:val="0"/>
          <w:marTop w:val="0"/>
          <w:marBottom w:val="0"/>
          <w:divBdr>
            <w:top w:val="none" w:sz="0" w:space="0" w:color="auto"/>
            <w:left w:val="none" w:sz="0" w:space="0" w:color="auto"/>
            <w:bottom w:val="none" w:sz="0" w:space="0" w:color="auto"/>
            <w:right w:val="none" w:sz="0" w:space="0" w:color="auto"/>
          </w:divBdr>
        </w:div>
        <w:div w:id="401562891">
          <w:marLeft w:val="0"/>
          <w:marRight w:val="0"/>
          <w:marTop w:val="0"/>
          <w:marBottom w:val="0"/>
          <w:divBdr>
            <w:top w:val="none" w:sz="0" w:space="0" w:color="auto"/>
            <w:left w:val="none" w:sz="0" w:space="0" w:color="auto"/>
            <w:bottom w:val="none" w:sz="0" w:space="0" w:color="auto"/>
            <w:right w:val="none" w:sz="0" w:space="0" w:color="auto"/>
          </w:divBdr>
        </w:div>
      </w:divsChild>
    </w:div>
    <w:div w:id="423497025">
      <w:bodyDiv w:val="1"/>
      <w:marLeft w:val="0"/>
      <w:marRight w:val="0"/>
      <w:marTop w:val="0"/>
      <w:marBottom w:val="0"/>
      <w:divBdr>
        <w:top w:val="none" w:sz="0" w:space="0" w:color="auto"/>
        <w:left w:val="none" w:sz="0" w:space="0" w:color="auto"/>
        <w:bottom w:val="none" w:sz="0" w:space="0" w:color="auto"/>
        <w:right w:val="none" w:sz="0" w:space="0" w:color="auto"/>
      </w:divBdr>
    </w:div>
    <w:div w:id="50882994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84481867">
          <w:marLeft w:val="0"/>
          <w:marRight w:val="0"/>
          <w:marTop w:val="0"/>
          <w:marBottom w:val="0"/>
          <w:divBdr>
            <w:top w:val="none" w:sz="0" w:space="0" w:color="auto"/>
            <w:left w:val="none" w:sz="0" w:space="0" w:color="auto"/>
            <w:bottom w:val="none" w:sz="0" w:space="0" w:color="auto"/>
            <w:right w:val="none" w:sz="0" w:space="0" w:color="auto"/>
          </w:divBdr>
        </w:div>
      </w:divsChild>
    </w:div>
    <w:div w:id="7932522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89482406">
          <w:marLeft w:val="0"/>
          <w:marRight w:val="0"/>
          <w:marTop w:val="0"/>
          <w:marBottom w:val="0"/>
          <w:divBdr>
            <w:top w:val="none" w:sz="0" w:space="0" w:color="auto"/>
            <w:left w:val="none" w:sz="0" w:space="0" w:color="auto"/>
            <w:bottom w:val="none" w:sz="0" w:space="0" w:color="auto"/>
            <w:right w:val="none" w:sz="0" w:space="0" w:color="auto"/>
          </w:divBdr>
        </w:div>
      </w:divsChild>
    </w:div>
    <w:div w:id="104151996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61158660">
          <w:marLeft w:val="0"/>
          <w:marRight w:val="0"/>
          <w:marTop w:val="0"/>
          <w:marBottom w:val="0"/>
          <w:divBdr>
            <w:top w:val="none" w:sz="0" w:space="0" w:color="auto"/>
            <w:left w:val="none" w:sz="0" w:space="0" w:color="auto"/>
            <w:bottom w:val="none" w:sz="0" w:space="0" w:color="auto"/>
            <w:right w:val="none" w:sz="0" w:space="0" w:color="auto"/>
          </w:divBdr>
        </w:div>
        <w:div w:id="338044049">
          <w:marLeft w:val="0"/>
          <w:marRight w:val="0"/>
          <w:marTop w:val="0"/>
          <w:marBottom w:val="0"/>
          <w:divBdr>
            <w:top w:val="none" w:sz="0" w:space="0" w:color="auto"/>
            <w:left w:val="none" w:sz="0" w:space="0" w:color="auto"/>
            <w:bottom w:val="none" w:sz="0" w:space="0" w:color="auto"/>
            <w:right w:val="none" w:sz="0" w:space="0" w:color="auto"/>
          </w:divBdr>
        </w:div>
        <w:div w:id="1722553858">
          <w:marLeft w:val="0"/>
          <w:marRight w:val="0"/>
          <w:marTop w:val="0"/>
          <w:marBottom w:val="0"/>
          <w:divBdr>
            <w:top w:val="none" w:sz="0" w:space="0" w:color="auto"/>
            <w:left w:val="none" w:sz="0" w:space="0" w:color="auto"/>
            <w:bottom w:val="none" w:sz="0" w:space="0" w:color="auto"/>
            <w:right w:val="none" w:sz="0" w:space="0" w:color="auto"/>
          </w:divBdr>
        </w:div>
        <w:div w:id="1295865220">
          <w:marLeft w:val="0"/>
          <w:marRight w:val="0"/>
          <w:marTop w:val="0"/>
          <w:marBottom w:val="0"/>
          <w:divBdr>
            <w:top w:val="none" w:sz="0" w:space="0" w:color="auto"/>
            <w:left w:val="none" w:sz="0" w:space="0" w:color="auto"/>
            <w:bottom w:val="none" w:sz="0" w:space="0" w:color="auto"/>
            <w:right w:val="none" w:sz="0" w:space="0" w:color="auto"/>
          </w:divBdr>
        </w:div>
        <w:div w:id="1085152002">
          <w:marLeft w:val="0"/>
          <w:marRight w:val="0"/>
          <w:marTop w:val="0"/>
          <w:marBottom w:val="0"/>
          <w:divBdr>
            <w:top w:val="none" w:sz="0" w:space="0" w:color="auto"/>
            <w:left w:val="none" w:sz="0" w:space="0" w:color="auto"/>
            <w:bottom w:val="none" w:sz="0" w:space="0" w:color="auto"/>
            <w:right w:val="none" w:sz="0" w:space="0" w:color="auto"/>
          </w:divBdr>
        </w:div>
      </w:divsChild>
    </w:div>
    <w:div w:id="11887162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60330262">
          <w:marLeft w:val="0"/>
          <w:marRight w:val="0"/>
          <w:marTop w:val="0"/>
          <w:marBottom w:val="0"/>
          <w:divBdr>
            <w:top w:val="none" w:sz="0" w:space="0" w:color="auto"/>
            <w:left w:val="none" w:sz="0" w:space="0" w:color="auto"/>
            <w:bottom w:val="none" w:sz="0" w:space="0" w:color="auto"/>
            <w:right w:val="none" w:sz="0" w:space="0" w:color="auto"/>
          </w:divBdr>
        </w:div>
        <w:div w:id="1975941776">
          <w:marLeft w:val="0"/>
          <w:marRight w:val="0"/>
          <w:marTop w:val="0"/>
          <w:marBottom w:val="0"/>
          <w:divBdr>
            <w:top w:val="none" w:sz="0" w:space="0" w:color="auto"/>
            <w:left w:val="none" w:sz="0" w:space="0" w:color="auto"/>
            <w:bottom w:val="none" w:sz="0" w:space="0" w:color="auto"/>
            <w:right w:val="none" w:sz="0" w:space="0" w:color="auto"/>
          </w:divBdr>
        </w:div>
        <w:div w:id="297683262">
          <w:marLeft w:val="0"/>
          <w:marRight w:val="0"/>
          <w:marTop w:val="0"/>
          <w:marBottom w:val="0"/>
          <w:divBdr>
            <w:top w:val="none" w:sz="0" w:space="0" w:color="auto"/>
            <w:left w:val="none" w:sz="0" w:space="0" w:color="auto"/>
            <w:bottom w:val="none" w:sz="0" w:space="0" w:color="auto"/>
            <w:right w:val="none" w:sz="0" w:space="0" w:color="auto"/>
          </w:divBdr>
        </w:div>
        <w:div w:id="1721898406">
          <w:marLeft w:val="0"/>
          <w:marRight w:val="0"/>
          <w:marTop w:val="0"/>
          <w:marBottom w:val="0"/>
          <w:divBdr>
            <w:top w:val="none" w:sz="0" w:space="0" w:color="auto"/>
            <w:left w:val="none" w:sz="0" w:space="0" w:color="auto"/>
            <w:bottom w:val="none" w:sz="0" w:space="0" w:color="auto"/>
            <w:right w:val="none" w:sz="0" w:space="0" w:color="auto"/>
          </w:divBdr>
        </w:div>
        <w:div w:id="236134617">
          <w:marLeft w:val="0"/>
          <w:marRight w:val="0"/>
          <w:marTop w:val="0"/>
          <w:marBottom w:val="0"/>
          <w:divBdr>
            <w:top w:val="none" w:sz="0" w:space="0" w:color="auto"/>
            <w:left w:val="none" w:sz="0" w:space="0" w:color="auto"/>
            <w:bottom w:val="none" w:sz="0" w:space="0" w:color="auto"/>
            <w:right w:val="none" w:sz="0" w:space="0" w:color="auto"/>
          </w:divBdr>
        </w:div>
      </w:divsChild>
    </w:div>
    <w:div w:id="14135783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37994824">
          <w:marLeft w:val="0"/>
          <w:marRight w:val="0"/>
          <w:marTop w:val="0"/>
          <w:marBottom w:val="0"/>
          <w:divBdr>
            <w:top w:val="none" w:sz="0" w:space="0" w:color="auto"/>
            <w:left w:val="none" w:sz="0" w:space="0" w:color="auto"/>
            <w:bottom w:val="none" w:sz="0" w:space="0" w:color="auto"/>
            <w:right w:val="none" w:sz="0" w:space="0" w:color="auto"/>
          </w:divBdr>
        </w:div>
        <w:div w:id="668605098">
          <w:marLeft w:val="0"/>
          <w:marRight w:val="0"/>
          <w:marTop w:val="0"/>
          <w:marBottom w:val="0"/>
          <w:divBdr>
            <w:top w:val="none" w:sz="0" w:space="0" w:color="auto"/>
            <w:left w:val="none" w:sz="0" w:space="0" w:color="auto"/>
            <w:bottom w:val="none" w:sz="0" w:space="0" w:color="auto"/>
            <w:right w:val="none" w:sz="0" w:space="0" w:color="auto"/>
          </w:divBdr>
        </w:div>
        <w:div w:id="1912230290">
          <w:marLeft w:val="0"/>
          <w:marRight w:val="0"/>
          <w:marTop w:val="0"/>
          <w:marBottom w:val="0"/>
          <w:divBdr>
            <w:top w:val="none" w:sz="0" w:space="0" w:color="auto"/>
            <w:left w:val="none" w:sz="0" w:space="0" w:color="auto"/>
            <w:bottom w:val="none" w:sz="0" w:space="0" w:color="auto"/>
            <w:right w:val="none" w:sz="0" w:space="0" w:color="auto"/>
          </w:divBdr>
        </w:div>
        <w:div w:id="1885218784">
          <w:marLeft w:val="0"/>
          <w:marRight w:val="0"/>
          <w:marTop w:val="0"/>
          <w:marBottom w:val="0"/>
          <w:divBdr>
            <w:top w:val="none" w:sz="0" w:space="0" w:color="auto"/>
            <w:left w:val="none" w:sz="0" w:space="0" w:color="auto"/>
            <w:bottom w:val="none" w:sz="0" w:space="0" w:color="auto"/>
            <w:right w:val="none" w:sz="0" w:space="0" w:color="auto"/>
          </w:divBdr>
        </w:div>
        <w:div w:id="1243952304">
          <w:marLeft w:val="0"/>
          <w:marRight w:val="0"/>
          <w:marTop w:val="0"/>
          <w:marBottom w:val="0"/>
          <w:divBdr>
            <w:top w:val="none" w:sz="0" w:space="0" w:color="auto"/>
            <w:left w:val="none" w:sz="0" w:space="0" w:color="auto"/>
            <w:bottom w:val="none" w:sz="0" w:space="0" w:color="auto"/>
            <w:right w:val="none" w:sz="0" w:space="0" w:color="auto"/>
          </w:divBdr>
        </w:div>
        <w:div w:id="1091702227">
          <w:marLeft w:val="0"/>
          <w:marRight w:val="0"/>
          <w:marTop w:val="0"/>
          <w:marBottom w:val="0"/>
          <w:divBdr>
            <w:top w:val="none" w:sz="0" w:space="0" w:color="auto"/>
            <w:left w:val="none" w:sz="0" w:space="0" w:color="auto"/>
            <w:bottom w:val="none" w:sz="0" w:space="0" w:color="auto"/>
            <w:right w:val="none" w:sz="0" w:space="0" w:color="auto"/>
          </w:divBdr>
        </w:div>
      </w:divsChild>
    </w:div>
    <w:div w:id="14680106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77732450">
          <w:marLeft w:val="0"/>
          <w:marRight w:val="0"/>
          <w:marTop w:val="0"/>
          <w:marBottom w:val="0"/>
          <w:divBdr>
            <w:top w:val="none" w:sz="0" w:space="0" w:color="auto"/>
            <w:left w:val="none" w:sz="0" w:space="0" w:color="auto"/>
            <w:bottom w:val="none" w:sz="0" w:space="0" w:color="auto"/>
            <w:right w:val="none" w:sz="0" w:space="0" w:color="auto"/>
          </w:divBdr>
        </w:div>
        <w:div w:id="370496413">
          <w:marLeft w:val="0"/>
          <w:marRight w:val="0"/>
          <w:marTop w:val="0"/>
          <w:marBottom w:val="0"/>
          <w:divBdr>
            <w:top w:val="none" w:sz="0" w:space="0" w:color="auto"/>
            <w:left w:val="none" w:sz="0" w:space="0" w:color="auto"/>
            <w:bottom w:val="none" w:sz="0" w:space="0" w:color="auto"/>
            <w:right w:val="none" w:sz="0" w:space="0" w:color="auto"/>
          </w:divBdr>
        </w:div>
        <w:div w:id="1382747627">
          <w:marLeft w:val="0"/>
          <w:marRight w:val="0"/>
          <w:marTop w:val="0"/>
          <w:marBottom w:val="0"/>
          <w:divBdr>
            <w:top w:val="none" w:sz="0" w:space="0" w:color="auto"/>
            <w:left w:val="none" w:sz="0" w:space="0" w:color="auto"/>
            <w:bottom w:val="none" w:sz="0" w:space="0" w:color="auto"/>
            <w:right w:val="none" w:sz="0" w:space="0" w:color="auto"/>
          </w:divBdr>
        </w:div>
        <w:div w:id="2110929306">
          <w:marLeft w:val="0"/>
          <w:marRight w:val="0"/>
          <w:marTop w:val="0"/>
          <w:marBottom w:val="0"/>
          <w:divBdr>
            <w:top w:val="none" w:sz="0" w:space="0" w:color="auto"/>
            <w:left w:val="none" w:sz="0" w:space="0" w:color="auto"/>
            <w:bottom w:val="none" w:sz="0" w:space="0" w:color="auto"/>
            <w:right w:val="none" w:sz="0" w:space="0" w:color="auto"/>
          </w:divBdr>
        </w:div>
        <w:div w:id="113839551">
          <w:marLeft w:val="0"/>
          <w:marRight w:val="0"/>
          <w:marTop w:val="0"/>
          <w:marBottom w:val="0"/>
          <w:divBdr>
            <w:top w:val="none" w:sz="0" w:space="0" w:color="auto"/>
            <w:left w:val="none" w:sz="0" w:space="0" w:color="auto"/>
            <w:bottom w:val="none" w:sz="0" w:space="0" w:color="auto"/>
            <w:right w:val="none" w:sz="0" w:space="0" w:color="auto"/>
          </w:divBdr>
        </w:div>
      </w:divsChild>
    </w:div>
    <w:div w:id="16216407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60721573">
          <w:marLeft w:val="0"/>
          <w:marRight w:val="0"/>
          <w:marTop w:val="0"/>
          <w:marBottom w:val="0"/>
          <w:divBdr>
            <w:top w:val="none" w:sz="0" w:space="0" w:color="auto"/>
            <w:left w:val="none" w:sz="0" w:space="0" w:color="auto"/>
            <w:bottom w:val="none" w:sz="0" w:space="0" w:color="auto"/>
            <w:right w:val="none" w:sz="0" w:space="0" w:color="auto"/>
          </w:divBdr>
        </w:div>
        <w:div w:id="1071734940">
          <w:marLeft w:val="0"/>
          <w:marRight w:val="0"/>
          <w:marTop w:val="0"/>
          <w:marBottom w:val="0"/>
          <w:divBdr>
            <w:top w:val="none" w:sz="0" w:space="0" w:color="auto"/>
            <w:left w:val="none" w:sz="0" w:space="0" w:color="auto"/>
            <w:bottom w:val="none" w:sz="0" w:space="0" w:color="auto"/>
            <w:right w:val="none" w:sz="0" w:space="0" w:color="auto"/>
          </w:divBdr>
        </w:div>
      </w:divsChild>
    </w:div>
    <w:div w:id="1759449368">
      <w:bodyDiv w:val="1"/>
      <w:marLeft w:val="0"/>
      <w:marRight w:val="0"/>
      <w:marTop w:val="0"/>
      <w:marBottom w:val="0"/>
      <w:divBdr>
        <w:top w:val="none" w:sz="0" w:space="0" w:color="auto"/>
        <w:left w:val="none" w:sz="0" w:space="0" w:color="auto"/>
        <w:bottom w:val="none" w:sz="0" w:space="0" w:color="auto"/>
        <w:right w:val="none" w:sz="0" w:space="0" w:color="auto"/>
      </w:divBdr>
    </w:div>
    <w:div w:id="18101283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2541228">
          <w:marLeft w:val="0"/>
          <w:marRight w:val="0"/>
          <w:marTop w:val="0"/>
          <w:marBottom w:val="0"/>
          <w:divBdr>
            <w:top w:val="none" w:sz="0" w:space="0" w:color="auto"/>
            <w:left w:val="none" w:sz="0" w:space="0" w:color="auto"/>
            <w:bottom w:val="none" w:sz="0" w:space="0" w:color="auto"/>
            <w:right w:val="none" w:sz="0" w:space="0" w:color="auto"/>
          </w:divBdr>
        </w:div>
        <w:div w:id="736319974">
          <w:marLeft w:val="0"/>
          <w:marRight w:val="0"/>
          <w:marTop w:val="0"/>
          <w:marBottom w:val="0"/>
          <w:divBdr>
            <w:top w:val="none" w:sz="0" w:space="0" w:color="auto"/>
            <w:left w:val="none" w:sz="0" w:space="0" w:color="auto"/>
            <w:bottom w:val="none" w:sz="0" w:space="0" w:color="auto"/>
            <w:right w:val="none" w:sz="0" w:space="0" w:color="auto"/>
          </w:divBdr>
        </w:div>
        <w:div w:id="2135638299">
          <w:marLeft w:val="0"/>
          <w:marRight w:val="0"/>
          <w:marTop w:val="0"/>
          <w:marBottom w:val="0"/>
          <w:divBdr>
            <w:top w:val="none" w:sz="0" w:space="0" w:color="auto"/>
            <w:left w:val="none" w:sz="0" w:space="0" w:color="auto"/>
            <w:bottom w:val="none" w:sz="0" w:space="0" w:color="auto"/>
            <w:right w:val="none" w:sz="0" w:space="0" w:color="auto"/>
          </w:divBdr>
        </w:div>
        <w:div w:id="1242374783">
          <w:marLeft w:val="0"/>
          <w:marRight w:val="0"/>
          <w:marTop w:val="0"/>
          <w:marBottom w:val="0"/>
          <w:divBdr>
            <w:top w:val="none" w:sz="0" w:space="0" w:color="auto"/>
            <w:left w:val="none" w:sz="0" w:space="0" w:color="auto"/>
            <w:bottom w:val="none" w:sz="0" w:space="0" w:color="auto"/>
            <w:right w:val="none" w:sz="0" w:space="0" w:color="auto"/>
          </w:divBdr>
        </w:div>
        <w:div w:id="814759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6CC0-D4AC-4292-BDA1-72125809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10</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163</cp:revision>
  <cp:lastPrinted>2025-02-22T06:55:00Z</cp:lastPrinted>
  <dcterms:created xsi:type="dcterms:W3CDTF">2025-02-20T07:38:00Z</dcterms:created>
  <dcterms:modified xsi:type="dcterms:W3CDTF">2025-02-22T06:55:00Z</dcterms:modified>
</cp:coreProperties>
</file>