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0542574" w:displacedByCustomXml="next"/>
    <w:sdt>
      <w:sdtPr>
        <w:rPr>
          <w:rFonts w:ascii="NoorLotus" w:eastAsiaTheme="minorHAnsi" w:hAnsi="NoorLotus" w:cs="NoorLotus"/>
          <w:color w:val="auto"/>
          <w:sz w:val="22"/>
          <w:szCs w:val="28"/>
          <w:rtl/>
          <w:lang w:bidi="fa-IR"/>
        </w:rPr>
        <w:id w:val="-1728140399"/>
        <w:docPartObj>
          <w:docPartGallery w:val="Table of Contents"/>
          <w:docPartUnique/>
        </w:docPartObj>
      </w:sdtPr>
      <w:sdtEndPr/>
      <w:sdtContent>
        <w:p w14:paraId="4F2C4410" w14:textId="6C6D4BB2" w:rsidR="00B5593F" w:rsidRPr="009779E3" w:rsidRDefault="00B5593F" w:rsidP="009779E3">
          <w:pPr>
            <w:pStyle w:val="TOCHeading"/>
            <w:bidi/>
            <w:jc w:val="both"/>
            <w:rPr>
              <w:rFonts w:ascii="NoorLotus" w:hAnsi="NoorLotus" w:cs="NoorLotus"/>
            </w:rPr>
          </w:pPr>
          <w:r w:rsidRPr="009779E3">
            <w:rPr>
              <w:rFonts w:ascii="NoorLotus" w:hAnsi="NoorLotus" w:cs="NoorLotus"/>
            </w:rPr>
            <w:t>Contents</w:t>
          </w:r>
        </w:p>
        <w:p w14:paraId="43F59470" w14:textId="77777777" w:rsidR="009779E3" w:rsidRPr="009779E3" w:rsidRDefault="00B5593F" w:rsidP="009779E3">
          <w:pPr>
            <w:pStyle w:val="TOC1"/>
            <w:tabs>
              <w:tab w:val="right" w:leader="dot" w:pos="9350"/>
            </w:tabs>
            <w:rPr>
              <w:rFonts w:ascii="NoorLotus" w:eastAsiaTheme="minorEastAsia" w:hAnsi="NoorLotus" w:cs="NoorLotus"/>
              <w:noProof/>
              <w:szCs w:val="22"/>
            </w:rPr>
          </w:pPr>
          <w:r w:rsidRPr="009779E3">
            <w:rPr>
              <w:rFonts w:ascii="NoorLotus" w:hAnsi="NoorLotus" w:cs="NoorLotus"/>
            </w:rPr>
            <w:fldChar w:fldCharType="begin"/>
          </w:r>
          <w:r w:rsidRPr="009779E3">
            <w:rPr>
              <w:rFonts w:ascii="NoorLotus" w:hAnsi="NoorLotus" w:cs="NoorLotus"/>
            </w:rPr>
            <w:instrText xml:space="preserve"> TOC \o "1-3" \h \z \u </w:instrText>
          </w:r>
          <w:r w:rsidRPr="009779E3">
            <w:rPr>
              <w:rFonts w:ascii="NoorLotus" w:hAnsi="NoorLotus" w:cs="NoorLotus"/>
            </w:rPr>
            <w:fldChar w:fldCharType="separate"/>
          </w:r>
          <w:hyperlink w:anchor="_Toc190596044" w:history="1">
            <w:r w:rsidR="009779E3" w:rsidRPr="009779E3">
              <w:rPr>
                <w:rStyle w:val="Hyperlink"/>
                <w:rFonts w:ascii="NoorLotus" w:hAnsi="NoorLotus" w:cs="NoorLotus"/>
                <w:noProof/>
                <w:rtl/>
              </w:rPr>
              <w:t>ادامه بحث دوران امر بین محذورین</w:t>
            </w:r>
            <w:r w:rsidR="009779E3" w:rsidRPr="009779E3">
              <w:rPr>
                <w:rFonts w:ascii="NoorLotus" w:hAnsi="NoorLotus" w:cs="NoorLotus"/>
                <w:noProof/>
                <w:webHidden/>
              </w:rPr>
              <w:tab/>
            </w:r>
            <w:r w:rsidR="009779E3" w:rsidRPr="009779E3">
              <w:rPr>
                <w:rStyle w:val="Hyperlink"/>
                <w:rFonts w:ascii="NoorLotus" w:hAnsi="NoorLotus" w:cs="NoorLotus"/>
                <w:noProof/>
                <w:rtl/>
              </w:rPr>
              <w:fldChar w:fldCharType="begin"/>
            </w:r>
            <w:r w:rsidR="009779E3" w:rsidRPr="009779E3">
              <w:rPr>
                <w:rFonts w:ascii="NoorLotus" w:hAnsi="NoorLotus" w:cs="NoorLotus"/>
                <w:noProof/>
                <w:webHidden/>
              </w:rPr>
              <w:instrText xml:space="preserve"> PAGEREF _Toc190596044 \h </w:instrText>
            </w:r>
            <w:r w:rsidR="009779E3" w:rsidRPr="009779E3">
              <w:rPr>
                <w:rStyle w:val="Hyperlink"/>
                <w:rFonts w:ascii="NoorLotus" w:hAnsi="NoorLotus" w:cs="NoorLotus"/>
                <w:noProof/>
                <w:rtl/>
              </w:rPr>
            </w:r>
            <w:r w:rsidR="009779E3" w:rsidRPr="009779E3">
              <w:rPr>
                <w:rStyle w:val="Hyperlink"/>
                <w:rFonts w:ascii="NoorLotus" w:hAnsi="NoorLotus" w:cs="NoorLotus"/>
                <w:noProof/>
                <w:rtl/>
              </w:rPr>
              <w:fldChar w:fldCharType="separate"/>
            </w:r>
            <w:r w:rsidR="0050015E">
              <w:rPr>
                <w:rFonts w:ascii="NoorLotus" w:hAnsi="NoorLotus" w:cs="NoorLotus"/>
                <w:noProof/>
                <w:webHidden/>
                <w:rtl/>
              </w:rPr>
              <w:t>2</w:t>
            </w:r>
            <w:r w:rsidR="009779E3" w:rsidRPr="009779E3">
              <w:rPr>
                <w:rStyle w:val="Hyperlink"/>
                <w:rFonts w:ascii="NoorLotus" w:hAnsi="NoorLotus" w:cs="NoorLotus"/>
                <w:noProof/>
                <w:rtl/>
              </w:rPr>
              <w:fldChar w:fldCharType="end"/>
            </w:r>
          </w:hyperlink>
        </w:p>
        <w:p w14:paraId="3F4C5CF0" w14:textId="77777777" w:rsidR="009779E3" w:rsidRPr="009779E3" w:rsidRDefault="009779E3" w:rsidP="009779E3">
          <w:pPr>
            <w:pStyle w:val="TOC2"/>
            <w:tabs>
              <w:tab w:val="right" w:leader="dot" w:pos="9350"/>
            </w:tabs>
            <w:rPr>
              <w:rFonts w:ascii="NoorLotus" w:eastAsiaTheme="minorEastAsia" w:hAnsi="NoorLotus" w:cs="NoorLotus"/>
              <w:noProof/>
              <w:szCs w:val="22"/>
            </w:rPr>
          </w:pPr>
          <w:hyperlink w:anchor="_Toc190596045" w:history="1">
            <w:r w:rsidRPr="009779E3">
              <w:rPr>
                <w:rStyle w:val="Hyperlink"/>
                <w:rFonts w:ascii="NoorLotus" w:hAnsi="NoorLotus" w:cs="NoorLotus"/>
                <w:noProof/>
                <w:rtl/>
                <w:lang w:bidi="ar-SA"/>
              </w:rPr>
              <w:t>ادامۀ بررسی جریان برائت در صورت اول از صور دوران امر بین محذورین</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_Toc190596045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2</w:t>
            </w:r>
            <w:r w:rsidRPr="009779E3">
              <w:rPr>
                <w:rStyle w:val="Hyperlink"/>
                <w:rFonts w:ascii="NoorLotus" w:hAnsi="NoorLotus" w:cs="NoorLotus"/>
                <w:noProof/>
                <w:rtl/>
              </w:rPr>
              <w:fldChar w:fldCharType="end"/>
            </w:r>
          </w:hyperlink>
        </w:p>
        <w:p w14:paraId="6F962B44" w14:textId="77777777" w:rsidR="009779E3" w:rsidRPr="009779E3" w:rsidRDefault="009779E3" w:rsidP="009779E3">
          <w:pPr>
            <w:pStyle w:val="TOC2"/>
            <w:tabs>
              <w:tab w:val="right" w:leader="dot" w:pos="9350"/>
            </w:tabs>
            <w:rPr>
              <w:rFonts w:ascii="NoorLotus" w:eastAsiaTheme="minorEastAsia" w:hAnsi="NoorLotus" w:cs="NoorLotus"/>
              <w:noProof/>
              <w:szCs w:val="22"/>
            </w:rPr>
          </w:pPr>
          <w:hyperlink w:anchor="_Toc190596046" w:history="1">
            <w:r w:rsidRPr="009779E3">
              <w:rPr>
                <w:rStyle w:val="Hyperlink"/>
                <w:rFonts w:ascii="NoorLotus" w:hAnsi="NoorLotus" w:cs="NoorLotus"/>
                <w:noProof/>
                <w:rtl/>
                <w:lang w:bidi="ar-SA"/>
              </w:rPr>
              <w:t>اشکال سوم</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_Toc190596046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3</w:t>
            </w:r>
            <w:r w:rsidRPr="009779E3">
              <w:rPr>
                <w:rStyle w:val="Hyperlink"/>
                <w:rFonts w:ascii="NoorLotus" w:hAnsi="NoorLotus" w:cs="NoorLotus"/>
                <w:noProof/>
                <w:rtl/>
              </w:rPr>
              <w:fldChar w:fldCharType="end"/>
            </w:r>
          </w:hyperlink>
        </w:p>
        <w:p w14:paraId="6F06C5DD" w14:textId="77777777" w:rsidR="009779E3" w:rsidRPr="009779E3" w:rsidRDefault="009779E3" w:rsidP="009779E3">
          <w:pPr>
            <w:pStyle w:val="TOC3"/>
            <w:tabs>
              <w:tab w:val="right" w:leader="dot" w:pos="9350"/>
            </w:tabs>
            <w:rPr>
              <w:rFonts w:ascii="NoorLotus" w:hAnsi="NoorLotus" w:cs="NoorLotus"/>
              <w:noProof/>
            </w:rPr>
          </w:pPr>
          <w:hyperlink w:anchor="_Toc190596047" w:history="1">
            <w:r w:rsidRPr="009779E3">
              <w:rPr>
                <w:rStyle w:val="Hyperlink"/>
                <w:rFonts w:ascii="NoorLotus" w:hAnsi="NoorLotus" w:cs="NoorLotus"/>
                <w:noProof/>
                <w:rtl/>
              </w:rPr>
              <w:t>پاسخ اشکال سوم</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_Toc190596047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3</w:t>
            </w:r>
            <w:r w:rsidRPr="009779E3">
              <w:rPr>
                <w:rStyle w:val="Hyperlink"/>
                <w:rFonts w:ascii="NoorLotus" w:hAnsi="NoorLotus" w:cs="NoorLotus"/>
                <w:noProof/>
                <w:rtl/>
              </w:rPr>
              <w:fldChar w:fldCharType="end"/>
            </w:r>
          </w:hyperlink>
        </w:p>
        <w:p w14:paraId="71E19A5B" w14:textId="77777777" w:rsidR="009779E3" w:rsidRPr="009779E3" w:rsidRDefault="009779E3" w:rsidP="009779E3">
          <w:pPr>
            <w:pStyle w:val="TOC2"/>
            <w:tabs>
              <w:tab w:val="right" w:leader="dot" w:pos="9350"/>
            </w:tabs>
            <w:rPr>
              <w:rFonts w:ascii="NoorLotus" w:eastAsiaTheme="minorEastAsia" w:hAnsi="NoorLotus" w:cs="NoorLotus"/>
              <w:noProof/>
              <w:szCs w:val="22"/>
            </w:rPr>
          </w:pPr>
          <w:hyperlink w:anchor="_Toc190596048" w:history="1">
            <w:r w:rsidRPr="009779E3">
              <w:rPr>
                <w:rStyle w:val="Hyperlink"/>
                <w:rFonts w:ascii="NoorLotus" w:hAnsi="NoorLotus" w:cs="NoorLotus"/>
                <w:noProof/>
                <w:rtl/>
                <w:lang w:bidi="ar-SA"/>
              </w:rPr>
              <w:t>اشکال چهارم</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_Toc190596048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4</w:t>
            </w:r>
            <w:r w:rsidRPr="009779E3">
              <w:rPr>
                <w:rStyle w:val="Hyperlink"/>
                <w:rFonts w:ascii="NoorLotus" w:hAnsi="NoorLotus" w:cs="NoorLotus"/>
                <w:noProof/>
                <w:rtl/>
              </w:rPr>
              <w:fldChar w:fldCharType="end"/>
            </w:r>
          </w:hyperlink>
        </w:p>
        <w:p w14:paraId="76EB84A0" w14:textId="77777777" w:rsidR="009779E3" w:rsidRPr="009779E3" w:rsidRDefault="009779E3" w:rsidP="009779E3">
          <w:pPr>
            <w:pStyle w:val="TOC3"/>
            <w:tabs>
              <w:tab w:val="right" w:leader="dot" w:pos="9350"/>
            </w:tabs>
            <w:rPr>
              <w:rFonts w:ascii="NoorLotus" w:hAnsi="NoorLotus" w:cs="NoorLotus"/>
              <w:noProof/>
            </w:rPr>
          </w:pPr>
          <w:hyperlink w:anchor="_Toc190596049" w:history="1">
            <w:r w:rsidRPr="009779E3">
              <w:rPr>
                <w:rStyle w:val="Hyperlink"/>
                <w:rFonts w:ascii="NoorLotus" w:hAnsi="NoorLotus" w:cs="NoorLotus"/>
                <w:noProof/>
                <w:rtl/>
              </w:rPr>
              <w:t>پاسخ اشکال چهارم</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_Toc190596049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5</w:t>
            </w:r>
            <w:r w:rsidRPr="009779E3">
              <w:rPr>
                <w:rStyle w:val="Hyperlink"/>
                <w:rFonts w:ascii="NoorLotus" w:hAnsi="NoorLotus" w:cs="NoorLotus"/>
                <w:noProof/>
                <w:rtl/>
              </w:rPr>
              <w:fldChar w:fldCharType="end"/>
            </w:r>
          </w:hyperlink>
        </w:p>
        <w:p w14:paraId="444BD9CC" w14:textId="77777777" w:rsidR="009779E3" w:rsidRPr="009779E3" w:rsidRDefault="009779E3" w:rsidP="009779E3">
          <w:pPr>
            <w:pStyle w:val="TOC2"/>
            <w:tabs>
              <w:tab w:val="right" w:leader="dot" w:pos="9350"/>
            </w:tabs>
            <w:rPr>
              <w:rFonts w:ascii="NoorLotus" w:eastAsiaTheme="minorEastAsia" w:hAnsi="NoorLotus" w:cs="NoorLotus"/>
              <w:noProof/>
              <w:szCs w:val="22"/>
            </w:rPr>
          </w:pPr>
          <w:hyperlink w:anchor="_Toc190596050" w:history="1">
            <w:r w:rsidRPr="009779E3">
              <w:rPr>
                <w:rStyle w:val="Hyperlink"/>
                <w:rFonts w:ascii="NoorLotus" w:hAnsi="NoorLotus" w:cs="NoorLotus"/>
                <w:noProof/>
                <w:rtl/>
                <w:lang w:bidi="ar-SA"/>
              </w:rPr>
              <w:t>اشکال پنجم</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_Toc190596050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5</w:t>
            </w:r>
            <w:r w:rsidRPr="009779E3">
              <w:rPr>
                <w:rStyle w:val="Hyperlink"/>
                <w:rFonts w:ascii="NoorLotus" w:hAnsi="NoorLotus" w:cs="NoorLotus"/>
                <w:noProof/>
                <w:rtl/>
              </w:rPr>
              <w:fldChar w:fldCharType="end"/>
            </w:r>
          </w:hyperlink>
        </w:p>
        <w:p w14:paraId="2CEF41B3" w14:textId="77777777" w:rsidR="009779E3" w:rsidRPr="009779E3" w:rsidRDefault="009779E3" w:rsidP="009779E3">
          <w:pPr>
            <w:pStyle w:val="TOC3"/>
            <w:tabs>
              <w:tab w:val="right" w:leader="dot" w:pos="9350"/>
            </w:tabs>
            <w:rPr>
              <w:rFonts w:ascii="NoorLotus" w:hAnsi="NoorLotus" w:cs="NoorLotus"/>
              <w:noProof/>
            </w:rPr>
          </w:pPr>
          <w:hyperlink w:anchor="_Toc190596051" w:history="1">
            <w:r w:rsidRPr="009779E3">
              <w:rPr>
                <w:rStyle w:val="Hyperlink"/>
                <w:rFonts w:ascii="NoorLotus" w:hAnsi="NoorLotus" w:cs="NoorLotus"/>
                <w:noProof/>
                <w:rtl/>
              </w:rPr>
              <w:t>پاسخ اشکال پنجم</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_Toc190596051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5</w:t>
            </w:r>
            <w:r w:rsidRPr="009779E3">
              <w:rPr>
                <w:rStyle w:val="Hyperlink"/>
                <w:rFonts w:ascii="NoorLotus" w:hAnsi="NoorLotus" w:cs="NoorLotus"/>
                <w:noProof/>
                <w:rtl/>
              </w:rPr>
              <w:fldChar w:fldCharType="end"/>
            </w:r>
          </w:hyperlink>
        </w:p>
        <w:p w14:paraId="71B83AA7" w14:textId="77777777" w:rsidR="009779E3" w:rsidRPr="009779E3" w:rsidRDefault="009779E3" w:rsidP="009779E3">
          <w:pPr>
            <w:pStyle w:val="TOC2"/>
            <w:tabs>
              <w:tab w:val="right" w:leader="dot" w:pos="9350"/>
            </w:tabs>
            <w:rPr>
              <w:rFonts w:ascii="NoorLotus" w:eastAsiaTheme="minorEastAsia" w:hAnsi="NoorLotus" w:cs="NoorLotus"/>
              <w:noProof/>
              <w:szCs w:val="22"/>
            </w:rPr>
          </w:pPr>
          <w:hyperlink w:anchor="_Toc190596052" w:history="1">
            <w:r w:rsidRPr="009779E3">
              <w:rPr>
                <w:rStyle w:val="Hyperlink"/>
                <w:rFonts w:ascii="NoorLotus" w:hAnsi="NoorLotus" w:cs="NoorLotus"/>
                <w:noProof/>
                <w:rtl/>
                <w:lang w:bidi="ar-SA"/>
              </w:rPr>
              <w:t>اشکال ششم</w:t>
            </w:r>
            <w:r w:rsidRPr="009779E3">
              <w:rPr>
                <w:rFonts w:ascii="NoorLotus" w:hAnsi="NoorLotus" w:cs="NoorLotus"/>
                <w:noProof/>
                <w:webHidden/>
              </w:rPr>
              <w:tab/>
            </w:r>
            <w:bookmarkStart w:id="1" w:name="_GoBack"/>
            <w:bookmarkEnd w:id="1"/>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_Toc190596052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5</w:t>
            </w:r>
            <w:r w:rsidRPr="009779E3">
              <w:rPr>
                <w:rStyle w:val="Hyperlink"/>
                <w:rFonts w:ascii="NoorLotus" w:hAnsi="NoorLotus" w:cs="NoorLotus"/>
                <w:noProof/>
                <w:rtl/>
              </w:rPr>
              <w:fldChar w:fldCharType="end"/>
            </w:r>
          </w:hyperlink>
        </w:p>
        <w:p w14:paraId="43AF1593" w14:textId="77777777" w:rsidR="009779E3" w:rsidRPr="009779E3" w:rsidRDefault="009779E3" w:rsidP="009779E3">
          <w:pPr>
            <w:pStyle w:val="TOC3"/>
            <w:tabs>
              <w:tab w:val="right" w:leader="dot" w:pos="9350"/>
            </w:tabs>
            <w:rPr>
              <w:rFonts w:ascii="NoorLotus" w:hAnsi="NoorLotus" w:cs="NoorLotus"/>
              <w:noProof/>
            </w:rPr>
          </w:pPr>
          <w:hyperlink w:anchor="_Toc190596053" w:history="1">
            <w:r w:rsidRPr="009779E3">
              <w:rPr>
                <w:rStyle w:val="Hyperlink"/>
                <w:rFonts w:ascii="NoorLotus" w:hAnsi="NoorLotus" w:cs="NoorLotus"/>
                <w:noProof/>
                <w:rtl/>
              </w:rPr>
              <w:t>پاسخ اشکال ششم</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_Toc190596053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6</w:t>
            </w:r>
            <w:r w:rsidRPr="009779E3">
              <w:rPr>
                <w:rStyle w:val="Hyperlink"/>
                <w:rFonts w:ascii="NoorLotus" w:hAnsi="NoorLotus" w:cs="NoorLotus"/>
                <w:noProof/>
                <w:rtl/>
              </w:rPr>
              <w:fldChar w:fldCharType="end"/>
            </w:r>
          </w:hyperlink>
        </w:p>
        <w:p w14:paraId="2EDB7A73" w14:textId="77777777" w:rsidR="009779E3" w:rsidRPr="009779E3" w:rsidRDefault="009779E3" w:rsidP="009779E3">
          <w:pPr>
            <w:pStyle w:val="TOC2"/>
            <w:tabs>
              <w:tab w:val="right" w:leader="dot" w:pos="9350"/>
            </w:tabs>
            <w:rPr>
              <w:rFonts w:ascii="NoorLotus" w:eastAsiaTheme="minorEastAsia" w:hAnsi="NoorLotus" w:cs="NoorLotus"/>
              <w:noProof/>
              <w:szCs w:val="22"/>
            </w:rPr>
          </w:pPr>
          <w:hyperlink w:anchor="_Toc190596054" w:history="1">
            <w:r w:rsidRPr="009779E3">
              <w:rPr>
                <w:rStyle w:val="Hyperlink"/>
                <w:rFonts w:ascii="NoorLotus" w:hAnsi="NoorLotus" w:cs="NoorLotus"/>
                <w:noProof/>
                <w:rtl/>
                <w:lang w:bidi="ar-SA"/>
              </w:rPr>
              <w:t>بررسی کلام محقق روحانی</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_Toc190596054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6</w:t>
            </w:r>
            <w:r w:rsidRPr="009779E3">
              <w:rPr>
                <w:rStyle w:val="Hyperlink"/>
                <w:rFonts w:ascii="NoorLotus" w:hAnsi="NoorLotus" w:cs="NoorLotus"/>
                <w:noProof/>
                <w:rtl/>
              </w:rPr>
              <w:fldChar w:fldCharType="end"/>
            </w:r>
          </w:hyperlink>
        </w:p>
        <w:p w14:paraId="34F563A5" w14:textId="77777777" w:rsidR="009779E3" w:rsidRPr="009779E3" w:rsidRDefault="009779E3" w:rsidP="009779E3">
          <w:pPr>
            <w:pStyle w:val="TOC2"/>
            <w:tabs>
              <w:tab w:val="right" w:leader="dot" w:pos="9350"/>
            </w:tabs>
            <w:rPr>
              <w:rFonts w:ascii="NoorLotus" w:eastAsiaTheme="minorEastAsia" w:hAnsi="NoorLotus" w:cs="NoorLotus"/>
              <w:noProof/>
              <w:szCs w:val="22"/>
            </w:rPr>
          </w:pPr>
          <w:hyperlink w:anchor="_Toc190596055" w:history="1">
            <w:r w:rsidRPr="009779E3">
              <w:rPr>
                <w:rStyle w:val="Hyperlink"/>
                <w:rFonts w:ascii="NoorLotus" w:hAnsi="NoorLotus" w:cs="NoorLotus"/>
                <w:noProof/>
                <w:rtl/>
                <w:lang w:bidi="ar-SA"/>
              </w:rPr>
              <w:t>بررسی اشکال محقق نائینی بر جریان استصحاب در مقام</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_Toc190596055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7</w:t>
            </w:r>
            <w:r w:rsidRPr="009779E3">
              <w:rPr>
                <w:rStyle w:val="Hyperlink"/>
                <w:rFonts w:ascii="NoorLotus" w:hAnsi="NoorLotus" w:cs="NoorLotus"/>
                <w:noProof/>
                <w:rtl/>
              </w:rPr>
              <w:fldChar w:fldCharType="end"/>
            </w:r>
          </w:hyperlink>
        </w:p>
        <w:p w14:paraId="44FC90ED" w14:textId="77777777" w:rsidR="009779E3" w:rsidRPr="009779E3" w:rsidRDefault="009779E3" w:rsidP="009779E3">
          <w:pPr>
            <w:pStyle w:val="TOC2"/>
            <w:tabs>
              <w:tab w:val="right" w:leader="dot" w:pos="9350"/>
            </w:tabs>
            <w:rPr>
              <w:rFonts w:ascii="NoorLotus" w:eastAsiaTheme="minorEastAsia" w:hAnsi="NoorLotus" w:cs="NoorLotus"/>
              <w:noProof/>
              <w:szCs w:val="22"/>
            </w:rPr>
          </w:pPr>
          <w:hyperlink w:anchor="_Toc190596056" w:history="1">
            <w:r w:rsidRPr="009779E3">
              <w:rPr>
                <w:rStyle w:val="Hyperlink"/>
                <w:rFonts w:ascii="NoorLotus" w:hAnsi="NoorLotus" w:cs="NoorLotus"/>
                <w:noProof/>
                <w:rtl/>
                <w:lang w:bidi="ar-SA"/>
              </w:rPr>
              <w:t>ورود علم اجمالی دیگر در مقام</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_Toc190596056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8</w:t>
            </w:r>
            <w:r w:rsidRPr="009779E3">
              <w:rPr>
                <w:rStyle w:val="Hyperlink"/>
                <w:rFonts w:ascii="NoorLotus" w:hAnsi="NoorLotus" w:cs="NoorLotus"/>
                <w:noProof/>
                <w:rtl/>
              </w:rPr>
              <w:fldChar w:fldCharType="end"/>
            </w:r>
          </w:hyperlink>
        </w:p>
        <w:p w14:paraId="2850A1BA" w14:textId="77777777" w:rsidR="009779E3" w:rsidRPr="009779E3" w:rsidRDefault="009779E3" w:rsidP="009779E3">
          <w:pPr>
            <w:pStyle w:val="TOC2"/>
            <w:tabs>
              <w:tab w:val="right" w:leader="dot" w:pos="9350"/>
            </w:tabs>
            <w:rPr>
              <w:rFonts w:ascii="NoorLotus" w:eastAsiaTheme="minorEastAsia" w:hAnsi="NoorLotus" w:cs="NoorLotus"/>
              <w:noProof/>
              <w:szCs w:val="22"/>
            </w:rPr>
          </w:pPr>
          <w:hyperlink w:anchor="_Toc190596057" w:history="1">
            <w:r w:rsidRPr="009779E3">
              <w:rPr>
                <w:rStyle w:val="Hyperlink"/>
                <w:rFonts w:ascii="NoorLotus" w:hAnsi="NoorLotus" w:cs="NoorLotus"/>
                <w:noProof/>
                <w:rtl/>
                <w:lang w:bidi="ar-SA"/>
              </w:rPr>
              <w:t>بررسی جریان برائت در صورت دوم دوران بین محذورین: در واقعۀ واحده یکی از دو حکم یا هر دو تعبدی باشند</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_Toc190596057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8</w:t>
            </w:r>
            <w:r w:rsidRPr="009779E3">
              <w:rPr>
                <w:rStyle w:val="Hyperlink"/>
                <w:rFonts w:ascii="NoorLotus" w:hAnsi="NoorLotus" w:cs="NoorLotus"/>
                <w:noProof/>
                <w:rtl/>
              </w:rPr>
              <w:fldChar w:fldCharType="end"/>
            </w:r>
          </w:hyperlink>
        </w:p>
        <w:p w14:paraId="385916F1" w14:textId="77777777" w:rsidR="009779E3" w:rsidRPr="009779E3" w:rsidRDefault="009779E3" w:rsidP="009779E3">
          <w:pPr>
            <w:pStyle w:val="TOC2"/>
            <w:tabs>
              <w:tab w:val="right" w:leader="dot" w:pos="9350"/>
            </w:tabs>
            <w:rPr>
              <w:rFonts w:ascii="NoorLotus" w:eastAsiaTheme="minorEastAsia" w:hAnsi="NoorLotus" w:cs="NoorLotus"/>
              <w:noProof/>
              <w:szCs w:val="22"/>
            </w:rPr>
          </w:pPr>
          <w:hyperlink w:anchor="_Toc190596058" w:history="1">
            <w:r w:rsidRPr="009779E3">
              <w:rPr>
                <w:rStyle w:val="Hyperlink"/>
                <w:rFonts w:ascii="NoorLotus" w:hAnsi="NoorLotus" w:cs="NoorLotus"/>
                <w:noProof/>
                <w:rtl/>
                <w:lang w:bidi="ar-SA"/>
              </w:rPr>
              <w:t>کلام صاحب کفایه</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_Toc190596058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9</w:t>
            </w:r>
            <w:r w:rsidRPr="009779E3">
              <w:rPr>
                <w:rStyle w:val="Hyperlink"/>
                <w:rFonts w:ascii="NoorLotus" w:hAnsi="NoorLotus" w:cs="NoorLotus"/>
                <w:noProof/>
                <w:rtl/>
              </w:rPr>
              <w:fldChar w:fldCharType="end"/>
            </w:r>
          </w:hyperlink>
        </w:p>
        <w:p w14:paraId="4CD1E222" w14:textId="77777777" w:rsidR="009779E3" w:rsidRPr="009779E3" w:rsidRDefault="009779E3" w:rsidP="009779E3">
          <w:pPr>
            <w:pStyle w:val="TOC3"/>
            <w:tabs>
              <w:tab w:val="right" w:leader="dot" w:pos="9350"/>
            </w:tabs>
            <w:rPr>
              <w:rFonts w:ascii="NoorLotus" w:hAnsi="NoorLotus" w:cs="NoorLotus"/>
              <w:noProof/>
            </w:rPr>
          </w:pPr>
          <w:hyperlink w:anchor="_Toc190596059" w:history="1">
            <w:r w:rsidRPr="009779E3">
              <w:rPr>
                <w:rStyle w:val="Hyperlink"/>
                <w:rFonts w:ascii="NoorLotus" w:hAnsi="NoorLotus" w:cs="NoorLotus"/>
                <w:noProof/>
                <w:rtl/>
              </w:rPr>
              <w:t>بررسی اشکال محقق عراقی بر</w:t>
            </w:r>
            <w:r w:rsidRPr="009779E3">
              <w:rPr>
                <w:rStyle w:val="Hyperlink"/>
                <w:rFonts w:ascii="NoorLotus" w:hAnsi="NoorLotus" w:cs="NoorLotus"/>
                <w:noProof/>
                <w:rtl/>
                <w:lang w:bidi="ar"/>
              </w:rPr>
              <w:t xml:space="preserve"> صاحب کفایه</w:t>
            </w:r>
            <w:r w:rsidRPr="009779E3">
              <w:rPr>
                <w:rFonts w:ascii="NoorLotus" w:hAnsi="NoorLotus" w:cs="NoorLotus"/>
                <w:noProof/>
                <w:webHidden/>
              </w:rPr>
              <w:tab/>
            </w:r>
            <w:r w:rsidRPr="009779E3">
              <w:rPr>
                <w:rStyle w:val="Hyperlink"/>
                <w:rFonts w:ascii="NoorLotus" w:hAnsi="NoorLotus" w:cs="NoorLotus"/>
                <w:noProof/>
                <w:rtl/>
              </w:rPr>
              <w:fldChar w:fldCharType="begin"/>
            </w:r>
            <w:r w:rsidRPr="009779E3">
              <w:rPr>
                <w:rFonts w:ascii="NoorLotus" w:hAnsi="NoorLotus" w:cs="NoorLotus"/>
                <w:noProof/>
                <w:webHidden/>
              </w:rPr>
              <w:instrText xml:space="preserve"> PAGEREF _Toc190596059 \h </w:instrText>
            </w:r>
            <w:r w:rsidRPr="009779E3">
              <w:rPr>
                <w:rStyle w:val="Hyperlink"/>
                <w:rFonts w:ascii="NoorLotus" w:hAnsi="NoorLotus" w:cs="NoorLotus"/>
                <w:noProof/>
                <w:rtl/>
              </w:rPr>
            </w:r>
            <w:r w:rsidRPr="009779E3">
              <w:rPr>
                <w:rStyle w:val="Hyperlink"/>
                <w:rFonts w:ascii="NoorLotus" w:hAnsi="NoorLotus" w:cs="NoorLotus"/>
                <w:noProof/>
                <w:rtl/>
              </w:rPr>
              <w:fldChar w:fldCharType="separate"/>
            </w:r>
            <w:r w:rsidR="0050015E">
              <w:rPr>
                <w:rFonts w:ascii="NoorLotus" w:hAnsi="NoorLotus" w:cs="NoorLotus"/>
                <w:noProof/>
                <w:webHidden/>
                <w:rtl/>
              </w:rPr>
              <w:t>9</w:t>
            </w:r>
            <w:r w:rsidRPr="009779E3">
              <w:rPr>
                <w:rStyle w:val="Hyperlink"/>
                <w:rFonts w:ascii="NoorLotus" w:hAnsi="NoorLotus" w:cs="NoorLotus"/>
                <w:noProof/>
                <w:rtl/>
              </w:rPr>
              <w:fldChar w:fldCharType="end"/>
            </w:r>
          </w:hyperlink>
        </w:p>
        <w:p w14:paraId="2CB6DC25" w14:textId="1C55CC51" w:rsidR="00B5593F" w:rsidRPr="00FB4CF5" w:rsidRDefault="00B5593F" w:rsidP="009779E3">
          <w:pPr>
            <w:jc w:val="both"/>
            <w:rPr>
              <w:rFonts w:ascii="NoorLotus" w:hAnsi="NoorLotus" w:cs="NoorLotus"/>
              <w:rtl/>
            </w:rPr>
          </w:pPr>
          <w:r w:rsidRPr="009779E3">
            <w:rPr>
              <w:rFonts w:ascii="NoorLotus" w:hAnsi="NoorLotus" w:cs="NoorLotus"/>
              <w:b/>
              <w:bCs/>
              <w:noProof/>
            </w:rPr>
            <w:fldChar w:fldCharType="end"/>
          </w:r>
        </w:p>
      </w:sdtContent>
    </w:sdt>
    <w:p w14:paraId="636A821F" w14:textId="2AE4F5CF" w:rsidR="007078F9" w:rsidRPr="00FB4CF5" w:rsidRDefault="00E41C9C" w:rsidP="009779E3">
      <w:pPr>
        <w:jc w:val="center"/>
        <w:rPr>
          <w:rFonts w:ascii="NoorLotus" w:hAnsi="NoorLotus" w:cs="NoorLotus"/>
          <w:rtl/>
        </w:rPr>
      </w:pPr>
      <w:r w:rsidRPr="00FB4CF5">
        <w:rPr>
          <w:rFonts w:ascii="NoorLotus" w:hAnsi="NoorLotus" w:cs="NoorLotus"/>
          <w:rtl/>
        </w:rPr>
        <w:lastRenderedPageBreak/>
        <w:t>بسم الله الرحمن الرحیم</w:t>
      </w:r>
    </w:p>
    <w:p w14:paraId="21F2F4F4" w14:textId="2FCB3678" w:rsidR="00E41C9C" w:rsidRPr="00FB4CF5" w:rsidRDefault="00E41C9C" w:rsidP="009779E3">
      <w:pPr>
        <w:pStyle w:val="Heading1"/>
        <w:jc w:val="both"/>
        <w:rPr>
          <w:rFonts w:ascii="NoorLotus" w:hAnsi="NoorLotus"/>
          <w:rtl/>
        </w:rPr>
      </w:pPr>
      <w:bookmarkStart w:id="2" w:name="_Toc190596044"/>
      <w:r w:rsidRPr="00FB4CF5">
        <w:rPr>
          <w:rFonts w:ascii="NoorLotus" w:hAnsi="NoorLotus"/>
          <w:rtl/>
        </w:rPr>
        <w:t>ادامه بحث دوران امر بین محذورین</w:t>
      </w:r>
      <w:bookmarkEnd w:id="2"/>
    </w:p>
    <w:p w14:paraId="7129530E" w14:textId="0A11B0CB" w:rsidR="006D5F28" w:rsidRPr="00FB4CF5" w:rsidRDefault="006D5F28" w:rsidP="009779E3">
      <w:pPr>
        <w:pStyle w:val="Heading2"/>
        <w:jc w:val="both"/>
        <w:rPr>
          <w:rFonts w:ascii="NoorLotus" w:hAnsi="NoorLotus"/>
          <w:rtl/>
        </w:rPr>
      </w:pPr>
      <w:bookmarkStart w:id="3" w:name="_Toc190596045"/>
      <w:r w:rsidRPr="00FB4CF5">
        <w:rPr>
          <w:rFonts w:ascii="NoorLotus" w:hAnsi="NoorLotus"/>
          <w:rtl/>
        </w:rPr>
        <w:t>ادامۀ بررسی جریان برائت در صورت اول از صور دوران امر بین محذورین</w:t>
      </w:r>
      <w:bookmarkEnd w:id="3"/>
    </w:p>
    <w:p w14:paraId="34B2057B" w14:textId="07F718C9" w:rsidR="00207BAA" w:rsidRPr="00FB4CF5" w:rsidRDefault="008B7E91" w:rsidP="009779E3">
      <w:pPr>
        <w:jc w:val="both"/>
        <w:rPr>
          <w:rFonts w:ascii="NoorLotus" w:hAnsi="NoorLotus" w:cs="NoorLotus" w:hint="cs"/>
          <w:rtl/>
        </w:rPr>
      </w:pPr>
      <w:r w:rsidRPr="00FB4CF5">
        <w:rPr>
          <w:rFonts w:ascii="NoorLotus" w:hAnsi="NoorLotus" w:cs="NoorLotus"/>
          <w:rtl/>
        </w:rPr>
        <w:t xml:space="preserve">بحث راجع به جریان برائت شرعیه در صورت اول از صور دوران امر بین محذورین </w:t>
      </w:r>
      <w:r w:rsidR="00D31EC8" w:rsidRPr="00FB4CF5">
        <w:rPr>
          <w:rFonts w:ascii="NoorLotus" w:hAnsi="NoorLotus" w:cs="NoorLotus"/>
          <w:rtl/>
        </w:rPr>
        <w:t>-</w:t>
      </w:r>
      <w:r w:rsidRPr="00FB4CF5">
        <w:rPr>
          <w:rFonts w:ascii="NoorLotus" w:hAnsi="NoorLotus" w:cs="NoorLotus"/>
          <w:rtl/>
        </w:rPr>
        <w:t xml:space="preserve">که مکلف علم اجمالی به حرمت یا وجوب </w:t>
      </w:r>
      <w:r w:rsidR="00D31EC8" w:rsidRPr="00FB4CF5">
        <w:rPr>
          <w:rFonts w:ascii="NoorLotus" w:hAnsi="NoorLotus" w:cs="NoorLotus"/>
          <w:rtl/>
        </w:rPr>
        <w:t>این فعل معین</w:t>
      </w:r>
      <w:r w:rsidRPr="00FB4CF5">
        <w:rPr>
          <w:rFonts w:ascii="NoorLotus" w:hAnsi="NoorLotus" w:cs="NoorLotus"/>
          <w:rtl/>
        </w:rPr>
        <w:t xml:space="preserve"> دارد مثلا نمی‌داند متعلق قسم او خوردن چای در این</w:t>
      </w:r>
      <w:r w:rsidR="00FB4CF5">
        <w:rPr>
          <w:rFonts w:ascii="NoorLotus" w:hAnsi="NoorLotus" w:cs="NoorLotus"/>
          <w:rtl/>
        </w:rPr>
        <w:t xml:space="preserve"> زمان معین یا عدم چای خوردن است</w:t>
      </w:r>
      <w:r w:rsidR="00D31EC8" w:rsidRPr="00FB4CF5">
        <w:rPr>
          <w:rFonts w:ascii="NoorLotus" w:hAnsi="NoorLotus" w:cs="NoorLotus"/>
          <w:rtl/>
        </w:rPr>
        <w:t>- بود.</w:t>
      </w:r>
    </w:p>
    <w:p w14:paraId="543C5C65" w14:textId="2F111C4D" w:rsidR="008B7E91" w:rsidRPr="00FB4CF5" w:rsidRDefault="00D31EC8" w:rsidP="009779E3">
      <w:pPr>
        <w:jc w:val="both"/>
        <w:rPr>
          <w:rFonts w:ascii="NoorLotus" w:hAnsi="NoorLotus" w:cs="NoorLotus"/>
          <w:rtl/>
        </w:rPr>
      </w:pPr>
      <w:r w:rsidRPr="00FB4CF5">
        <w:rPr>
          <w:rFonts w:ascii="NoorLotus" w:hAnsi="NoorLotus" w:cs="NoorLotus"/>
          <w:highlight w:val="yellow"/>
          <w:rtl/>
        </w:rPr>
        <w:t xml:space="preserve">به نظر ما </w:t>
      </w:r>
      <w:r w:rsidR="008B7E91" w:rsidRPr="00FB4CF5">
        <w:rPr>
          <w:rFonts w:ascii="NoorLotus" w:hAnsi="NoorLotus" w:cs="NoorLotus"/>
          <w:rtl/>
        </w:rPr>
        <w:t xml:space="preserve">هیچ مانعی از تمسک به حدیث رفع وجود ندارد. </w:t>
      </w:r>
      <w:r w:rsidR="002E5CBA" w:rsidRPr="00FB4CF5">
        <w:rPr>
          <w:rFonts w:ascii="NoorLotus" w:hAnsi="NoorLotus" w:cs="NoorLotus"/>
          <w:rtl/>
        </w:rPr>
        <w:t>بنا</w:t>
      </w:r>
      <w:r w:rsidR="00FB4CF5">
        <w:rPr>
          <w:rFonts w:ascii="NoorLotus" w:hAnsi="NoorLotus" w:cs="NoorLotus" w:hint="cs"/>
          <w:rtl/>
        </w:rPr>
        <w:t xml:space="preserve"> </w:t>
      </w:r>
      <w:r w:rsidR="002E5CBA" w:rsidRPr="00FB4CF5">
        <w:rPr>
          <w:rFonts w:ascii="NoorLotus" w:hAnsi="NoorLotus" w:cs="NoorLotus"/>
          <w:rtl/>
        </w:rPr>
        <w:t>بر این</w:t>
      </w:r>
      <w:r w:rsidR="00153C5E">
        <w:rPr>
          <w:rFonts w:ascii="NoorLotus" w:hAnsi="NoorLotus" w:cs="NoorLotus" w:hint="cs"/>
          <w:rtl/>
        </w:rPr>
        <w:t xml:space="preserve"> نظر </w:t>
      </w:r>
      <w:r w:rsidR="002E5CBA" w:rsidRPr="00FB4CF5">
        <w:rPr>
          <w:rFonts w:ascii="NoorLotus" w:hAnsi="NoorLotus" w:cs="NoorLotus"/>
          <w:rtl/>
        </w:rPr>
        <w:t>که</w:t>
      </w:r>
      <w:r w:rsidR="008B7E91" w:rsidRPr="00FB4CF5">
        <w:rPr>
          <w:rFonts w:ascii="NoorLotus" w:hAnsi="NoorLotus" w:cs="NoorLotus"/>
          <w:rtl/>
        </w:rPr>
        <w:t xml:space="preserve"> صرف حکم مشکوک برای تطبیق حدیث رفع کافی است دو برائت جاری می‌شود یکی از وجوب مشکوک </w:t>
      </w:r>
      <w:r w:rsidR="00677A50" w:rsidRPr="00FB4CF5">
        <w:rPr>
          <w:rFonts w:ascii="NoorLotus" w:hAnsi="NoorLotus" w:cs="NoorLotus"/>
          <w:rtl/>
        </w:rPr>
        <w:t xml:space="preserve">که اثر آن این است که اماره می‌شود بر این که شارع در دوران امر بین محذورین رعایت جانب وجوب را لازم نکرده است </w:t>
      </w:r>
      <w:r w:rsidR="008B7E91" w:rsidRPr="00FB4CF5">
        <w:rPr>
          <w:rFonts w:ascii="NoorLotus" w:hAnsi="NoorLotus" w:cs="NoorLotus"/>
          <w:rtl/>
        </w:rPr>
        <w:t>و دیگری از حرمت مشکوک</w:t>
      </w:r>
      <w:r w:rsidR="00677A50" w:rsidRPr="00FB4CF5">
        <w:rPr>
          <w:rFonts w:ascii="NoorLotus" w:hAnsi="NoorLotus" w:cs="NoorLotus"/>
          <w:rtl/>
        </w:rPr>
        <w:t xml:space="preserve"> که اثر آن نیز این است که</w:t>
      </w:r>
      <w:r w:rsidR="008B7E91" w:rsidRPr="00FB4CF5">
        <w:rPr>
          <w:rFonts w:ascii="NoorLotus" w:hAnsi="NoorLotus" w:cs="NoorLotus"/>
          <w:rtl/>
        </w:rPr>
        <w:t xml:space="preserve"> اماره می‌شود بر این که شارع </w:t>
      </w:r>
      <w:r w:rsidR="00677A50" w:rsidRPr="00FB4CF5">
        <w:rPr>
          <w:rFonts w:ascii="NoorLotus" w:hAnsi="NoorLotus" w:cs="NoorLotus"/>
          <w:rtl/>
        </w:rPr>
        <w:t xml:space="preserve">در دوران امر بین محذورین </w:t>
      </w:r>
      <w:r w:rsidR="008B7E91" w:rsidRPr="00FB4CF5">
        <w:rPr>
          <w:rFonts w:ascii="NoorLotus" w:hAnsi="NoorLotus" w:cs="NoorLotus"/>
          <w:rtl/>
        </w:rPr>
        <w:t xml:space="preserve">احتیاط را نسبت به رعایت جانب حرمت لازم نکرده است. </w:t>
      </w:r>
    </w:p>
    <w:p w14:paraId="77F1A90F" w14:textId="17A0278F" w:rsidR="008B7E91" w:rsidRPr="00FB4CF5" w:rsidRDefault="00677A50" w:rsidP="009779E3">
      <w:pPr>
        <w:jc w:val="both"/>
        <w:rPr>
          <w:rFonts w:ascii="NoorLotus" w:hAnsi="NoorLotus" w:cs="NoorLotus"/>
          <w:rtl/>
        </w:rPr>
      </w:pPr>
      <w:r w:rsidRPr="00FB4CF5">
        <w:rPr>
          <w:rFonts w:ascii="NoorLotus" w:hAnsi="NoorLotus" w:cs="NoorLotus"/>
          <w:rtl/>
        </w:rPr>
        <w:t xml:space="preserve">و </w:t>
      </w:r>
      <w:r w:rsidR="00FB4CF5">
        <w:rPr>
          <w:rFonts w:ascii="NoorLotus" w:hAnsi="NoorLotus" w:cs="NoorLotus"/>
          <w:rtl/>
        </w:rPr>
        <w:t xml:space="preserve">بنا بر </w:t>
      </w:r>
      <w:r w:rsidRPr="00FB4CF5">
        <w:rPr>
          <w:rFonts w:ascii="NoorLotus" w:hAnsi="NoorLotus" w:cs="NoorLotus"/>
          <w:rtl/>
        </w:rPr>
        <w:t xml:space="preserve">این </w:t>
      </w:r>
      <w:r w:rsidR="00F766EB">
        <w:rPr>
          <w:rFonts w:ascii="NoorLotus" w:hAnsi="NoorLotus" w:cs="NoorLotus" w:hint="cs"/>
          <w:rtl/>
        </w:rPr>
        <w:t xml:space="preserve">نظر </w:t>
      </w:r>
      <w:r w:rsidRPr="00FB4CF5">
        <w:rPr>
          <w:rFonts w:ascii="NoorLotus" w:hAnsi="NoorLotus" w:cs="NoorLotus"/>
          <w:rtl/>
        </w:rPr>
        <w:t>که</w:t>
      </w:r>
      <w:r w:rsidR="008B7E91" w:rsidRPr="00FB4CF5">
        <w:rPr>
          <w:rFonts w:ascii="NoorLotus" w:hAnsi="NoorLotus" w:cs="NoorLotus"/>
          <w:rtl/>
        </w:rPr>
        <w:t xml:space="preserve"> حکم واقعی مشکوک </w:t>
      </w:r>
      <w:r w:rsidRPr="00FB4CF5">
        <w:rPr>
          <w:rFonts w:ascii="NoorLotus" w:hAnsi="NoorLotus" w:cs="NoorLotus"/>
          <w:rtl/>
        </w:rPr>
        <w:t xml:space="preserve">چون </w:t>
      </w:r>
      <w:r w:rsidR="008B7E91" w:rsidRPr="00FB4CF5">
        <w:rPr>
          <w:rFonts w:ascii="NoorLotus" w:hAnsi="NoorLotus" w:cs="NoorLotus"/>
          <w:rtl/>
        </w:rPr>
        <w:t>یکی است فقط یک برائت از آن حکم واقعی مشکوک جاری می‌شود</w:t>
      </w:r>
      <w:r w:rsidR="00F766EB">
        <w:rPr>
          <w:rFonts w:ascii="NoorLotus" w:hAnsi="NoorLotus" w:cs="NoorLotus" w:hint="cs"/>
          <w:rtl/>
        </w:rPr>
        <w:t xml:space="preserve"> </w:t>
      </w:r>
      <w:r w:rsidR="00F766EB" w:rsidRPr="00FB4CF5">
        <w:rPr>
          <w:rFonts w:ascii="Sakkal Majalla" w:hAnsi="Sakkal Majalla" w:cs="Sakkal Majalla" w:hint="cs"/>
          <w:rtl/>
        </w:rPr>
        <w:t>–</w:t>
      </w:r>
      <w:r w:rsidR="00F766EB" w:rsidRPr="00FB4CF5">
        <w:rPr>
          <w:rFonts w:ascii="NoorLotus" w:hAnsi="NoorLotus" w:cs="NoorLotus"/>
          <w:rtl/>
        </w:rPr>
        <w:t xml:space="preserve"> که نظر شهید صدر رحمه الله است</w:t>
      </w:r>
      <w:r w:rsidR="00F766EB" w:rsidRPr="00FB4CF5">
        <w:rPr>
          <w:rFonts w:ascii="NoorLotus" w:hAnsi="NoorLotus" w:cs="NoorLotus"/>
          <w:vertAlign w:val="superscript"/>
          <w:rtl/>
          <w:lang w:bidi="ar"/>
        </w:rPr>
        <w:footnoteReference w:id="1"/>
      </w:r>
      <w:r w:rsidR="00F766EB">
        <w:rPr>
          <w:rFonts w:ascii="NoorLotus" w:hAnsi="NoorLotus" w:cs="NoorLotus" w:hint="cs"/>
          <w:rtl/>
        </w:rPr>
        <w:t xml:space="preserve"> </w:t>
      </w:r>
      <w:r w:rsidR="00F766EB" w:rsidRPr="00FB4CF5">
        <w:rPr>
          <w:rFonts w:ascii="NoorLotus" w:hAnsi="NoorLotus" w:cs="NoorLotus"/>
          <w:rtl/>
        </w:rPr>
        <w:t>و ما نیز قبلا همین را بیان می‌کردیم-</w:t>
      </w:r>
      <w:r w:rsidR="008B7E91" w:rsidRPr="00FB4CF5">
        <w:rPr>
          <w:rFonts w:ascii="NoorLotus" w:hAnsi="NoorLotus" w:cs="NoorLotus"/>
          <w:rtl/>
        </w:rPr>
        <w:t xml:space="preserve"> ولی این برائت در مقابل دو وضع ظاهری است زیرا شارع می‌توانست بفرماید «من می‌توانستم وجوب مشکوک را در دوران امر بین محذورین وضع ظاهری </w:t>
      </w:r>
      <w:r w:rsidR="00F766EB">
        <w:rPr>
          <w:rFonts w:ascii="Sakkal Majalla" w:hAnsi="Sakkal Majalla" w:cs="Sakkal Majalla" w:hint="cs"/>
          <w:rtl/>
        </w:rPr>
        <w:t>–</w:t>
      </w:r>
      <w:r w:rsidR="00F766EB">
        <w:rPr>
          <w:rFonts w:ascii="NoorLotus" w:hAnsi="NoorLotus" w:cs="NoorLotus" w:hint="cs"/>
          <w:rtl/>
        </w:rPr>
        <w:t xml:space="preserve">یعنی </w:t>
      </w:r>
      <w:r w:rsidR="00052A15" w:rsidRPr="00FB4CF5">
        <w:rPr>
          <w:rFonts w:ascii="NoorLotus" w:hAnsi="NoorLotus" w:cs="NoorLotus"/>
          <w:rtl/>
        </w:rPr>
        <w:t xml:space="preserve">ایجاب احتیاط- </w:t>
      </w:r>
      <w:r w:rsidR="008B7E91" w:rsidRPr="00FB4CF5">
        <w:rPr>
          <w:rFonts w:ascii="NoorLotus" w:hAnsi="NoorLotus" w:cs="NoorLotus"/>
          <w:rtl/>
        </w:rPr>
        <w:t>کنم</w:t>
      </w:r>
      <w:r w:rsidR="00052A15" w:rsidRPr="00FB4CF5">
        <w:rPr>
          <w:rFonts w:ascii="NoorLotus" w:hAnsi="NoorLotus" w:cs="NoorLotus"/>
          <w:rtl/>
        </w:rPr>
        <w:t xml:space="preserve"> و بگویم در همه‌ی موارد دوران امر بین محذورین احتیاطا فعل را مرتکب شوید.</w:t>
      </w:r>
      <w:r w:rsidR="008B7E91" w:rsidRPr="00FB4CF5">
        <w:rPr>
          <w:rFonts w:ascii="NoorLotus" w:hAnsi="NoorLotus" w:cs="NoorLotus"/>
          <w:rtl/>
        </w:rPr>
        <w:t xml:space="preserve"> و همچنین می‌توانستم وضع ظاهری حرمت کنم و بگویم </w:t>
      </w:r>
      <w:r w:rsidR="00052A15" w:rsidRPr="00FB4CF5">
        <w:rPr>
          <w:rFonts w:ascii="NoorLotus" w:hAnsi="NoorLotus" w:cs="NoorLotus"/>
          <w:rtl/>
        </w:rPr>
        <w:t xml:space="preserve">در همه‌ی موارد دوران امر بین محذورین </w:t>
      </w:r>
      <w:r w:rsidR="008B7E91" w:rsidRPr="00FB4CF5">
        <w:rPr>
          <w:rFonts w:ascii="NoorLotus" w:hAnsi="NoorLotus" w:cs="NoorLotus"/>
          <w:rtl/>
        </w:rPr>
        <w:t>احتیاطا فعل را ترک کنید</w:t>
      </w:r>
      <w:r w:rsidR="00052A15" w:rsidRPr="00FB4CF5">
        <w:rPr>
          <w:rFonts w:ascii="NoorLotus" w:hAnsi="NoorLotus" w:cs="NoorLotus"/>
          <w:rtl/>
        </w:rPr>
        <w:t xml:space="preserve">. </w:t>
      </w:r>
      <w:r w:rsidR="008B7E91" w:rsidRPr="00FB4CF5">
        <w:rPr>
          <w:rFonts w:ascii="NoorLotus" w:hAnsi="NoorLotus" w:cs="NoorLotus"/>
          <w:rtl/>
        </w:rPr>
        <w:t>ولی هیچ‌کدام را وضع نکردم</w:t>
      </w:r>
      <w:r w:rsidR="00052A15" w:rsidRPr="00FB4CF5">
        <w:rPr>
          <w:rFonts w:ascii="NoorLotus" w:hAnsi="NoorLotus" w:cs="NoorLotus"/>
          <w:rtl/>
        </w:rPr>
        <w:t>»</w:t>
      </w:r>
      <w:r w:rsidR="008B7E91" w:rsidRPr="00FB4CF5">
        <w:rPr>
          <w:rFonts w:ascii="NoorLotus" w:hAnsi="NoorLotus" w:cs="NoorLotus"/>
          <w:rtl/>
        </w:rPr>
        <w:t xml:space="preserve"> پس حکم واقعی مشکوک هر </w:t>
      </w:r>
      <w:r w:rsidR="00F766EB">
        <w:rPr>
          <w:rFonts w:ascii="NoorLotus" w:hAnsi="NoorLotus" w:cs="NoorLotus" w:hint="cs"/>
          <w:rtl/>
        </w:rPr>
        <w:t>چه</w:t>
      </w:r>
      <w:r w:rsidR="008B7E91" w:rsidRPr="00FB4CF5">
        <w:rPr>
          <w:rFonts w:ascii="NoorLotus" w:hAnsi="NoorLotus" w:cs="NoorLotus"/>
          <w:rtl/>
        </w:rPr>
        <w:t xml:space="preserve"> باشد را می‌توانست وضع ظاهری کند ولی این کار را انجام نداد</w:t>
      </w:r>
      <w:r w:rsidR="00052A15" w:rsidRPr="00FB4CF5">
        <w:rPr>
          <w:rFonts w:ascii="NoorLotus" w:hAnsi="NoorLotus" w:cs="NoorLotus"/>
          <w:rtl/>
        </w:rPr>
        <w:t xml:space="preserve"> و این با عموم </w:t>
      </w:r>
      <w:r w:rsidR="00052A15" w:rsidRPr="00FB4CF5">
        <w:rPr>
          <w:rFonts w:ascii="NoorLotus" w:hAnsi="NoorLotus" w:cs="NoorLotus"/>
          <w:color w:val="008000"/>
          <w:rtl/>
        </w:rPr>
        <w:t>«رفع ما لایعلمون</w:t>
      </w:r>
      <w:r w:rsidR="00052A15" w:rsidRPr="00FB4CF5">
        <w:rPr>
          <w:rFonts w:ascii="NoorLotus" w:hAnsi="NoorLotus" w:cs="NoorLotus"/>
          <w:rtl/>
        </w:rPr>
        <w:t>»</w:t>
      </w:r>
      <w:r w:rsidR="00A53833" w:rsidRPr="00FB4CF5">
        <w:rPr>
          <w:rStyle w:val="FootnoteReference"/>
          <w:rFonts w:ascii="NoorLotus" w:hAnsi="NoorLotus" w:cs="NoorLotus"/>
          <w:rtl/>
        </w:rPr>
        <w:footnoteReference w:id="2"/>
      </w:r>
      <w:r w:rsidR="00052A15" w:rsidRPr="00FB4CF5">
        <w:rPr>
          <w:rFonts w:ascii="NoorLotus" w:hAnsi="NoorLotus" w:cs="NoorLotus"/>
          <w:rtl/>
        </w:rPr>
        <w:t xml:space="preserve"> فهمیده می‌شود.</w:t>
      </w:r>
      <w:r w:rsidR="008B7E91" w:rsidRPr="00FB4CF5">
        <w:rPr>
          <w:rFonts w:ascii="NoorLotus" w:hAnsi="NoorLotus" w:cs="NoorLotus"/>
          <w:rtl/>
        </w:rPr>
        <w:t xml:space="preserve"> شبیه این که شارع برای یک فعلی </w:t>
      </w:r>
      <w:r w:rsidR="00F766EB">
        <w:rPr>
          <w:rFonts w:ascii="NoorLotus" w:hAnsi="NoorLotus" w:cs="NoorLotus" w:hint="cs"/>
          <w:rtl/>
        </w:rPr>
        <w:t>-</w:t>
      </w:r>
      <w:r w:rsidR="008B7E91" w:rsidRPr="00FB4CF5">
        <w:rPr>
          <w:rFonts w:ascii="NoorLotus" w:hAnsi="NoorLotus" w:cs="NoorLotus"/>
          <w:rtl/>
        </w:rPr>
        <w:t>مثل قیام</w:t>
      </w:r>
      <w:r w:rsidR="00F766EB">
        <w:rPr>
          <w:rFonts w:ascii="NoorLotus" w:hAnsi="NoorLotus" w:cs="NoorLotus" w:hint="cs"/>
          <w:rtl/>
        </w:rPr>
        <w:t>-</w:t>
      </w:r>
      <w:r w:rsidR="008B7E91" w:rsidRPr="00FB4CF5">
        <w:rPr>
          <w:rFonts w:ascii="NoorLotus" w:hAnsi="NoorLotus" w:cs="NoorLotus"/>
          <w:rtl/>
        </w:rPr>
        <w:t xml:space="preserve"> حلیت واقعیه جعل می‌کند این جعل حلیت در مقابل جعل وجوب قیام و جعل حرمت </w:t>
      </w:r>
      <w:r w:rsidR="008B7E91" w:rsidRPr="00FB4CF5">
        <w:rPr>
          <w:rFonts w:ascii="NoorLotus" w:hAnsi="NoorLotus" w:cs="NoorLotus"/>
          <w:rtl/>
        </w:rPr>
        <w:lastRenderedPageBreak/>
        <w:t xml:space="preserve">قیام است که </w:t>
      </w:r>
      <w:r w:rsidR="00C80AC7" w:rsidRPr="00FB4CF5">
        <w:rPr>
          <w:rFonts w:ascii="NoorLotus" w:hAnsi="NoorLotus" w:cs="NoorLotus"/>
          <w:rtl/>
        </w:rPr>
        <w:t xml:space="preserve">جعل </w:t>
      </w:r>
      <w:r w:rsidR="008B7E91" w:rsidRPr="00FB4CF5">
        <w:rPr>
          <w:rFonts w:ascii="NoorLotus" w:hAnsi="NoorLotus" w:cs="NoorLotus"/>
          <w:rtl/>
        </w:rPr>
        <w:t>آن دو با هم ممکن نیست ولی جعل حلیت بالمعنی ا</w:t>
      </w:r>
      <w:r w:rsidR="00DF6992">
        <w:rPr>
          <w:rFonts w:ascii="NoorLotus" w:hAnsi="NoorLotus" w:cs="NoorLotus"/>
          <w:rtl/>
        </w:rPr>
        <w:t xml:space="preserve">لاخص که نفی هر دو می‌کند، ممکن </w:t>
      </w:r>
      <w:r w:rsidR="00DF6992">
        <w:rPr>
          <w:rFonts w:ascii="NoorLotus" w:hAnsi="NoorLotus" w:cs="NoorLotus" w:hint="cs"/>
          <w:rtl/>
        </w:rPr>
        <w:t>ا</w:t>
      </w:r>
      <w:r w:rsidR="008B7E91" w:rsidRPr="00FB4CF5">
        <w:rPr>
          <w:rFonts w:ascii="NoorLotus" w:hAnsi="NoorLotus" w:cs="NoorLotus"/>
          <w:rtl/>
        </w:rPr>
        <w:t xml:space="preserve">ست. </w:t>
      </w:r>
      <w:r w:rsidR="00F75006" w:rsidRPr="00FB4CF5">
        <w:rPr>
          <w:rFonts w:ascii="NoorLotus" w:hAnsi="NoorLotus" w:cs="NoorLotus"/>
          <w:rtl/>
        </w:rPr>
        <w:t>در ما نحن فیه نیز همین‌طور است.</w:t>
      </w:r>
    </w:p>
    <w:p w14:paraId="46210107" w14:textId="33099E78" w:rsidR="008B7E91" w:rsidRPr="00FB4CF5" w:rsidRDefault="00F75006" w:rsidP="009779E3">
      <w:pPr>
        <w:jc w:val="both"/>
        <w:rPr>
          <w:rFonts w:ascii="NoorLotus" w:hAnsi="NoorLotus" w:cs="NoorLotus"/>
          <w:rtl/>
        </w:rPr>
      </w:pPr>
      <w:r w:rsidRPr="00FB4CF5">
        <w:rPr>
          <w:rFonts w:ascii="NoorLotus" w:hAnsi="NoorLotus" w:cs="NoorLotus"/>
          <w:rtl/>
        </w:rPr>
        <w:t>به</w:t>
      </w:r>
      <w:r w:rsidR="008B7E91" w:rsidRPr="00FB4CF5">
        <w:rPr>
          <w:rFonts w:ascii="NoorLotus" w:hAnsi="NoorLotus" w:cs="NoorLotus"/>
          <w:rtl/>
        </w:rPr>
        <w:t xml:space="preserve"> جریان اصل برائت در موارد دوران امر بین محذورین</w:t>
      </w:r>
      <w:r w:rsidRPr="00FB4CF5">
        <w:rPr>
          <w:rFonts w:ascii="NoorLotus" w:hAnsi="NoorLotus" w:cs="NoorLotus"/>
          <w:rtl/>
        </w:rPr>
        <w:t xml:space="preserve"> اشکالاتی وارد شده است که در جلسه گذشته بعضی</w:t>
      </w:r>
      <w:r w:rsidR="00DF6992">
        <w:rPr>
          <w:rFonts w:ascii="NoorLotus" w:hAnsi="NoorLotus" w:cs="NoorLotus"/>
          <w:rtl/>
        </w:rPr>
        <w:t xml:space="preserve"> از این اشکالات بیان و بررسی شد</w:t>
      </w:r>
      <w:r w:rsidR="00DF6992">
        <w:rPr>
          <w:rFonts w:ascii="NoorLotus" w:hAnsi="NoorLotus" w:cs="NoorLotus" w:hint="cs"/>
          <w:rtl/>
        </w:rPr>
        <w:t xml:space="preserve"> و به اشکال سوم رسیدیم.</w:t>
      </w:r>
    </w:p>
    <w:p w14:paraId="7523AE0C" w14:textId="131122B6" w:rsidR="006D5F28" w:rsidRPr="00FB4CF5" w:rsidRDefault="006D5F28" w:rsidP="009779E3">
      <w:pPr>
        <w:pStyle w:val="Heading2"/>
        <w:jc w:val="both"/>
        <w:rPr>
          <w:rFonts w:ascii="NoorLotus" w:hAnsi="NoorLotus"/>
          <w:rtl/>
        </w:rPr>
      </w:pPr>
      <w:bookmarkStart w:id="4" w:name="_Toc190596046"/>
      <w:r w:rsidRPr="00096567">
        <w:rPr>
          <w:rFonts w:ascii="NoorLotus" w:hAnsi="NoorLotus"/>
          <w:rtl/>
        </w:rPr>
        <w:t>اشکال</w:t>
      </w:r>
      <w:r w:rsidRPr="00FB4CF5">
        <w:rPr>
          <w:rFonts w:ascii="NoorLotus" w:hAnsi="NoorLotus"/>
          <w:rtl/>
        </w:rPr>
        <w:t xml:space="preserve"> سوم</w:t>
      </w:r>
      <w:bookmarkEnd w:id="4"/>
      <w:r w:rsidRPr="00FB4CF5">
        <w:rPr>
          <w:rFonts w:ascii="NoorLotus" w:hAnsi="NoorLotus"/>
          <w:rtl/>
        </w:rPr>
        <w:t xml:space="preserve"> </w:t>
      </w:r>
    </w:p>
    <w:p w14:paraId="0B46818F" w14:textId="71501EFE" w:rsidR="00B5593F" w:rsidRDefault="008B7E91" w:rsidP="009779E3">
      <w:pPr>
        <w:jc w:val="both"/>
        <w:rPr>
          <w:rFonts w:ascii="NoorLotus" w:hAnsi="NoorLotus" w:cs="NoorLotus"/>
          <w:rtl/>
        </w:rPr>
      </w:pPr>
      <w:r w:rsidRPr="00FB4CF5">
        <w:rPr>
          <w:rFonts w:ascii="NoorLotus" w:hAnsi="NoorLotus" w:cs="NoorLotus"/>
          <w:rtl/>
        </w:rPr>
        <w:t xml:space="preserve">محقق عراقی فرموده‌اند: جریان برائت شرعیه متوقف بر سقوط علم اجمالی از تنجز است </w:t>
      </w:r>
      <w:r w:rsidR="00D16211" w:rsidRPr="00FB4CF5">
        <w:rPr>
          <w:rFonts w:ascii="NoorLotus" w:hAnsi="NoorLotus" w:cs="NoorLotus"/>
          <w:rtl/>
        </w:rPr>
        <w:t xml:space="preserve">زیرا با وجود علم اجمالی که به نحو علت تامه موضوع منجزیت است اصل برائت جاری نمی‌شود </w:t>
      </w:r>
      <w:r w:rsidRPr="00FB4CF5">
        <w:rPr>
          <w:rFonts w:ascii="NoorLotus" w:hAnsi="NoorLotus" w:cs="NoorLotus"/>
          <w:rtl/>
        </w:rPr>
        <w:t xml:space="preserve">پس ابتدا باید عقل به جهت لابدیت از فعل و ترک و عدم </w:t>
      </w:r>
      <w:r w:rsidR="00D07680" w:rsidRPr="00FB4CF5">
        <w:rPr>
          <w:rFonts w:ascii="NoorLotus" w:hAnsi="NoorLotus" w:cs="NoorLotus"/>
          <w:rtl/>
        </w:rPr>
        <w:t>مرجح</w:t>
      </w:r>
      <w:r w:rsidRPr="00FB4CF5">
        <w:rPr>
          <w:rFonts w:ascii="NoorLotus" w:hAnsi="NoorLotus" w:cs="NoorLotus"/>
          <w:rtl/>
        </w:rPr>
        <w:t xml:space="preserve"> بین آن دو</w:t>
      </w:r>
      <w:r w:rsidR="00096567">
        <w:rPr>
          <w:rFonts w:ascii="NoorLotus" w:hAnsi="NoorLotus" w:cs="NoorLotus" w:hint="cs"/>
          <w:rtl/>
        </w:rPr>
        <w:t>،</w:t>
      </w:r>
      <w:r w:rsidRPr="00FB4CF5">
        <w:rPr>
          <w:rFonts w:ascii="NoorLotus" w:hAnsi="NoorLotus" w:cs="NoorLotus"/>
          <w:rtl/>
        </w:rPr>
        <w:t xml:space="preserve"> حکم به تخییر کند که با آن علم اجمالی از تنجز ساقط می‌شود و بعد از آن </w:t>
      </w:r>
      <w:r w:rsidR="00AB1A77" w:rsidRPr="00FB4CF5">
        <w:rPr>
          <w:rFonts w:ascii="NoorLotus" w:hAnsi="NoorLotus" w:cs="NoorLotus"/>
          <w:rtl/>
        </w:rPr>
        <w:t xml:space="preserve">نیز </w:t>
      </w:r>
      <w:r w:rsidRPr="00FB4CF5">
        <w:rPr>
          <w:rFonts w:ascii="NoorLotus" w:hAnsi="NoorLotus" w:cs="NoorLotus"/>
          <w:rtl/>
        </w:rPr>
        <w:t xml:space="preserve">جریان برائت </w:t>
      </w:r>
      <w:r w:rsidR="00AB1A77" w:rsidRPr="00FB4CF5">
        <w:rPr>
          <w:rFonts w:ascii="NoorLotus" w:hAnsi="NoorLotus" w:cs="NoorLotus"/>
          <w:rtl/>
        </w:rPr>
        <w:t>شرعیه</w:t>
      </w:r>
      <w:r w:rsidRPr="00FB4CF5">
        <w:rPr>
          <w:rFonts w:ascii="NoorLotus" w:hAnsi="NoorLotus" w:cs="NoorLotus"/>
          <w:rtl/>
        </w:rPr>
        <w:t xml:space="preserve"> لغو </w:t>
      </w:r>
      <w:r w:rsidR="00AB1A77" w:rsidRPr="00FB4CF5">
        <w:rPr>
          <w:rFonts w:ascii="NoorLotus" w:hAnsi="NoorLotus" w:cs="NoorLotus"/>
          <w:rtl/>
        </w:rPr>
        <w:t>خواهد بود</w:t>
      </w:r>
      <w:r w:rsidRPr="00FB4CF5">
        <w:rPr>
          <w:rFonts w:ascii="NoorLotus" w:hAnsi="NoorLotus" w:cs="NoorLotus"/>
          <w:rtl/>
        </w:rPr>
        <w:t xml:space="preserve"> زیرا در رتبه‌ی سابق</w:t>
      </w:r>
      <w:r w:rsidR="00096567">
        <w:rPr>
          <w:rFonts w:ascii="NoorLotus" w:hAnsi="NoorLotus" w:cs="NoorLotus" w:hint="cs"/>
          <w:rtl/>
        </w:rPr>
        <w:t>ه</w:t>
      </w:r>
      <w:r w:rsidR="00E428E7" w:rsidRPr="00FB4CF5">
        <w:rPr>
          <w:rFonts w:ascii="NoorLotus" w:hAnsi="NoorLotus" w:cs="NoorLotus"/>
          <w:rtl/>
        </w:rPr>
        <w:t xml:space="preserve"> عقلا</w:t>
      </w:r>
      <w:r w:rsidRPr="00FB4CF5">
        <w:rPr>
          <w:rFonts w:ascii="NoorLotus" w:hAnsi="NoorLotus" w:cs="NoorLotus"/>
          <w:rtl/>
        </w:rPr>
        <w:t xml:space="preserve"> </w:t>
      </w:r>
      <w:r w:rsidR="00022D1E" w:rsidRPr="00FB4CF5">
        <w:rPr>
          <w:rFonts w:ascii="NoorLotus" w:hAnsi="NoorLotus" w:cs="NoorLotus"/>
          <w:rtl/>
        </w:rPr>
        <w:t xml:space="preserve">معذوریت </w:t>
      </w:r>
      <w:r w:rsidRPr="00FB4CF5">
        <w:rPr>
          <w:rFonts w:ascii="NoorLotus" w:hAnsi="NoorLotus" w:cs="NoorLotus"/>
          <w:rtl/>
        </w:rPr>
        <w:t>اثبات شده است</w:t>
      </w:r>
      <w:r w:rsidR="00947204" w:rsidRPr="00FB4CF5">
        <w:rPr>
          <w:rFonts w:ascii="NoorLotus" w:hAnsi="NoorLotus" w:cs="NoorLotus"/>
          <w:rtl/>
        </w:rPr>
        <w:t xml:space="preserve"> و اثبات دوباره‌ی آن با برائت شرعیه لغو است</w:t>
      </w:r>
      <w:r w:rsidR="009E3BC1" w:rsidRPr="00FB4CF5">
        <w:rPr>
          <w:rFonts w:ascii="NoorLotus" w:hAnsi="NoorLotus" w:cs="NoorLotus"/>
          <w:vertAlign w:val="superscript"/>
          <w:rtl/>
          <w:lang w:bidi="ar"/>
        </w:rPr>
        <w:footnoteReference w:id="3"/>
      </w:r>
      <w:r w:rsidRPr="00FB4CF5">
        <w:rPr>
          <w:rFonts w:ascii="NoorLotus" w:hAnsi="NoorLotus" w:cs="NoorLotus"/>
          <w:rtl/>
        </w:rPr>
        <w:t xml:space="preserve">. </w:t>
      </w:r>
    </w:p>
    <w:p w14:paraId="37974588" w14:textId="774A3190" w:rsidR="00991B46" w:rsidRPr="00991B46" w:rsidRDefault="00991B46" w:rsidP="009779E3">
      <w:pPr>
        <w:pStyle w:val="Heading3"/>
        <w:rPr>
          <w:rtl/>
        </w:rPr>
      </w:pPr>
      <w:bookmarkStart w:id="5" w:name="_Toc190596047"/>
      <w:r>
        <w:rPr>
          <w:rFonts w:hint="cs"/>
          <w:rtl/>
        </w:rPr>
        <w:t>پاسخ اشکال سوم</w:t>
      </w:r>
      <w:bookmarkEnd w:id="5"/>
    </w:p>
    <w:p w14:paraId="7F6A6758" w14:textId="02AC7CDA" w:rsidR="008B7E91" w:rsidRPr="00FB4CF5" w:rsidRDefault="008B7E91" w:rsidP="009779E3">
      <w:pPr>
        <w:jc w:val="both"/>
        <w:rPr>
          <w:rFonts w:ascii="NoorLotus" w:hAnsi="NoorLotus" w:cs="NoorLotus"/>
          <w:rtl/>
        </w:rPr>
      </w:pPr>
      <w:r w:rsidRPr="00FB4CF5">
        <w:rPr>
          <w:rFonts w:ascii="NoorLotus" w:hAnsi="NoorLotus" w:cs="NoorLotus"/>
          <w:rtl/>
        </w:rPr>
        <w:t xml:space="preserve">این بیان </w:t>
      </w:r>
      <w:r w:rsidR="00E428E7" w:rsidRPr="00FB4CF5">
        <w:rPr>
          <w:rFonts w:ascii="NoorLotus" w:hAnsi="NoorLotus" w:cs="NoorLotus"/>
          <w:rtl/>
        </w:rPr>
        <w:t xml:space="preserve">که </w:t>
      </w:r>
      <w:r w:rsidRPr="00FB4CF5">
        <w:rPr>
          <w:rFonts w:ascii="NoorLotus" w:hAnsi="NoorLotus" w:cs="NoorLotus"/>
          <w:rtl/>
        </w:rPr>
        <w:t xml:space="preserve">خود ایشان </w:t>
      </w:r>
      <w:r w:rsidR="00E428E7" w:rsidRPr="00FB4CF5">
        <w:rPr>
          <w:rFonts w:ascii="NoorLotus" w:hAnsi="NoorLotus" w:cs="NoorLotus"/>
          <w:rtl/>
        </w:rPr>
        <w:t xml:space="preserve">نیز </w:t>
      </w:r>
      <w:r w:rsidRPr="00FB4CF5">
        <w:rPr>
          <w:rFonts w:ascii="NoorLotus" w:hAnsi="NoorLotus" w:cs="NoorLotus"/>
          <w:rtl/>
        </w:rPr>
        <w:t xml:space="preserve">در حاشیه‌ی فوائد الاصول </w:t>
      </w:r>
      <w:r w:rsidR="00E428E7" w:rsidRPr="00FB4CF5">
        <w:rPr>
          <w:rFonts w:ascii="NoorLotus" w:hAnsi="NoorLotus" w:cs="NoorLotus"/>
          <w:rtl/>
        </w:rPr>
        <w:t xml:space="preserve">از آن عدول کردند، تمام نیست زیرا اولا: </w:t>
      </w:r>
      <w:r w:rsidRPr="00FB4CF5">
        <w:rPr>
          <w:rFonts w:ascii="NoorLotus" w:hAnsi="NoorLotus" w:cs="NoorLotus"/>
          <w:rtl/>
        </w:rPr>
        <w:t xml:space="preserve">متوقف بر مسلک علیت در منجزیت علم اجمالی است در حالی که </w:t>
      </w:r>
      <w:r w:rsidR="00E428E7" w:rsidRPr="00A16539">
        <w:rPr>
          <w:rFonts w:ascii="NoorLotus" w:hAnsi="NoorLotus" w:cs="NoorLotus"/>
          <w:highlight w:val="yellow"/>
          <w:rtl/>
        </w:rPr>
        <w:t xml:space="preserve">به نظر ما </w:t>
      </w:r>
      <w:r w:rsidR="00E428E7" w:rsidRPr="00FB4CF5">
        <w:rPr>
          <w:rFonts w:ascii="NoorLotus" w:hAnsi="NoorLotus" w:cs="NoorLotus"/>
          <w:rtl/>
        </w:rPr>
        <w:t xml:space="preserve">این مسلک تمام نیست و بر فرض که علم اجمالی منجز نیز باشد در صورت جریان برائت شرعیه و عدم اشکال در آن این برائت شرعیه </w:t>
      </w:r>
      <w:r w:rsidRPr="00FB4CF5">
        <w:rPr>
          <w:rFonts w:ascii="NoorLotus" w:hAnsi="NoorLotus" w:cs="NoorLotus"/>
          <w:rtl/>
        </w:rPr>
        <w:t>ورود بر حکم عقل به تنجیز پیدا می‌کند. و</w:t>
      </w:r>
      <w:r w:rsidR="00C17D61" w:rsidRPr="00FB4CF5">
        <w:rPr>
          <w:rFonts w:ascii="NoorLotus" w:hAnsi="NoorLotus" w:cs="NoorLotus"/>
          <w:rtl/>
        </w:rPr>
        <w:t xml:space="preserve"> در مواردی </w:t>
      </w:r>
      <w:r w:rsidRPr="00FB4CF5">
        <w:rPr>
          <w:rFonts w:ascii="NoorLotus" w:hAnsi="NoorLotus" w:cs="NoorLotus"/>
          <w:rtl/>
        </w:rPr>
        <w:t xml:space="preserve">که یکی </w:t>
      </w:r>
      <w:r w:rsidR="00E428E7" w:rsidRPr="00FB4CF5">
        <w:rPr>
          <w:rFonts w:ascii="NoorLotus" w:hAnsi="NoorLotus" w:cs="NoorLotus"/>
          <w:rtl/>
        </w:rPr>
        <w:t>اقوی احتمالا یا محتملا</w:t>
      </w:r>
      <w:r w:rsidR="00A16539">
        <w:rPr>
          <w:rFonts w:ascii="NoorLotus" w:hAnsi="NoorLotus" w:cs="NoorLotus" w:hint="cs"/>
          <w:rtl/>
        </w:rPr>
        <w:t>ً</w:t>
      </w:r>
      <w:r w:rsidR="00E428E7" w:rsidRPr="00FB4CF5">
        <w:rPr>
          <w:rFonts w:ascii="NoorLotus" w:hAnsi="NoorLotus" w:cs="NoorLotus"/>
          <w:rtl/>
        </w:rPr>
        <w:t xml:space="preserve"> </w:t>
      </w:r>
      <w:r w:rsidRPr="00FB4CF5">
        <w:rPr>
          <w:rFonts w:ascii="NoorLotus" w:hAnsi="NoorLotus" w:cs="NoorLotus"/>
          <w:rtl/>
        </w:rPr>
        <w:t xml:space="preserve">باشد همین را </w:t>
      </w:r>
      <w:r w:rsidR="004B1231" w:rsidRPr="00FB4CF5">
        <w:rPr>
          <w:rFonts w:ascii="NoorLotus" w:hAnsi="NoorLotus" w:cs="NoorLotus"/>
          <w:rtl/>
        </w:rPr>
        <w:t>بیان می‌کنیم که بر فرض علم اجمالی منجز باشد ولی اصل برائت ورود بر آن دارد</w:t>
      </w:r>
      <w:r w:rsidRPr="00FB4CF5">
        <w:rPr>
          <w:rFonts w:ascii="NoorLotus" w:hAnsi="NoorLotus" w:cs="NoorLotus"/>
          <w:rtl/>
        </w:rPr>
        <w:t>. ثا</w:t>
      </w:r>
      <w:r w:rsidR="00E428E7" w:rsidRPr="00FB4CF5">
        <w:rPr>
          <w:rFonts w:ascii="NoorLotus" w:hAnsi="NoorLotus" w:cs="NoorLotus"/>
          <w:rtl/>
        </w:rPr>
        <w:t>نیا</w:t>
      </w:r>
      <w:r w:rsidRPr="00FB4CF5">
        <w:rPr>
          <w:rFonts w:ascii="NoorLotus" w:hAnsi="NoorLotus" w:cs="NoorLotus"/>
          <w:rtl/>
        </w:rPr>
        <w:t>: بر فرض توقف جریان برائت بر سقوط علم اجمالی از تنجز</w:t>
      </w:r>
      <w:r w:rsidR="00E428E7" w:rsidRPr="00FB4CF5">
        <w:rPr>
          <w:rFonts w:ascii="NoorLotus" w:hAnsi="NoorLotus" w:cs="NoorLotus"/>
          <w:rtl/>
        </w:rPr>
        <w:t xml:space="preserve"> ولی بعد از سقوط علم اجمالی از تنجز </w:t>
      </w:r>
      <w:r w:rsidR="004B1231" w:rsidRPr="00FB4CF5">
        <w:rPr>
          <w:rFonts w:ascii="NoorLotus" w:hAnsi="NoorLotus" w:cs="NoorLotus"/>
          <w:rtl/>
        </w:rPr>
        <w:t xml:space="preserve">اصل برائت جاری می‌شود و آن لغو نیست زیرا آن یک عمومی است که </w:t>
      </w:r>
      <w:r w:rsidRPr="00FB4CF5">
        <w:rPr>
          <w:rFonts w:ascii="NoorLotus" w:hAnsi="NoorLotus" w:cs="NoorLotus"/>
          <w:rtl/>
        </w:rPr>
        <w:t xml:space="preserve">با این اماره </w:t>
      </w:r>
      <w:r w:rsidR="00325E28">
        <w:rPr>
          <w:rFonts w:ascii="NoorLotus" w:hAnsi="NoorLotus" w:cs="NoorLotus" w:hint="cs"/>
          <w:rtl/>
        </w:rPr>
        <w:t>-</w:t>
      </w:r>
      <w:r w:rsidR="00325E28" w:rsidRPr="00FB4CF5">
        <w:rPr>
          <w:rFonts w:ascii="NoorLotus" w:hAnsi="NoorLotus" w:cs="NoorLotus"/>
          <w:color w:val="008000"/>
          <w:rtl/>
        </w:rPr>
        <w:t>«رفع ما لایعلمون»</w:t>
      </w:r>
      <w:r w:rsidR="00325E28">
        <w:rPr>
          <w:rFonts w:ascii="NoorLotus" w:hAnsi="NoorLotus" w:cs="NoorLotus" w:hint="cs"/>
          <w:rtl/>
        </w:rPr>
        <w:t>-</w:t>
      </w:r>
      <w:r w:rsidR="00325E28" w:rsidRPr="00FB4CF5">
        <w:rPr>
          <w:rFonts w:ascii="NoorLotus" w:hAnsi="NoorLotus" w:cs="NoorLotus"/>
          <w:rtl/>
        </w:rPr>
        <w:t xml:space="preserve"> </w:t>
      </w:r>
      <w:r w:rsidRPr="00FB4CF5">
        <w:rPr>
          <w:rFonts w:ascii="NoorLotus" w:hAnsi="NoorLotus" w:cs="NoorLotus"/>
          <w:rtl/>
        </w:rPr>
        <w:t>احتمال وجوب احتیاط شرعی نفی می‌شود</w:t>
      </w:r>
      <w:r w:rsidR="004B1231" w:rsidRPr="00FB4CF5">
        <w:rPr>
          <w:rFonts w:ascii="NoorLotus" w:hAnsi="NoorLotus" w:cs="NoorLotus"/>
          <w:rtl/>
        </w:rPr>
        <w:t>.</w:t>
      </w:r>
      <w:r w:rsidRPr="00FB4CF5">
        <w:rPr>
          <w:rFonts w:ascii="NoorLotus" w:hAnsi="NoorLotus" w:cs="NoorLotus"/>
          <w:rtl/>
        </w:rPr>
        <w:t xml:space="preserve"> و گفته می‌شود «شارع می‌‌توانست احتیاط به رعایت جانب وجوب یا رعایت جانب حرمت</w:t>
      </w:r>
      <w:r w:rsidR="00325E28">
        <w:rPr>
          <w:rFonts w:ascii="NoorLotus" w:hAnsi="NoorLotus" w:cs="NoorLotus" w:hint="cs"/>
          <w:rtl/>
        </w:rPr>
        <w:t xml:space="preserve"> را</w:t>
      </w:r>
      <w:r w:rsidRPr="00FB4CF5">
        <w:rPr>
          <w:rFonts w:ascii="NoorLotus" w:hAnsi="NoorLotus" w:cs="NoorLotus"/>
          <w:rtl/>
        </w:rPr>
        <w:t xml:space="preserve"> واجب کند» و عموم </w:t>
      </w:r>
      <w:r w:rsidRPr="00FB4CF5">
        <w:rPr>
          <w:rFonts w:ascii="NoorLotus" w:hAnsi="NoorLotus" w:cs="NoorLotus"/>
          <w:color w:val="008000"/>
          <w:rtl/>
        </w:rPr>
        <w:t>«رفع ما لایعملون»</w:t>
      </w:r>
      <w:r w:rsidR="00325E28">
        <w:rPr>
          <w:rFonts w:ascii="NoorLotus" w:hAnsi="NoorLotus" w:cs="NoorLotus"/>
          <w:rtl/>
        </w:rPr>
        <w:t xml:space="preserve"> آن را نفی </w:t>
      </w:r>
      <w:r w:rsidRPr="00FB4CF5">
        <w:rPr>
          <w:rFonts w:ascii="NoorLotus" w:hAnsi="NoorLotus" w:cs="NoorLotus"/>
          <w:rtl/>
        </w:rPr>
        <w:t>می‌کند</w:t>
      </w:r>
      <w:r w:rsidR="004B1231" w:rsidRPr="00FB4CF5">
        <w:rPr>
          <w:rFonts w:ascii="NoorLotus" w:hAnsi="NoorLotus" w:cs="NoorLotus"/>
          <w:rtl/>
        </w:rPr>
        <w:t xml:space="preserve"> و دلالت دارد بر این که شارع احتیاط نسبت به هیچ‌کدام را واجب نکرده است. یعنی تخییر عقلی احتیاط </w:t>
      </w:r>
      <w:r w:rsidR="004B1231" w:rsidRPr="00FB4CF5">
        <w:rPr>
          <w:rFonts w:ascii="NoorLotus" w:hAnsi="NoorLotus" w:cs="NoorLotus"/>
          <w:rtl/>
        </w:rPr>
        <w:lastRenderedPageBreak/>
        <w:t>شرعی را نفی نمی‌کند و بعد از حکم عقل به تخییر احتمال وجوب شرعی احتیاط وجود دارد که با حدیث رفع نفی می‌شود.</w:t>
      </w:r>
    </w:p>
    <w:p w14:paraId="5F0B7207" w14:textId="0BD2008A" w:rsidR="006D5F28" w:rsidRPr="00FB4CF5" w:rsidRDefault="006D5F28" w:rsidP="009779E3">
      <w:pPr>
        <w:pStyle w:val="Heading2"/>
        <w:jc w:val="both"/>
        <w:rPr>
          <w:rFonts w:ascii="NoorLotus" w:hAnsi="NoorLotus"/>
          <w:rtl/>
        </w:rPr>
      </w:pPr>
      <w:bookmarkStart w:id="6" w:name="_Toc190596048"/>
      <w:r w:rsidRPr="00FB4CF5">
        <w:rPr>
          <w:rFonts w:ascii="NoorLotus" w:hAnsi="NoorLotus"/>
          <w:rtl/>
        </w:rPr>
        <w:t>اشکال چهارم</w:t>
      </w:r>
      <w:bookmarkEnd w:id="6"/>
      <w:r w:rsidRPr="00FB4CF5">
        <w:rPr>
          <w:rFonts w:ascii="NoorLotus" w:hAnsi="NoorLotus"/>
          <w:rtl/>
        </w:rPr>
        <w:t xml:space="preserve"> </w:t>
      </w:r>
    </w:p>
    <w:p w14:paraId="3CD9E960" w14:textId="400CB8AC" w:rsidR="00576993" w:rsidRDefault="00576993" w:rsidP="009779E3">
      <w:pPr>
        <w:jc w:val="both"/>
        <w:rPr>
          <w:rFonts w:ascii="NoorLotus" w:hAnsi="NoorLotus" w:cs="NoorLotus"/>
          <w:rtl/>
        </w:rPr>
      </w:pPr>
      <w:r w:rsidRPr="00FB4CF5">
        <w:rPr>
          <w:rFonts w:ascii="NoorLotus" w:hAnsi="NoorLotus" w:cs="NoorLotus"/>
          <w:rtl/>
        </w:rPr>
        <w:t>شهید صدر رحمه الله در مباحث الاصول فرموده‌اند:</w:t>
      </w:r>
      <w:r w:rsidR="004B1231" w:rsidRPr="00FB4CF5">
        <w:rPr>
          <w:rFonts w:ascii="NoorLotus" w:hAnsi="NoorLotus" w:cs="NoorLotus"/>
          <w:rtl/>
        </w:rPr>
        <w:t xml:space="preserve"> جریان برائت شرعی در موارد دوران بین محذورین اشکال اثباتی دارد. زیرا </w:t>
      </w:r>
      <w:r w:rsidRPr="00FB4CF5">
        <w:rPr>
          <w:rFonts w:ascii="NoorLotus" w:hAnsi="NoorLotus" w:cs="NoorLotus"/>
          <w:rtl/>
        </w:rPr>
        <w:t>ظاهر حدیث رفع این است که</w:t>
      </w:r>
      <w:r w:rsidR="00150A7E" w:rsidRPr="00FB4CF5">
        <w:rPr>
          <w:rFonts w:ascii="NoorLotus" w:hAnsi="NoorLotus" w:cs="NoorLotus"/>
          <w:rtl/>
        </w:rPr>
        <w:t xml:space="preserve"> شارع</w:t>
      </w:r>
      <w:r w:rsidRPr="00FB4CF5">
        <w:rPr>
          <w:rFonts w:ascii="NoorLotus" w:hAnsi="NoorLotus" w:cs="NoorLotus"/>
          <w:rtl/>
        </w:rPr>
        <w:t xml:space="preserve"> در تزاحم بین حفظ</w:t>
      </w:r>
      <w:r w:rsidR="00A30E4E">
        <w:rPr>
          <w:rFonts w:ascii="NoorLotus" w:hAnsi="NoorLotus" w:cs="NoorLotus" w:hint="cs"/>
          <w:rtl/>
        </w:rPr>
        <w:t xml:space="preserve"> غرض</w:t>
      </w:r>
      <w:r w:rsidRPr="00FB4CF5">
        <w:rPr>
          <w:rFonts w:ascii="NoorLotus" w:hAnsi="NoorLotus" w:cs="NoorLotus"/>
          <w:rtl/>
        </w:rPr>
        <w:t xml:space="preserve"> ترخیصی و حفظ غرض لزومی</w:t>
      </w:r>
      <w:r w:rsidR="00A30E4E">
        <w:rPr>
          <w:rFonts w:ascii="NoorLotus" w:hAnsi="NoorLotus" w:cs="NoorLotus" w:hint="cs"/>
          <w:rtl/>
        </w:rPr>
        <w:t>،</w:t>
      </w:r>
      <w:r w:rsidRPr="00FB4CF5">
        <w:rPr>
          <w:rFonts w:ascii="NoorLotus" w:hAnsi="NoorLotus" w:cs="NoorLotus"/>
          <w:rtl/>
        </w:rPr>
        <w:t xml:space="preserve"> حفظ غرض ترخیصی </w:t>
      </w:r>
      <w:r w:rsidR="00A30E4E">
        <w:rPr>
          <w:rFonts w:ascii="NoorLotus" w:hAnsi="NoorLotus" w:cs="NoorLotus" w:hint="cs"/>
          <w:rtl/>
        </w:rPr>
        <w:t xml:space="preserve">را </w:t>
      </w:r>
      <w:r w:rsidR="00A30E4E">
        <w:rPr>
          <w:rFonts w:ascii="NoorLotus" w:hAnsi="NoorLotus" w:cs="NoorLotus"/>
          <w:rtl/>
        </w:rPr>
        <w:t xml:space="preserve">مقدم </w:t>
      </w:r>
      <w:r w:rsidR="00A30E4E">
        <w:rPr>
          <w:rFonts w:ascii="NoorLotus" w:hAnsi="NoorLotus" w:cs="NoorLotus" w:hint="cs"/>
          <w:rtl/>
        </w:rPr>
        <w:t>کر</w:t>
      </w:r>
      <w:r w:rsidRPr="00FB4CF5">
        <w:rPr>
          <w:rFonts w:ascii="NoorLotus" w:hAnsi="NoorLotus" w:cs="NoorLotus"/>
          <w:rtl/>
        </w:rPr>
        <w:t>ده است و وقتی شارع چیزی را حلال کند غرض ترخیصی دارد و دوست دارد که</w:t>
      </w:r>
      <w:r w:rsidR="00150A7E" w:rsidRPr="00FB4CF5">
        <w:rPr>
          <w:rFonts w:ascii="NoorLotus" w:hAnsi="NoorLotus" w:cs="NoorLotus"/>
          <w:rtl/>
        </w:rPr>
        <w:t xml:space="preserve"> این فعل بر</w:t>
      </w:r>
      <w:r w:rsidRPr="00FB4CF5">
        <w:rPr>
          <w:rFonts w:ascii="NoorLotus" w:hAnsi="NoorLotus" w:cs="NoorLotus"/>
          <w:rtl/>
        </w:rPr>
        <w:t xml:space="preserve"> مکلف </w:t>
      </w:r>
      <w:r w:rsidR="00150A7E" w:rsidRPr="00FB4CF5">
        <w:rPr>
          <w:rFonts w:ascii="NoorLotus" w:hAnsi="NoorLotus" w:cs="NoorLotus"/>
          <w:rtl/>
        </w:rPr>
        <w:t xml:space="preserve">مباح شود و او </w:t>
      </w:r>
      <w:r w:rsidRPr="00FB4CF5">
        <w:rPr>
          <w:rFonts w:ascii="NoorLotus" w:hAnsi="NoorLotus" w:cs="NoorLotus"/>
          <w:rtl/>
        </w:rPr>
        <w:t xml:space="preserve">نسبت به این فعل مطلق العنان باشد. و در موارد اشتباه </w:t>
      </w:r>
      <w:r w:rsidR="00150A7E" w:rsidRPr="00FB4CF5">
        <w:rPr>
          <w:rFonts w:ascii="NoorLotus" w:hAnsi="NoorLotus" w:cs="NoorLotus"/>
          <w:rtl/>
        </w:rPr>
        <w:t xml:space="preserve">حلال به حرام یا </w:t>
      </w:r>
      <w:r w:rsidR="00A30E4E">
        <w:rPr>
          <w:rFonts w:ascii="NoorLotus" w:hAnsi="NoorLotus" w:cs="NoorLotus" w:hint="cs"/>
          <w:rtl/>
        </w:rPr>
        <w:t xml:space="preserve">اشتباه </w:t>
      </w:r>
      <w:r w:rsidR="00150A7E" w:rsidRPr="00FB4CF5">
        <w:rPr>
          <w:rFonts w:ascii="NoorLotus" w:hAnsi="NoorLotus" w:cs="NoorLotus"/>
          <w:rtl/>
        </w:rPr>
        <w:t>واجب به غیر واجب</w:t>
      </w:r>
      <w:r w:rsidRPr="00FB4CF5">
        <w:rPr>
          <w:rFonts w:ascii="NoorLotus" w:hAnsi="NoorLotus" w:cs="NoorLotus"/>
          <w:rtl/>
        </w:rPr>
        <w:t xml:space="preserve"> بین حفظ غرض ترخیصی مولی و حفظ غرض لزومی مولی </w:t>
      </w:r>
      <w:r w:rsidR="00E4102A" w:rsidRPr="00FB4CF5">
        <w:rPr>
          <w:rFonts w:ascii="NoorLotus" w:hAnsi="NoorLotus" w:cs="NoorLotus"/>
          <w:rtl/>
        </w:rPr>
        <w:t xml:space="preserve">تزاحم می‌شود </w:t>
      </w:r>
      <w:r w:rsidRPr="00FB4CF5">
        <w:rPr>
          <w:rFonts w:ascii="NoorLotus" w:hAnsi="NoorLotus" w:cs="NoorLotus"/>
          <w:rtl/>
        </w:rPr>
        <w:t xml:space="preserve">و هر کدام برای شارع اهمیت داشته باشد همان را مقدم می‌کند که در صورت ترجیح جانب غرض ترخیصی جعل برائت می‌کند و در صورت ترجیح جانب غرض لزومی -مثل </w:t>
      </w:r>
      <w:r w:rsidR="00F76062" w:rsidRPr="00FB4CF5">
        <w:rPr>
          <w:rFonts w:ascii="NoorLotus" w:hAnsi="NoorLotus" w:cs="NoorLotus"/>
          <w:rtl/>
        </w:rPr>
        <w:t>مورد دماء و فروج</w:t>
      </w:r>
      <w:r w:rsidRPr="00FB4CF5">
        <w:rPr>
          <w:rFonts w:ascii="NoorLotus" w:hAnsi="NoorLotus" w:cs="NoorLotus"/>
          <w:rtl/>
        </w:rPr>
        <w:t>- جعل احتیاط می‌کند.</w:t>
      </w:r>
      <w:r w:rsidR="00E4102A" w:rsidRPr="00FB4CF5">
        <w:rPr>
          <w:rFonts w:ascii="NoorLotus" w:hAnsi="NoorLotus" w:cs="NoorLotus"/>
          <w:rtl/>
        </w:rPr>
        <w:t xml:space="preserve"> </w:t>
      </w:r>
      <w:r w:rsidRPr="00FB4CF5">
        <w:rPr>
          <w:rFonts w:ascii="NoorLotus" w:hAnsi="NoorLotus" w:cs="NoorLotus"/>
          <w:rtl/>
        </w:rPr>
        <w:t xml:space="preserve">ولی در ما نحن فیه اشتباه غرض </w:t>
      </w:r>
      <w:r w:rsidR="00F76062" w:rsidRPr="00FB4CF5">
        <w:rPr>
          <w:rFonts w:ascii="NoorLotus" w:hAnsi="NoorLotus" w:cs="NoorLotus"/>
          <w:rtl/>
        </w:rPr>
        <w:t xml:space="preserve">وجوبی به غرض تحریمی است و حدیث رفع </w:t>
      </w:r>
      <w:r w:rsidRPr="00FB4CF5">
        <w:rPr>
          <w:rFonts w:ascii="NoorLotus" w:hAnsi="NoorLotus" w:cs="NoorLotus"/>
          <w:rtl/>
        </w:rPr>
        <w:t>از آن انصراف دارد.</w:t>
      </w:r>
      <w:r w:rsidR="002711BE" w:rsidRPr="00FB4CF5">
        <w:rPr>
          <w:rFonts w:ascii="NoorLotus" w:hAnsi="NoorLotus" w:cs="NoorLotus"/>
          <w:vertAlign w:val="superscript"/>
          <w:rtl/>
          <w:lang w:bidi="ar"/>
        </w:rPr>
        <w:footnoteReference w:id="4"/>
      </w:r>
      <w:r w:rsidRPr="00FB4CF5">
        <w:rPr>
          <w:rFonts w:ascii="NoorLotus" w:hAnsi="NoorLotus" w:cs="NoorLotus"/>
          <w:rtl/>
        </w:rPr>
        <w:t xml:space="preserve"> </w:t>
      </w:r>
    </w:p>
    <w:p w14:paraId="16FA5C78" w14:textId="08D845C4" w:rsidR="004B1497" w:rsidRPr="00FB4CF5" w:rsidRDefault="004B1497" w:rsidP="009779E3">
      <w:pPr>
        <w:pStyle w:val="Heading3"/>
        <w:rPr>
          <w:rtl/>
        </w:rPr>
      </w:pPr>
      <w:bookmarkStart w:id="7" w:name="_Toc190596049"/>
      <w:r>
        <w:rPr>
          <w:rFonts w:hint="cs"/>
          <w:rtl/>
        </w:rPr>
        <w:lastRenderedPageBreak/>
        <w:t>پاسخ اشکال چهارم</w:t>
      </w:r>
      <w:bookmarkEnd w:id="7"/>
    </w:p>
    <w:p w14:paraId="749582AD" w14:textId="2845EA61" w:rsidR="00C60191" w:rsidRPr="00FB4CF5" w:rsidRDefault="003D5B2B" w:rsidP="009779E3">
      <w:pPr>
        <w:jc w:val="both"/>
        <w:rPr>
          <w:rFonts w:ascii="NoorLotus" w:hAnsi="NoorLotus" w:cs="NoorLotus"/>
          <w:rtl/>
        </w:rPr>
      </w:pPr>
      <w:r w:rsidRPr="00FB4CF5">
        <w:rPr>
          <w:rFonts w:ascii="NoorLotus" w:hAnsi="NoorLotus" w:cs="NoorLotus"/>
          <w:rtl/>
        </w:rPr>
        <w:t xml:space="preserve">این اشکال تمام نیست زیرا </w:t>
      </w:r>
      <w:r w:rsidR="00C60191" w:rsidRPr="00FB4CF5">
        <w:rPr>
          <w:rFonts w:ascii="NoorLotus" w:hAnsi="NoorLotus" w:cs="NoorLotus"/>
          <w:rtl/>
        </w:rPr>
        <w:t>وجهی برای انصراف حدیث رفع</w:t>
      </w:r>
      <w:r w:rsidR="007F3602" w:rsidRPr="00FB4CF5">
        <w:rPr>
          <w:rFonts w:ascii="NoorLotus" w:hAnsi="NoorLotus" w:cs="NoorLotus"/>
          <w:rtl/>
        </w:rPr>
        <w:t xml:space="preserve"> و حدیث حجب</w:t>
      </w:r>
      <w:r w:rsidR="00C60191" w:rsidRPr="00FB4CF5">
        <w:rPr>
          <w:rFonts w:ascii="NoorLotus" w:hAnsi="NoorLotus" w:cs="NoorLotus"/>
          <w:rtl/>
        </w:rPr>
        <w:t xml:space="preserve"> به خصوص موارد اشتباه غرض ترخیصی با غرض لزومی</w:t>
      </w:r>
      <w:r w:rsidR="007F3602" w:rsidRPr="00FB4CF5">
        <w:rPr>
          <w:rFonts w:ascii="NoorLotus" w:hAnsi="NoorLotus" w:cs="NoorLotus"/>
          <w:rtl/>
        </w:rPr>
        <w:t xml:space="preserve"> </w:t>
      </w:r>
      <w:r w:rsidR="00C60191" w:rsidRPr="00FB4CF5">
        <w:rPr>
          <w:rFonts w:ascii="NoorLotus" w:hAnsi="NoorLotus" w:cs="NoorLotus"/>
          <w:rtl/>
        </w:rPr>
        <w:t xml:space="preserve">وجود ندارد. </w:t>
      </w:r>
      <w:r w:rsidR="006E1B1C" w:rsidRPr="00FB4CF5">
        <w:rPr>
          <w:rFonts w:ascii="NoorLotus" w:hAnsi="NoorLotus" w:cs="NoorLotus"/>
          <w:rtl/>
        </w:rPr>
        <w:t xml:space="preserve">در مواردی که وجوب اقوی احتمالا است شارع می‌تواند بگوید «چون احتمال وجوب بیشتر است احتیاطا </w:t>
      </w:r>
      <w:r w:rsidR="00C60191" w:rsidRPr="00FB4CF5">
        <w:rPr>
          <w:rFonts w:ascii="NoorLotus" w:hAnsi="NoorLotus" w:cs="NoorLotus"/>
          <w:rtl/>
        </w:rPr>
        <w:t>این فعل را انجام دهید</w:t>
      </w:r>
      <w:r w:rsidR="006E1B1C" w:rsidRPr="00FB4CF5">
        <w:rPr>
          <w:rFonts w:ascii="NoorLotus" w:hAnsi="NoorLotus" w:cs="NoorLotus"/>
          <w:rtl/>
        </w:rPr>
        <w:t xml:space="preserve">» عموم حدیث رفع دلالت دارد بر این که </w:t>
      </w:r>
      <w:r w:rsidR="00290F45" w:rsidRPr="00FB4CF5">
        <w:rPr>
          <w:rFonts w:ascii="NoorLotus" w:hAnsi="NoorLotus" w:cs="NoorLotus"/>
          <w:rtl/>
        </w:rPr>
        <w:t>این وجوب غ</w:t>
      </w:r>
      <w:r w:rsidR="00A30E4E">
        <w:rPr>
          <w:rFonts w:ascii="NoorLotus" w:hAnsi="NoorLotus" w:cs="NoorLotus" w:hint="cs"/>
          <w:rtl/>
        </w:rPr>
        <w:t>ی</w:t>
      </w:r>
      <w:r w:rsidR="00290F45" w:rsidRPr="00FB4CF5">
        <w:rPr>
          <w:rFonts w:ascii="NoorLotus" w:hAnsi="NoorLotus" w:cs="NoorLotus"/>
          <w:rtl/>
        </w:rPr>
        <w:t>ر معلوم و محتمل</w:t>
      </w:r>
      <w:r w:rsidR="00A30E4E">
        <w:rPr>
          <w:rFonts w:ascii="NoorLotus" w:hAnsi="NoorLotus" w:cs="NoorLotus" w:hint="cs"/>
          <w:rtl/>
        </w:rPr>
        <w:t>،</w:t>
      </w:r>
      <w:r w:rsidR="00290F45" w:rsidRPr="00FB4CF5">
        <w:rPr>
          <w:rFonts w:ascii="NoorLotus" w:hAnsi="NoorLotus" w:cs="NoorLotus"/>
          <w:rtl/>
        </w:rPr>
        <w:t xml:space="preserve"> از </w:t>
      </w:r>
      <w:r w:rsidR="00C60191" w:rsidRPr="00FB4CF5">
        <w:rPr>
          <w:rFonts w:ascii="NoorLotus" w:hAnsi="NoorLotus" w:cs="NoorLotus"/>
          <w:rtl/>
        </w:rPr>
        <w:t xml:space="preserve">شما رفع شده است. </w:t>
      </w:r>
    </w:p>
    <w:p w14:paraId="7C52F6E3" w14:textId="6BF91CA2" w:rsidR="00C60191" w:rsidRPr="00FB4CF5" w:rsidRDefault="006D5F28" w:rsidP="009779E3">
      <w:pPr>
        <w:pStyle w:val="Heading2"/>
        <w:jc w:val="both"/>
        <w:rPr>
          <w:rFonts w:ascii="NoorLotus" w:hAnsi="NoorLotus"/>
          <w:rtl/>
        </w:rPr>
      </w:pPr>
      <w:bookmarkStart w:id="8" w:name="_Toc190596050"/>
      <w:r w:rsidRPr="00FB4CF5">
        <w:rPr>
          <w:rFonts w:ascii="NoorLotus" w:hAnsi="NoorLotus"/>
          <w:rtl/>
        </w:rPr>
        <w:t>اشکال پنجم</w:t>
      </w:r>
      <w:bookmarkEnd w:id="8"/>
      <w:r w:rsidRPr="00FB4CF5">
        <w:rPr>
          <w:rFonts w:ascii="NoorLotus" w:hAnsi="NoorLotus"/>
          <w:rtl/>
        </w:rPr>
        <w:t xml:space="preserve"> </w:t>
      </w:r>
    </w:p>
    <w:p w14:paraId="6BB27C63" w14:textId="1392BE11" w:rsidR="00A32E54" w:rsidRDefault="00C60191" w:rsidP="009779E3">
      <w:pPr>
        <w:jc w:val="both"/>
        <w:rPr>
          <w:rFonts w:ascii="NoorLotus" w:hAnsi="NoorLotus" w:cs="NoorLotus"/>
          <w:rtl/>
        </w:rPr>
      </w:pPr>
      <w:r w:rsidRPr="00FB4CF5">
        <w:rPr>
          <w:rFonts w:ascii="NoorLotus" w:hAnsi="NoorLotus" w:cs="NoorLotus"/>
          <w:rtl/>
        </w:rPr>
        <w:t>مرحوم اصفهانی فرموده‌اند: مفاد حدیث رفع این است که جهل</w:t>
      </w:r>
      <w:r w:rsidR="00966FE6">
        <w:rPr>
          <w:rFonts w:ascii="NoorLotus" w:hAnsi="NoorLotus" w:cs="NoorLotus" w:hint="cs"/>
          <w:rtl/>
        </w:rPr>
        <w:t>،</w:t>
      </w:r>
      <w:r w:rsidRPr="00FB4CF5">
        <w:rPr>
          <w:rFonts w:ascii="NoorLotus" w:hAnsi="NoorLotus" w:cs="NoorLotus"/>
          <w:rtl/>
        </w:rPr>
        <w:t xml:space="preserve"> عذر است و مکل</w:t>
      </w:r>
      <w:r w:rsidR="003953B6" w:rsidRPr="00FB4CF5">
        <w:rPr>
          <w:rFonts w:ascii="NoorLotus" w:hAnsi="NoorLotus" w:cs="NoorLotus"/>
          <w:rtl/>
        </w:rPr>
        <w:t>ف</w:t>
      </w:r>
      <w:r w:rsidRPr="00FB4CF5">
        <w:rPr>
          <w:rFonts w:ascii="NoorLotus" w:hAnsi="NoorLotus" w:cs="NoorLotus"/>
          <w:rtl/>
        </w:rPr>
        <w:t xml:space="preserve"> جاهل قاصر مادامی که علم </w:t>
      </w:r>
      <w:r w:rsidR="003953B6" w:rsidRPr="00FB4CF5">
        <w:rPr>
          <w:rFonts w:ascii="NoorLotus" w:hAnsi="NoorLotus" w:cs="NoorLotus"/>
          <w:rtl/>
        </w:rPr>
        <w:t xml:space="preserve">به تکلیف </w:t>
      </w:r>
      <w:r w:rsidRPr="00FB4CF5">
        <w:rPr>
          <w:rFonts w:ascii="NoorLotus" w:hAnsi="NoorLotus" w:cs="NoorLotus"/>
          <w:rtl/>
        </w:rPr>
        <w:t>پیدا نکرده است، معذور است. پس مختص به مواردی است که منشأ عدم تنجز</w:t>
      </w:r>
      <w:r w:rsidR="00966FE6">
        <w:rPr>
          <w:rFonts w:ascii="NoorLotus" w:hAnsi="NoorLotus" w:cs="NoorLotus" w:hint="cs"/>
          <w:rtl/>
        </w:rPr>
        <w:t>،</w:t>
      </w:r>
      <w:r w:rsidRPr="00FB4CF5">
        <w:rPr>
          <w:rFonts w:ascii="NoorLotus" w:hAnsi="NoorLotus" w:cs="NoorLotus"/>
          <w:rtl/>
        </w:rPr>
        <w:t xml:space="preserve"> جهل و منشأ تنجز</w:t>
      </w:r>
      <w:r w:rsidR="00966FE6">
        <w:rPr>
          <w:rFonts w:ascii="NoorLotus" w:hAnsi="NoorLotus" w:cs="NoorLotus" w:hint="cs"/>
          <w:rtl/>
        </w:rPr>
        <w:t>،</w:t>
      </w:r>
      <w:r w:rsidRPr="00FB4CF5">
        <w:rPr>
          <w:rFonts w:ascii="NoorLotus" w:hAnsi="NoorLotus" w:cs="NoorLotus"/>
          <w:rtl/>
        </w:rPr>
        <w:t xml:space="preserve"> علم است ولی در ما نحن فیه منشأ عدم تنجز تساوی بین فعل و ترک و عدم امکان احتیاط است </w:t>
      </w:r>
      <w:r w:rsidR="006E078D">
        <w:rPr>
          <w:rFonts w:ascii="NoorLotus" w:hAnsi="NoorLotus" w:cs="NoorLotus" w:hint="cs"/>
          <w:rtl/>
        </w:rPr>
        <w:t xml:space="preserve">نه جهل </w:t>
      </w:r>
      <w:r w:rsidRPr="00FB4CF5">
        <w:rPr>
          <w:rFonts w:ascii="NoorLotus" w:hAnsi="NoorLotus" w:cs="NoorLotus"/>
          <w:rtl/>
        </w:rPr>
        <w:t xml:space="preserve">زیرا مکلف علم </w:t>
      </w:r>
      <w:r w:rsidR="00966FE6">
        <w:rPr>
          <w:rFonts w:ascii="NoorLotus" w:hAnsi="NoorLotus" w:cs="NoorLotus" w:hint="cs"/>
          <w:rtl/>
        </w:rPr>
        <w:t xml:space="preserve">به </w:t>
      </w:r>
      <w:r w:rsidRPr="00FB4CF5">
        <w:rPr>
          <w:rFonts w:ascii="NoorLotus" w:hAnsi="NoorLotus" w:cs="NoorLotus"/>
          <w:rtl/>
        </w:rPr>
        <w:t xml:space="preserve">اصل الزام دارد و فقط نمی‌داند </w:t>
      </w:r>
      <w:r w:rsidR="007016B7" w:rsidRPr="00FB4CF5">
        <w:rPr>
          <w:rFonts w:ascii="NoorLotus" w:hAnsi="NoorLotus" w:cs="NoorLotus"/>
          <w:rtl/>
        </w:rPr>
        <w:t>این الزام</w:t>
      </w:r>
      <w:r w:rsidRPr="00FB4CF5">
        <w:rPr>
          <w:rFonts w:ascii="NoorLotus" w:hAnsi="NoorLotus" w:cs="NoorLotus"/>
          <w:rtl/>
        </w:rPr>
        <w:t xml:space="preserve"> وجوب</w:t>
      </w:r>
      <w:r w:rsidR="007016B7" w:rsidRPr="00FB4CF5">
        <w:rPr>
          <w:rFonts w:ascii="NoorLotus" w:hAnsi="NoorLotus" w:cs="NoorLotus"/>
          <w:rtl/>
        </w:rPr>
        <w:t xml:space="preserve"> فعل</w:t>
      </w:r>
      <w:r w:rsidRPr="00FB4CF5">
        <w:rPr>
          <w:rFonts w:ascii="NoorLotus" w:hAnsi="NoorLotus" w:cs="NoorLotus"/>
          <w:rtl/>
        </w:rPr>
        <w:t xml:space="preserve"> است یا حرمت</w:t>
      </w:r>
      <w:r w:rsidR="007016B7" w:rsidRPr="00FB4CF5">
        <w:rPr>
          <w:rFonts w:ascii="NoorLotus" w:hAnsi="NoorLotus" w:cs="NoorLotus"/>
          <w:rtl/>
        </w:rPr>
        <w:t xml:space="preserve"> </w:t>
      </w:r>
      <w:r w:rsidR="00966FE6">
        <w:rPr>
          <w:rFonts w:ascii="NoorLotus" w:hAnsi="NoorLotus" w:cs="NoorLotus" w:hint="cs"/>
          <w:rtl/>
        </w:rPr>
        <w:t>آن،</w:t>
      </w:r>
      <w:r w:rsidR="007016B7" w:rsidRPr="00FB4CF5">
        <w:rPr>
          <w:rFonts w:ascii="NoorLotus" w:hAnsi="NoorLotus" w:cs="NoorLotus"/>
          <w:rtl/>
        </w:rPr>
        <w:t xml:space="preserve"> لذا اگر متمکن از احتیاط بود باید احتیاط می‌کرد.</w:t>
      </w:r>
      <w:r w:rsidR="00A32E54" w:rsidRPr="00FB4CF5">
        <w:rPr>
          <w:rFonts w:ascii="NoorLotus" w:hAnsi="NoorLotus" w:cs="NoorLotus"/>
          <w:vertAlign w:val="superscript"/>
          <w:rtl/>
          <w:lang w:bidi="ar"/>
        </w:rPr>
        <w:footnoteReference w:id="5"/>
      </w:r>
    </w:p>
    <w:p w14:paraId="7F925CCD" w14:textId="52B05849" w:rsidR="006E078D" w:rsidRPr="00FB4CF5" w:rsidRDefault="006E078D" w:rsidP="009779E3">
      <w:pPr>
        <w:pStyle w:val="Heading3"/>
        <w:rPr>
          <w:rtl/>
        </w:rPr>
      </w:pPr>
      <w:bookmarkStart w:id="9" w:name="_Toc190596051"/>
      <w:r>
        <w:rPr>
          <w:rFonts w:hint="cs"/>
          <w:rtl/>
        </w:rPr>
        <w:t>پاسخ اشکال پنجم</w:t>
      </w:r>
      <w:bookmarkEnd w:id="9"/>
    </w:p>
    <w:p w14:paraId="4D3899E1" w14:textId="5237BE63" w:rsidR="00C60191" w:rsidRPr="00FB4CF5" w:rsidRDefault="00C60191" w:rsidP="009779E3">
      <w:pPr>
        <w:jc w:val="both"/>
        <w:rPr>
          <w:rFonts w:ascii="NoorLotus" w:hAnsi="NoorLotus" w:cs="NoorLotus"/>
          <w:rtl/>
        </w:rPr>
      </w:pPr>
      <w:r w:rsidRPr="00FB4CF5">
        <w:rPr>
          <w:rFonts w:ascii="NoorLotus" w:hAnsi="NoorLotus" w:cs="NoorLotus"/>
          <w:rtl/>
        </w:rPr>
        <w:t>این اشکال نیز تمام نیست زیرا وقتی حکم واقعی</w:t>
      </w:r>
      <w:r w:rsidR="007F3562" w:rsidRPr="00FB4CF5">
        <w:rPr>
          <w:rFonts w:ascii="NoorLotus" w:hAnsi="NoorLotus" w:cs="NoorLotus"/>
          <w:rtl/>
        </w:rPr>
        <w:t xml:space="preserve"> -مثلا وجوب-</w:t>
      </w:r>
      <w:r w:rsidRPr="00FB4CF5">
        <w:rPr>
          <w:rFonts w:ascii="NoorLotus" w:hAnsi="NoorLotus" w:cs="NoorLotus"/>
          <w:rtl/>
        </w:rPr>
        <w:t xml:space="preserve"> مجهول است شارع می‌تواند بگوید «تا علم تفصیلی به آن پیدا نکنید معذور هستید» زیرا مکلف جهل به خصوصیت وجوب و خصوصیت حرمت دارد</w:t>
      </w:r>
      <w:r w:rsidR="006E078D">
        <w:rPr>
          <w:rFonts w:ascii="NoorLotus" w:hAnsi="NoorLotus" w:cs="NoorLotus" w:hint="cs"/>
          <w:rtl/>
        </w:rPr>
        <w:t>.</w:t>
      </w:r>
      <w:r w:rsidR="00712703" w:rsidRPr="00FB4CF5">
        <w:rPr>
          <w:rFonts w:ascii="NoorLotus" w:hAnsi="NoorLotus" w:cs="NoorLotus"/>
          <w:rtl/>
        </w:rPr>
        <w:t xml:space="preserve"> ولی در صورت علم به خصوصیت معذور نیست.</w:t>
      </w:r>
    </w:p>
    <w:p w14:paraId="7F61DE99" w14:textId="3F8FBBF3" w:rsidR="00470DBE" w:rsidRPr="00FB4CF5" w:rsidRDefault="006D5F28" w:rsidP="009779E3">
      <w:pPr>
        <w:pStyle w:val="Heading2"/>
        <w:jc w:val="both"/>
        <w:rPr>
          <w:rFonts w:ascii="NoorLotus" w:hAnsi="NoorLotus"/>
          <w:rtl/>
        </w:rPr>
      </w:pPr>
      <w:bookmarkStart w:id="10" w:name="_Toc190596052"/>
      <w:r w:rsidRPr="00FB4CF5">
        <w:rPr>
          <w:rFonts w:ascii="NoorLotus" w:hAnsi="NoorLotus"/>
          <w:rtl/>
        </w:rPr>
        <w:t>اشکال ششم</w:t>
      </w:r>
      <w:bookmarkEnd w:id="10"/>
      <w:r w:rsidRPr="00FB4CF5">
        <w:rPr>
          <w:rFonts w:ascii="NoorLotus" w:hAnsi="NoorLotus"/>
          <w:rtl/>
        </w:rPr>
        <w:t xml:space="preserve"> </w:t>
      </w:r>
    </w:p>
    <w:p w14:paraId="1A536A13" w14:textId="4D5AC5A3" w:rsidR="00FA0610" w:rsidRDefault="00227B12" w:rsidP="009779E3">
      <w:pPr>
        <w:jc w:val="both"/>
        <w:rPr>
          <w:rFonts w:ascii="NoorLotus" w:hAnsi="NoorLotus" w:cs="NoorLotus"/>
          <w:rtl/>
        </w:rPr>
      </w:pPr>
      <w:r>
        <w:rPr>
          <w:rFonts w:ascii="NoorLotus" w:hAnsi="NoorLotus" w:cs="NoorLotus" w:hint="cs"/>
          <w:rtl/>
        </w:rPr>
        <w:t>طبق نظر ما</w:t>
      </w:r>
      <w:r w:rsidR="00FA0610" w:rsidRPr="00FB4CF5">
        <w:rPr>
          <w:rFonts w:ascii="NoorLotus" w:hAnsi="NoorLotus" w:cs="NoorLotus"/>
          <w:rtl/>
        </w:rPr>
        <w:t xml:space="preserve"> </w:t>
      </w:r>
      <w:r>
        <w:rPr>
          <w:rFonts w:ascii="Sakkal Majalla" w:hAnsi="Sakkal Majalla" w:cs="Sakkal Majalla" w:hint="cs"/>
          <w:rtl/>
        </w:rPr>
        <w:t>–</w:t>
      </w:r>
      <w:r>
        <w:rPr>
          <w:rFonts w:ascii="NoorLotus" w:hAnsi="NoorLotus" w:cs="NoorLotus" w:hint="cs"/>
          <w:rtl/>
        </w:rPr>
        <w:t xml:space="preserve">همانطور که </w:t>
      </w:r>
      <w:r w:rsidRPr="00FB4CF5">
        <w:rPr>
          <w:rFonts w:ascii="NoorLotus" w:hAnsi="NoorLotus" w:cs="NoorLotus"/>
          <w:rtl/>
        </w:rPr>
        <w:t xml:space="preserve">مرحوم امام و شهید صدر رحمه الله بیان کردند- </w:t>
      </w:r>
      <w:r w:rsidR="00FA0610" w:rsidRPr="00FB4CF5">
        <w:rPr>
          <w:rFonts w:ascii="NoorLotus" w:hAnsi="NoorLotus" w:cs="NoorLotus"/>
          <w:rtl/>
        </w:rPr>
        <w:t xml:space="preserve">حدیث رفع از اطراف علم اجمالی منصرف </w:t>
      </w:r>
      <w:r>
        <w:rPr>
          <w:rFonts w:ascii="NoorLotus" w:hAnsi="NoorLotus" w:cs="NoorLotus" w:hint="cs"/>
          <w:rtl/>
        </w:rPr>
        <w:t>است</w:t>
      </w:r>
      <w:r w:rsidR="00FA0610" w:rsidRPr="00FB4CF5">
        <w:rPr>
          <w:rFonts w:ascii="NoorLotus" w:hAnsi="NoorLotus" w:cs="NoorLotus"/>
          <w:rtl/>
        </w:rPr>
        <w:t xml:space="preserve"> زیرا در مواردی که مکلف علم اجمالی به وجوب اکرام زید یا عمرو دارد</w:t>
      </w:r>
      <w:r w:rsidR="00B4102F" w:rsidRPr="00FB4CF5">
        <w:rPr>
          <w:rFonts w:ascii="NoorLotus" w:hAnsi="NoorLotus" w:cs="NoorLotus"/>
          <w:rtl/>
        </w:rPr>
        <w:t xml:space="preserve"> عرفا نمی‌تواند به بهانه تمسک به حدیث رفع هیچ‌کدام را اکرام نکند. </w:t>
      </w:r>
      <w:r>
        <w:rPr>
          <w:rFonts w:ascii="NoorLotus" w:hAnsi="NoorLotus" w:cs="NoorLotus" w:hint="cs"/>
          <w:rtl/>
        </w:rPr>
        <w:t xml:space="preserve">اشکال این است که </w:t>
      </w:r>
      <w:r w:rsidR="00B4102F" w:rsidRPr="00FB4CF5">
        <w:rPr>
          <w:rFonts w:ascii="NoorLotus" w:hAnsi="NoorLotus" w:cs="NoorLotus"/>
          <w:rtl/>
        </w:rPr>
        <w:t>در ما نحن فیه نیز مکلف علم اجمالی به وجوب یا حرمت این فعل دارد لذا برائت در هیچ‌کدام جاری نمی‌شود.</w:t>
      </w:r>
    </w:p>
    <w:p w14:paraId="2E5CD50F" w14:textId="05ADFA3E" w:rsidR="00227B12" w:rsidRPr="00FB4CF5" w:rsidRDefault="00227B12" w:rsidP="009779E3">
      <w:pPr>
        <w:pStyle w:val="Heading3"/>
        <w:rPr>
          <w:rtl/>
        </w:rPr>
      </w:pPr>
      <w:bookmarkStart w:id="11" w:name="_Toc190596053"/>
      <w:r>
        <w:rPr>
          <w:rFonts w:hint="cs"/>
          <w:rtl/>
        </w:rPr>
        <w:lastRenderedPageBreak/>
        <w:t>پاسخ اشکال ششم</w:t>
      </w:r>
      <w:bookmarkEnd w:id="11"/>
    </w:p>
    <w:p w14:paraId="60284043" w14:textId="733EB639" w:rsidR="00FA0610" w:rsidRPr="00FB4CF5" w:rsidRDefault="00B4102F" w:rsidP="009779E3">
      <w:pPr>
        <w:jc w:val="both"/>
        <w:rPr>
          <w:rFonts w:ascii="NoorLotus" w:hAnsi="NoorLotus" w:cs="NoorLotus"/>
          <w:rtl/>
        </w:rPr>
      </w:pPr>
      <w:r w:rsidRPr="00FB4CF5">
        <w:rPr>
          <w:rFonts w:ascii="NoorLotus" w:hAnsi="NoorLotus" w:cs="NoorLotus"/>
          <w:highlight w:val="yellow"/>
          <w:rtl/>
        </w:rPr>
        <w:t xml:space="preserve">به نظر ما </w:t>
      </w:r>
      <w:r w:rsidR="00FA0610" w:rsidRPr="00FB4CF5">
        <w:rPr>
          <w:rFonts w:ascii="NoorLotus" w:hAnsi="NoorLotus" w:cs="NoorLotus"/>
          <w:rtl/>
        </w:rPr>
        <w:t>حدیث رفع از علم اجمالی</w:t>
      </w:r>
      <w:r w:rsidR="007455E8">
        <w:rPr>
          <w:rFonts w:ascii="NoorLotus" w:hAnsi="NoorLotus" w:cs="NoorLotus" w:hint="cs"/>
          <w:rtl/>
        </w:rPr>
        <w:t>‌ای</w:t>
      </w:r>
      <w:r w:rsidR="00FA0610" w:rsidRPr="00FB4CF5">
        <w:rPr>
          <w:rFonts w:ascii="NoorLotus" w:hAnsi="NoorLotus" w:cs="NoorLotus"/>
          <w:rtl/>
        </w:rPr>
        <w:t xml:space="preserve"> که موافقت ق</w:t>
      </w:r>
      <w:r w:rsidR="007455E8">
        <w:rPr>
          <w:rFonts w:ascii="NoorLotus" w:hAnsi="NoorLotus" w:cs="NoorLotus"/>
          <w:rtl/>
        </w:rPr>
        <w:t xml:space="preserve">طعیه یا مخالفت قطعیه‌ی آن ممکن </w:t>
      </w:r>
      <w:r w:rsidR="007455E8">
        <w:rPr>
          <w:rFonts w:ascii="NoorLotus" w:hAnsi="NoorLotus" w:cs="NoorLotus" w:hint="cs"/>
          <w:rtl/>
        </w:rPr>
        <w:t>ا</w:t>
      </w:r>
      <w:r w:rsidR="00FA0610" w:rsidRPr="00FB4CF5">
        <w:rPr>
          <w:rFonts w:ascii="NoorLotus" w:hAnsi="NoorLotus" w:cs="NoorLotus"/>
          <w:rtl/>
        </w:rPr>
        <w:t xml:space="preserve">ست، منصرف است </w:t>
      </w:r>
      <w:r w:rsidRPr="00FB4CF5">
        <w:rPr>
          <w:rFonts w:ascii="NoorLotus" w:hAnsi="NoorLotus" w:cs="NoorLotus"/>
          <w:rtl/>
        </w:rPr>
        <w:t xml:space="preserve">و عرفا به او گفته می‌شود «انت تعلم» </w:t>
      </w:r>
      <w:r w:rsidR="00FA0610" w:rsidRPr="00FB4CF5">
        <w:rPr>
          <w:rFonts w:ascii="NoorLotus" w:hAnsi="NoorLotus" w:cs="NoorLotus"/>
          <w:rtl/>
        </w:rPr>
        <w:t xml:space="preserve">ولی از مواردی که موافقت و مخالفت قطعیه آن اصلا ممکن نیست و اقتضای تنجیز ندارد انصراف ندارد لذا مکلف می‌تواند از وجوب محتمل و همچنین از حرمت محتمل برائت جاری کند. </w:t>
      </w:r>
    </w:p>
    <w:p w14:paraId="3589D892" w14:textId="2A7F5256" w:rsidR="00FA0610" w:rsidRPr="00FB4CF5" w:rsidRDefault="00FA0610" w:rsidP="009779E3">
      <w:pPr>
        <w:jc w:val="both"/>
        <w:rPr>
          <w:rFonts w:ascii="NoorLotus" w:hAnsi="NoorLotus" w:cs="NoorLotus"/>
          <w:rtl/>
        </w:rPr>
      </w:pPr>
      <w:r w:rsidRPr="00FB4CF5">
        <w:rPr>
          <w:rFonts w:ascii="NoorLotus" w:hAnsi="NoorLotus" w:cs="NoorLotus"/>
          <w:highlight w:val="yellow"/>
          <w:rtl/>
        </w:rPr>
        <w:t xml:space="preserve">بنابراین </w:t>
      </w:r>
      <w:r w:rsidR="002A3DE9" w:rsidRPr="00FB4CF5">
        <w:rPr>
          <w:rFonts w:ascii="NoorLotus" w:hAnsi="NoorLotus" w:cs="NoorLotus"/>
          <w:highlight w:val="yellow"/>
          <w:rtl/>
        </w:rPr>
        <w:t xml:space="preserve">به نظر ما </w:t>
      </w:r>
      <w:r w:rsidRPr="00FB4CF5">
        <w:rPr>
          <w:rFonts w:ascii="NoorLotus" w:hAnsi="NoorLotus" w:cs="NoorLotus"/>
          <w:rtl/>
        </w:rPr>
        <w:t>برائت شرعیه در این صورت جاری می‌شود.</w:t>
      </w:r>
      <w:r w:rsidR="00C9769F" w:rsidRPr="00FB4CF5">
        <w:rPr>
          <w:rFonts w:ascii="NoorLotus" w:hAnsi="NoorLotus" w:cs="NoorLotus"/>
          <w:rtl/>
        </w:rPr>
        <w:t xml:space="preserve"> و </w:t>
      </w:r>
      <w:r w:rsidR="004B4173" w:rsidRPr="00FB4CF5">
        <w:rPr>
          <w:rFonts w:ascii="NoorLotus" w:hAnsi="NoorLotus" w:cs="NoorLotus"/>
          <w:rtl/>
        </w:rPr>
        <w:t xml:space="preserve">اثر </w:t>
      </w:r>
      <w:r w:rsidR="00C9769F" w:rsidRPr="00FB4CF5">
        <w:rPr>
          <w:rFonts w:ascii="NoorLotus" w:hAnsi="NoorLotus" w:cs="NoorLotus"/>
          <w:rtl/>
        </w:rPr>
        <w:t>جریان آن در مواردی که یکی اقوی احتمالا یا محتملا باشد روشن است</w:t>
      </w:r>
      <w:r w:rsidR="004B4173" w:rsidRPr="00FB4CF5">
        <w:rPr>
          <w:rFonts w:ascii="NoorLotus" w:hAnsi="NoorLotus" w:cs="NoorLotus"/>
          <w:rtl/>
        </w:rPr>
        <w:t xml:space="preserve"> </w:t>
      </w:r>
      <w:r w:rsidR="00450A2B" w:rsidRPr="00FB4CF5">
        <w:rPr>
          <w:rFonts w:ascii="NoorLotus" w:hAnsi="NoorLotus" w:cs="NoorLotus"/>
          <w:rtl/>
        </w:rPr>
        <w:t xml:space="preserve">زیرا دفع شبهه‌ی وجوب احتیاط نسبت به آن اقوی احتمالا یا محتملا می‌کند. </w:t>
      </w:r>
    </w:p>
    <w:p w14:paraId="59B2E8B5" w14:textId="11469D4D" w:rsidR="006D5F28" w:rsidRPr="00FB4CF5" w:rsidRDefault="007455E8" w:rsidP="009779E3">
      <w:pPr>
        <w:pStyle w:val="Heading2"/>
        <w:jc w:val="both"/>
        <w:rPr>
          <w:rFonts w:ascii="NoorLotus" w:hAnsi="NoorLotus"/>
          <w:rtl/>
        </w:rPr>
      </w:pPr>
      <w:bookmarkStart w:id="12" w:name="_Toc190596054"/>
      <w:r>
        <w:rPr>
          <w:rFonts w:ascii="NoorLotus" w:hAnsi="NoorLotus" w:hint="cs"/>
          <w:rtl/>
        </w:rPr>
        <w:t xml:space="preserve">بررسی </w:t>
      </w:r>
      <w:r w:rsidR="006D5F28" w:rsidRPr="00FB4CF5">
        <w:rPr>
          <w:rFonts w:ascii="NoorLotus" w:hAnsi="NoorLotus"/>
          <w:rtl/>
        </w:rPr>
        <w:t>کلام محقق روحانی</w:t>
      </w:r>
      <w:bookmarkEnd w:id="12"/>
      <w:r w:rsidR="006D5F28" w:rsidRPr="00FB4CF5">
        <w:rPr>
          <w:rFonts w:ascii="NoorLotus" w:hAnsi="NoorLotus"/>
          <w:rtl/>
        </w:rPr>
        <w:t xml:space="preserve"> </w:t>
      </w:r>
    </w:p>
    <w:p w14:paraId="227B0424" w14:textId="1F88E96A" w:rsidR="005559CF" w:rsidRDefault="00FA0610" w:rsidP="009779E3">
      <w:pPr>
        <w:jc w:val="both"/>
        <w:rPr>
          <w:rFonts w:ascii="NoorLotus" w:hAnsi="NoorLotus" w:cs="NoorLotus"/>
          <w:rtl/>
        </w:rPr>
      </w:pPr>
      <w:r w:rsidRPr="00FB4CF5">
        <w:rPr>
          <w:rFonts w:ascii="NoorLotus" w:hAnsi="NoorLotus" w:cs="NoorLotus"/>
          <w:rtl/>
        </w:rPr>
        <w:t>مرحوم روحانی فرموده‌اند: معنای تحریم فعل طلب ترک فعل نیست</w:t>
      </w:r>
      <w:r w:rsidR="007E6488" w:rsidRPr="00FB4CF5">
        <w:rPr>
          <w:rFonts w:ascii="NoorLotus" w:hAnsi="NoorLotus" w:cs="NoorLotus"/>
          <w:rtl/>
        </w:rPr>
        <w:t xml:space="preserve"> </w:t>
      </w:r>
      <w:r w:rsidRPr="00FB4CF5">
        <w:rPr>
          <w:rFonts w:ascii="NoorLotus" w:hAnsi="NoorLotus" w:cs="NoorLotus"/>
          <w:rtl/>
        </w:rPr>
        <w:t xml:space="preserve">بلکه </w:t>
      </w:r>
      <w:r w:rsidR="007E6488" w:rsidRPr="00FB4CF5">
        <w:rPr>
          <w:rFonts w:ascii="NoorLotus" w:hAnsi="NoorLotus" w:cs="NoorLotus"/>
          <w:rtl/>
        </w:rPr>
        <w:t>به م</w:t>
      </w:r>
      <w:r w:rsidRPr="00FB4CF5">
        <w:rPr>
          <w:rFonts w:ascii="NoorLotus" w:hAnsi="NoorLotus" w:cs="NoorLotus"/>
          <w:rtl/>
        </w:rPr>
        <w:t xml:space="preserve">عنای زجر فعل است </w:t>
      </w:r>
      <w:r w:rsidR="007E6488" w:rsidRPr="00FB4CF5">
        <w:rPr>
          <w:rFonts w:ascii="NoorLotus" w:hAnsi="NoorLotus" w:cs="NoorLotus"/>
          <w:rtl/>
        </w:rPr>
        <w:t>و مکلف</w:t>
      </w:r>
      <w:r w:rsidR="007C5E1D" w:rsidRPr="00FB4CF5">
        <w:rPr>
          <w:rFonts w:ascii="NoorLotus" w:hAnsi="NoorLotus" w:cs="NoorLotus"/>
          <w:rtl/>
        </w:rPr>
        <w:t xml:space="preserve"> علم اجمالی به وجوب یا حرمت این فعل مثل چای </w:t>
      </w:r>
      <w:r w:rsidRPr="00FB4CF5">
        <w:rPr>
          <w:rFonts w:ascii="NoorLotus" w:hAnsi="NoorLotus" w:cs="NoorLotus"/>
          <w:rtl/>
        </w:rPr>
        <w:t>خوردن</w:t>
      </w:r>
      <w:r w:rsidR="00A64934">
        <w:rPr>
          <w:rFonts w:ascii="NoorLotus" w:hAnsi="NoorLotus" w:cs="NoorLotus" w:hint="cs"/>
          <w:rtl/>
        </w:rPr>
        <w:t xml:space="preserve"> دارد</w:t>
      </w:r>
      <w:r w:rsidR="007C5E1D" w:rsidRPr="00FB4CF5">
        <w:rPr>
          <w:rFonts w:ascii="NoorLotus" w:hAnsi="NoorLotus" w:cs="NoorLotus"/>
          <w:rtl/>
        </w:rPr>
        <w:t xml:space="preserve">، علم </w:t>
      </w:r>
      <w:r w:rsidR="004F708C" w:rsidRPr="00FB4CF5">
        <w:rPr>
          <w:rFonts w:ascii="NoorLotus" w:hAnsi="NoorLotus" w:cs="NoorLotus"/>
          <w:rtl/>
        </w:rPr>
        <w:t xml:space="preserve">به الزامی که متعلق آن چای خوردن است، دارد </w:t>
      </w:r>
      <w:r w:rsidRPr="00FB4CF5">
        <w:rPr>
          <w:rFonts w:ascii="NoorLotus" w:hAnsi="NoorLotus" w:cs="NoorLotus"/>
          <w:rtl/>
        </w:rPr>
        <w:t>ولی نمی‌داند این الزام به نحو بعث نح</w:t>
      </w:r>
      <w:r w:rsidR="004F708C" w:rsidRPr="00FB4CF5">
        <w:rPr>
          <w:rFonts w:ascii="NoorLotus" w:hAnsi="NoorLotus" w:cs="NoorLotus"/>
          <w:rtl/>
        </w:rPr>
        <w:t>و شرب چای</w:t>
      </w:r>
      <w:r w:rsidRPr="00FB4CF5">
        <w:rPr>
          <w:rFonts w:ascii="NoorLotus" w:hAnsi="NoorLotus" w:cs="NoorLotus"/>
          <w:rtl/>
        </w:rPr>
        <w:t xml:space="preserve"> است یا به نحو زجر از آن است ولی جامع الزام معلوم است و با وجود علم به جامع الزام برائت جاری نمی‌شود. </w:t>
      </w:r>
      <w:r w:rsidRPr="00FB4CF5">
        <w:rPr>
          <w:rFonts w:ascii="NoorLotus" w:hAnsi="NoorLotus" w:cs="NoorLotus"/>
          <w:vanish/>
          <w:rtl/>
        </w:rPr>
        <w:t xml:space="preserve">ند: </w:t>
      </w:r>
      <w:r w:rsidR="001479AC" w:rsidRPr="0003208D">
        <w:rPr>
          <w:rFonts w:ascii="NoorLotus" w:hAnsi="NoorLotus" w:cs="NoorLotus"/>
          <w:sz w:val="28"/>
          <w:rtl/>
        </w:rPr>
        <w:t>ولی اگر گفتیم تحریم</w:t>
      </w:r>
      <w:r w:rsidR="001479AC">
        <w:rPr>
          <w:rFonts w:ascii="NoorLotus" w:hAnsi="NoorLotus" w:cs="NoorLotus" w:hint="cs"/>
          <w:sz w:val="28"/>
          <w:rtl/>
        </w:rPr>
        <w:t>،</w:t>
      </w:r>
      <w:r w:rsidR="001479AC" w:rsidRPr="0003208D">
        <w:rPr>
          <w:rFonts w:ascii="NoorLotus" w:hAnsi="NoorLotus" w:cs="NoorLotus"/>
          <w:sz w:val="28"/>
          <w:rtl/>
        </w:rPr>
        <w:t xml:space="preserve"> وجوب ترک فعل است، متعلق‌ها فرق می‌‌کند، وجوب</w:t>
      </w:r>
      <w:r w:rsidR="001479AC">
        <w:rPr>
          <w:rFonts w:ascii="NoorLotus" w:hAnsi="NoorLotus" w:cs="NoorLotus"/>
          <w:sz w:val="28"/>
          <w:rtl/>
        </w:rPr>
        <w:t xml:space="preserve"> </w:t>
      </w:r>
      <w:r w:rsidR="001479AC" w:rsidRPr="0003208D">
        <w:rPr>
          <w:rFonts w:ascii="NoorLotus" w:hAnsi="NoorLotus" w:cs="NoorLotus"/>
          <w:sz w:val="28"/>
          <w:rtl/>
        </w:rPr>
        <w:t>به چای خوردن</w:t>
      </w:r>
      <w:r w:rsidR="001479AC">
        <w:rPr>
          <w:rFonts w:ascii="NoorLotus" w:hAnsi="NoorLotus" w:cs="NoorLotus" w:hint="cs"/>
          <w:sz w:val="28"/>
          <w:rtl/>
        </w:rPr>
        <w:t xml:space="preserve"> تعلق می‌گیرد و</w:t>
      </w:r>
      <w:r w:rsidR="001479AC" w:rsidRPr="0003208D">
        <w:rPr>
          <w:rFonts w:ascii="NoorLotus" w:hAnsi="NoorLotus" w:cs="NoorLotus"/>
          <w:sz w:val="28"/>
          <w:rtl/>
        </w:rPr>
        <w:t xml:space="preserve"> حرمت به وجوب چای نخوردن</w:t>
      </w:r>
      <w:r w:rsidR="001479AC">
        <w:rPr>
          <w:rStyle w:val="FootnoteReference"/>
          <w:rFonts w:ascii="NoorLotus" w:hAnsi="NoorLotus" w:cs="NoorLotus"/>
          <w:sz w:val="28"/>
          <w:rtl/>
        </w:rPr>
        <w:footnoteReference w:id="6"/>
      </w:r>
      <w:r w:rsidR="001479AC">
        <w:rPr>
          <w:rFonts w:ascii="NoorLotus" w:hAnsi="NoorLotus" w:cs="NoorLotus" w:hint="cs"/>
          <w:sz w:val="28"/>
          <w:rtl/>
        </w:rPr>
        <w:t>.</w:t>
      </w:r>
      <w:r w:rsidR="005559CF" w:rsidRPr="00FB4CF5">
        <w:rPr>
          <w:rFonts w:ascii="NoorLotus" w:hAnsi="NoorLotus" w:cs="NoorLotus"/>
          <w:vertAlign w:val="superscript"/>
          <w:rtl/>
          <w:lang w:bidi="ar"/>
        </w:rPr>
        <w:footnoteReference w:id="7"/>
      </w:r>
    </w:p>
    <w:p w14:paraId="75343690" w14:textId="150E44C0" w:rsidR="00FA0610" w:rsidRPr="00FB4CF5" w:rsidRDefault="00FA0610" w:rsidP="009779E3">
      <w:pPr>
        <w:jc w:val="both"/>
        <w:rPr>
          <w:rFonts w:ascii="NoorLotus" w:hAnsi="NoorLotus" w:cs="NoorLotus"/>
          <w:rtl/>
        </w:rPr>
      </w:pPr>
      <w:r w:rsidRPr="00FB4CF5">
        <w:rPr>
          <w:rFonts w:ascii="NoorLotus" w:hAnsi="NoorLotus" w:cs="NoorLotus"/>
          <w:rtl/>
        </w:rPr>
        <w:t>این بیان تمام نیست زیرا</w:t>
      </w:r>
      <w:r w:rsidR="00FB0360" w:rsidRPr="00FB4CF5">
        <w:rPr>
          <w:rFonts w:ascii="NoorLotus" w:hAnsi="NoorLotus" w:cs="NoorLotus"/>
          <w:rtl/>
        </w:rPr>
        <w:t xml:space="preserve"> اولا: </w:t>
      </w:r>
      <w:r w:rsidR="00686A8D" w:rsidRPr="00FB4CF5">
        <w:rPr>
          <w:rFonts w:ascii="NoorLotus" w:hAnsi="NoorLotus" w:cs="NoorLotus"/>
          <w:rtl/>
        </w:rPr>
        <w:t>نسبت به مثال حلف که مکلف نمی‌داند متعلق قسم او</w:t>
      </w:r>
      <w:r w:rsidR="005B0D6D">
        <w:rPr>
          <w:rFonts w:ascii="NoorLotus" w:hAnsi="NoorLotus" w:cs="NoorLotus"/>
          <w:rtl/>
        </w:rPr>
        <w:t xml:space="preserve"> چای خوردن است یا ترک چای خوردن</w:t>
      </w:r>
      <w:r w:rsidR="002A4374" w:rsidRPr="00FB4CF5">
        <w:rPr>
          <w:rFonts w:ascii="NoorLotus" w:hAnsi="NoorLotus" w:cs="NoorLotus"/>
          <w:rtl/>
        </w:rPr>
        <w:t xml:space="preserve">، متعلق قسم طلب فعل یا طلب ترک است «و الله لااشرب </w:t>
      </w:r>
      <w:r w:rsidR="005B0D6D">
        <w:rPr>
          <w:rFonts w:ascii="NoorLotus" w:hAnsi="NoorLotus" w:cs="NoorLotus" w:hint="cs"/>
          <w:rtl/>
        </w:rPr>
        <w:t>الش</w:t>
      </w:r>
      <w:r w:rsidR="002A4374" w:rsidRPr="00FB4CF5">
        <w:rPr>
          <w:rFonts w:ascii="NoorLotus" w:hAnsi="NoorLotus" w:cs="NoorLotus"/>
          <w:rtl/>
        </w:rPr>
        <w:t xml:space="preserve">ای» </w:t>
      </w:r>
      <w:r w:rsidRPr="00FB4CF5">
        <w:rPr>
          <w:rFonts w:ascii="NoorLotus" w:hAnsi="NoorLotus" w:cs="NoorLotus"/>
          <w:rtl/>
        </w:rPr>
        <w:t xml:space="preserve">وفای به یمین </w:t>
      </w:r>
      <w:r w:rsidR="002A4374" w:rsidRPr="00FB4CF5">
        <w:rPr>
          <w:rFonts w:ascii="NoorLotus" w:hAnsi="NoorLotus" w:cs="NoorLotus"/>
          <w:rtl/>
        </w:rPr>
        <w:t>است که آن گاهی به فعل تعلق می‌گیر</w:t>
      </w:r>
      <w:r w:rsidR="005B0D6D">
        <w:rPr>
          <w:rFonts w:ascii="NoorLotus" w:hAnsi="NoorLotus" w:cs="NoorLotus"/>
          <w:rtl/>
        </w:rPr>
        <w:t>د و گاهی به ترک تع</w:t>
      </w:r>
      <w:r w:rsidR="002A4374" w:rsidRPr="00FB4CF5">
        <w:rPr>
          <w:rFonts w:ascii="NoorLotus" w:hAnsi="NoorLotus" w:cs="NoorLotus"/>
          <w:rtl/>
        </w:rPr>
        <w:t>لق می‌گیرد</w:t>
      </w:r>
      <w:r w:rsidRPr="00FB4CF5">
        <w:rPr>
          <w:rFonts w:ascii="NoorLotus" w:hAnsi="NoorLotus" w:cs="NoorLotus"/>
          <w:rtl/>
        </w:rPr>
        <w:t>.</w:t>
      </w:r>
      <w:r w:rsidR="002A4374" w:rsidRPr="00FB4CF5">
        <w:rPr>
          <w:rFonts w:ascii="NoorLotus" w:hAnsi="NoorLotus" w:cs="NoorLotus"/>
          <w:rtl/>
        </w:rPr>
        <w:t xml:space="preserve"> البته ایشان نیز به این مثال کاری ندارند. </w:t>
      </w:r>
      <w:r w:rsidRPr="00FB4CF5">
        <w:rPr>
          <w:rFonts w:ascii="NoorLotus" w:hAnsi="NoorLotus" w:cs="NoorLotus"/>
          <w:rtl/>
        </w:rPr>
        <w:t xml:space="preserve">ثانیا: بالاخره زجر لزومی </w:t>
      </w:r>
      <w:r w:rsidR="002A4374" w:rsidRPr="00FB4CF5">
        <w:rPr>
          <w:rFonts w:ascii="NoorLotus" w:hAnsi="NoorLotus" w:cs="NoorLotus"/>
          <w:rtl/>
        </w:rPr>
        <w:t xml:space="preserve">از </w:t>
      </w:r>
      <w:r w:rsidRPr="00FB4CF5">
        <w:rPr>
          <w:rFonts w:ascii="NoorLotus" w:hAnsi="NoorLotus" w:cs="NoorLotus"/>
          <w:rtl/>
        </w:rPr>
        <w:t>فعل و همچنین خصوصیت بعث لزومی نحو الفعل مشکوک است و از آن برائت جاری می‌شود. و این برائت شرعیه مؤک</w:t>
      </w:r>
      <w:r w:rsidR="005B0D6D">
        <w:rPr>
          <w:rFonts w:ascii="NoorLotus" w:hAnsi="NoorLotus" w:cs="NoorLotus" w:hint="cs"/>
          <w:rtl/>
        </w:rPr>
        <w:t>ِّ</w:t>
      </w:r>
      <w:r w:rsidRPr="00FB4CF5">
        <w:rPr>
          <w:rFonts w:ascii="NoorLotus" w:hAnsi="NoorLotus" w:cs="NoorLotus"/>
          <w:rtl/>
        </w:rPr>
        <w:t xml:space="preserve">د حکم عقل در موارد تساوی دو طرف است و </w:t>
      </w:r>
      <w:r w:rsidR="00AA008E" w:rsidRPr="00FB4CF5">
        <w:rPr>
          <w:rFonts w:ascii="NoorLotus" w:hAnsi="NoorLotus" w:cs="NoorLotus"/>
          <w:rtl/>
        </w:rPr>
        <w:t xml:space="preserve">در مواردی که یک طرف اقوی از دیگری باشد </w:t>
      </w:r>
      <w:r w:rsidR="00FB4CF5">
        <w:rPr>
          <w:rFonts w:ascii="NoorLotus" w:hAnsi="NoorLotus" w:cs="NoorLotus"/>
          <w:rtl/>
        </w:rPr>
        <w:t xml:space="preserve">بنا بر </w:t>
      </w:r>
      <w:r w:rsidR="00AA008E" w:rsidRPr="00FB4CF5">
        <w:rPr>
          <w:rFonts w:ascii="NoorLotus" w:hAnsi="NoorLotus" w:cs="NoorLotus"/>
          <w:rtl/>
        </w:rPr>
        <w:t xml:space="preserve">حکم عقل به احتیاط این برائت شرعی </w:t>
      </w:r>
      <w:r w:rsidRPr="00FB4CF5">
        <w:rPr>
          <w:rFonts w:ascii="NoorLotus" w:hAnsi="NoorLotus" w:cs="NoorLotus"/>
          <w:rtl/>
        </w:rPr>
        <w:t>و</w:t>
      </w:r>
      <w:r w:rsidR="008A3C1D" w:rsidRPr="00FB4CF5">
        <w:rPr>
          <w:rFonts w:ascii="NoorLotus" w:hAnsi="NoorLotus" w:cs="NoorLotus"/>
          <w:rtl/>
        </w:rPr>
        <w:t xml:space="preserve">ارد بر </w:t>
      </w:r>
      <w:r w:rsidR="00AA008E" w:rsidRPr="00FB4CF5">
        <w:rPr>
          <w:rFonts w:ascii="NoorLotus" w:hAnsi="NoorLotus" w:cs="NoorLotus"/>
          <w:rtl/>
        </w:rPr>
        <w:t xml:space="preserve">آن </w:t>
      </w:r>
      <w:r w:rsidR="008A3C1D" w:rsidRPr="00FB4CF5">
        <w:rPr>
          <w:rFonts w:ascii="NoorLotus" w:hAnsi="NoorLotus" w:cs="NoorLotus"/>
          <w:rtl/>
        </w:rPr>
        <w:t xml:space="preserve">حکم است. </w:t>
      </w:r>
    </w:p>
    <w:p w14:paraId="03467B80" w14:textId="6C5EA8EE" w:rsidR="00C9769F" w:rsidRPr="00FB4CF5" w:rsidRDefault="005B0D6D" w:rsidP="009779E3">
      <w:pPr>
        <w:pStyle w:val="Heading2"/>
        <w:jc w:val="both"/>
        <w:rPr>
          <w:rFonts w:ascii="NoorLotus" w:hAnsi="NoorLotus"/>
          <w:rtl/>
        </w:rPr>
      </w:pPr>
      <w:bookmarkStart w:id="13" w:name="_Toc190596055"/>
      <w:r>
        <w:rPr>
          <w:rFonts w:ascii="NoorLotus" w:hAnsi="NoorLotus" w:hint="cs"/>
          <w:rtl/>
        </w:rPr>
        <w:lastRenderedPageBreak/>
        <w:t xml:space="preserve">بررسی </w:t>
      </w:r>
      <w:r w:rsidR="006D5F28" w:rsidRPr="00FB4CF5">
        <w:rPr>
          <w:rFonts w:ascii="NoorLotus" w:hAnsi="NoorLotus"/>
          <w:rtl/>
        </w:rPr>
        <w:t>اشکال محقق نائینی بر جریان استصحاب در مقام</w:t>
      </w:r>
      <w:bookmarkEnd w:id="13"/>
    </w:p>
    <w:p w14:paraId="3071469E" w14:textId="4D4C2ED3" w:rsidR="00945145" w:rsidRPr="00FB4CF5" w:rsidRDefault="0081400C" w:rsidP="009779E3">
      <w:pPr>
        <w:jc w:val="both"/>
        <w:rPr>
          <w:rFonts w:ascii="NoorLotus" w:hAnsi="NoorLotus" w:cs="NoorLotus"/>
          <w:rtl/>
          <w:lang w:bidi="ar"/>
        </w:rPr>
      </w:pPr>
      <w:r w:rsidRPr="00FB4CF5">
        <w:rPr>
          <w:rFonts w:ascii="NoorLotus" w:hAnsi="NoorLotus" w:cs="NoorLotus"/>
          <w:rtl/>
        </w:rPr>
        <w:t xml:space="preserve">مرحوم نایینی در اشکال به جریان استصحاب </w:t>
      </w:r>
      <w:r w:rsidR="002E4C9C">
        <w:rPr>
          <w:rFonts w:ascii="NoorLotus" w:hAnsi="NoorLotus" w:cs="NoorLotus" w:hint="cs"/>
          <w:rtl/>
        </w:rPr>
        <w:t xml:space="preserve">عدم وجوب و عدم حرمت </w:t>
      </w:r>
      <w:r w:rsidRPr="00FB4CF5">
        <w:rPr>
          <w:rFonts w:ascii="NoorLotus" w:hAnsi="NoorLotus" w:cs="NoorLotus"/>
          <w:rtl/>
        </w:rPr>
        <w:t xml:space="preserve">فرموده‌اند: </w:t>
      </w:r>
      <w:r w:rsidR="009E7DF5" w:rsidRPr="00FB4CF5">
        <w:rPr>
          <w:rFonts w:ascii="NoorLotus" w:hAnsi="NoorLotus" w:cs="NoorLotus"/>
          <w:rtl/>
        </w:rPr>
        <w:t>دو استصحابی که علم اجمالی به خلاف واقع بودن یکی از آن دو وجود دارد جاری نمی‌شوند</w:t>
      </w:r>
      <w:r w:rsidR="002E6F51" w:rsidRPr="00FB4CF5">
        <w:rPr>
          <w:rFonts w:ascii="NoorLotus" w:hAnsi="NoorLotus" w:cs="NoorLotus"/>
          <w:rtl/>
        </w:rPr>
        <w:t xml:space="preserve"> و این علم اجمالی مانع از جریان این دو استصحاب است</w:t>
      </w:r>
      <w:r w:rsidR="009E7DF5" w:rsidRPr="00FB4CF5">
        <w:rPr>
          <w:rFonts w:ascii="NoorLotus" w:hAnsi="NoorLotus" w:cs="NoorLotus"/>
          <w:rtl/>
        </w:rPr>
        <w:t>.</w:t>
      </w:r>
      <w:r w:rsidR="009E7DF5" w:rsidRPr="00FB4CF5">
        <w:rPr>
          <w:rFonts w:ascii="NoorLotus" w:hAnsi="NoorLotus" w:cs="NoorLotus"/>
          <w:vertAlign w:val="superscript"/>
          <w:rtl/>
          <w:lang w:bidi="ar"/>
        </w:rPr>
        <w:t xml:space="preserve"> </w:t>
      </w:r>
      <w:r w:rsidR="00945145" w:rsidRPr="00FB4CF5">
        <w:rPr>
          <w:rFonts w:ascii="NoorLotus" w:hAnsi="NoorLotus" w:cs="NoorLotus"/>
          <w:vertAlign w:val="superscript"/>
          <w:rtl/>
          <w:lang w:bidi="ar"/>
        </w:rPr>
        <w:footnoteReference w:id="8"/>
      </w:r>
    </w:p>
    <w:p w14:paraId="0B941051" w14:textId="77777777" w:rsidR="002E4C9C" w:rsidRDefault="002E6F51" w:rsidP="009779E3">
      <w:pPr>
        <w:jc w:val="both"/>
        <w:rPr>
          <w:rFonts w:ascii="NoorLotus" w:hAnsi="NoorLotus" w:cs="NoorLotus"/>
          <w:rtl/>
        </w:rPr>
      </w:pPr>
      <w:r w:rsidRPr="00FB4CF5">
        <w:rPr>
          <w:rFonts w:ascii="NoorLotus" w:hAnsi="NoorLotus" w:cs="NoorLotus"/>
          <w:rtl/>
          <w:lang w:bidi="ar"/>
        </w:rPr>
        <w:t xml:space="preserve">این کلام نیز تمام نیست زیرا اولا: </w:t>
      </w:r>
      <w:r w:rsidR="0081400C" w:rsidRPr="00FB4CF5">
        <w:rPr>
          <w:rFonts w:ascii="NoorLotus" w:hAnsi="NoorLotus" w:cs="NoorLotus"/>
          <w:rtl/>
        </w:rPr>
        <w:t>خود ایشان در مواردی که دو استصحاب غیر مسانخ وجود دارد جریان دو استصحاب را پذیرفتند با این که علم اجمالی به خلاف واقع بودن یکی از آن دو وجود دارد.</w:t>
      </w:r>
      <w:r w:rsidRPr="00FB4CF5">
        <w:rPr>
          <w:rFonts w:ascii="NoorLotus" w:hAnsi="NoorLotus" w:cs="NoorLotus"/>
          <w:rtl/>
        </w:rPr>
        <w:t xml:space="preserve"> مثلا در مواردی که مکلف با مایع مردد بین آب و بول وضو می‌گیرد </w:t>
      </w:r>
      <w:r w:rsidR="0081400C" w:rsidRPr="00FB4CF5">
        <w:rPr>
          <w:rFonts w:ascii="NoorLotus" w:hAnsi="NoorLotus" w:cs="NoorLotus"/>
          <w:rtl/>
        </w:rPr>
        <w:t>استصحاب</w:t>
      </w:r>
      <w:r w:rsidR="002E4C9C">
        <w:rPr>
          <w:rFonts w:ascii="NoorLotus" w:hAnsi="NoorLotus" w:cs="NoorLotus" w:hint="cs"/>
          <w:rtl/>
        </w:rPr>
        <w:t xml:space="preserve"> </w:t>
      </w:r>
      <w:r w:rsidRPr="00FB4CF5">
        <w:rPr>
          <w:rFonts w:ascii="NoorLotus" w:hAnsi="NoorLotus" w:cs="NoorLotus"/>
          <w:rtl/>
        </w:rPr>
        <w:t xml:space="preserve">حدث و استصحاب طهارت از خبث هر دو جاری می‌شوند </w:t>
      </w:r>
      <w:r w:rsidR="0081400C" w:rsidRPr="00FB4CF5">
        <w:rPr>
          <w:rFonts w:ascii="NoorLotus" w:hAnsi="NoorLotus" w:cs="NoorLotus"/>
          <w:rtl/>
        </w:rPr>
        <w:t>با</w:t>
      </w:r>
      <w:r w:rsidRPr="00FB4CF5">
        <w:rPr>
          <w:rFonts w:ascii="NoorLotus" w:hAnsi="NoorLotus" w:cs="NoorLotus"/>
          <w:rtl/>
        </w:rPr>
        <w:t xml:space="preserve"> این که</w:t>
      </w:r>
      <w:r w:rsidR="0081400C" w:rsidRPr="00FB4CF5">
        <w:rPr>
          <w:rFonts w:ascii="NoorLotus" w:hAnsi="NoorLotus" w:cs="NoorLotus"/>
          <w:rtl/>
        </w:rPr>
        <w:t xml:space="preserve"> علم اجمالی به کذب یکی از آن دو وجود دارد زیرا این مایع یا آب است پس استصحاب </w:t>
      </w:r>
      <w:r w:rsidRPr="00FB4CF5">
        <w:rPr>
          <w:rFonts w:ascii="NoorLotus" w:hAnsi="NoorLotus" w:cs="NoorLotus"/>
          <w:rtl/>
        </w:rPr>
        <w:t xml:space="preserve">حدث کذب است و یا بول است پس استصحاب طهارت از خبث کذب است. </w:t>
      </w:r>
    </w:p>
    <w:p w14:paraId="6BC44564" w14:textId="0184AE52" w:rsidR="0081400C" w:rsidRPr="00FB4CF5" w:rsidRDefault="002E4C9C" w:rsidP="009779E3">
      <w:pPr>
        <w:jc w:val="both"/>
        <w:rPr>
          <w:rFonts w:ascii="NoorLotus" w:hAnsi="NoorLotus" w:cs="NoorLotus"/>
          <w:rtl/>
        </w:rPr>
      </w:pPr>
      <w:r>
        <w:rPr>
          <w:rFonts w:ascii="NoorLotus" w:hAnsi="NoorLotus" w:cs="NoorLotus" w:hint="cs"/>
          <w:rtl/>
        </w:rPr>
        <w:t xml:space="preserve">ایشان </w:t>
      </w:r>
      <w:r w:rsidR="00B77653" w:rsidRPr="00FB4CF5">
        <w:rPr>
          <w:rFonts w:ascii="NoorLotus" w:hAnsi="NoorLotus" w:cs="NoorLotus"/>
          <w:rtl/>
        </w:rPr>
        <w:t xml:space="preserve">در مثال نجاست دو انایی که علم اجمالی به طهارت یکی از آن‌ها وجود دارد قائل به عدم جریان آن‌ دو شده است </w:t>
      </w:r>
      <w:r w:rsidR="0081400C" w:rsidRPr="00FB4CF5">
        <w:rPr>
          <w:rFonts w:ascii="NoorLotus" w:hAnsi="NoorLotus" w:cs="NoorLotus"/>
          <w:rtl/>
        </w:rPr>
        <w:t>زیرا علم اجمالی به پاک بودن یکی از آن دو وجود دارد</w:t>
      </w:r>
      <w:r w:rsidR="00B77653" w:rsidRPr="00FB4CF5">
        <w:rPr>
          <w:rFonts w:ascii="NoorLotus" w:hAnsi="NoorLotus" w:cs="NoorLotus"/>
          <w:rtl/>
        </w:rPr>
        <w:t xml:space="preserve"> و</w:t>
      </w:r>
      <w:r w:rsidR="0081400C" w:rsidRPr="00FB4CF5">
        <w:rPr>
          <w:rFonts w:ascii="NoorLotus" w:hAnsi="NoorLotus" w:cs="NoorLotus"/>
          <w:rtl/>
        </w:rPr>
        <w:t xml:space="preserve"> تعبد به دو علم در حالی که مکلف علم وجدانی به </w:t>
      </w:r>
      <w:r w:rsidR="00B77653" w:rsidRPr="00FB4CF5">
        <w:rPr>
          <w:rFonts w:ascii="NoorLotus" w:hAnsi="NoorLotus" w:cs="NoorLotus"/>
          <w:rtl/>
        </w:rPr>
        <w:t xml:space="preserve">خلاف واقع بودن یکی از آن دو علم دارد، </w:t>
      </w:r>
      <w:r w:rsidR="0081400C" w:rsidRPr="00FB4CF5">
        <w:rPr>
          <w:rFonts w:ascii="NoorLotus" w:hAnsi="NoorLotus" w:cs="NoorLotus"/>
          <w:rtl/>
        </w:rPr>
        <w:t>ممکن نیست.</w:t>
      </w:r>
      <w:r w:rsidR="00B77653" w:rsidRPr="00FB4CF5">
        <w:rPr>
          <w:rFonts w:ascii="NoorLotus" w:hAnsi="NoorLotus" w:cs="NoorLotus"/>
          <w:rtl/>
        </w:rPr>
        <w:t xml:space="preserve"> و</w:t>
      </w:r>
      <w:r w:rsidR="0081400C" w:rsidRPr="00FB4CF5">
        <w:rPr>
          <w:rFonts w:ascii="NoorLotus" w:hAnsi="NoorLotus" w:cs="NoorLotus"/>
          <w:rtl/>
        </w:rPr>
        <w:t xml:space="preserve"> ما نحن فیه نیز دو استصحاب غیر متسانخ هستند</w:t>
      </w:r>
      <w:r w:rsidR="00B77653" w:rsidRPr="00FB4CF5">
        <w:rPr>
          <w:rFonts w:ascii="NoorLotus" w:hAnsi="NoorLotus" w:cs="NoorLotus"/>
          <w:rtl/>
        </w:rPr>
        <w:t xml:space="preserve"> (لذا طبق مبنای خود ایشان باید جاری شوند.)</w:t>
      </w:r>
      <w:r w:rsidR="0081400C" w:rsidRPr="00FB4CF5">
        <w:rPr>
          <w:rFonts w:ascii="NoorLotus" w:hAnsi="NoorLotus" w:cs="NoorLotus"/>
          <w:rtl/>
        </w:rPr>
        <w:t xml:space="preserve"> </w:t>
      </w:r>
    </w:p>
    <w:p w14:paraId="378EBD00" w14:textId="4745F8EF" w:rsidR="0081400C" w:rsidRPr="00FB4CF5" w:rsidRDefault="0081400C" w:rsidP="009779E3">
      <w:pPr>
        <w:jc w:val="both"/>
        <w:rPr>
          <w:rFonts w:ascii="NoorLotus" w:hAnsi="NoorLotus" w:cs="NoorLotus"/>
          <w:rtl/>
        </w:rPr>
      </w:pPr>
      <w:r w:rsidRPr="00FB4CF5">
        <w:rPr>
          <w:rFonts w:ascii="NoorLotus" w:hAnsi="NoorLotus" w:cs="NoorLotus"/>
          <w:rtl/>
        </w:rPr>
        <w:t xml:space="preserve">ثانیا: بر فرض که </w:t>
      </w:r>
      <w:r w:rsidR="000833E5" w:rsidRPr="00FB4CF5">
        <w:rPr>
          <w:rFonts w:ascii="NoorLotus" w:hAnsi="NoorLotus" w:cs="NoorLotus"/>
          <w:rtl/>
        </w:rPr>
        <w:t xml:space="preserve">مفاد ادله‌ی استصحاب تعبد به علم باشد -که به نظر ما چنین نیست- </w:t>
      </w:r>
      <w:r w:rsidR="00E322D2" w:rsidRPr="00FB4CF5">
        <w:rPr>
          <w:rFonts w:ascii="NoorLotus" w:hAnsi="NoorLotus" w:cs="NoorLotus"/>
          <w:rtl/>
        </w:rPr>
        <w:t xml:space="preserve">ولی عرف متوجه می‌شود که این‌ها </w:t>
      </w:r>
      <w:r w:rsidRPr="00FB4CF5">
        <w:rPr>
          <w:rFonts w:ascii="NoorLotus" w:hAnsi="NoorLotus" w:cs="NoorLotus"/>
          <w:rtl/>
        </w:rPr>
        <w:t>اعتبار اس</w:t>
      </w:r>
      <w:r w:rsidR="00E322D2" w:rsidRPr="00FB4CF5">
        <w:rPr>
          <w:rFonts w:ascii="NoorLotus" w:hAnsi="NoorLotus" w:cs="NoorLotus"/>
          <w:rtl/>
        </w:rPr>
        <w:t>ت</w:t>
      </w:r>
      <w:r w:rsidRPr="00FB4CF5">
        <w:rPr>
          <w:rFonts w:ascii="NoorLotus" w:hAnsi="NoorLotus" w:cs="NoorLotus"/>
          <w:rtl/>
        </w:rPr>
        <w:t xml:space="preserve"> که روح آن تعذیر و تنجز از واقع است. و استصحاب </w:t>
      </w:r>
      <w:r w:rsidR="00445F20" w:rsidRPr="00FB4CF5">
        <w:rPr>
          <w:rFonts w:ascii="NoorLotus" w:hAnsi="NoorLotus" w:cs="NoorLotus"/>
          <w:rtl/>
        </w:rPr>
        <w:t xml:space="preserve">نجاست اناء الف و </w:t>
      </w:r>
      <w:r w:rsidR="007010E0">
        <w:rPr>
          <w:rFonts w:ascii="NoorLotus" w:hAnsi="NoorLotus" w:cs="NoorLotus" w:hint="cs"/>
          <w:rtl/>
        </w:rPr>
        <w:t xml:space="preserve">استصحاب </w:t>
      </w:r>
      <w:r w:rsidR="00445F20" w:rsidRPr="00FB4CF5">
        <w:rPr>
          <w:rFonts w:ascii="NoorLotus" w:hAnsi="NoorLotus" w:cs="NoorLotus"/>
          <w:rtl/>
        </w:rPr>
        <w:t xml:space="preserve">نجاست اناء ب با وجود علم اجمالی به طهارت یکی از آن دو به معنای </w:t>
      </w:r>
      <w:r w:rsidRPr="00FB4CF5">
        <w:rPr>
          <w:rFonts w:ascii="NoorLotus" w:hAnsi="NoorLotus" w:cs="NoorLotus"/>
          <w:rtl/>
        </w:rPr>
        <w:t>«اعمل کانک متیقن ببقاء نجاسة هذا ال</w:t>
      </w:r>
      <w:r w:rsidR="00445F20" w:rsidRPr="00FB4CF5">
        <w:rPr>
          <w:rFonts w:ascii="NoorLotus" w:hAnsi="NoorLotus" w:cs="NoorLotus"/>
          <w:rtl/>
        </w:rPr>
        <w:t>انا</w:t>
      </w:r>
      <w:r w:rsidRPr="00FB4CF5">
        <w:rPr>
          <w:rFonts w:ascii="NoorLotus" w:hAnsi="NoorLotus" w:cs="NoorLotus"/>
          <w:rtl/>
        </w:rPr>
        <w:t>ء»</w:t>
      </w:r>
      <w:r w:rsidR="00445F20" w:rsidRPr="00FB4CF5">
        <w:rPr>
          <w:rFonts w:ascii="NoorLotus" w:hAnsi="NoorLotus" w:cs="NoorLotus"/>
          <w:rtl/>
        </w:rPr>
        <w:t xml:space="preserve"> و «اعمل کانّک متیقن ببقاء نجاسة هذا الاناء» است و اثر جریان آن دو </w:t>
      </w:r>
      <w:r w:rsidR="00210B40" w:rsidRPr="00FB4CF5">
        <w:rPr>
          <w:rFonts w:ascii="NoorLotus" w:hAnsi="NoorLotus" w:cs="NoorLotus"/>
          <w:rtl/>
        </w:rPr>
        <w:t xml:space="preserve">این است که ملاقی با هر کدام از آن دو </w:t>
      </w:r>
      <w:r w:rsidRPr="00FB4CF5">
        <w:rPr>
          <w:rFonts w:ascii="NoorLotus" w:hAnsi="NoorLotus" w:cs="NoorLotus"/>
          <w:rtl/>
        </w:rPr>
        <w:t xml:space="preserve">محکوم به نجاست </w:t>
      </w:r>
      <w:r w:rsidR="00210B40" w:rsidRPr="00FB4CF5">
        <w:rPr>
          <w:rFonts w:ascii="NoorLotus" w:hAnsi="NoorLotus" w:cs="NoorLotus"/>
          <w:rtl/>
        </w:rPr>
        <w:t xml:space="preserve">است </w:t>
      </w:r>
      <w:r w:rsidRPr="00FB4CF5">
        <w:rPr>
          <w:rFonts w:ascii="NoorLotus" w:hAnsi="NoorLotus" w:cs="NoorLotus"/>
          <w:rtl/>
        </w:rPr>
        <w:t xml:space="preserve">و ملاقی بعض اطراف شبهه نیست تا محکوم به طهارت باشد. </w:t>
      </w:r>
      <w:r w:rsidR="00210B40" w:rsidRPr="00FB4CF5">
        <w:rPr>
          <w:rFonts w:ascii="NoorLotus" w:hAnsi="NoorLotus" w:cs="NoorLotus"/>
          <w:rtl/>
        </w:rPr>
        <w:t xml:space="preserve">و خود </w:t>
      </w:r>
      <w:r w:rsidR="007010E0">
        <w:rPr>
          <w:rFonts w:ascii="NoorLotus" w:hAnsi="NoorLotus" w:cs="NoorLotus" w:hint="cs"/>
          <w:rtl/>
        </w:rPr>
        <w:t>عرف</w:t>
      </w:r>
      <w:r w:rsidR="00210B40" w:rsidRPr="00FB4CF5">
        <w:rPr>
          <w:rFonts w:ascii="NoorLotus" w:hAnsi="NoorLotus" w:cs="NoorLotus"/>
          <w:rtl/>
        </w:rPr>
        <w:t xml:space="preserve"> متوجه می‌شود که مکلف با این استصحاب علم تکوینی پیدا نمی‌کند. </w:t>
      </w:r>
    </w:p>
    <w:p w14:paraId="7AA02849" w14:textId="5B6F9CCF" w:rsidR="006D5F28" w:rsidRPr="00FB4CF5" w:rsidRDefault="006D5F28" w:rsidP="009779E3">
      <w:pPr>
        <w:pStyle w:val="Heading2"/>
        <w:jc w:val="both"/>
        <w:rPr>
          <w:rFonts w:ascii="NoorLotus" w:hAnsi="NoorLotus"/>
          <w:rtl/>
        </w:rPr>
      </w:pPr>
      <w:bookmarkStart w:id="14" w:name="_Toc190596056"/>
      <w:r w:rsidRPr="00FB4CF5">
        <w:rPr>
          <w:rFonts w:ascii="NoorLotus" w:hAnsi="NoorLotus"/>
          <w:rtl/>
        </w:rPr>
        <w:lastRenderedPageBreak/>
        <w:t>ورود علم اجمالی دیگر در مقام</w:t>
      </w:r>
      <w:bookmarkEnd w:id="14"/>
    </w:p>
    <w:p w14:paraId="0AB55A31" w14:textId="431A219F" w:rsidR="006F4F85" w:rsidRPr="00FB4CF5" w:rsidRDefault="0081400C" w:rsidP="009779E3">
      <w:pPr>
        <w:jc w:val="both"/>
        <w:rPr>
          <w:rFonts w:ascii="NoorLotus" w:hAnsi="NoorLotus" w:cs="NoorLotus"/>
          <w:rtl/>
        </w:rPr>
      </w:pPr>
      <w:r w:rsidRPr="00FB4CF5">
        <w:rPr>
          <w:rFonts w:ascii="NoorLotus" w:hAnsi="NoorLotus" w:cs="NoorLotus"/>
          <w:rtl/>
        </w:rPr>
        <w:t xml:space="preserve">این </w:t>
      </w:r>
      <w:r w:rsidR="00792019" w:rsidRPr="00FB4CF5">
        <w:rPr>
          <w:rFonts w:ascii="NoorLotus" w:hAnsi="NoorLotus" w:cs="NoorLotus"/>
          <w:rtl/>
        </w:rPr>
        <w:t>مطلب که «</w:t>
      </w:r>
      <w:r w:rsidRPr="00FB4CF5">
        <w:rPr>
          <w:rFonts w:ascii="NoorLotus" w:hAnsi="NoorLotus" w:cs="NoorLotus"/>
          <w:rtl/>
        </w:rPr>
        <w:t xml:space="preserve">علم اجمالی </w:t>
      </w:r>
      <w:r w:rsidR="002C175B" w:rsidRPr="00FB4CF5">
        <w:rPr>
          <w:rFonts w:ascii="NoorLotus" w:hAnsi="NoorLotus" w:cs="NoorLotus"/>
          <w:rtl/>
        </w:rPr>
        <w:t>به وجوب یا حرمت این فعل</w:t>
      </w:r>
      <w:r w:rsidR="008136E2">
        <w:rPr>
          <w:rFonts w:ascii="NoorLotus" w:hAnsi="NoorLotus" w:cs="NoorLotus" w:hint="cs"/>
          <w:rtl/>
        </w:rPr>
        <w:t>،</w:t>
      </w:r>
      <w:r w:rsidR="002C175B" w:rsidRPr="00FB4CF5">
        <w:rPr>
          <w:rFonts w:ascii="NoorLotus" w:hAnsi="NoorLotus" w:cs="NoorLotus"/>
          <w:rtl/>
        </w:rPr>
        <w:t xml:space="preserve"> </w:t>
      </w:r>
      <w:r w:rsidRPr="00FB4CF5">
        <w:rPr>
          <w:rFonts w:ascii="NoorLotus" w:hAnsi="NoorLotus" w:cs="NoorLotus"/>
          <w:rtl/>
        </w:rPr>
        <w:t>منجز نیست</w:t>
      </w:r>
      <w:r w:rsidR="002C175B" w:rsidRPr="00FB4CF5">
        <w:rPr>
          <w:rFonts w:ascii="NoorLotus" w:hAnsi="NoorLotus" w:cs="NoorLotus"/>
          <w:rtl/>
        </w:rPr>
        <w:t>»</w:t>
      </w:r>
      <w:r w:rsidRPr="00FB4CF5">
        <w:rPr>
          <w:rFonts w:ascii="NoorLotus" w:hAnsi="NoorLotus" w:cs="NoorLotus"/>
          <w:rtl/>
        </w:rPr>
        <w:t xml:space="preserve"> با این که در بعضی از موارد علم اجمالی</w:t>
      </w:r>
      <w:r w:rsidR="006F4F85" w:rsidRPr="00FB4CF5">
        <w:rPr>
          <w:rFonts w:ascii="NoorLotus" w:hAnsi="NoorLotus" w:cs="NoorLotus"/>
          <w:rtl/>
        </w:rPr>
        <w:t xml:space="preserve"> دیگری</w:t>
      </w:r>
      <w:r w:rsidRPr="00FB4CF5">
        <w:rPr>
          <w:rFonts w:ascii="NoorLotus" w:hAnsi="NoorLotus" w:cs="NoorLotus"/>
          <w:rtl/>
        </w:rPr>
        <w:t xml:space="preserve"> پیدا ‌شود که </w:t>
      </w:r>
      <w:r w:rsidR="006F4F85" w:rsidRPr="00FB4CF5">
        <w:rPr>
          <w:rFonts w:ascii="NoorLotus" w:hAnsi="NoorLotus" w:cs="NoorLotus"/>
          <w:rtl/>
        </w:rPr>
        <w:t xml:space="preserve">منجز یکی از این دو احتمال است، منافات ندارد. </w:t>
      </w:r>
      <w:r w:rsidR="008136E2">
        <w:rPr>
          <w:rFonts w:ascii="NoorLotus" w:hAnsi="NoorLotus" w:cs="NoorLotus" w:hint="cs"/>
          <w:rtl/>
        </w:rPr>
        <w:t>مثلا مکلف همزمان</w:t>
      </w:r>
      <w:r w:rsidR="006F4F85" w:rsidRPr="00FB4CF5">
        <w:rPr>
          <w:rFonts w:ascii="NoorLotus" w:hAnsi="NoorLotus" w:cs="NoorLotus"/>
          <w:rtl/>
        </w:rPr>
        <w:t xml:space="preserve"> چند علم اجمالی </w:t>
      </w:r>
      <w:r w:rsidR="008136E2">
        <w:rPr>
          <w:rFonts w:ascii="NoorLotus" w:hAnsi="NoorLotus" w:cs="NoorLotus" w:hint="cs"/>
          <w:rtl/>
        </w:rPr>
        <w:t>دارد</w:t>
      </w:r>
      <w:r w:rsidR="006F4F85" w:rsidRPr="00FB4CF5">
        <w:rPr>
          <w:rFonts w:ascii="NoorLotus" w:hAnsi="NoorLotus" w:cs="NoorLotus"/>
          <w:rtl/>
        </w:rPr>
        <w:t>:</w:t>
      </w:r>
    </w:p>
    <w:p w14:paraId="6B5F1671" w14:textId="103546D5" w:rsidR="006F4F85" w:rsidRPr="00FB4CF5" w:rsidRDefault="006F4F85" w:rsidP="009779E3">
      <w:pPr>
        <w:jc w:val="both"/>
        <w:rPr>
          <w:rFonts w:ascii="NoorLotus" w:hAnsi="NoorLotus" w:cs="NoorLotus"/>
          <w:rtl/>
        </w:rPr>
      </w:pPr>
      <w:r w:rsidRPr="00FB4CF5">
        <w:rPr>
          <w:rFonts w:ascii="NoorLotus" w:hAnsi="NoorLotus" w:cs="NoorLotus"/>
          <w:rtl/>
        </w:rPr>
        <w:t>علم اجمالی اول: مکلف علم اجمالی به وجوب یا حرمت اکرام زید دارد. و این علم اجمالی منجز نیست.</w:t>
      </w:r>
    </w:p>
    <w:p w14:paraId="7E84369A" w14:textId="77777777" w:rsidR="006F4F85" w:rsidRPr="00FB4CF5" w:rsidRDefault="006F4F85" w:rsidP="009779E3">
      <w:pPr>
        <w:jc w:val="both"/>
        <w:rPr>
          <w:rFonts w:ascii="NoorLotus" w:hAnsi="NoorLotus" w:cs="NoorLotus"/>
          <w:rtl/>
        </w:rPr>
      </w:pPr>
      <w:r w:rsidRPr="00FB4CF5">
        <w:rPr>
          <w:rFonts w:ascii="NoorLotus" w:hAnsi="NoorLotus" w:cs="NoorLotus"/>
          <w:rtl/>
        </w:rPr>
        <w:t xml:space="preserve">علم اجمالی دوم: مکلف </w:t>
      </w:r>
      <w:r w:rsidR="0081400C" w:rsidRPr="00FB4CF5">
        <w:rPr>
          <w:rFonts w:ascii="NoorLotus" w:hAnsi="NoorLotus" w:cs="NoorLotus"/>
          <w:rtl/>
        </w:rPr>
        <w:t xml:space="preserve">علم اجمالی </w:t>
      </w:r>
      <w:r w:rsidRPr="00FB4CF5">
        <w:rPr>
          <w:rFonts w:ascii="NoorLotus" w:hAnsi="NoorLotus" w:cs="NoorLotus"/>
          <w:rtl/>
        </w:rPr>
        <w:t>به وجوب</w:t>
      </w:r>
      <w:r w:rsidR="0081400C" w:rsidRPr="00FB4CF5">
        <w:rPr>
          <w:rFonts w:ascii="NoorLotus" w:hAnsi="NoorLotus" w:cs="NoorLotus"/>
          <w:rtl/>
        </w:rPr>
        <w:t xml:space="preserve"> اکرام زید یا</w:t>
      </w:r>
      <w:r w:rsidRPr="00FB4CF5">
        <w:rPr>
          <w:rFonts w:ascii="NoorLotus" w:hAnsi="NoorLotus" w:cs="NoorLotus"/>
          <w:rtl/>
        </w:rPr>
        <w:t xml:space="preserve"> وجوب</w:t>
      </w:r>
      <w:r w:rsidR="0081400C" w:rsidRPr="00FB4CF5">
        <w:rPr>
          <w:rFonts w:ascii="NoorLotus" w:hAnsi="NoorLotus" w:cs="NoorLotus"/>
          <w:rtl/>
        </w:rPr>
        <w:t xml:space="preserve"> اکرام عمرو </w:t>
      </w:r>
      <w:r w:rsidRPr="00FB4CF5">
        <w:rPr>
          <w:rFonts w:ascii="NoorLotus" w:hAnsi="NoorLotus" w:cs="NoorLotus"/>
          <w:rtl/>
        </w:rPr>
        <w:t xml:space="preserve">دارد. و </w:t>
      </w:r>
      <w:r w:rsidR="0081400C" w:rsidRPr="00FB4CF5">
        <w:rPr>
          <w:rFonts w:ascii="NoorLotus" w:hAnsi="NoorLotus" w:cs="NoorLotus"/>
          <w:rtl/>
        </w:rPr>
        <w:t>این علم اجمالی دوم منجز است.</w:t>
      </w:r>
      <w:r w:rsidRPr="00FB4CF5">
        <w:rPr>
          <w:rFonts w:ascii="NoorLotus" w:hAnsi="NoorLotus" w:cs="NoorLotus"/>
          <w:rtl/>
        </w:rPr>
        <w:t xml:space="preserve"> لذا باید هم زید را و هم عمرو را اکرام کند. </w:t>
      </w:r>
    </w:p>
    <w:p w14:paraId="68FCD7CB" w14:textId="6BC14179" w:rsidR="004B5C22" w:rsidRPr="00FB4CF5" w:rsidRDefault="006F4F85" w:rsidP="009779E3">
      <w:pPr>
        <w:jc w:val="both"/>
        <w:rPr>
          <w:rFonts w:ascii="NoorLotus" w:hAnsi="NoorLotus" w:cs="NoorLotus"/>
          <w:rtl/>
        </w:rPr>
      </w:pPr>
      <w:r w:rsidRPr="00FB4CF5">
        <w:rPr>
          <w:rFonts w:ascii="NoorLotus" w:hAnsi="NoorLotus" w:cs="NoorLotus"/>
          <w:rtl/>
        </w:rPr>
        <w:t>ممکن است علم اجمالی سومی نیز تشکیل شود به این بیان که مکلف علم اجمالی</w:t>
      </w:r>
      <w:r w:rsidR="009901EC" w:rsidRPr="00FB4CF5">
        <w:rPr>
          <w:rFonts w:ascii="NoorLotus" w:hAnsi="NoorLotus" w:cs="NoorLotus"/>
          <w:rtl/>
        </w:rPr>
        <w:t xml:space="preserve"> به </w:t>
      </w:r>
      <w:r w:rsidR="003921A0" w:rsidRPr="00FB4CF5">
        <w:rPr>
          <w:rFonts w:ascii="NoorLotus" w:hAnsi="NoorLotus" w:cs="NoorLotus"/>
          <w:rtl/>
        </w:rPr>
        <w:t>حرمت</w:t>
      </w:r>
      <w:r w:rsidR="009901EC" w:rsidRPr="00FB4CF5">
        <w:rPr>
          <w:rFonts w:ascii="NoorLotus" w:hAnsi="NoorLotus" w:cs="NoorLotus"/>
          <w:rtl/>
        </w:rPr>
        <w:t xml:space="preserve"> اکرام زید یا </w:t>
      </w:r>
      <w:r w:rsidR="003921A0" w:rsidRPr="00FB4CF5">
        <w:rPr>
          <w:rFonts w:ascii="NoorLotus" w:hAnsi="NoorLotus" w:cs="NoorLotus"/>
          <w:rtl/>
        </w:rPr>
        <w:t xml:space="preserve">حرمت </w:t>
      </w:r>
      <w:r w:rsidR="009901EC" w:rsidRPr="00FB4CF5">
        <w:rPr>
          <w:rFonts w:ascii="NoorLotus" w:hAnsi="NoorLotus" w:cs="NoorLotus"/>
          <w:rtl/>
        </w:rPr>
        <w:t xml:space="preserve">اکرام بکر دارد. </w:t>
      </w:r>
      <w:r w:rsidR="0081400C" w:rsidRPr="00FB4CF5">
        <w:rPr>
          <w:rFonts w:ascii="NoorLotus" w:hAnsi="NoorLotus" w:cs="NoorLotus"/>
          <w:rtl/>
        </w:rPr>
        <w:t xml:space="preserve">این علم اجمالی سوم با علم اجمالی </w:t>
      </w:r>
      <w:r w:rsidR="003921A0" w:rsidRPr="00FB4CF5">
        <w:rPr>
          <w:rFonts w:ascii="NoorLotus" w:hAnsi="NoorLotus" w:cs="NoorLotus"/>
          <w:rtl/>
        </w:rPr>
        <w:t xml:space="preserve">دوم نسبت به اکرام زید </w:t>
      </w:r>
      <w:r w:rsidR="0081400C" w:rsidRPr="00FB4CF5">
        <w:rPr>
          <w:rFonts w:ascii="NoorLotus" w:hAnsi="NoorLotus" w:cs="NoorLotus"/>
          <w:rtl/>
        </w:rPr>
        <w:t xml:space="preserve">تزاحم </w:t>
      </w:r>
      <w:r w:rsidR="003921A0" w:rsidRPr="00FB4CF5">
        <w:rPr>
          <w:rFonts w:ascii="NoorLotus" w:hAnsi="NoorLotus" w:cs="NoorLotus"/>
          <w:rtl/>
        </w:rPr>
        <w:t xml:space="preserve">پیدا می‌کنند زیرا یک طرف علم اجمالی دوم وجوب اکرام زید و یک طرف علم اجمالی سوم حرمت اکرام زید است. </w:t>
      </w:r>
      <w:r w:rsidR="0081400C" w:rsidRPr="00FB4CF5">
        <w:rPr>
          <w:rFonts w:ascii="NoorLotus" w:hAnsi="NoorLotus" w:cs="NoorLotus"/>
          <w:rtl/>
        </w:rPr>
        <w:t>و</w:t>
      </w:r>
      <w:r w:rsidR="00217B88" w:rsidRPr="00FB4CF5">
        <w:rPr>
          <w:rFonts w:ascii="NoorLotus" w:hAnsi="NoorLotus" w:cs="NoorLotus"/>
          <w:rtl/>
        </w:rPr>
        <w:t xml:space="preserve"> مکلف</w:t>
      </w:r>
      <w:r w:rsidR="0081400C" w:rsidRPr="00FB4CF5">
        <w:rPr>
          <w:rFonts w:ascii="NoorLotus" w:hAnsi="NoorLotus" w:cs="NoorLotus"/>
          <w:rtl/>
        </w:rPr>
        <w:t xml:space="preserve"> نسبت به زید مخیر است ولی باید عمرو را اکرام کند و بکر را اکرام نکند. زیرا علم اجمالی چهارمی وجود دارد به این که یا اکرام عمرو لازم است و یا اگر اکرام عمرو واجب نیست پس اکرام زید واجب است -طبق علم اجمالی دوم- پس حرام معلوم بالاجمال</w:t>
      </w:r>
      <w:r w:rsidR="004B5C22" w:rsidRPr="00FB4CF5">
        <w:rPr>
          <w:rFonts w:ascii="NoorLotus" w:hAnsi="NoorLotus" w:cs="NoorLotus"/>
          <w:rtl/>
        </w:rPr>
        <w:t xml:space="preserve"> -در علم اجمالی سوم-</w:t>
      </w:r>
      <w:r w:rsidR="0081400C" w:rsidRPr="00FB4CF5">
        <w:rPr>
          <w:rFonts w:ascii="NoorLotus" w:hAnsi="NoorLotus" w:cs="NoorLotus"/>
          <w:rtl/>
        </w:rPr>
        <w:t xml:space="preserve"> اکرام بکر است. </w:t>
      </w:r>
    </w:p>
    <w:p w14:paraId="12250D76" w14:textId="1D4E1213" w:rsidR="006D5F28" w:rsidRPr="00FB4CF5" w:rsidRDefault="00642912" w:rsidP="009779E3">
      <w:pPr>
        <w:pStyle w:val="Heading2"/>
        <w:jc w:val="both"/>
        <w:rPr>
          <w:rFonts w:ascii="NoorLotus" w:hAnsi="NoorLotus"/>
          <w:rtl/>
        </w:rPr>
      </w:pPr>
      <w:bookmarkStart w:id="15" w:name="_Toc190596057"/>
      <w:r w:rsidRPr="00FB4CF5">
        <w:rPr>
          <w:rFonts w:ascii="NoorLotus" w:hAnsi="NoorLotus"/>
          <w:rtl/>
        </w:rPr>
        <w:t xml:space="preserve">بررسی جریان برائت در </w:t>
      </w:r>
      <w:r w:rsidR="006D5F28" w:rsidRPr="00FB4CF5">
        <w:rPr>
          <w:rFonts w:ascii="NoorLotus" w:hAnsi="NoorLotus"/>
          <w:rtl/>
        </w:rPr>
        <w:t>صورت دوم</w:t>
      </w:r>
      <w:r>
        <w:rPr>
          <w:rFonts w:ascii="NoorLotus" w:hAnsi="NoorLotus" w:hint="cs"/>
          <w:rtl/>
        </w:rPr>
        <w:t xml:space="preserve"> دوران بین محذورین</w:t>
      </w:r>
      <w:r w:rsidR="006D5F28" w:rsidRPr="00FB4CF5">
        <w:rPr>
          <w:rFonts w:ascii="NoorLotus" w:hAnsi="NoorLotus"/>
          <w:rtl/>
        </w:rPr>
        <w:t>: در واقعۀ واحده یکی از دو حکم یا هر دو تعبدی باشند</w:t>
      </w:r>
      <w:bookmarkEnd w:id="15"/>
    </w:p>
    <w:p w14:paraId="4FB365F5" w14:textId="77777777" w:rsidR="00103782" w:rsidRDefault="007D5F16" w:rsidP="009779E3">
      <w:pPr>
        <w:jc w:val="both"/>
        <w:rPr>
          <w:rFonts w:ascii="NoorLotus" w:hAnsi="NoorLotus" w:cs="NoorLotus" w:hint="cs"/>
          <w:rtl/>
        </w:rPr>
      </w:pPr>
      <w:r w:rsidRPr="00FB4CF5">
        <w:rPr>
          <w:rFonts w:ascii="NoorLotus" w:hAnsi="NoorLotus" w:cs="NoorLotus"/>
          <w:rtl/>
        </w:rPr>
        <w:t>واقعه واحد است و قابل تکرار نیست ولی یکی از این دو حکم یا هر دو تعبدی است.</w:t>
      </w:r>
      <w:r w:rsidR="00B11305" w:rsidRPr="00FB4CF5">
        <w:rPr>
          <w:rFonts w:ascii="NoorLotus" w:hAnsi="NoorLotus" w:cs="NoorLotus"/>
          <w:rtl/>
        </w:rPr>
        <w:t xml:space="preserve"> </w:t>
      </w:r>
      <w:r w:rsidR="00103782">
        <w:rPr>
          <w:rFonts w:ascii="NoorLotus" w:hAnsi="NoorLotus" w:cs="NoorLotus" w:hint="cs"/>
          <w:rtl/>
        </w:rPr>
        <w:t>دو مثال برای آن می‌زنیم که اولی دوران بین واجب تعبدی و حرام توصلی و دومی دوران بین واجب تعبدی و حرام تعبدی است:</w:t>
      </w:r>
    </w:p>
    <w:p w14:paraId="45128507" w14:textId="305B39FA" w:rsidR="007B0C66" w:rsidRPr="00FB4CF5" w:rsidRDefault="00B11305" w:rsidP="009779E3">
      <w:pPr>
        <w:jc w:val="both"/>
        <w:rPr>
          <w:rFonts w:ascii="NoorLotus" w:hAnsi="NoorLotus" w:cs="NoorLotus"/>
          <w:rtl/>
        </w:rPr>
      </w:pPr>
      <w:r w:rsidRPr="00FB4CF5">
        <w:rPr>
          <w:rFonts w:ascii="NoorLotus" w:hAnsi="NoorLotus" w:cs="NoorLotus"/>
          <w:rtl/>
        </w:rPr>
        <w:t xml:space="preserve">مثال اول: </w:t>
      </w:r>
      <w:r w:rsidR="000466BC" w:rsidRPr="00FB4CF5">
        <w:rPr>
          <w:rFonts w:ascii="NoorLotus" w:hAnsi="NoorLotus" w:cs="NoorLotus"/>
          <w:rtl/>
        </w:rPr>
        <w:t xml:space="preserve">زنی </w:t>
      </w:r>
      <w:r w:rsidR="001114DC" w:rsidRPr="00FB4CF5">
        <w:rPr>
          <w:rFonts w:ascii="NoorLotus" w:hAnsi="NoorLotus" w:cs="NoorLotus"/>
          <w:rtl/>
        </w:rPr>
        <w:t xml:space="preserve">به حج رفت </w:t>
      </w:r>
      <w:r w:rsidR="00C44A6D" w:rsidRPr="00FB4CF5">
        <w:rPr>
          <w:rFonts w:ascii="NoorLotus" w:hAnsi="NoorLotus" w:cs="NoorLotus"/>
          <w:rtl/>
        </w:rPr>
        <w:t xml:space="preserve">در زمان </w:t>
      </w:r>
      <w:r w:rsidR="00F31BD7" w:rsidRPr="00FB4CF5">
        <w:rPr>
          <w:rFonts w:ascii="NoorLotus" w:hAnsi="NoorLotus" w:cs="NoorLotus"/>
          <w:rtl/>
        </w:rPr>
        <w:t xml:space="preserve">نقاء متخلل </w:t>
      </w:r>
      <w:r w:rsidR="00C44A6D" w:rsidRPr="00FB4CF5">
        <w:rPr>
          <w:rFonts w:ascii="NoorLotus" w:hAnsi="NoorLotus" w:cs="NoorLotus"/>
          <w:rtl/>
        </w:rPr>
        <w:t>به عرفات رفته است</w:t>
      </w:r>
      <w:r w:rsidR="00FD773A" w:rsidRPr="00FB4CF5">
        <w:rPr>
          <w:rFonts w:ascii="NoorLotus" w:hAnsi="NoorLotus" w:cs="NoorLotus"/>
          <w:rtl/>
        </w:rPr>
        <w:t xml:space="preserve"> </w:t>
      </w:r>
      <w:r w:rsidR="00D24130" w:rsidRPr="00FB4CF5">
        <w:rPr>
          <w:rFonts w:ascii="NoorLotus" w:hAnsi="NoorLotus" w:cs="NoorLotus"/>
          <w:rtl/>
        </w:rPr>
        <w:t xml:space="preserve">مشهور می‌گویند: نقاء متخلل نیز حیض است </w:t>
      </w:r>
      <w:r w:rsidR="001F5CCC" w:rsidRPr="00FB4CF5">
        <w:rPr>
          <w:rFonts w:ascii="NoorLotus" w:hAnsi="NoorLotus" w:cs="NoorLotus"/>
          <w:rtl/>
        </w:rPr>
        <w:t xml:space="preserve">لذا وظیفه‌ی او حج  افراد است و نباید کاری انجام دهد بلکه باید با همین احرام به عرفات برود و در آن جا حج افراد انجام دهد. </w:t>
      </w:r>
      <w:r w:rsidR="00D24130" w:rsidRPr="00FB4CF5">
        <w:rPr>
          <w:rFonts w:ascii="NoorLotus" w:hAnsi="NoorLotus" w:cs="NoorLotus"/>
          <w:rtl/>
        </w:rPr>
        <w:t>ولی آیت الله زنجانی حفظه الله</w:t>
      </w:r>
      <w:r w:rsidR="00642912">
        <w:rPr>
          <w:rFonts w:ascii="NoorLotus" w:hAnsi="NoorLotus" w:cs="NoorLotus"/>
          <w:rtl/>
        </w:rPr>
        <w:t xml:space="preserve"> و مرحوم</w:t>
      </w:r>
      <w:r w:rsidR="001F5CCC" w:rsidRPr="00FB4CF5">
        <w:rPr>
          <w:rFonts w:ascii="NoorLotus" w:hAnsi="NoorLotus" w:cs="NoorLotus"/>
          <w:rtl/>
        </w:rPr>
        <w:t xml:space="preserve"> سید سعید حکیم</w:t>
      </w:r>
      <w:r w:rsidR="00D24130" w:rsidRPr="00FB4CF5">
        <w:rPr>
          <w:rFonts w:ascii="NoorLotus" w:hAnsi="NoorLotus" w:cs="NoorLotus"/>
          <w:rtl/>
        </w:rPr>
        <w:t xml:space="preserve"> </w:t>
      </w:r>
      <w:r w:rsidR="001F5CCC" w:rsidRPr="00FB4CF5">
        <w:rPr>
          <w:rFonts w:ascii="NoorLotus" w:hAnsi="NoorLotus" w:cs="NoorLotus"/>
          <w:rtl/>
        </w:rPr>
        <w:t>فرموده‌اند: نقاء متخلل</w:t>
      </w:r>
      <w:r w:rsidR="00642912">
        <w:rPr>
          <w:rFonts w:ascii="NoorLotus" w:hAnsi="NoorLotus" w:cs="NoorLotus" w:hint="cs"/>
          <w:rtl/>
        </w:rPr>
        <w:t>،</w:t>
      </w:r>
      <w:r w:rsidR="001F5CCC" w:rsidRPr="00FB4CF5">
        <w:rPr>
          <w:rFonts w:ascii="NoorLotus" w:hAnsi="NoorLotus" w:cs="NoorLotus"/>
          <w:rtl/>
        </w:rPr>
        <w:t xml:space="preserve"> طهر است لذا</w:t>
      </w:r>
      <w:r w:rsidR="00D24130" w:rsidRPr="00FB4CF5">
        <w:rPr>
          <w:rFonts w:ascii="NoorLotus" w:hAnsi="NoorLotus" w:cs="NoorLotus"/>
          <w:rtl/>
        </w:rPr>
        <w:t xml:space="preserve"> وظیفه‌ی او </w:t>
      </w:r>
      <w:r w:rsidR="001F5CCC" w:rsidRPr="00FB4CF5">
        <w:rPr>
          <w:rFonts w:ascii="NoorLotus" w:hAnsi="NoorLotus" w:cs="NoorLotus"/>
          <w:rtl/>
        </w:rPr>
        <w:t xml:space="preserve">حج تمتع است. </w:t>
      </w:r>
      <w:r w:rsidR="00D24130" w:rsidRPr="00FB4CF5">
        <w:rPr>
          <w:rFonts w:ascii="NoorLotus" w:hAnsi="NoorLotus" w:cs="NoorLotus"/>
          <w:rtl/>
        </w:rPr>
        <w:t>آیت الله سیستانی حفظه الله</w:t>
      </w:r>
      <w:r w:rsidR="001F5CCC" w:rsidRPr="00FB4CF5">
        <w:rPr>
          <w:rFonts w:ascii="NoorLotus" w:hAnsi="NoorLotus" w:cs="NoorLotus"/>
          <w:rtl/>
        </w:rPr>
        <w:t xml:space="preserve"> نیز</w:t>
      </w:r>
      <w:r w:rsidR="00D24130" w:rsidRPr="00FB4CF5">
        <w:rPr>
          <w:rFonts w:ascii="NoorLotus" w:hAnsi="NoorLotus" w:cs="NoorLotus"/>
          <w:rtl/>
        </w:rPr>
        <w:t xml:space="preserve"> احتیاط می‌کنند. </w:t>
      </w:r>
      <w:r w:rsidR="00F73AAF">
        <w:rPr>
          <w:rFonts w:ascii="NoorLotus" w:hAnsi="NoorLotus" w:cs="NoorLotus" w:hint="cs"/>
          <w:rtl/>
        </w:rPr>
        <w:t>خانمی که مقلد آیت الله سیستانی است</w:t>
      </w:r>
      <w:r w:rsidR="00D24130" w:rsidRPr="00FB4CF5">
        <w:rPr>
          <w:rFonts w:ascii="NoorLotus" w:hAnsi="NoorLotus" w:cs="NoorLotus"/>
          <w:rtl/>
        </w:rPr>
        <w:t xml:space="preserve"> </w:t>
      </w:r>
      <w:r w:rsidR="002A3484" w:rsidRPr="00FB4CF5">
        <w:rPr>
          <w:rFonts w:ascii="NoorLotus" w:hAnsi="NoorLotus" w:cs="NoorLotus"/>
          <w:rtl/>
        </w:rPr>
        <w:t xml:space="preserve">علم اجمالی به وجوب طواف به قصد قربت یا حرمت ذات طواف دارد زیرا طواف زن حائض دور خانه‌ی </w:t>
      </w:r>
      <w:r w:rsidR="002A3484" w:rsidRPr="00FB4CF5">
        <w:rPr>
          <w:rFonts w:ascii="NoorLotus" w:hAnsi="NoorLotus" w:cs="NoorLotus"/>
          <w:rtl/>
        </w:rPr>
        <w:lastRenderedPageBreak/>
        <w:t xml:space="preserve">خداوند متعال </w:t>
      </w:r>
      <w:r w:rsidR="00D24130" w:rsidRPr="00FB4CF5">
        <w:rPr>
          <w:rFonts w:ascii="NoorLotus" w:hAnsi="NoorLotus" w:cs="NoorLotus"/>
          <w:rtl/>
        </w:rPr>
        <w:t xml:space="preserve">مصداق بودن در مسجد الحرام است </w:t>
      </w:r>
      <w:r w:rsidR="00F73AAF">
        <w:rPr>
          <w:rFonts w:ascii="NoorLotus" w:hAnsi="NoorLotus" w:cs="NoorLotus" w:hint="cs"/>
          <w:rtl/>
        </w:rPr>
        <w:t>که</w:t>
      </w:r>
      <w:r w:rsidR="00D24130" w:rsidRPr="00FB4CF5">
        <w:rPr>
          <w:rFonts w:ascii="NoorLotus" w:hAnsi="NoorLotus" w:cs="NoorLotus"/>
          <w:rtl/>
        </w:rPr>
        <w:t xml:space="preserve"> بر زن حائض حرام است پس این طواف یا واجب تعبدی است و یا حرام توصلی است که مخالفت قطعیه آن ممکن </w:t>
      </w:r>
      <w:r w:rsidR="00866746" w:rsidRPr="00FB4CF5">
        <w:rPr>
          <w:rFonts w:ascii="NoorLotus" w:hAnsi="NoorLotus" w:cs="NoorLotus"/>
          <w:rtl/>
        </w:rPr>
        <w:t>ا</w:t>
      </w:r>
      <w:r w:rsidR="00D24130" w:rsidRPr="00FB4CF5">
        <w:rPr>
          <w:rFonts w:ascii="NoorLotus" w:hAnsi="NoorLotus" w:cs="NoorLotus"/>
          <w:rtl/>
        </w:rPr>
        <w:t>ست به این که زن بدون قصد قربت طواف کند</w:t>
      </w:r>
      <w:r w:rsidR="00866746" w:rsidRPr="00FB4CF5">
        <w:rPr>
          <w:rFonts w:ascii="NoorLotus" w:hAnsi="NoorLotus" w:cs="NoorLotus"/>
          <w:rtl/>
        </w:rPr>
        <w:t xml:space="preserve"> زیرا اگر طواف واجب باشد واجب تعبدی است و این زن قصد قربت نداشته است و اگر حرام باشد حرام توصلی است که او این حرام را مرتکب شده است.</w:t>
      </w:r>
      <w:r w:rsidR="000B568F">
        <w:rPr>
          <w:rFonts w:ascii="NoorLotus" w:hAnsi="NoorLotus" w:cs="NoorLotus" w:hint="cs"/>
          <w:rtl/>
        </w:rPr>
        <w:t xml:space="preserve"> </w:t>
      </w:r>
    </w:p>
    <w:p w14:paraId="5E250D22" w14:textId="522D4046" w:rsidR="008E53F2" w:rsidRPr="00FB4CF5" w:rsidRDefault="00AE5770" w:rsidP="009779E3">
      <w:pPr>
        <w:jc w:val="both"/>
        <w:rPr>
          <w:rFonts w:ascii="NoorLotus" w:hAnsi="NoorLotus" w:cs="NoorLotus"/>
          <w:rtl/>
        </w:rPr>
      </w:pPr>
      <w:r w:rsidRPr="00FB4CF5">
        <w:rPr>
          <w:rFonts w:ascii="NoorLotus" w:hAnsi="NoorLotus" w:cs="NoorLotus"/>
          <w:rtl/>
        </w:rPr>
        <w:t xml:space="preserve">یا این که </w:t>
      </w:r>
      <w:r w:rsidR="00E00702" w:rsidRPr="00FB4CF5">
        <w:rPr>
          <w:rFonts w:ascii="NoorLotus" w:hAnsi="NoorLotus" w:cs="NoorLotus"/>
          <w:rtl/>
        </w:rPr>
        <w:t xml:space="preserve">این </w:t>
      </w:r>
      <w:r w:rsidRPr="00FB4CF5">
        <w:rPr>
          <w:rFonts w:ascii="NoorLotus" w:hAnsi="NoorLotus" w:cs="NoorLotus"/>
          <w:rtl/>
        </w:rPr>
        <w:t xml:space="preserve">زن </w:t>
      </w:r>
      <w:r w:rsidR="008E53F2" w:rsidRPr="00FB4CF5">
        <w:rPr>
          <w:rFonts w:ascii="NoorLotus" w:hAnsi="NoorLotus" w:cs="NoorLotus"/>
          <w:rtl/>
        </w:rPr>
        <w:t xml:space="preserve">قبل از رفتن به عرفات </w:t>
      </w:r>
      <w:r w:rsidR="00E00702" w:rsidRPr="00FB4CF5">
        <w:rPr>
          <w:rFonts w:ascii="NoorLotus" w:hAnsi="NoorLotus" w:cs="NoorLotus"/>
          <w:rtl/>
        </w:rPr>
        <w:t xml:space="preserve">در زمان نقاء متخلل می‌خواهد </w:t>
      </w:r>
      <w:r w:rsidR="008E53F2" w:rsidRPr="00FB4CF5">
        <w:rPr>
          <w:rFonts w:ascii="NoorLotus" w:hAnsi="NoorLotus" w:cs="NoorLotus"/>
          <w:rtl/>
        </w:rPr>
        <w:t xml:space="preserve">تقصیر کند که آن یا واجب تعبدی است </w:t>
      </w:r>
      <w:r w:rsidR="00E00702" w:rsidRPr="00FB4CF5">
        <w:rPr>
          <w:rFonts w:ascii="NoorLotus" w:hAnsi="NoorLotus" w:cs="NoorLotus"/>
          <w:rtl/>
        </w:rPr>
        <w:t>-</w:t>
      </w:r>
      <w:r w:rsidR="008E53F2" w:rsidRPr="00FB4CF5">
        <w:rPr>
          <w:rFonts w:ascii="NoorLotus" w:hAnsi="NoorLotus" w:cs="NoorLotus"/>
          <w:rtl/>
        </w:rPr>
        <w:t>اگر در این زمان ح</w:t>
      </w:r>
      <w:r w:rsidR="009208C3">
        <w:rPr>
          <w:rFonts w:ascii="NoorLotus" w:hAnsi="NoorLotus" w:cs="NoorLotus"/>
          <w:rtl/>
        </w:rPr>
        <w:t xml:space="preserve">ائض نباشد- </w:t>
      </w:r>
      <w:r w:rsidR="00103782">
        <w:rPr>
          <w:rFonts w:ascii="NoorLotus" w:hAnsi="NoorLotus" w:cs="NoorLotus" w:hint="cs"/>
          <w:rtl/>
        </w:rPr>
        <w:t xml:space="preserve">زیرا تقصیر بعد از عمره تمتع واجب است </w:t>
      </w:r>
      <w:r w:rsidR="009208C3">
        <w:rPr>
          <w:rFonts w:ascii="NoorLotus" w:hAnsi="NoorLotus" w:cs="NoorLotus"/>
          <w:rtl/>
        </w:rPr>
        <w:t>و یا حرام توصلی است</w:t>
      </w:r>
      <w:r w:rsidR="009208C3">
        <w:rPr>
          <w:rFonts w:ascii="NoorLotus" w:hAnsi="NoorLotus" w:cs="NoorLotus" w:hint="cs"/>
          <w:rtl/>
        </w:rPr>
        <w:t xml:space="preserve"> </w:t>
      </w:r>
      <w:r w:rsidR="009208C3" w:rsidRPr="0003208D">
        <w:rPr>
          <w:rFonts w:ascii="NoorLotus" w:hAnsi="NoorLotus" w:cs="NoorLotus"/>
          <w:sz w:val="28"/>
          <w:rtl/>
        </w:rPr>
        <w:t xml:space="preserve">چون تقصیر کردن شخص محرم </w:t>
      </w:r>
      <w:r w:rsidR="009208C3">
        <w:rPr>
          <w:rFonts w:ascii="NoorLotus" w:hAnsi="NoorLotus" w:cs="NoorLotus" w:hint="cs"/>
          <w:sz w:val="28"/>
          <w:rtl/>
        </w:rPr>
        <w:t xml:space="preserve">به </w:t>
      </w:r>
      <w:r w:rsidR="009208C3" w:rsidRPr="0003208D">
        <w:rPr>
          <w:rFonts w:ascii="NoorLotus" w:hAnsi="NoorLotus" w:cs="NoorLotus"/>
          <w:sz w:val="28"/>
          <w:rtl/>
        </w:rPr>
        <w:t>حج افراد قبل از رفتن به عرفات حرام توصلی است</w:t>
      </w:r>
      <w:r w:rsidR="00103782">
        <w:rPr>
          <w:rFonts w:ascii="NoorLotus" w:hAnsi="NoorLotus" w:cs="NoorLotus" w:hint="cs"/>
          <w:rtl/>
        </w:rPr>
        <w:t>.</w:t>
      </w:r>
    </w:p>
    <w:p w14:paraId="2D91721C" w14:textId="4A5E48F3" w:rsidR="00F85BFA" w:rsidRPr="00FB4CF5" w:rsidRDefault="00024B47" w:rsidP="009779E3">
      <w:pPr>
        <w:jc w:val="both"/>
        <w:rPr>
          <w:rFonts w:ascii="NoorLotus" w:hAnsi="NoorLotus" w:cs="NoorLotus"/>
          <w:rtl/>
        </w:rPr>
      </w:pPr>
      <w:r w:rsidRPr="00FB4CF5">
        <w:rPr>
          <w:rFonts w:ascii="NoorLotus" w:hAnsi="NoorLotus" w:cs="NoorLotus"/>
          <w:rtl/>
        </w:rPr>
        <w:t xml:space="preserve">مثال دوم: </w:t>
      </w:r>
      <w:r w:rsidR="00F23639" w:rsidRPr="00FB4CF5">
        <w:rPr>
          <w:rFonts w:ascii="NoorLotus" w:hAnsi="NoorLotus" w:cs="NoorLotus"/>
          <w:rtl/>
        </w:rPr>
        <w:t xml:space="preserve">ارتماس در آب در ماه رمضان برای شخص جنب و غیر متمکن از غسل ترتیبی </w:t>
      </w:r>
      <w:r w:rsidR="00103782">
        <w:rPr>
          <w:rFonts w:ascii="NoorLotus" w:hAnsi="NoorLotus" w:cs="NoorLotus" w:hint="cs"/>
          <w:rtl/>
        </w:rPr>
        <w:t>-</w:t>
      </w:r>
      <w:r w:rsidR="00FB4CF5">
        <w:rPr>
          <w:rFonts w:ascii="NoorLotus" w:hAnsi="NoorLotus" w:cs="NoorLotus"/>
          <w:rtl/>
        </w:rPr>
        <w:t xml:space="preserve">بنا بر </w:t>
      </w:r>
      <w:r w:rsidR="00F23639" w:rsidRPr="00FB4CF5">
        <w:rPr>
          <w:rFonts w:ascii="NoorLotus" w:hAnsi="NoorLotus" w:cs="NoorLotus"/>
          <w:rtl/>
        </w:rPr>
        <w:t xml:space="preserve">مبطلیت ارتماس در آب برای صوم </w:t>
      </w:r>
      <w:r w:rsidR="00E7519C" w:rsidRPr="00FB4CF5">
        <w:rPr>
          <w:rFonts w:ascii="NoorLotus" w:hAnsi="NoorLotus" w:cs="NoorLotus"/>
          <w:rtl/>
        </w:rPr>
        <w:t>و حرمت آن</w:t>
      </w:r>
      <w:r w:rsidR="00103782">
        <w:rPr>
          <w:rFonts w:ascii="NoorLotus" w:hAnsi="NoorLotus" w:cs="NoorLotus" w:hint="cs"/>
          <w:rtl/>
        </w:rPr>
        <w:t>-</w:t>
      </w:r>
      <w:r w:rsidR="00E7519C" w:rsidRPr="00FB4CF5">
        <w:rPr>
          <w:rFonts w:ascii="NoorLotus" w:hAnsi="NoorLotus" w:cs="NoorLotus"/>
          <w:rtl/>
        </w:rPr>
        <w:t xml:space="preserve"> </w:t>
      </w:r>
      <w:r w:rsidR="00F23639" w:rsidRPr="00FB4CF5">
        <w:rPr>
          <w:rFonts w:ascii="NoorLotus" w:hAnsi="NoorLotus" w:cs="NoorLotus"/>
          <w:rtl/>
        </w:rPr>
        <w:t xml:space="preserve">حرام تعبدی است یعنی باید آن را به خاطر خداوند متعال ترک کند و </w:t>
      </w:r>
      <w:r w:rsidR="00FB4CF5">
        <w:rPr>
          <w:rFonts w:ascii="NoorLotus" w:hAnsi="NoorLotus" w:cs="NoorLotus"/>
          <w:rtl/>
        </w:rPr>
        <w:t xml:space="preserve">بنا بر </w:t>
      </w:r>
      <w:r w:rsidR="00F23639" w:rsidRPr="00FB4CF5">
        <w:rPr>
          <w:rFonts w:ascii="NoorLotus" w:hAnsi="NoorLotus" w:cs="NoorLotus"/>
          <w:rtl/>
        </w:rPr>
        <w:t>عدم حرمت آن بر صائم ارتماس در آب برای این شخص واجب تعبدی است</w:t>
      </w:r>
      <w:r w:rsidR="006A7EDE" w:rsidRPr="00FB4CF5">
        <w:rPr>
          <w:rFonts w:ascii="NoorLotus" w:hAnsi="NoorLotus" w:cs="NoorLotus"/>
          <w:rtl/>
        </w:rPr>
        <w:t xml:space="preserve"> زیرا غسل جنابت متوقف بر آن است.</w:t>
      </w:r>
    </w:p>
    <w:p w14:paraId="559A3F9F" w14:textId="7BB30871" w:rsidR="006D5F28" w:rsidRPr="00FB4CF5" w:rsidRDefault="006D5F28" w:rsidP="009779E3">
      <w:pPr>
        <w:pStyle w:val="Heading2"/>
        <w:jc w:val="both"/>
        <w:rPr>
          <w:rFonts w:ascii="NoorLotus" w:hAnsi="NoorLotus"/>
          <w:rtl/>
        </w:rPr>
      </w:pPr>
      <w:bookmarkStart w:id="16" w:name="_Toc190596058"/>
      <w:r w:rsidRPr="00FB4CF5">
        <w:rPr>
          <w:rFonts w:ascii="NoorLotus" w:hAnsi="NoorLotus"/>
          <w:rtl/>
        </w:rPr>
        <w:t>کلام صاحب کفایه</w:t>
      </w:r>
      <w:bookmarkEnd w:id="16"/>
      <w:r w:rsidRPr="00FB4CF5">
        <w:rPr>
          <w:rFonts w:ascii="NoorLotus" w:hAnsi="NoorLotus"/>
          <w:rtl/>
        </w:rPr>
        <w:t xml:space="preserve"> </w:t>
      </w:r>
    </w:p>
    <w:p w14:paraId="5F0D3F01" w14:textId="78CFBA61" w:rsidR="00A53833" w:rsidRDefault="00F23639" w:rsidP="009779E3">
      <w:pPr>
        <w:jc w:val="both"/>
        <w:rPr>
          <w:rFonts w:ascii="NoorLotus" w:hAnsi="NoorLotus" w:cs="NoorLotus"/>
          <w:rtl/>
          <w:lang w:bidi="ar"/>
        </w:rPr>
      </w:pPr>
      <w:r w:rsidRPr="00FB4CF5">
        <w:rPr>
          <w:rFonts w:ascii="NoorLotus" w:hAnsi="NoorLotus" w:cs="NoorLotus"/>
          <w:rtl/>
        </w:rPr>
        <w:t>صاحب کفایه فرموده‌اند: اگر احتمال هر دو حکم مساوی باشند مکلف عقلا مخیر است و اصل شرعی نیز جاری نمی‌شود.</w:t>
      </w:r>
      <w:r w:rsidR="00A53833" w:rsidRPr="00FB4CF5">
        <w:rPr>
          <w:rFonts w:ascii="NoorLotus" w:hAnsi="NoorLotus" w:cs="NoorLotus"/>
          <w:vertAlign w:val="superscript"/>
          <w:rtl/>
          <w:lang w:bidi="ar"/>
        </w:rPr>
        <w:footnoteReference w:id="9"/>
      </w:r>
    </w:p>
    <w:p w14:paraId="6B24F420" w14:textId="796BB036" w:rsidR="000767B2" w:rsidRPr="00FB4CF5" w:rsidRDefault="00127F14" w:rsidP="009779E3">
      <w:pPr>
        <w:pStyle w:val="Heading3"/>
        <w:rPr>
          <w:rtl/>
          <w:lang w:bidi="ar"/>
        </w:rPr>
      </w:pPr>
      <w:bookmarkStart w:id="17" w:name="_Toc190596059"/>
      <w:r>
        <w:rPr>
          <w:rFonts w:hint="cs"/>
          <w:rtl/>
        </w:rPr>
        <w:t xml:space="preserve">بررسی </w:t>
      </w:r>
      <w:r w:rsidR="000767B2" w:rsidRPr="00FB4CF5">
        <w:rPr>
          <w:rtl/>
        </w:rPr>
        <w:t>اشکال محقق عراقی بر</w:t>
      </w:r>
      <w:r w:rsidR="000767B2">
        <w:rPr>
          <w:rFonts w:hint="cs"/>
          <w:rtl/>
          <w:lang w:bidi="ar"/>
        </w:rPr>
        <w:t xml:space="preserve"> صاحب کفایه</w:t>
      </w:r>
      <w:bookmarkEnd w:id="17"/>
    </w:p>
    <w:p w14:paraId="43D147F2" w14:textId="03389657" w:rsidR="000E5BF9" w:rsidRPr="00FB4CF5" w:rsidRDefault="00F23639" w:rsidP="009779E3">
      <w:pPr>
        <w:jc w:val="both"/>
        <w:rPr>
          <w:rFonts w:ascii="NoorLotus" w:hAnsi="NoorLotus" w:cs="NoorLotus"/>
          <w:rtl/>
        </w:rPr>
      </w:pPr>
      <w:r w:rsidRPr="00FB4CF5">
        <w:rPr>
          <w:rFonts w:ascii="NoorLotus" w:hAnsi="NoorLotus" w:cs="NoorLotus"/>
          <w:rtl/>
        </w:rPr>
        <w:t xml:space="preserve">محقق عراقی فرموده‌اند: </w:t>
      </w:r>
      <w:r w:rsidR="006B0E44" w:rsidRPr="00FB4CF5">
        <w:rPr>
          <w:rFonts w:ascii="NoorLotus" w:hAnsi="NoorLotus" w:cs="NoorLotus"/>
          <w:rtl/>
        </w:rPr>
        <w:t xml:space="preserve">این کلام صاحب کفایه یعنی « </w:t>
      </w:r>
      <w:r w:rsidRPr="00FB4CF5">
        <w:rPr>
          <w:rFonts w:ascii="NoorLotus" w:hAnsi="NoorLotus" w:cs="NoorLotus"/>
          <w:rtl/>
        </w:rPr>
        <w:t>موافقت قطعیه</w:t>
      </w:r>
      <w:r w:rsidR="006E4182">
        <w:rPr>
          <w:rFonts w:ascii="NoorLotus" w:hAnsi="NoorLotus" w:cs="NoorLotus" w:hint="cs"/>
          <w:rtl/>
        </w:rPr>
        <w:t xml:space="preserve"> لازم نیست</w:t>
      </w:r>
      <w:r w:rsidRPr="00FB4CF5">
        <w:rPr>
          <w:rFonts w:ascii="NoorLotus" w:hAnsi="NoorLotus" w:cs="NoorLotus"/>
          <w:rtl/>
        </w:rPr>
        <w:t xml:space="preserve"> </w:t>
      </w:r>
      <w:r w:rsidR="006B0E44" w:rsidRPr="00FB4CF5">
        <w:rPr>
          <w:rFonts w:ascii="NoorLotus" w:hAnsi="NoorLotus" w:cs="NoorLotus"/>
          <w:rtl/>
        </w:rPr>
        <w:t xml:space="preserve">و </w:t>
      </w:r>
      <w:r w:rsidRPr="00FB4CF5">
        <w:rPr>
          <w:rFonts w:ascii="NoorLotus" w:hAnsi="NoorLotus" w:cs="NoorLotus"/>
          <w:rtl/>
        </w:rPr>
        <w:t xml:space="preserve">مخالفت قطعیه </w:t>
      </w:r>
      <w:r w:rsidR="006E4182">
        <w:rPr>
          <w:rFonts w:ascii="NoorLotus" w:hAnsi="NoorLotus" w:cs="NoorLotus" w:hint="cs"/>
          <w:rtl/>
        </w:rPr>
        <w:t xml:space="preserve">حرام است </w:t>
      </w:r>
      <w:r w:rsidR="006B0E44" w:rsidRPr="00FB4CF5">
        <w:rPr>
          <w:rFonts w:ascii="NoorLotus" w:hAnsi="NoorLotus" w:cs="NoorLotus"/>
          <w:rtl/>
        </w:rPr>
        <w:t xml:space="preserve">و در نتیجه طواف بدون قصد قربت برای این </w:t>
      </w:r>
      <w:r w:rsidRPr="00FB4CF5">
        <w:rPr>
          <w:rFonts w:ascii="NoorLotus" w:hAnsi="NoorLotus" w:cs="NoorLotus"/>
          <w:rtl/>
        </w:rPr>
        <w:t xml:space="preserve">زن </w:t>
      </w:r>
      <w:r w:rsidR="006E4182">
        <w:rPr>
          <w:rFonts w:ascii="NoorLotus" w:hAnsi="NoorLotus" w:cs="NoorLotus" w:hint="cs"/>
          <w:rtl/>
        </w:rPr>
        <w:t xml:space="preserve">حرام است </w:t>
      </w:r>
      <w:r w:rsidR="006B0E44" w:rsidRPr="00FB4CF5">
        <w:rPr>
          <w:rFonts w:ascii="NoorLotus" w:hAnsi="NoorLotus" w:cs="NoorLotus"/>
          <w:rtl/>
        </w:rPr>
        <w:t xml:space="preserve">و </w:t>
      </w:r>
      <w:r w:rsidR="006E4182">
        <w:rPr>
          <w:rFonts w:ascii="NoorLotus" w:hAnsi="NoorLotus" w:cs="NoorLotus" w:hint="cs"/>
          <w:rtl/>
        </w:rPr>
        <w:t xml:space="preserve">هر یک از </w:t>
      </w:r>
      <w:r w:rsidR="006B0E44" w:rsidRPr="00FB4CF5">
        <w:rPr>
          <w:rFonts w:ascii="NoorLotus" w:hAnsi="NoorLotus" w:cs="NoorLotus"/>
          <w:rtl/>
        </w:rPr>
        <w:t>طواف با قصد قربت یا ترک آن برای او</w:t>
      </w:r>
      <w:r w:rsidR="006E4182">
        <w:rPr>
          <w:rFonts w:ascii="NoorLotus" w:hAnsi="NoorLotus" w:cs="NoorLotus" w:hint="cs"/>
          <w:rtl/>
        </w:rPr>
        <w:t xml:space="preserve"> جایز است</w:t>
      </w:r>
      <w:r w:rsidR="006B0E44" w:rsidRPr="00FB4CF5">
        <w:rPr>
          <w:rFonts w:ascii="NoorLotus" w:hAnsi="NoorLotus" w:cs="NoorLotus"/>
          <w:rtl/>
        </w:rPr>
        <w:t xml:space="preserve">» منافات با کلمات ایشان دارند. </w:t>
      </w:r>
      <w:r w:rsidR="00656535" w:rsidRPr="00FB4CF5">
        <w:rPr>
          <w:rFonts w:ascii="NoorLotus" w:hAnsi="NoorLotus" w:cs="NoorLotus"/>
          <w:rtl/>
        </w:rPr>
        <w:t xml:space="preserve">زیرا ایشان معتقد هستند </w:t>
      </w:r>
      <w:r w:rsidRPr="00FB4CF5">
        <w:rPr>
          <w:rFonts w:ascii="NoorLotus" w:hAnsi="NoorLotus" w:cs="NoorLotus"/>
          <w:rtl/>
        </w:rPr>
        <w:t xml:space="preserve">در موارد عدم امکان موافقت قطعیه مخالفت قطعیه نیز جایز است </w:t>
      </w:r>
      <w:r w:rsidR="00656535" w:rsidRPr="00FB4CF5">
        <w:rPr>
          <w:rFonts w:ascii="NoorLotus" w:hAnsi="NoorLotus" w:cs="NoorLotus"/>
          <w:rtl/>
        </w:rPr>
        <w:t>و لذا در اضطرار به ا</w:t>
      </w:r>
      <w:r w:rsidR="00653EAF" w:rsidRPr="00FB4CF5">
        <w:rPr>
          <w:rFonts w:ascii="NoorLotus" w:hAnsi="NoorLotus" w:cs="NoorLotus"/>
          <w:rtl/>
        </w:rPr>
        <w:t xml:space="preserve">حد الافراد لابعینه </w:t>
      </w:r>
      <w:r w:rsidR="003A12C3" w:rsidRPr="00FB4CF5">
        <w:rPr>
          <w:rFonts w:ascii="NoorLotus" w:hAnsi="NoorLotus" w:cs="NoorLotus"/>
          <w:rtl/>
        </w:rPr>
        <w:t xml:space="preserve">تصریح کردند که در موارد علم اجمالی به حرمت یکی از این دو فعل در صورت اضطرار به ارتکاب یکی از آن دو لابعینه این علم اجمالی منجز نیست و ارتکاب هر دو جایز است زیرا ممکن است همان طرفی که با آن دفع اضطرار شده است حرام واقعی باشد که ارتکاب آن </w:t>
      </w:r>
      <w:r w:rsidR="003A12C3" w:rsidRPr="00FB4CF5">
        <w:rPr>
          <w:rFonts w:ascii="NoorLotus" w:hAnsi="NoorLotus" w:cs="NoorLotus"/>
          <w:rtl/>
        </w:rPr>
        <w:lastRenderedPageBreak/>
        <w:t xml:space="preserve">بر او جایز است </w:t>
      </w:r>
      <w:r w:rsidRPr="00FB4CF5">
        <w:rPr>
          <w:rFonts w:ascii="NoorLotus" w:hAnsi="NoorLotus" w:cs="NoorLotus"/>
          <w:rtl/>
        </w:rPr>
        <w:t>و دیگری که ماند شاید اصلا حرام نباشد پس علم اجمالی به تکلیف فعلی علی ایّ تقدیر وجود ندارد.</w:t>
      </w:r>
      <w:r w:rsidR="003A12C3" w:rsidRPr="00FB4CF5">
        <w:rPr>
          <w:rFonts w:ascii="NoorLotus" w:hAnsi="NoorLotus" w:cs="NoorLotus"/>
          <w:rtl/>
        </w:rPr>
        <w:t xml:space="preserve"> در حالی که در ما نحن فیه فرموده‌اند: «با این که موافقت قطعیه لازم نیست ولی مخالفت قطعیه حرام است»</w:t>
      </w:r>
      <w:r w:rsidR="00C710FC" w:rsidRPr="00FB4CF5">
        <w:rPr>
          <w:rFonts w:ascii="NoorLotus" w:hAnsi="NoorLotus" w:cs="NoorLotus"/>
          <w:vertAlign w:val="superscript"/>
          <w:rtl/>
          <w:lang w:bidi="ar"/>
        </w:rPr>
        <w:footnoteReference w:id="10"/>
      </w:r>
    </w:p>
    <w:p w14:paraId="14F4CD61" w14:textId="55EEE1D5" w:rsidR="00A37A7A" w:rsidRPr="00FB4CF5" w:rsidRDefault="00542B75" w:rsidP="009779E3">
      <w:pPr>
        <w:jc w:val="both"/>
        <w:rPr>
          <w:rFonts w:ascii="NoorLotus" w:hAnsi="NoorLotus" w:cs="NoorLotus"/>
          <w:rtl/>
        </w:rPr>
      </w:pPr>
      <w:r w:rsidRPr="00FB4CF5">
        <w:rPr>
          <w:rFonts w:ascii="NoorLotus" w:hAnsi="NoorLotus" w:cs="NoorLotus"/>
          <w:rtl/>
        </w:rPr>
        <w:t>این اشکال</w:t>
      </w:r>
      <w:r w:rsidR="003A12C3" w:rsidRPr="00FB4CF5">
        <w:rPr>
          <w:rFonts w:ascii="NoorLotus" w:hAnsi="NoorLotus" w:cs="NoorLotus"/>
          <w:rtl/>
        </w:rPr>
        <w:t xml:space="preserve"> ایشان به صاحب کفایه</w:t>
      </w:r>
      <w:r w:rsidRPr="00FB4CF5">
        <w:rPr>
          <w:rFonts w:ascii="NoorLotus" w:hAnsi="NoorLotus" w:cs="NoorLotus"/>
          <w:rtl/>
        </w:rPr>
        <w:t xml:space="preserve"> ناشی از غفلت در یک نکته است و آن این است که</w:t>
      </w:r>
      <w:r w:rsidR="003A12C3" w:rsidRPr="00FB4CF5">
        <w:rPr>
          <w:rFonts w:ascii="NoorLotus" w:hAnsi="NoorLotus" w:cs="NoorLotus"/>
          <w:rtl/>
        </w:rPr>
        <w:t xml:space="preserve"> کلام صاحب کفایه </w:t>
      </w:r>
      <w:r w:rsidR="00127F14">
        <w:rPr>
          <w:rFonts w:ascii="NoorLotus" w:hAnsi="NoorLotus" w:cs="NoorLotus" w:hint="cs"/>
          <w:rtl/>
        </w:rPr>
        <w:t>مبنی بر</w:t>
      </w:r>
      <w:r w:rsidR="003A12C3" w:rsidRPr="00FB4CF5">
        <w:rPr>
          <w:rFonts w:ascii="NoorLotus" w:hAnsi="NoorLotus" w:cs="NoorLotus"/>
          <w:rtl/>
        </w:rPr>
        <w:t xml:space="preserve"> عدم حرمت مخالفت قطعیه در فرض عدم لزوم </w:t>
      </w:r>
      <w:r w:rsidR="00C710FC" w:rsidRPr="00FB4CF5">
        <w:rPr>
          <w:rFonts w:ascii="NoorLotus" w:hAnsi="NoorLotus" w:cs="NoorLotus"/>
          <w:rtl/>
        </w:rPr>
        <w:t xml:space="preserve">موافقت قطعیه مختص به مواردی است که خود شارع اذن در ترک موافقت قطعیه داده باشد مثل موارد اضطرار عرفی به ارتکاب یکی از اطراف علم اجمالی که شارع با </w:t>
      </w:r>
      <w:r w:rsidR="00C710FC" w:rsidRPr="00FB4CF5">
        <w:rPr>
          <w:rFonts w:ascii="NoorLotus" w:hAnsi="NoorLotus" w:cs="NoorLotus"/>
          <w:color w:val="008000"/>
          <w:rtl/>
        </w:rPr>
        <w:t>«رفع ما اضطروا الیه»</w:t>
      </w:r>
      <w:r w:rsidR="00C710FC" w:rsidRPr="00FB4CF5">
        <w:rPr>
          <w:rStyle w:val="FootnoteReference"/>
          <w:rFonts w:ascii="NoorLotus" w:hAnsi="NoorLotus" w:cs="NoorLotus"/>
          <w:rtl/>
        </w:rPr>
        <w:footnoteReference w:id="11"/>
      </w:r>
      <w:r w:rsidR="00C710FC" w:rsidRPr="00FB4CF5">
        <w:rPr>
          <w:rFonts w:ascii="NoorLotus" w:hAnsi="NoorLotus" w:cs="NoorLotus"/>
          <w:color w:val="008000"/>
          <w:rtl/>
        </w:rPr>
        <w:t xml:space="preserve"> </w:t>
      </w:r>
      <w:r w:rsidR="00C710FC" w:rsidRPr="00FB4CF5">
        <w:rPr>
          <w:rFonts w:ascii="NoorLotus" w:hAnsi="NoorLotus" w:cs="NoorLotus"/>
          <w:rtl/>
        </w:rPr>
        <w:t xml:space="preserve">اذن در ارتکاب یکی از آن دو داده است زیرا اذن شارع با فعلیت حرمت واقعیه جمع نمی‌شود. در حالی که </w:t>
      </w:r>
      <w:r w:rsidRPr="00FB4CF5">
        <w:rPr>
          <w:rFonts w:ascii="NoorLotus" w:hAnsi="NoorLotus" w:cs="NoorLotus"/>
          <w:rtl/>
        </w:rPr>
        <w:t>در ما نحن فیه شارع</w:t>
      </w:r>
      <w:r w:rsidR="00C710FC" w:rsidRPr="00FB4CF5">
        <w:rPr>
          <w:rFonts w:ascii="NoorLotus" w:hAnsi="NoorLotus" w:cs="NoorLotus"/>
          <w:rtl/>
        </w:rPr>
        <w:t xml:space="preserve"> ترخیص</w:t>
      </w:r>
      <w:r w:rsidRPr="00FB4CF5">
        <w:rPr>
          <w:rFonts w:ascii="NoorLotus" w:hAnsi="NoorLotus" w:cs="NoorLotus"/>
          <w:rtl/>
        </w:rPr>
        <w:t xml:space="preserve"> در ترک موافقت قطعیه نداده است </w:t>
      </w:r>
      <w:r w:rsidR="00C710FC" w:rsidRPr="00FB4CF5">
        <w:rPr>
          <w:rFonts w:ascii="NoorLotus" w:hAnsi="NoorLotus" w:cs="NoorLotus"/>
          <w:rtl/>
        </w:rPr>
        <w:t>بلکه</w:t>
      </w:r>
      <w:r w:rsidRPr="00FB4CF5">
        <w:rPr>
          <w:rFonts w:ascii="NoorLotus" w:hAnsi="NoorLotus" w:cs="NoorLotus"/>
          <w:rtl/>
        </w:rPr>
        <w:t xml:space="preserve"> عقل به سبب عدم امکان موافقت قطعیه حکم به عدم لزوم آن </w:t>
      </w:r>
      <w:r w:rsidR="00C710FC" w:rsidRPr="00FB4CF5">
        <w:rPr>
          <w:rFonts w:ascii="NoorLotus" w:hAnsi="NoorLotus" w:cs="NoorLotus"/>
          <w:rtl/>
        </w:rPr>
        <w:t>کرده است</w:t>
      </w:r>
      <w:r w:rsidRPr="00FB4CF5">
        <w:rPr>
          <w:rFonts w:ascii="NoorLotus" w:hAnsi="NoorLotus" w:cs="NoorLotus"/>
          <w:rtl/>
        </w:rPr>
        <w:t xml:space="preserve">. </w:t>
      </w:r>
      <w:r w:rsidR="00A37A7A" w:rsidRPr="00FB4CF5">
        <w:rPr>
          <w:rFonts w:ascii="NoorLotus" w:hAnsi="NoorLotus" w:cs="NoorLotus"/>
          <w:rtl/>
        </w:rPr>
        <w:t>این مطلب با رجوع به بحث انسداد کاملا روشن می‌شود.</w:t>
      </w:r>
      <w:bookmarkEnd w:id="0"/>
    </w:p>
    <w:sectPr w:rsidR="00A37A7A" w:rsidRPr="00FB4CF5" w:rsidSect="00E41C9C">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7B8E53" w16cex:dateUtc="2025-02-15T09:49:00Z"/>
  <w16cex:commentExtensible w16cex:durableId="278764A7" w16cex:dateUtc="2025-02-15T10:10:00Z"/>
  <w16cex:commentExtensible w16cex:durableId="38231B19" w16cex:dateUtc="2025-02-15T10:07:00Z"/>
  <w16cex:commentExtensible w16cex:durableId="4DA88C21" w16cex:dateUtc="2025-02-15T10:00:00Z"/>
  <w16cex:commentExtensible w16cex:durableId="7475504E" w16cex:dateUtc="2025-02-15T10:28:00Z"/>
  <w16cex:commentExtensible w16cex:durableId="7634EE73" w16cex:dateUtc="2025-02-15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DFF35D" w16cid:durableId="7D7B8E53"/>
  <w16cid:commentId w16cid:paraId="10EA181E" w16cid:durableId="278764A7"/>
  <w16cid:commentId w16cid:paraId="621CDF5D" w16cid:durableId="38231B19"/>
  <w16cid:commentId w16cid:paraId="53E8793F" w16cid:durableId="4DA88C21"/>
  <w16cid:commentId w16cid:paraId="542E0962" w16cid:durableId="7475504E"/>
  <w16cid:commentId w16cid:paraId="64FD0AE7" w16cid:durableId="7634EE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6945F" w14:textId="77777777" w:rsidR="005A0E8C" w:rsidRDefault="005A0E8C" w:rsidP="00E41C9C">
      <w:pPr>
        <w:spacing w:after="0" w:line="240" w:lineRule="auto"/>
      </w:pPr>
      <w:r>
        <w:separator/>
      </w:r>
    </w:p>
  </w:endnote>
  <w:endnote w:type="continuationSeparator" w:id="0">
    <w:p w14:paraId="339FF8AF" w14:textId="77777777" w:rsidR="005A0E8C" w:rsidRDefault="005A0E8C" w:rsidP="00E4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cheherazade">
    <w:altName w:val="Courier New"/>
    <w:charset w:val="00"/>
    <w:family w:val="auto"/>
    <w:pitch w:val="variable"/>
    <w:sig w:usb0="8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CBB41" w14:textId="77777777" w:rsidR="008A28C2" w:rsidRDefault="008A28C2" w:rsidP="007F1053">
    <w:pPr>
      <w:pStyle w:val="Footer"/>
    </w:pPr>
  </w:p>
  <w:p w14:paraId="58A8A506" w14:textId="77777777" w:rsidR="008A28C2" w:rsidRDefault="008A28C2" w:rsidP="007F1053"/>
  <w:p w14:paraId="58CFAD1F" w14:textId="77777777" w:rsidR="008A28C2" w:rsidRDefault="008A28C2"/>
  <w:p w14:paraId="32316537" w14:textId="77777777" w:rsidR="008A28C2" w:rsidRDefault="008A28C2"/>
  <w:p w14:paraId="2C04B87D" w14:textId="77777777" w:rsidR="008A28C2" w:rsidRDefault="008A28C2"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74911797" w14:textId="77777777" w:rsidR="008A28C2" w:rsidRDefault="005A0E8C" w:rsidP="00822C53">
        <w:pPr>
          <w:pStyle w:val="Footer"/>
          <w:jc w:val="center"/>
        </w:pPr>
        <w:r>
          <w:fldChar w:fldCharType="begin"/>
        </w:r>
        <w:r>
          <w:instrText xml:space="preserve"> PAGE   \* MERGEFORMAT </w:instrText>
        </w:r>
        <w:r>
          <w:fldChar w:fldCharType="separate"/>
        </w:r>
        <w:r w:rsidR="0050015E">
          <w:rPr>
            <w:noProof/>
            <w:rtl/>
          </w:rPr>
          <w:t>1</w:t>
        </w:r>
        <w:r>
          <w:rPr>
            <w:noProof/>
          </w:rPr>
          <w:fldChar w:fldCharType="end"/>
        </w:r>
      </w:p>
    </w:sdtContent>
  </w:sdt>
  <w:p w14:paraId="7D42EB7F" w14:textId="77777777" w:rsidR="008A28C2" w:rsidRDefault="008A28C2"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AD846" w14:textId="77777777" w:rsidR="005A0E8C" w:rsidRDefault="005A0E8C" w:rsidP="00E41C9C">
      <w:pPr>
        <w:spacing w:after="0" w:line="240" w:lineRule="auto"/>
      </w:pPr>
      <w:r>
        <w:separator/>
      </w:r>
    </w:p>
  </w:footnote>
  <w:footnote w:type="continuationSeparator" w:id="0">
    <w:p w14:paraId="44606D54" w14:textId="77777777" w:rsidR="005A0E8C" w:rsidRDefault="005A0E8C" w:rsidP="00E41C9C">
      <w:pPr>
        <w:spacing w:after="0" w:line="240" w:lineRule="auto"/>
      </w:pPr>
      <w:r>
        <w:continuationSeparator/>
      </w:r>
    </w:p>
  </w:footnote>
  <w:footnote w:id="1">
    <w:p w14:paraId="0B02CF8A" w14:textId="77777777" w:rsidR="00F766EB" w:rsidRPr="00096567" w:rsidRDefault="00F766EB" w:rsidP="004B1497">
      <w:pPr>
        <w:pStyle w:val="FootnoteText"/>
        <w:rPr>
          <w:rFonts w:ascii="NoorLotus" w:hAnsi="NoorLotus" w:cs="NoorLotus"/>
          <w:color w:val="3C3C3C"/>
          <w:rtl/>
        </w:rPr>
      </w:pPr>
      <w:r w:rsidRPr="00096567">
        <w:rPr>
          <w:rStyle w:val="FootnoteReference"/>
          <w:rFonts w:ascii="NoorLotus" w:hAnsi="NoorLotus" w:cs="NoorLotus"/>
          <w:color w:val="3C3C3C"/>
        </w:rPr>
        <w:footnoteRef/>
      </w:r>
      <w:r w:rsidRPr="00096567">
        <w:rPr>
          <w:rFonts w:ascii="Cambria" w:hAnsi="Cambria" w:cs="Cambria" w:hint="cs"/>
          <w:color w:val="3C3C3C"/>
          <w:rtl/>
          <w:lang w:bidi="fa-IR"/>
        </w:rPr>
        <w:t> </w:t>
      </w:r>
      <w:r w:rsidRPr="00096567">
        <w:rPr>
          <w:rFonts w:ascii="NoorLotus" w:hAnsi="NoorLotus" w:cs="NoorLotus" w:hint="cs"/>
          <w:color w:val="3C3C3C"/>
          <w:rtl/>
          <w:lang w:bidi="fa-IR"/>
        </w:rPr>
        <w:t>صدر</w:t>
      </w:r>
      <w:r w:rsidRPr="00096567">
        <w:rPr>
          <w:rFonts w:ascii="NoorLotus" w:hAnsi="NoorLotus" w:cs="NoorLotus"/>
          <w:color w:val="3C3C3C"/>
          <w:rtl/>
          <w:lang w:bidi="fa-IR"/>
        </w:rPr>
        <w:t xml:space="preserve"> </w:t>
      </w:r>
      <w:r w:rsidRPr="00096567">
        <w:rPr>
          <w:rFonts w:ascii="NoorLotus" w:hAnsi="NoorLotus" w:cs="NoorLotus" w:hint="cs"/>
          <w:color w:val="3C3C3C"/>
          <w:rtl/>
          <w:lang w:bidi="fa-IR"/>
        </w:rPr>
        <w:t>محمد</w:t>
      </w:r>
      <w:r w:rsidRPr="00096567">
        <w:rPr>
          <w:rFonts w:ascii="NoorLotus" w:hAnsi="NoorLotus" w:cs="NoorLotus"/>
          <w:color w:val="3C3C3C"/>
          <w:rtl/>
          <w:lang w:bidi="fa-IR"/>
        </w:rPr>
        <w:t xml:space="preserve"> </w:t>
      </w:r>
      <w:r w:rsidRPr="00096567">
        <w:rPr>
          <w:rFonts w:ascii="NoorLotus" w:hAnsi="NoorLotus" w:cs="NoorLotus" w:hint="cs"/>
          <w:color w:val="3C3C3C"/>
          <w:rtl/>
          <w:lang w:bidi="fa-IR"/>
        </w:rPr>
        <w:t>باقر</w:t>
      </w:r>
      <w:r w:rsidRPr="00096567">
        <w:rPr>
          <w:rFonts w:ascii="NoorLotus" w:hAnsi="NoorLotus" w:cs="NoorLotus"/>
          <w:color w:val="3C3C3C"/>
          <w:rtl/>
          <w:lang w:bidi="fa-IR"/>
        </w:rPr>
        <w:t>. بحوث في علم الأصول (الهاشمي الشاهرودي). ج 5، مؤسسة دائرة معارف الفقه الاسلامي، 1417، ص 157.</w:t>
      </w:r>
    </w:p>
  </w:footnote>
  <w:footnote w:id="2">
    <w:p w14:paraId="5B741318" w14:textId="77777777" w:rsidR="00A53833" w:rsidRPr="00096567" w:rsidRDefault="00A53833" w:rsidP="004B1497">
      <w:pPr>
        <w:pStyle w:val="FootnoteText"/>
        <w:rPr>
          <w:rFonts w:ascii="NoorLotus" w:hAnsi="NoorLotus" w:cs="NoorLotus"/>
        </w:rPr>
      </w:pPr>
      <w:r w:rsidRPr="00096567">
        <w:rPr>
          <w:rStyle w:val="FootnoteReference"/>
          <w:rFonts w:ascii="NoorLotus" w:hAnsi="NoorLotus" w:cs="NoorLotus"/>
        </w:rPr>
        <w:footnoteRef/>
      </w:r>
      <w:r w:rsidRPr="00096567">
        <w:rPr>
          <w:rFonts w:ascii="NoorLotus" w:hAnsi="NoorLotus" w:cs="NoorLotus"/>
          <w:rtl/>
        </w:rPr>
        <w:t xml:space="preserve">الفقیه، ابن بابویه، محمد بن علی، ج1، ص59، ح132. </w:t>
      </w:r>
    </w:p>
  </w:footnote>
  <w:footnote w:id="3">
    <w:p w14:paraId="1FCE8B4D" w14:textId="77777777" w:rsidR="009E3BC1" w:rsidRPr="00096567" w:rsidRDefault="009E3BC1" w:rsidP="004B1497">
      <w:pPr>
        <w:pStyle w:val="FootnoteText"/>
        <w:rPr>
          <w:rFonts w:ascii="NoorLotus" w:hAnsi="NoorLotus" w:cs="NoorLotus"/>
          <w:color w:val="3C3C3C"/>
          <w:rtl/>
        </w:rPr>
      </w:pPr>
      <w:r w:rsidRPr="00096567">
        <w:rPr>
          <w:rStyle w:val="FootnoteReference"/>
          <w:rFonts w:ascii="NoorLotus" w:hAnsi="NoorLotus" w:cs="NoorLotus"/>
          <w:color w:val="3C3C3C"/>
        </w:rPr>
        <w:footnoteRef/>
      </w:r>
      <w:r w:rsidRPr="00096567">
        <w:rPr>
          <w:rFonts w:ascii="Cambria" w:hAnsi="Cambria" w:cs="Cambria" w:hint="cs"/>
          <w:color w:val="3C3C3C"/>
          <w:rtl/>
          <w:lang w:bidi="fa-IR"/>
        </w:rPr>
        <w:t> </w:t>
      </w:r>
      <w:r w:rsidRPr="00096567">
        <w:rPr>
          <w:rFonts w:ascii="NoorLotus" w:hAnsi="NoorLotus" w:cs="NoorLotus" w:hint="cs"/>
          <w:color w:val="3C3C3C"/>
          <w:rtl/>
          <w:lang w:bidi="fa-IR"/>
        </w:rPr>
        <w:t>عراقی</w:t>
      </w:r>
      <w:r w:rsidRPr="00096567">
        <w:rPr>
          <w:rFonts w:ascii="NoorLotus" w:hAnsi="NoorLotus" w:cs="NoorLotus"/>
          <w:color w:val="3C3C3C"/>
          <w:rtl/>
          <w:lang w:bidi="fa-IR"/>
        </w:rPr>
        <w:t xml:space="preserve"> </w:t>
      </w:r>
      <w:r w:rsidRPr="00096567">
        <w:rPr>
          <w:rFonts w:ascii="NoorLotus" w:hAnsi="NoorLotus" w:cs="NoorLotus" w:hint="cs"/>
          <w:color w:val="3C3C3C"/>
          <w:rtl/>
          <w:lang w:bidi="fa-IR"/>
        </w:rPr>
        <w:t>ضیاء‌الدین</w:t>
      </w:r>
      <w:r w:rsidRPr="00096567">
        <w:rPr>
          <w:rFonts w:ascii="NoorLotus" w:hAnsi="NoorLotus" w:cs="NoorLotus"/>
          <w:color w:val="3C3C3C"/>
          <w:rtl/>
          <w:lang w:bidi="fa-IR"/>
        </w:rPr>
        <w:t>. مقالات الأصول. ج 2، مجمع الفکر الإسلامي، 1428، ص 223.</w:t>
      </w:r>
    </w:p>
  </w:footnote>
  <w:footnote w:id="4">
    <w:p w14:paraId="75CCBD20" w14:textId="38D9D351" w:rsidR="002711BE" w:rsidRPr="00096567" w:rsidRDefault="002711BE" w:rsidP="004B1497">
      <w:pPr>
        <w:jc w:val="both"/>
        <w:rPr>
          <w:rFonts w:ascii="NoorLotus" w:hAnsi="NoorLotus" w:cs="NoorLotus"/>
          <w:color w:val="3C3C3C"/>
          <w:sz w:val="20"/>
          <w:szCs w:val="20"/>
          <w:rtl/>
        </w:rPr>
      </w:pPr>
      <w:r w:rsidRPr="00096567">
        <w:rPr>
          <w:rStyle w:val="FootnoteReference"/>
          <w:rFonts w:ascii="NoorLotus" w:hAnsi="NoorLotus" w:cs="NoorLotus"/>
          <w:color w:val="3C3C3C"/>
          <w:sz w:val="20"/>
          <w:szCs w:val="20"/>
        </w:rPr>
        <w:footnoteRef/>
      </w:r>
      <w:r w:rsidRPr="00096567">
        <w:rPr>
          <w:rFonts w:ascii="Cambria" w:hAnsi="Cambria" w:cs="Cambria" w:hint="cs"/>
          <w:color w:val="3C3C3C"/>
          <w:sz w:val="20"/>
          <w:szCs w:val="20"/>
          <w:rtl/>
        </w:rPr>
        <w:t> </w:t>
      </w:r>
      <w:r w:rsidRPr="00096567">
        <w:rPr>
          <w:rFonts w:ascii="NoorLotus" w:hAnsi="NoorLotus" w:cs="NoorLotus" w:hint="cs"/>
          <w:color w:val="3C3C3C"/>
          <w:sz w:val="20"/>
          <w:szCs w:val="20"/>
          <w:rtl/>
        </w:rPr>
        <w:t>صدر</w:t>
      </w:r>
      <w:r w:rsidRPr="00096567">
        <w:rPr>
          <w:rFonts w:ascii="NoorLotus" w:hAnsi="NoorLotus" w:cs="NoorLotus"/>
          <w:color w:val="3C3C3C"/>
          <w:sz w:val="20"/>
          <w:szCs w:val="20"/>
          <w:rtl/>
        </w:rPr>
        <w:t xml:space="preserve"> </w:t>
      </w:r>
      <w:r w:rsidRPr="00096567">
        <w:rPr>
          <w:rFonts w:ascii="NoorLotus" w:hAnsi="NoorLotus" w:cs="NoorLotus" w:hint="cs"/>
          <w:color w:val="3C3C3C"/>
          <w:sz w:val="20"/>
          <w:szCs w:val="20"/>
          <w:rtl/>
        </w:rPr>
        <w:t>محمد</w:t>
      </w:r>
      <w:r w:rsidRPr="00096567">
        <w:rPr>
          <w:rFonts w:ascii="NoorLotus" w:hAnsi="NoorLotus" w:cs="NoorLotus"/>
          <w:color w:val="3C3C3C"/>
          <w:sz w:val="20"/>
          <w:szCs w:val="20"/>
          <w:rtl/>
        </w:rPr>
        <w:t xml:space="preserve"> </w:t>
      </w:r>
      <w:r w:rsidRPr="00096567">
        <w:rPr>
          <w:rFonts w:ascii="NoorLotus" w:hAnsi="NoorLotus" w:cs="NoorLotus" w:hint="cs"/>
          <w:color w:val="3C3C3C"/>
          <w:sz w:val="20"/>
          <w:szCs w:val="20"/>
          <w:rtl/>
        </w:rPr>
        <w:t>باقر</w:t>
      </w:r>
      <w:r w:rsidRPr="00096567">
        <w:rPr>
          <w:rFonts w:ascii="NoorLotus" w:hAnsi="NoorLotus" w:cs="NoorLotus"/>
          <w:color w:val="3C3C3C"/>
          <w:sz w:val="20"/>
          <w:szCs w:val="20"/>
          <w:rtl/>
        </w:rPr>
        <w:t xml:space="preserve">. مباحث الأصول (محمد باقر الصدر). ج 2، دار البشير، 1430، ص 475. عبارت ایشان: </w:t>
      </w:r>
      <w:r w:rsidRPr="00096567">
        <w:rPr>
          <w:rFonts w:ascii="NoorLotus" w:hAnsi="NoorLotus" w:cs="NoorLotus"/>
          <w:color w:val="000080"/>
          <w:sz w:val="20"/>
          <w:szCs w:val="20"/>
          <w:rtl/>
          <w:lang w:bidi="ar"/>
        </w:rPr>
        <w:t>«وقد ظهر بذلك أنّه لا مانع ثبوتاً من جريان البراءة الشرعيّة فيما نحن فيه.</w:t>
      </w:r>
      <w:r w:rsidRPr="00096567">
        <w:rPr>
          <w:rFonts w:ascii="NoorLotus" w:hAnsi="NoorLotus" w:cs="NoorLotus"/>
          <w:color w:val="000080"/>
          <w:sz w:val="20"/>
          <w:szCs w:val="20"/>
          <w:rtl/>
        </w:rPr>
        <w:t xml:space="preserve"> </w:t>
      </w:r>
      <w:r w:rsidRPr="00096567">
        <w:rPr>
          <w:rFonts w:ascii="NoorLotus" w:hAnsi="NoorLotus" w:cs="NoorLotus"/>
          <w:color w:val="000080"/>
          <w:sz w:val="20"/>
          <w:szCs w:val="20"/>
          <w:rtl/>
          <w:lang w:bidi="ar"/>
        </w:rPr>
        <w:t>نعم، أدلّة البراءة قاصرة إثباتاً عن إفادة البراءة فيما نحن فيه؛ لأنّ صورة جريان البراءة المستفادة من أدلّة البراءة تغاير صورة جريان البراءة المتصوّرة في المقام، كما يتّضح ذلك بالالتفات إلىٰ هاتين الصورتين:</w:t>
      </w:r>
      <w:r w:rsidR="004B1497">
        <w:rPr>
          <w:rFonts w:ascii="NoorLotus" w:hAnsi="NoorLotus" w:cs="NoorLotus" w:hint="cs"/>
          <w:color w:val="000080"/>
          <w:sz w:val="20"/>
          <w:szCs w:val="20"/>
          <w:rtl/>
        </w:rPr>
        <w:t xml:space="preserve"> </w:t>
      </w:r>
      <w:r w:rsidRPr="00096567">
        <w:rPr>
          <w:rFonts w:ascii="NoorLotus" w:hAnsi="NoorLotus" w:cs="NoorLotus"/>
          <w:color w:val="000080"/>
          <w:sz w:val="20"/>
          <w:szCs w:val="20"/>
          <w:rtl/>
          <w:lang w:bidi="ar"/>
        </w:rPr>
        <w:t>أمّا صورة البراءة الممكن جريانها في المقام فتتّضح بالالتفات إلىٰ ما مضىٰ منّا في الجمع بين الأحكام الظاهريّة والواقعيّة، من أنّ حقيقة الحكم الظاهريّ عبارة عن تقديم جانب أحد الغرضين المتزاحمين في عالم المحرّكيّة علىٰ الآخر، وبيان نتيجة التزاحم، فإذا اشتبه الواجب أو الحرام بالمباح مثلاً، فقد يحكم ظاهراً بالوجوب أو الحرمة، تقديماً لمصلحة الحكم الإلزاميّ‌، وقد يحكم ظاهراً بالإباحة تقديماً لمصلحة التسهيل وجعل العبد مطلق العنان، وبعد الالتفات إلىٰ ذلك نقول: إنّه فيما نحن فيه ليس التزاحم بين مصلحة الإلزام ومصلحة الترخيص، وإنّما التزاحم بين مصلحتين إلزاميّتين، فإن فرض رجحان جانب الوجوب عند التزاحم - فلا محالة - يجعل الحكم الظاهريّ في صالح الوجوب، وإن فرض رجحان جانب الحرمة جعل الحكم الظاهريّ في صالح الحرمة، وإن فرض تساويهما لم يلزم المولىٰ في عالم الظاهر عبده بأحد الجانبين، بل يرخّصه ويطلق عنانه، فظهر أنّ البراءة المتصوّرة في المقام قائمة علىٰ أساس تساوي المتزاحمين الإلزاميّين، لا علىٰ أساس مصلحة التسهيل، وتقديم جانب التسهيل في الشريعة علىٰ جانب الإلزام.</w:t>
      </w:r>
      <w:r w:rsidR="004B1497">
        <w:rPr>
          <w:rFonts w:ascii="NoorLotus" w:hAnsi="NoorLotus" w:cs="NoorLotus" w:hint="cs"/>
          <w:color w:val="000080"/>
          <w:sz w:val="20"/>
          <w:szCs w:val="20"/>
          <w:rtl/>
          <w:lang w:bidi="ar"/>
        </w:rPr>
        <w:t xml:space="preserve"> </w:t>
      </w:r>
      <w:r w:rsidRPr="00096567">
        <w:rPr>
          <w:rFonts w:ascii="NoorLotus" w:hAnsi="NoorLotus" w:cs="NoorLotus"/>
          <w:color w:val="000080"/>
          <w:sz w:val="20"/>
          <w:szCs w:val="20"/>
          <w:rtl/>
          <w:lang w:bidi="ar"/>
        </w:rPr>
        <w:t>وأمّا صورة البراءة المستفادة من أدلّة البراءة فالظاهر من أدلّتها جعل البراءة بملاك التسهيل، وتقديم جانب التسهيل في الشريعة علىٰ جانب الإلزام، ففي حديث الرفع - الذي هو أهمّ أدلّة البراءة - امتُنّ علىٰ العباد بجعل هذا التسهيل، وقد عرفت أنّ البراءة المتصوّرة في المقام ليست قائمة علىٰ هذا الأساس، فأدلّة البراءة قاصرة عن إثباتها.»</w:t>
      </w:r>
    </w:p>
  </w:footnote>
  <w:footnote w:id="5">
    <w:p w14:paraId="6A7391CB" w14:textId="77777777" w:rsidR="00A32E54" w:rsidRPr="00096567" w:rsidRDefault="00A32E54" w:rsidP="004B1497">
      <w:pPr>
        <w:pStyle w:val="FootnoteText"/>
        <w:rPr>
          <w:rFonts w:ascii="NoorLotus" w:hAnsi="NoorLotus" w:cs="NoorLotus"/>
          <w:color w:val="3C3C3C"/>
          <w:rtl/>
        </w:rPr>
      </w:pPr>
      <w:r w:rsidRPr="00096567">
        <w:rPr>
          <w:rStyle w:val="FootnoteReference"/>
          <w:rFonts w:ascii="NoorLotus" w:hAnsi="NoorLotus" w:cs="NoorLotus"/>
          <w:color w:val="3C3C3C"/>
        </w:rPr>
        <w:footnoteRef/>
      </w:r>
      <w:r w:rsidRPr="00096567">
        <w:rPr>
          <w:rFonts w:ascii="Cambria" w:hAnsi="Cambria" w:cs="Cambria" w:hint="cs"/>
          <w:color w:val="3C3C3C"/>
          <w:rtl/>
          <w:lang w:bidi="fa-IR"/>
        </w:rPr>
        <w:t> </w:t>
      </w:r>
      <w:r w:rsidRPr="00096567">
        <w:rPr>
          <w:rFonts w:ascii="NoorLotus" w:hAnsi="NoorLotus" w:cs="NoorLotus" w:hint="cs"/>
          <w:color w:val="3C3C3C"/>
          <w:rtl/>
          <w:lang w:bidi="fa-IR"/>
        </w:rPr>
        <w:t>اصفهانی</w:t>
      </w:r>
      <w:r w:rsidRPr="00096567">
        <w:rPr>
          <w:rFonts w:ascii="NoorLotus" w:hAnsi="NoorLotus" w:cs="NoorLotus"/>
          <w:color w:val="3C3C3C"/>
          <w:rtl/>
          <w:lang w:bidi="fa-IR"/>
        </w:rPr>
        <w:t xml:space="preserve"> </w:t>
      </w:r>
      <w:r w:rsidRPr="00096567">
        <w:rPr>
          <w:rFonts w:ascii="NoorLotus" w:hAnsi="NoorLotus" w:cs="NoorLotus" w:hint="cs"/>
          <w:color w:val="3C3C3C"/>
          <w:rtl/>
          <w:lang w:bidi="fa-IR"/>
        </w:rPr>
        <w:t>محمد</w:t>
      </w:r>
      <w:r w:rsidRPr="00096567">
        <w:rPr>
          <w:rFonts w:ascii="NoorLotus" w:hAnsi="NoorLotus" w:cs="NoorLotus"/>
          <w:color w:val="3C3C3C"/>
          <w:rtl/>
          <w:lang w:bidi="fa-IR"/>
        </w:rPr>
        <w:t xml:space="preserve"> </w:t>
      </w:r>
      <w:r w:rsidRPr="00096567">
        <w:rPr>
          <w:rFonts w:ascii="NoorLotus" w:hAnsi="NoorLotus" w:cs="NoorLotus" w:hint="cs"/>
          <w:color w:val="3C3C3C"/>
          <w:rtl/>
          <w:lang w:bidi="fa-IR"/>
        </w:rPr>
        <w:t>حسین</w:t>
      </w:r>
      <w:r w:rsidRPr="00096567">
        <w:rPr>
          <w:rFonts w:ascii="NoorLotus" w:hAnsi="NoorLotus" w:cs="NoorLotus"/>
          <w:color w:val="3C3C3C"/>
          <w:rtl/>
          <w:lang w:bidi="fa-IR"/>
        </w:rPr>
        <w:t>. نهایة الدرایة في شرح الکفایة. ج 4، مؤسسة آل البیت (علیهم السلام) لإحیاء التراث، 1429، ص 218.</w:t>
      </w:r>
    </w:p>
  </w:footnote>
  <w:footnote w:id="6">
    <w:p w14:paraId="626F3DFB" w14:textId="417B04AA" w:rsidR="001479AC" w:rsidRDefault="001479AC">
      <w:pPr>
        <w:pStyle w:val="FootnoteText"/>
        <w:rPr>
          <w:rFonts w:hint="cs"/>
        </w:rPr>
      </w:pPr>
      <w:r w:rsidRPr="001479AC">
        <w:rPr>
          <w:rStyle w:val="FootnoteReference"/>
          <w:rFonts w:ascii="NoorLotus" w:hAnsi="NoorLotus" w:cs="NoorLotus"/>
        </w:rPr>
        <w:footnoteRef/>
      </w:r>
      <w:r w:rsidRPr="001479AC">
        <w:rPr>
          <w:rFonts w:ascii="NoorLotus" w:hAnsi="NoorLotus" w:cs="NoorLotus"/>
          <w:rtl/>
        </w:rPr>
        <w:t xml:space="preserve"> مقرر:</w:t>
      </w:r>
      <w:r>
        <w:rPr>
          <w:rFonts w:hint="cs"/>
          <w:rtl/>
        </w:rPr>
        <w:t xml:space="preserve"> </w:t>
      </w:r>
      <w:r w:rsidRPr="00FB4CF5">
        <w:rPr>
          <w:rFonts w:ascii="NoorLotus" w:hAnsi="NoorLotus" w:cs="NoorLotus"/>
          <w:rtl/>
        </w:rPr>
        <w:t>و چون متعلق‌ها فرق دارد</w:t>
      </w:r>
      <w:r>
        <w:rPr>
          <w:rFonts w:ascii="NoorLotus" w:hAnsi="NoorLotus" w:cs="NoorLotus"/>
          <w:rtl/>
        </w:rPr>
        <w:t xml:space="preserve"> برائت از آن‌ها جاری می‌شود</w:t>
      </w:r>
      <w:r>
        <w:rPr>
          <w:rFonts w:ascii="NoorLotus" w:hAnsi="NoorLotus" w:cs="NoorLotus" w:hint="cs"/>
          <w:rtl/>
        </w:rPr>
        <w:t>.</w:t>
      </w:r>
    </w:p>
  </w:footnote>
  <w:footnote w:id="7">
    <w:p w14:paraId="0519AA8F" w14:textId="77777777" w:rsidR="005559CF" w:rsidRPr="00096567" w:rsidRDefault="005559CF" w:rsidP="004B1497">
      <w:pPr>
        <w:pStyle w:val="FootnoteText"/>
        <w:rPr>
          <w:rFonts w:ascii="NoorLotus" w:hAnsi="NoorLotus" w:cs="NoorLotus"/>
          <w:color w:val="3C3C3C"/>
          <w:rtl/>
        </w:rPr>
      </w:pPr>
      <w:r w:rsidRPr="00096567">
        <w:rPr>
          <w:rStyle w:val="FootnoteReference"/>
          <w:rFonts w:ascii="NoorLotus" w:hAnsi="NoorLotus" w:cs="NoorLotus"/>
          <w:color w:val="3C3C3C"/>
        </w:rPr>
        <w:footnoteRef/>
      </w:r>
      <w:r w:rsidRPr="00096567">
        <w:rPr>
          <w:rFonts w:ascii="Cambria" w:hAnsi="Cambria" w:cs="Cambria" w:hint="cs"/>
          <w:color w:val="3C3C3C"/>
          <w:rtl/>
          <w:lang w:bidi="fa-IR"/>
        </w:rPr>
        <w:t> </w:t>
      </w:r>
      <w:r w:rsidRPr="00096567">
        <w:rPr>
          <w:rFonts w:ascii="NoorLotus" w:hAnsi="NoorLotus" w:cs="NoorLotus" w:hint="cs"/>
          <w:color w:val="3C3C3C"/>
          <w:rtl/>
          <w:lang w:bidi="fa-IR"/>
        </w:rPr>
        <w:t>روحانی</w:t>
      </w:r>
      <w:r w:rsidRPr="00096567">
        <w:rPr>
          <w:rFonts w:ascii="NoorLotus" w:hAnsi="NoorLotus" w:cs="NoorLotus"/>
          <w:color w:val="3C3C3C"/>
          <w:rtl/>
          <w:lang w:bidi="fa-IR"/>
        </w:rPr>
        <w:t xml:space="preserve"> </w:t>
      </w:r>
      <w:r w:rsidRPr="00096567">
        <w:rPr>
          <w:rFonts w:ascii="NoorLotus" w:hAnsi="NoorLotus" w:cs="NoorLotus" w:hint="cs"/>
          <w:color w:val="3C3C3C"/>
          <w:rtl/>
          <w:lang w:bidi="fa-IR"/>
        </w:rPr>
        <w:t>محمد</w:t>
      </w:r>
      <w:r w:rsidRPr="00096567">
        <w:rPr>
          <w:rFonts w:ascii="NoorLotus" w:hAnsi="NoorLotus" w:cs="NoorLotus"/>
          <w:color w:val="3C3C3C"/>
          <w:rtl/>
          <w:lang w:bidi="fa-IR"/>
        </w:rPr>
        <w:t>. منتقی الأصول. ج 5، دفتر آيت الله سيد محمد حسينی روحانی، 1413، ص 24.</w:t>
      </w:r>
    </w:p>
  </w:footnote>
  <w:footnote w:id="8">
    <w:p w14:paraId="19D82EAA" w14:textId="77777777" w:rsidR="00945145" w:rsidRPr="00096567" w:rsidRDefault="00945145" w:rsidP="004B1497">
      <w:pPr>
        <w:pStyle w:val="FootnoteText"/>
        <w:rPr>
          <w:rFonts w:ascii="NoorLotus" w:hAnsi="NoorLotus" w:cs="NoorLotus"/>
          <w:color w:val="3C3C3C"/>
          <w:rtl/>
        </w:rPr>
      </w:pPr>
      <w:r w:rsidRPr="00096567">
        <w:rPr>
          <w:rStyle w:val="FootnoteReference"/>
          <w:rFonts w:ascii="NoorLotus" w:hAnsi="NoorLotus" w:cs="NoorLotus"/>
          <w:color w:val="3C3C3C"/>
        </w:rPr>
        <w:footnoteRef/>
      </w:r>
      <w:r w:rsidRPr="00096567">
        <w:rPr>
          <w:rFonts w:ascii="Cambria" w:hAnsi="Cambria" w:cs="Cambria" w:hint="cs"/>
          <w:color w:val="3C3C3C"/>
          <w:rtl/>
          <w:lang w:bidi="fa-IR"/>
        </w:rPr>
        <w:t> </w:t>
      </w:r>
      <w:r w:rsidRPr="00096567">
        <w:rPr>
          <w:rFonts w:ascii="NoorLotus" w:hAnsi="NoorLotus" w:cs="NoorLotus" w:hint="cs"/>
          <w:color w:val="3C3C3C"/>
          <w:rtl/>
          <w:lang w:bidi="fa-IR"/>
        </w:rPr>
        <w:t>نایینی</w:t>
      </w:r>
      <w:r w:rsidRPr="00096567">
        <w:rPr>
          <w:rFonts w:ascii="NoorLotus" w:hAnsi="NoorLotus" w:cs="NoorLotus"/>
          <w:color w:val="3C3C3C"/>
          <w:rtl/>
          <w:lang w:bidi="fa-IR"/>
        </w:rPr>
        <w:t xml:space="preserve"> </w:t>
      </w:r>
      <w:r w:rsidRPr="00096567">
        <w:rPr>
          <w:rFonts w:ascii="NoorLotus" w:hAnsi="NoorLotus" w:cs="NoorLotus" w:hint="cs"/>
          <w:color w:val="3C3C3C"/>
          <w:rtl/>
          <w:lang w:bidi="fa-IR"/>
        </w:rPr>
        <w:t>محمدحسین</w:t>
      </w:r>
      <w:r w:rsidRPr="00096567">
        <w:rPr>
          <w:rFonts w:ascii="NoorLotus" w:hAnsi="NoorLotus" w:cs="NoorLotus"/>
          <w:color w:val="3C3C3C"/>
          <w:rtl/>
          <w:lang w:bidi="fa-IR"/>
        </w:rPr>
        <w:t>. فوائد الاُصول (النائیني). ج 3، جماعة المدرسين في الحوزة العلمیة بقم. مؤسسة النشر الإسلامي، 1376، ص 448.</w:t>
      </w:r>
    </w:p>
  </w:footnote>
  <w:footnote w:id="9">
    <w:p w14:paraId="51CD77A5" w14:textId="77777777" w:rsidR="00A53833" w:rsidRPr="00096567" w:rsidRDefault="00A53833" w:rsidP="004B1497">
      <w:pPr>
        <w:pStyle w:val="FootnoteText"/>
        <w:rPr>
          <w:rFonts w:ascii="NoorLotus" w:hAnsi="NoorLotus" w:cs="NoorLotus"/>
          <w:color w:val="3C3C3C"/>
          <w:rtl/>
        </w:rPr>
      </w:pPr>
      <w:r w:rsidRPr="00096567">
        <w:rPr>
          <w:rStyle w:val="FootnoteReference"/>
          <w:rFonts w:ascii="NoorLotus" w:hAnsi="NoorLotus" w:cs="NoorLotus"/>
          <w:color w:val="3C3C3C"/>
        </w:rPr>
        <w:footnoteRef/>
      </w:r>
      <w:r w:rsidRPr="00096567">
        <w:rPr>
          <w:rFonts w:ascii="Cambria" w:hAnsi="Cambria" w:cs="Cambria" w:hint="cs"/>
          <w:color w:val="3C3C3C"/>
          <w:rtl/>
          <w:lang w:bidi="fa-IR"/>
        </w:rPr>
        <w:t> </w:t>
      </w:r>
      <w:r w:rsidRPr="00096567">
        <w:rPr>
          <w:rFonts w:ascii="NoorLotus" w:hAnsi="NoorLotus" w:cs="NoorLotus" w:hint="cs"/>
          <w:color w:val="3C3C3C"/>
          <w:rtl/>
          <w:lang w:bidi="fa-IR"/>
        </w:rPr>
        <w:t>آخوند</w:t>
      </w:r>
      <w:r w:rsidRPr="00096567">
        <w:rPr>
          <w:rFonts w:ascii="NoorLotus" w:hAnsi="NoorLotus" w:cs="NoorLotus"/>
          <w:color w:val="3C3C3C"/>
          <w:rtl/>
          <w:lang w:bidi="fa-IR"/>
        </w:rPr>
        <w:t xml:space="preserve"> </w:t>
      </w:r>
      <w:r w:rsidRPr="00096567">
        <w:rPr>
          <w:rFonts w:ascii="NoorLotus" w:hAnsi="NoorLotus" w:cs="NoorLotus" w:hint="cs"/>
          <w:color w:val="3C3C3C"/>
          <w:rtl/>
          <w:lang w:bidi="fa-IR"/>
        </w:rPr>
        <w:t>خراسانی</w:t>
      </w:r>
      <w:r w:rsidRPr="00096567">
        <w:rPr>
          <w:rFonts w:ascii="NoorLotus" w:hAnsi="NoorLotus" w:cs="NoorLotus"/>
          <w:color w:val="3C3C3C"/>
          <w:rtl/>
          <w:lang w:bidi="fa-IR"/>
        </w:rPr>
        <w:t xml:space="preserve"> </w:t>
      </w:r>
      <w:r w:rsidRPr="00096567">
        <w:rPr>
          <w:rFonts w:ascii="NoorLotus" w:hAnsi="NoorLotus" w:cs="NoorLotus" w:hint="cs"/>
          <w:color w:val="3C3C3C"/>
          <w:rtl/>
          <w:lang w:bidi="fa-IR"/>
        </w:rPr>
        <w:t>محمدکاظم</w:t>
      </w:r>
      <w:r w:rsidRPr="00096567">
        <w:rPr>
          <w:rFonts w:ascii="NoorLotus" w:hAnsi="NoorLotus" w:cs="NoorLotus"/>
          <w:color w:val="3C3C3C"/>
          <w:rtl/>
          <w:lang w:bidi="fa-IR"/>
        </w:rPr>
        <w:t xml:space="preserve"> </w:t>
      </w:r>
      <w:r w:rsidRPr="00096567">
        <w:rPr>
          <w:rFonts w:ascii="NoorLotus" w:hAnsi="NoorLotus" w:cs="NoorLotus" w:hint="cs"/>
          <w:color w:val="3C3C3C"/>
          <w:rtl/>
          <w:lang w:bidi="fa-IR"/>
        </w:rPr>
        <w:t>بن</w:t>
      </w:r>
      <w:r w:rsidRPr="00096567">
        <w:rPr>
          <w:rFonts w:ascii="NoorLotus" w:hAnsi="NoorLotus" w:cs="NoorLotus"/>
          <w:color w:val="3C3C3C"/>
          <w:rtl/>
          <w:lang w:bidi="fa-IR"/>
        </w:rPr>
        <w:t xml:space="preserve"> </w:t>
      </w:r>
      <w:r w:rsidRPr="00096567">
        <w:rPr>
          <w:rFonts w:ascii="NoorLotus" w:hAnsi="NoorLotus" w:cs="NoorLotus" w:hint="cs"/>
          <w:color w:val="3C3C3C"/>
          <w:rtl/>
          <w:lang w:bidi="fa-IR"/>
        </w:rPr>
        <w:t>حسین</w:t>
      </w:r>
      <w:r w:rsidRPr="00096567">
        <w:rPr>
          <w:rFonts w:ascii="NoorLotus" w:hAnsi="NoorLotus" w:cs="NoorLotus"/>
          <w:color w:val="3C3C3C"/>
          <w:rtl/>
          <w:lang w:bidi="fa-IR"/>
        </w:rPr>
        <w:t>. کفایة الأصول (طبع آل البيت). مؤسسة آل البیت (علیهم السلام) لإحیاء التراث، 1409، ص 356.</w:t>
      </w:r>
    </w:p>
  </w:footnote>
  <w:footnote w:id="10">
    <w:p w14:paraId="6F62CE63" w14:textId="7D91E182" w:rsidR="00C710FC" w:rsidRPr="00096567" w:rsidRDefault="00C710FC" w:rsidP="004B1497">
      <w:pPr>
        <w:pStyle w:val="FootnoteText"/>
        <w:rPr>
          <w:rFonts w:ascii="NoorLotus" w:hAnsi="NoorLotus" w:cs="NoorLotus"/>
          <w:color w:val="3C3C3C"/>
          <w:rtl/>
        </w:rPr>
      </w:pPr>
      <w:r w:rsidRPr="00096567">
        <w:rPr>
          <w:rStyle w:val="FootnoteReference"/>
          <w:rFonts w:ascii="NoorLotus" w:hAnsi="NoorLotus" w:cs="NoorLotus"/>
          <w:color w:val="3C3C3C"/>
        </w:rPr>
        <w:footnoteRef/>
      </w:r>
      <w:r w:rsidRPr="00096567">
        <w:rPr>
          <w:rFonts w:ascii="Cambria" w:hAnsi="Cambria" w:cs="Cambria" w:hint="cs"/>
          <w:color w:val="3C3C3C"/>
          <w:rtl/>
          <w:lang w:bidi="fa-IR"/>
        </w:rPr>
        <w:t> </w:t>
      </w:r>
      <w:r w:rsidRPr="00096567">
        <w:rPr>
          <w:rFonts w:ascii="NoorLotus" w:hAnsi="NoorLotus" w:cs="NoorLotus" w:hint="cs"/>
          <w:color w:val="3C3C3C"/>
          <w:rtl/>
          <w:lang w:bidi="fa-IR"/>
        </w:rPr>
        <w:t>عراقی</w:t>
      </w:r>
      <w:r w:rsidRPr="00096567">
        <w:rPr>
          <w:rFonts w:ascii="NoorLotus" w:hAnsi="NoorLotus" w:cs="NoorLotus"/>
          <w:color w:val="3C3C3C"/>
          <w:rtl/>
          <w:lang w:bidi="fa-IR"/>
        </w:rPr>
        <w:t xml:space="preserve"> </w:t>
      </w:r>
      <w:r w:rsidRPr="00096567">
        <w:rPr>
          <w:rFonts w:ascii="NoorLotus" w:hAnsi="NoorLotus" w:cs="NoorLotus" w:hint="cs"/>
          <w:color w:val="3C3C3C"/>
          <w:rtl/>
          <w:lang w:bidi="fa-IR"/>
        </w:rPr>
        <w:t>ضیاء‌الدین</w:t>
      </w:r>
      <w:r w:rsidRPr="00096567">
        <w:rPr>
          <w:rFonts w:ascii="NoorLotus" w:hAnsi="NoorLotus" w:cs="NoorLotus"/>
          <w:color w:val="3C3C3C"/>
          <w:rtl/>
          <w:lang w:bidi="fa-IR"/>
        </w:rPr>
        <w:t>. نهایة الأفکار. ج 3، جماعة المدرسين في الحوزة العلمیة بقم. مؤسسة النشر الإسلامي، 1417، ص 296-297؛ مقالات الأصول. ج 2، مجمع الفکر الإسلامي، 1428، ص 224-225.</w:t>
      </w:r>
    </w:p>
  </w:footnote>
  <w:footnote w:id="11">
    <w:p w14:paraId="6DA32038" w14:textId="77777777" w:rsidR="00C710FC" w:rsidRPr="00096567" w:rsidRDefault="00C710FC" w:rsidP="004B1497">
      <w:pPr>
        <w:pStyle w:val="FootnoteText"/>
        <w:rPr>
          <w:rFonts w:ascii="NoorLotus" w:hAnsi="NoorLotus" w:cs="NoorLotus"/>
        </w:rPr>
      </w:pPr>
      <w:r w:rsidRPr="00096567">
        <w:rPr>
          <w:rStyle w:val="FootnoteReference"/>
          <w:rFonts w:ascii="NoorLotus" w:hAnsi="NoorLotus" w:cs="NoorLotus"/>
        </w:rPr>
        <w:footnoteRef/>
      </w:r>
      <w:r w:rsidRPr="00096567">
        <w:rPr>
          <w:rFonts w:ascii="NoorLotus" w:hAnsi="NoorLotus" w:cs="NoorLotus"/>
          <w:rtl/>
        </w:rPr>
        <w:t xml:space="preserve">الفقیه، ابن بابویه، محمد بن علی، ج1، ص59، ح132.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01D67" w14:textId="77777777" w:rsidR="008A28C2" w:rsidRDefault="008A28C2" w:rsidP="007F1053">
    <w:pPr>
      <w:pStyle w:val="Header"/>
    </w:pPr>
  </w:p>
  <w:p w14:paraId="42D4D3FB" w14:textId="77777777" w:rsidR="008A28C2" w:rsidRDefault="008A28C2" w:rsidP="007F1053"/>
  <w:p w14:paraId="79D51CAC" w14:textId="77777777" w:rsidR="008A28C2" w:rsidRDefault="008A28C2"/>
  <w:p w14:paraId="7FB9E02D" w14:textId="77777777" w:rsidR="008A28C2" w:rsidRDefault="008A28C2"/>
  <w:p w14:paraId="18DA1B8E" w14:textId="77777777" w:rsidR="008A28C2" w:rsidRDefault="008A28C2"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9F6D3" w14:textId="3BF725B9" w:rsidR="008A28C2" w:rsidRPr="009E10DD" w:rsidRDefault="005A0E8C"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E41C9C">
      <w:rPr>
        <w:rFonts w:hint="cs"/>
        <w:sz w:val="18"/>
        <w:szCs w:val="18"/>
        <w:rtl/>
      </w:rPr>
      <w:t>98</w:t>
    </w:r>
    <w:r>
      <w:rPr>
        <w:sz w:val="18"/>
        <w:szCs w:val="18"/>
        <w:rtl/>
      </w:rPr>
      <w:t>(تاری</w:t>
    </w:r>
    <w:r>
      <w:rPr>
        <w:rFonts w:hint="cs"/>
        <w:sz w:val="18"/>
        <w:szCs w:val="18"/>
        <w:rtl/>
      </w:rPr>
      <w:t>خ:</w:t>
    </w:r>
    <w:r w:rsidR="00E41C9C">
      <w:rPr>
        <w:rFonts w:hint="cs"/>
        <w:sz w:val="18"/>
        <w:szCs w:val="18"/>
        <w:rtl/>
      </w:rPr>
      <w:t>27</w:t>
    </w:r>
    <w:r>
      <w:rPr>
        <w:rFonts w:hint="cs"/>
        <w:sz w:val="18"/>
        <w:szCs w:val="18"/>
        <w:rtl/>
      </w:rPr>
      <w:t>/11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9C"/>
    <w:rsid w:val="00022D1E"/>
    <w:rsid w:val="00024B47"/>
    <w:rsid w:val="000466BC"/>
    <w:rsid w:val="00052A15"/>
    <w:rsid w:val="000767B2"/>
    <w:rsid w:val="000819E0"/>
    <w:rsid w:val="000833E5"/>
    <w:rsid w:val="00096567"/>
    <w:rsid w:val="000B568F"/>
    <w:rsid w:val="000C6212"/>
    <w:rsid w:val="000E5BF9"/>
    <w:rsid w:val="00103782"/>
    <w:rsid w:val="001114DC"/>
    <w:rsid w:val="00127F14"/>
    <w:rsid w:val="001416F8"/>
    <w:rsid w:val="00146E89"/>
    <w:rsid w:val="001479AC"/>
    <w:rsid w:val="00150A7E"/>
    <w:rsid w:val="00153C5E"/>
    <w:rsid w:val="001E44CB"/>
    <w:rsid w:val="001F5CCC"/>
    <w:rsid w:val="00207BAA"/>
    <w:rsid w:val="00210B40"/>
    <w:rsid w:val="0021115F"/>
    <w:rsid w:val="00217B88"/>
    <w:rsid w:val="002233B7"/>
    <w:rsid w:val="00227B12"/>
    <w:rsid w:val="002711BE"/>
    <w:rsid w:val="002778C4"/>
    <w:rsid w:val="00290F45"/>
    <w:rsid w:val="002A3484"/>
    <w:rsid w:val="002A3DE9"/>
    <w:rsid w:val="002A4374"/>
    <w:rsid w:val="002C175B"/>
    <w:rsid w:val="002E08B3"/>
    <w:rsid w:val="002E4C9C"/>
    <w:rsid w:val="002E5CBA"/>
    <w:rsid w:val="002E6F51"/>
    <w:rsid w:val="002E7F8C"/>
    <w:rsid w:val="00325E28"/>
    <w:rsid w:val="003921A0"/>
    <w:rsid w:val="003953B6"/>
    <w:rsid w:val="003A12C3"/>
    <w:rsid w:val="003D5B2B"/>
    <w:rsid w:val="004373A8"/>
    <w:rsid w:val="00445F20"/>
    <w:rsid w:val="00450A2B"/>
    <w:rsid w:val="00470DBE"/>
    <w:rsid w:val="004B1231"/>
    <w:rsid w:val="004B1497"/>
    <w:rsid w:val="004B4173"/>
    <w:rsid w:val="004B5C22"/>
    <w:rsid w:val="004E202E"/>
    <w:rsid w:val="004F708C"/>
    <w:rsid w:val="0050015E"/>
    <w:rsid w:val="00527DD1"/>
    <w:rsid w:val="00542B75"/>
    <w:rsid w:val="005559CF"/>
    <w:rsid w:val="00576993"/>
    <w:rsid w:val="00581D36"/>
    <w:rsid w:val="00592044"/>
    <w:rsid w:val="005A0E8C"/>
    <w:rsid w:val="005B0D6D"/>
    <w:rsid w:val="00606D4E"/>
    <w:rsid w:val="00637716"/>
    <w:rsid w:val="00642912"/>
    <w:rsid w:val="00653EAF"/>
    <w:rsid w:val="00654BCF"/>
    <w:rsid w:val="00656535"/>
    <w:rsid w:val="00677A50"/>
    <w:rsid w:val="00685125"/>
    <w:rsid w:val="00686A8D"/>
    <w:rsid w:val="006A7EDE"/>
    <w:rsid w:val="006B0E44"/>
    <w:rsid w:val="006D5F28"/>
    <w:rsid w:val="006E078D"/>
    <w:rsid w:val="006E1B1C"/>
    <w:rsid w:val="006E4182"/>
    <w:rsid w:val="006F21E0"/>
    <w:rsid w:val="006F4F85"/>
    <w:rsid w:val="007010E0"/>
    <w:rsid w:val="007016B7"/>
    <w:rsid w:val="007078F9"/>
    <w:rsid w:val="00712703"/>
    <w:rsid w:val="007455E8"/>
    <w:rsid w:val="00792019"/>
    <w:rsid w:val="007B0C66"/>
    <w:rsid w:val="007C5E1D"/>
    <w:rsid w:val="007D5F16"/>
    <w:rsid w:val="007E6488"/>
    <w:rsid w:val="007F3562"/>
    <w:rsid w:val="007F3602"/>
    <w:rsid w:val="008136E2"/>
    <w:rsid w:val="0081400C"/>
    <w:rsid w:val="00841BE3"/>
    <w:rsid w:val="00866746"/>
    <w:rsid w:val="00894249"/>
    <w:rsid w:val="008A28C2"/>
    <w:rsid w:val="008A2B1E"/>
    <w:rsid w:val="008A3C1D"/>
    <w:rsid w:val="008B7E91"/>
    <w:rsid w:val="008E53F2"/>
    <w:rsid w:val="008F323C"/>
    <w:rsid w:val="009208C3"/>
    <w:rsid w:val="00945145"/>
    <w:rsid w:val="00947204"/>
    <w:rsid w:val="009548CC"/>
    <w:rsid w:val="00966FE6"/>
    <w:rsid w:val="009779E3"/>
    <w:rsid w:val="009901EC"/>
    <w:rsid w:val="00991B46"/>
    <w:rsid w:val="009A1967"/>
    <w:rsid w:val="009A5336"/>
    <w:rsid w:val="009E3BC1"/>
    <w:rsid w:val="009E7DF5"/>
    <w:rsid w:val="00A16539"/>
    <w:rsid w:val="00A30E4E"/>
    <w:rsid w:val="00A32E54"/>
    <w:rsid w:val="00A37A7A"/>
    <w:rsid w:val="00A53833"/>
    <w:rsid w:val="00A574F3"/>
    <w:rsid w:val="00A64934"/>
    <w:rsid w:val="00AA008E"/>
    <w:rsid w:val="00AB1A77"/>
    <w:rsid w:val="00AE5770"/>
    <w:rsid w:val="00B11305"/>
    <w:rsid w:val="00B4102F"/>
    <w:rsid w:val="00B5346D"/>
    <w:rsid w:val="00B5593F"/>
    <w:rsid w:val="00B67C45"/>
    <w:rsid w:val="00B77653"/>
    <w:rsid w:val="00B816E5"/>
    <w:rsid w:val="00B90B2D"/>
    <w:rsid w:val="00BA0119"/>
    <w:rsid w:val="00BE7593"/>
    <w:rsid w:val="00C17D61"/>
    <w:rsid w:val="00C44A6D"/>
    <w:rsid w:val="00C60191"/>
    <w:rsid w:val="00C710FC"/>
    <w:rsid w:val="00C80AC7"/>
    <w:rsid w:val="00C9769F"/>
    <w:rsid w:val="00CC5E92"/>
    <w:rsid w:val="00D07680"/>
    <w:rsid w:val="00D16211"/>
    <w:rsid w:val="00D24130"/>
    <w:rsid w:val="00D31EC8"/>
    <w:rsid w:val="00D51516"/>
    <w:rsid w:val="00D56517"/>
    <w:rsid w:val="00D91E10"/>
    <w:rsid w:val="00D94003"/>
    <w:rsid w:val="00DF6992"/>
    <w:rsid w:val="00E00702"/>
    <w:rsid w:val="00E322D2"/>
    <w:rsid w:val="00E4102A"/>
    <w:rsid w:val="00E41C9C"/>
    <w:rsid w:val="00E428E7"/>
    <w:rsid w:val="00E529DE"/>
    <w:rsid w:val="00E7519C"/>
    <w:rsid w:val="00E8031A"/>
    <w:rsid w:val="00EC3F34"/>
    <w:rsid w:val="00ED72CB"/>
    <w:rsid w:val="00F23639"/>
    <w:rsid w:val="00F31BD7"/>
    <w:rsid w:val="00F47E39"/>
    <w:rsid w:val="00F5647B"/>
    <w:rsid w:val="00F73AAF"/>
    <w:rsid w:val="00F75006"/>
    <w:rsid w:val="00F76062"/>
    <w:rsid w:val="00F766EB"/>
    <w:rsid w:val="00F836A7"/>
    <w:rsid w:val="00F85BFA"/>
    <w:rsid w:val="00FA0610"/>
    <w:rsid w:val="00FB0360"/>
    <w:rsid w:val="00FB4CF5"/>
    <w:rsid w:val="00FD773A"/>
    <w:rsid w:val="00FE57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8526"/>
  <w15:chartTrackingRefBased/>
  <w15:docId w15:val="{B8C94951-5C91-47EC-BEBC-5E8255E5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C9C"/>
    <w:pPr>
      <w:bidi/>
    </w:pPr>
    <w:rPr>
      <w:rFonts w:cs="B Badr"/>
      <w:szCs w:val="28"/>
    </w:rPr>
  </w:style>
  <w:style w:type="paragraph" w:styleId="Heading1">
    <w:name w:val="heading 1"/>
    <w:basedOn w:val="Normal"/>
    <w:next w:val="Normal"/>
    <w:link w:val="Heading1Char"/>
    <w:qFormat/>
    <w:rsid w:val="00FB4CF5"/>
    <w:pPr>
      <w:keepNext/>
      <w:keepLines/>
      <w:outlineLvl w:val="0"/>
    </w:pPr>
    <w:rPr>
      <w:rFonts w:asciiTheme="majorHAnsi" w:eastAsiaTheme="majorEastAsia" w:hAnsiTheme="majorHAnsi" w:cs="NoorLotus"/>
      <w:b/>
      <w:bCs/>
      <w:color w:val="FF0000"/>
      <w:szCs w:val="32"/>
    </w:rPr>
  </w:style>
  <w:style w:type="paragraph" w:styleId="Heading2">
    <w:name w:val="heading 2"/>
    <w:basedOn w:val="Heading4"/>
    <w:next w:val="Normal"/>
    <w:link w:val="Heading2Char"/>
    <w:uiPriority w:val="1"/>
    <w:unhideWhenUsed/>
    <w:qFormat/>
    <w:rsid w:val="00FB4CF5"/>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FB4CF5"/>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41C9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41C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C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C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C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CF5"/>
    <w:rPr>
      <w:rFonts w:asciiTheme="majorHAnsi" w:eastAsiaTheme="majorEastAsia" w:hAnsiTheme="majorHAnsi" w:cs="NoorLotus"/>
      <w:b/>
      <w:bCs/>
      <w:color w:val="FF0000"/>
      <w:szCs w:val="32"/>
    </w:rPr>
  </w:style>
  <w:style w:type="character" w:customStyle="1" w:styleId="Heading2Char">
    <w:name w:val="Heading 2 Char"/>
    <w:basedOn w:val="DefaultParagraphFont"/>
    <w:link w:val="Heading2"/>
    <w:uiPriority w:val="1"/>
    <w:rsid w:val="00FB4CF5"/>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FB4CF5"/>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E41C9C"/>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E41C9C"/>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E41C9C"/>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E41C9C"/>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E41C9C"/>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E41C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C9C"/>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E41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C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1C9C"/>
    <w:rPr>
      <w:rFonts w:ascii="NoorLotus" w:hAnsi="NoorLotus" w:cs="B Badr"/>
      <w:i/>
      <w:iCs/>
      <w:color w:val="404040" w:themeColor="text1" w:themeTint="BF"/>
      <w:sz w:val="28"/>
      <w:szCs w:val="28"/>
    </w:rPr>
  </w:style>
  <w:style w:type="paragraph" w:styleId="ListParagraph">
    <w:name w:val="List Paragraph"/>
    <w:basedOn w:val="Normal"/>
    <w:uiPriority w:val="34"/>
    <w:qFormat/>
    <w:rsid w:val="00E41C9C"/>
    <w:pPr>
      <w:ind w:left="720"/>
      <w:contextualSpacing/>
    </w:pPr>
  </w:style>
  <w:style w:type="character" w:styleId="IntenseEmphasis">
    <w:name w:val="Intense Emphasis"/>
    <w:basedOn w:val="DefaultParagraphFont"/>
    <w:uiPriority w:val="21"/>
    <w:qFormat/>
    <w:rsid w:val="00E41C9C"/>
    <w:rPr>
      <w:i/>
      <w:iCs/>
      <w:color w:val="365F91" w:themeColor="accent1" w:themeShade="BF"/>
    </w:rPr>
  </w:style>
  <w:style w:type="paragraph" w:styleId="IntenseQuote">
    <w:name w:val="Intense Quote"/>
    <w:basedOn w:val="Normal"/>
    <w:next w:val="Normal"/>
    <w:link w:val="IntenseQuoteChar"/>
    <w:uiPriority w:val="30"/>
    <w:qFormat/>
    <w:rsid w:val="00E41C9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41C9C"/>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E41C9C"/>
    <w:rPr>
      <w:b/>
      <w:bCs/>
      <w:smallCaps/>
      <w:color w:val="365F91" w:themeColor="accent1" w:themeShade="BF"/>
      <w:spacing w:val="5"/>
    </w:rPr>
  </w:style>
  <w:style w:type="paragraph" w:styleId="FootnoteText">
    <w:name w:val="footnote text"/>
    <w:basedOn w:val="Normal"/>
    <w:link w:val="FootnoteTextChar"/>
    <w:unhideWhenUsed/>
    <w:rsid w:val="00E41C9C"/>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E41C9C"/>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E41C9C"/>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E41C9C"/>
    <w:rPr>
      <w:rFonts w:ascii="NoorLotus" w:eastAsia="Calibri" w:hAnsi="NoorLotus" w:cs="NoorLotus"/>
      <w:b/>
      <w:bCs/>
      <w:sz w:val="28"/>
      <w:szCs w:val="28"/>
    </w:rPr>
  </w:style>
  <w:style w:type="paragraph" w:styleId="Footer">
    <w:name w:val="footer"/>
    <w:basedOn w:val="Normal"/>
    <w:link w:val="FooterChar"/>
    <w:uiPriority w:val="99"/>
    <w:unhideWhenUsed/>
    <w:rsid w:val="00E41C9C"/>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E41C9C"/>
    <w:rPr>
      <w:rFonts w:ascii="NoorLotus" w:eastAsia="Calibri" w:hAnsi="NoorLotus" w:cs="NoorLotus"/>
      <w:b/>
      <w:bCs/>
      <w:sz w:val="28"/>
      <w:szCs w:val="28"/>
    </w:rPr>
  </w:style>
  <w:style w:type="character" w:styleId="FootnoteReference">
    <w:name w:val="footnote reference"/>
    <w:basedOn w:val="DefaultParagraphFont"/>
    <w:uiPriority w:val="99"/>
    <w:unhideWhenUsed/>
    <w:rsid w:val="00E41C9C"/>
    <w:rPr>
      <w:vertAlign w:val="superscript"/>
    </w:rPr>
  </w:style>
  <w:style w:type="character" w:styleId="CommentReference">
    <w:name w:val="annotation reference"/>
    <w:basedOn w:val="DefaultParagraphFont"/>
    <w:uiPriority w:val="99"/>
    <w:semiHidden/>
    <w:unhideWhenUsed/>
    <w:rsid w:val="00E41C9C"/>
    <w:rPr>
      <w:sz w:val="16"/>
      <w:szCs w:val="16"/>
    </w:rPr>
  </w:style>
  <w:style w:type="paragraph" w:styleId="CommentText">
    <w:name w:val="annotation text"/>
    <w:basedOn w:val="Normal"/>
    <w:link w:val="CommentTextChar"/>
    <w:uiPriority w:val="99"/>
    <w:semiHidden/>
    <w:unhideWhenUsed/>
    <w:rsid w:val="00E41C9C"/>
    <w:pPr>
      <w:spacing w:line="240" w:lineRule="auto"/>
    </w:pPr>
    <w:rPr>
      <w:sz w:val="20"/>
      <w:szCs w:val="20"/>
    </w:rPr>
  </w:style>
  <w:style w:type="character" w:customStyle="1" w:styleId="CommentTextChar">
    <w:name w:val="Comment Text Char"/>
    <w:basedOn w:val="DefaultParagraphFont"/>
    <w:link w:val="CommentText"/>
    <w:uiPriority w:val="99"/>
    <w:semiHidden/>
    <w:rsid w:val="00E41C9C"/>
    <w:rPr>
      <w:rFonts w:cs="B Badr"/>
      <w:sz w:val="20"/>
      <w:szCs w:val="20"/>
    </w:rPr>
  </w:style>
  <w:style w:type="paragraph" w:styleId="TOCHeading">
    <w:name w:val="TOC Heading"/>
    <w:basedOn w:val="Heading1"/>
    <w:next w:val="Normal"/>
    <w:uiPriority w:val="39"/>
    <w:unhideWhenUsed/>
    <w:qFormat/>
    <w:rsid w:val="00E41C9C"/>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E41C9C"/>
    <w:pPr>
      <w:spacing w:after="100"/>
    </w:pPr>
  </w:style>
  <w:style w:type="paragraph" w:styleId="TOC2">
    <w:name w:val="toc 2"/>
    <w:basedOn w:val="Normal"/>
    <w:next w:val="Normal"/>
    <w:autoRedefine/>
    <w:uiPriority w:val="39"/>
    <w:unhideWhenUsed/>
    <w:rsid w:val="00E41C9C"/>
    <w:pPr>
      <w:spacing w:after="100"/>
      <w:ind w:left="220"/>
    </w:pPr>
  </w:style>
  <w:style w:type="character" w:styleId="Hyperlink">
    <w:name w:val="Hyperlink"/>
    <w:basedOn w:val="DefaultParagraphFont"/>
    <w:uiPriority w:val="99"/>
    <w:unhideWhenUsed/>
    <w:rsid w:val="00E41C9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E3BC1"/>
    <w:rPr>
      <w:b/>
      <w:bCs/>
    </w:rPr>
  </w:style>
  <w:style w:type="character" w:customStyle="1" w:styleId="CommentSubjectChar">
    <w:name w:val="Comment Subject Char"/>
    <w:basedOn w:val="CommentTextChar"/>
    <w:link w:val="CommentSubject"/>
    <w:uiPriority w:val="99"/>
    <w:semiHidden/>
    <w:rsid w:val="009E3BC1"/>
    <w:rPr>
      <w:rFonts w:cs="B Badr"/>
      <w:b/>
      <w:bCs/>
      <w:sz w:val="20"/>
      <w:szCs w:val="20"/>
    </w:rPr>
  </w:style>
  <w:style w:type="character" w:customStyle="1" w:styleId="FootnoteTextChar1">
    <w:name w:val="Footnote Text Char1"/>
    <w:semiHidden/>
    <w:locked/>
    <w:rsid w:val="009E3BC1"/>
    <w:rPr>
      <w:rFonts w:ascii="Scheherazade" w:hAnsi="Scheherazade" w:cs="Scheherazade"/>
      <w:noProof/>
      <w:lang w:val="en-US" w:eastAsia="en-US" w:bidi="ar-SA"/>
    </w:rPr>
  </w:style>
  <w:style w:type="paragraph" w:styleId="NormalWeb">
    <w:name w:val="Normal (Web)"/>
    <w:basedOn w:val="Normal"/>
    <w:uiPriority w:val="99"/>
    <w:semiHidden/>
    <w:unhideWhenUsed/>
    <w:rsid w:val="00C710F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B4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CF5"/>
    <w:rPr>
      <w:rFonts w:ascii="Segoe UI" w:hAnsi="Segoe UI" w:cs="Segoe UI"/>
      <w:sz w:val="18"/>
      <w:szCs w:val="18"/>
    </w:rPr>
  </w:style>
  <w:style w:type="paragraph" w:styleId="TOC3">
    <w:name w:val="toc 3"/>
    <w:basedOn w:val="Normal"/>
    <w:next w:val="Normal"/>
    <w:autoRedefine/>
    <w:uiPriority w:val="39"/>
    <w:unhideWhenUsed/>
    <w:rsid w:val="009779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36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0026636">
          <w:marLeft w:val="0"/>
          <w:marRight w:val="0"/>
          <w:marTop w:val="0"/>
          <w:marBottom w:val="0"/>
          <w:divBdr>
            <w:top w:val="none" w:sz="0" w:space="0" w:color="auto"/>
            <w:left w:val="none" w:sz="0" w:space="0" w:color="auto"/>
            <w:bottom w:val="none" w:sz="0" w:space="0" w:color="auto"/>
            <w:right w:val="none" w:sz="0" w:space="0" w:color="auto"/>
          </w:divBdr>
        </w:div>
      </w:divsChild>
    </w:div>
    <w:div w:id="447622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73976869">
          <w:marLeft w:val="0"/>
          <w:marRight w:val="0"/>
          <w:marTop w:val="0"/>
          <w:marBottom w:val="0"/>
          <w:divBdr>
            <w:top w:val="none" w:sz="0" w:space="0" w:color="auto"/>
            <w:left w:val="none" w:sz="0" w:space="0" w:color="auto"/>
            <w:bottom w:val="none" w:sz="0" w:space="0" w:color="auto"/>
            <w:right w:val="none" w:sz="0" w:space="0" w:color="auto"/>
          </w:divBdr>
        </w:div>
        <w:div w:id="829754215">
          <w:marLeft w:val="0"/>
          <w:marRight w:val="0"/>
          <w:marTop w:val="0"/>
          <w:marBottom w:val="0"/>
          <w:divBdr>
            <w:top w:val="none" w:sz="0" w:space="0" w:color="auto"/>
            <w:left w:val="none" w:sz="0" w:space="0" w:color="auto"/>
            <w:bottom w:val="none" w:sz="0" w:space="0" w:color="auto"/>
            <w:right w:val="none" w:sz="0" w:space="0" w:color="auto"/>
          </w:divBdr>
        </w:div>
      </w:divsChild>
    </w:div>
    <w:div w:id="1785434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33001175">
          <w:marLeft w:val="0"/>
          <w:marRight w:val="0"/>
          <w:marTop w:val="0"/>
          <w:marBottom w:val="0"/>
          <w:divBdr>
            <w:top w:val="none" w:sz="0" w:space="0" w:color="auto"/>
            <w:left w:val="none" w:sz="0" w:space="0" w:color="auto"/>
            <w:bottom w:val="none" w:sz="0" w:space="0" w:color="auto"/>
            <w:right w:val="none" w:sz="0" w:space="0" w:color="auto"/>
          </w:divBdr>
        </w:div>
        <w:div w:id="1483156426">
          <w:marLeft w:val="0"/>
          <w:marRight w:val="0"/>
          <w:marTop w:val="0"/>
          <w:marBottom w:val="0"/>
          <w:divBdr>
            <w:top w:val="none" w:sz="0" w:space="0" w:color="auto"/>
            <w:left w:val="none" w:sz="0" w:space="0" w:color="auto"/>
            <w:bottom w:val="none" w:sz="0" w:space="0" w:color="auto"/>
            <w:right w:val="none" w:sz="0" w:space="0" w:color="auto"/>
          </w:divBdr>
        </w:div>
      </w:divsChild>
    </w:div>
    <w:div w:id="2097273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64507296">
          <w:marLeft w:val="0"/>
          <w:marRight w:val="0"/>
          <w:marTop w:val="0"/>
          <w:marBottom w:val="0"/>
          <w:divBdr>
            <w:top w:val="none" w:sz="0" w:space="0" w:color="auto"/>
            <w:left w:val="none" w:sz="0" w:space="0" w:color="auto"/>
            <w:bottom w:val="none" w:sz="0" w:space="0" w:color="auto"/>
            <w:right w:val="none" w:sz="0" w:space="0" w:color="auto"/>
          </w:divBdr>
        </w:div>
      </w:divsChild>
    </w:div>
    <w:div w:id="4014929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35414014">
          <w:marLeft w:val="0"/>
          <w:marRight w:val="0"/>
          <w:marTop w:val="0"/>
          <w:marBottom w:val="0"/>
          <w:divBdr>
            <w:top w:val="none" w:sz="0" w:space="0" w:color="auto"/>
            <w:left w:val="none" w:sz="0" w:space="0" w:color="auto"/>
            <w:bottom w:val="none" w:sz="0" w:space="0" w:color="auto"/>
            <w:right w:val="none" w:sz="0" w:space="0" w:color="auto"/>
          </w:divBdr>
        </w:div>
        <w:div w:id="1114907224">
          <w:marLeft w:val="0"/>
          <w:marRight w:val="0"/>
          <w:marTop w:val="0"/>
          <w:marBottom w:val="0"/>
          <w:divBdr>
            <w:top w:val="none" w:sz="0" w:space="0" w:color="auto"/>
            <w:left w:val="none" w:sz="0" w:space="0" w:color="auto"/>
            <w:bottom w:val="none" w:sz="0" w:space="0" w:color="auto"/>
            <w:right w:val="none" w:sz="0" w:space="0" w:color="auto"/>
          </w:divBdr>
        </w:div>
      </w:divsChild>
    </w:div>
    <w:div w:id="4296212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27710791">
          <w:marLeft w:val="0"/>
          <w:marRight w:val="0"/>
          <w:marTop w:val="0"/>
          <w:marBottom w:val="0"/>
          <w:divBdr>
            <w:top w:val="none" w:sz="0" w:space="0" w:color="auto"/>
            <w:left w:val="none" w:sz="0" w:space="0" w:color="auto"/>
            <w:bottom w:val="none" w:sz="0" w:space="0" w:color="auto"/>
            <w:right w:val="none" w:sz="0" w:space="0" w:color="auto"/>
          </w:divBdr>
        </w:div>
        <w:div w:id="1075594219">
          <w:marLeft w:val="0"/>
          <w:marRight w:val="0"/>
          <w:marTop w:val="0"/>
          <w:marBottom w:val="0"/>
          <w:divBdr>
            <w:top w:val="none" w:sz="0" w:space="0" w:color="auto"/>
            <w:left w:val="none" w:sz="0" w:space="0" w:color="auto"/>
            <w:bottom w:val="none" w:sz="0" w:space="0" w:color="auto"/>
            <w:right w:val="none" w:sz="0" w:space="0" w:color="auto"/>
          </w:divBdr>
        </w:div>
      </w:divsChild>
    </w:div>
    <w:div w:id="7839617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99152871">
          <w:marLeft w:val="0"/>
          <w:marRight w:val="0"/>
          <w:marTop w:val="0"/>
          <w:marBottom w:val="0"/>
          <w:divBdr>
            <w:top w:val="none" w:sz="0" w:space="0" w:color="auto"/>
            <w:left w:val="none" w:sz="0" w:space="0" w:color="auto"/>
            <w:bottom w:val="none" w:sz="0" w:space="0" w:color="auto"/>
            <w:right w:val="none" w:sz="0" w:space="0" w:color="auto"/>
          </w:divBdr>
        </w:div>
        <w:div w:id="1771195779">
          <w:marLeft w:val="0"/>
          <w:marRight w:val="0"/>
          <w:marTop w:val="0"/>
          <w:marBottom w:val="0"/>
          <w:divBdr>
            <w:top w:val="none" w:sz="0" w:space="0" w:color="auto"/>
            <w:left w:val="none" w:sz="0" w:space="0" w:color="auto"/>
            <w:bottom w:val="none" w:sz="0" w:space="0" w:color="auto"/>
            <w:right w:val="none" w:sz="0" w:space="0" w:color="auto"/>
          </w:divBdr>
        </w:div>
      </w:divsChild>
    </w:div>
    <w:div w:id="9450456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92516042">
          <w:marLeft w:val="0"/>
          <w:marRight w:val="0"/>
          <w:marTop w:val="0"/>
          <w:marBottom w:val="0"/>
          <w:divBdr>
            <w:top w:val="none" w:sz="0" w:space="0" w:color="auto"/>
            <w:left w:val="none" w:sz="0" w:space="0" w:color="auto"/>
            <w:bottom w:val="none" w:sz="0" w:space="0" w:color="auto"/>
            <w:right w:val="none" w:sz="0" w:space="0" w:color="auto"/>
          </w:divBdr>
        </w:div>
        <w:div w:id="367221187">
          <w:marLeft w:val="0"/>
          <w:marRight w:val="0"/>
          <w:marTop w:val="0"/>
          <w:marBottom w:val="0"/>
          <w:divBdr>
            <w:top w:val="none" w:sz="0" w:space="0" w:color="auto"/>
            <w:left w:val="none" w:sz="0" w:space="0" w:color="auto"/>
            <w:bottom w:val="none" w:sz="0" w:space="0" w:color="auto"/>
            <w:right w:val="none" w:sz="0" w:space="0" w:color="auto"/>
          </w:divBdr>
        </w:div>
        <w:div w:id="333340400">
          <w:marLeft w:val="0"/>
          <w:marRight w:val="0"/>
          <w:marTop w:val="0"/>
          <w:marBottom w:val="0"/>
          <w:divBdr>
            <w:top w:val="none" w:sz="0" w:space="0" w:color="auto"/>
            <w:left w:val="none" w:sz="0" w:space="0" w:color="auto"/>
            <w:bottom w:val="none" w:sz="0" w:space="0" w:color="auto"/>
            <w:right w:val="none" w:sz="0" w:space="0" w:color="auto"/>
          </w:divBdr>
        </w:div>
      </w:divsChild>
    </w:div>
    <w:div w:id="11415807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49630212">
          <w:marLeft w:val="0"/>
          <w:marRight w:val="0"/>
          <w:marTop w:val="0"/>
          <w:marBottom w:val="0"/>
          <w:divBdr>
            <w:top w:val="none" w:sz="0" w:space="0" w:color="auto"/>
            <w:left w:val="none" w:sz="0" w:space="0" w:color="auto"/>
            <w:bottom w:val="none" w:sz="0" w:space="0" w:color="auto"/>
            <w:right w:val="none" w:sz="0" w:space="0" w:color="auto"/>
          </w:divBdr>
        </w:div>
        <w:div w:id="1890801621">
          <w:marLeft w:val="0"/>
          <w:marRight w:val="0"/>
          <w:marTop w:val="0"/>
          <w:marBottom w:val="0"/>
          <w:divBdr>
            <w:top w:val="none" w:sz="0" w:space="0" w:color="auto"/>
            <w:left w:val="none" w:sz="0" w:space="0" w:color="auto"/>
            <w:bottom w:val="none" w:sz="0" w:space="0" w:color="auto"/>
            <w:right w:val="none" w:sz="0" w:space="0" w:color="auto"/>
          </w:divBdr>
        </w:div>
        <w:div w:id="387388179">
          <w:marLeft w:val="0"/>
          <w:marRight w:val="0"/>
          <w:marTop w:val="0"/>
          <w:marBottom w:val="0"/>
          <w:divBdr>
            <w:top w:val="none" w:sz="0" w:space="0" w:color="auto"/>
            <w:left w:val="none" w:sz="0" w:space="0" w:color="auto"/>
            <w:bottom w:val="none" w:sz="0" w:space="0" w:color="auto"/>
            <w:right w:val="none" w:sz="0" w:space="0" w:color="auto"/>
          </w:divBdr>
        </w:div>
      </w:divsChild>
    </w:div>
    <w:div w:id="12237171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7373277">
          <w:marLeft w:val="0"/>
          <w:marRight w:val="0"/>
          <w:marTop w:val="0"/>
          <w:marBottom w:val="0"/>
          <w:divBdr>
            <w:top w:val="none" w:sz="0" w:space="0" w:color="auto"/>
            <w:left w:val="none" w:sz="0" w:space="0" w:color="auto"/>
            <w:bottom w:val="none" w:sz="0" w:space="0" w:color="auto"/>
            <w:right w:val="none" w:sz="0" w:space="0" w:color="auto"/>
          </w:divBdr>
        </w:div>
        <w:div w:id="131288975">
          <w:marLeft w:val="0"/>
          <w:marRight w:val="0"/>
          <w:marTop w:val="0"/>
          <w:marBottom w:val="0"/>
          <w:divBdr>
            <w:top w:val="none" w:sz="0" w:space="0" w:color="auto"/>
            <w:left w:val="none" w:sz="0" w:space="0" w:color="auto"/>
            <w:bottom w:val="none" w:sz="0" w:space="0" w:color="auto"/>
            <w:right w:val="none" w:sz="0" w:space="0" w:color="auto"/>
          </w:divBdr>
        </w:div>
        <w:div w:id="1349452589">
          <w:marLeft w:val="0"/>
          <w:marRight w:val="0"/>
          <w:marTop w:val="0"/>
          <w:marBottom w:val="0"/>
          <w:divBdr>
            <w:top w:val="none" w:sz="0" w:space="0" w:color="auto"/>
            <w:left w:val="none" w:sz="0" w:space="0" w:color="auto"/>
            <w:bottom w:val="none" w:sz="0" w:space="0" w:color="auto"/>
            <w:right w:val="none" w:sz="0" w:space="0" w:color="auto"/>
          </w:divBdr>
        </w:div>
        <w:div w:id="1490444248">
          <w:marLeft w:val="0"/>
          <w:marRight w:val="0"/>
          <w:marTop w:val="0"/>
          <w:marBottom w:val="0"/>
          <w:divBdr>
            <w:top w:val="none" w:sz="0" w:space="0" w:color="auto"/>
            <w:left w:val="none" w:sz="0" w:space="0" w:color="auto"/>
            <w:bottom w:val="none" w:sz="0" w:space="0" w:color="auto"/>
            <w:right w:val="none" w:sz="0" w:space="0" w:color="auto"/>
          </w:divBdr>
        </w:div>
        <w:div w:id="1950618702">
          <w:marLeft w:val="0"/>
          <w:marRight w:val="0"/>
          <w:marTop w:val="0"/>
          <w:marBottom w:val="0"/>
          <w:divBdr>
            <w:top w:val="none" w:sz="0" w:space="0" w:color="auto"/>
            <w:left w:val="none" w:sz="0" w:space="0" w:color="auto"/>
            <w:bottom w:val="none" w:sz="0" w:space="0" w:color="auto"/>
            <w:right w:val="none" w:sz="0" w:space="0" w:color="auto"/>
          </w:divBdr>
        </w:div>
        <w:div w:id="665523360">
          <w:marLeft w:val="0"/>
          <w:marRight w:val="0"/>
          <w:marTop w:val="0"/>
          <w:marBottom w:val="0"/>
          <w:divBdr>
            <w:top w:val="none" w:sz="0" w:space="0" w:color="auto"/>
            <w:left w:val="none" w:sz="0" w:space="0" w:color="auto"/>
            <w:bottom w:val="none" w:sz="0" w:space="0" w:color="auto"/>
            <w:right w:val="none" w:sz="0" w:space="0" w:color="auto"/>
          </w:divBdr>
        </w:div>
      </w:divsChild>
    </w:div>
    <w:div w:id="12543901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36964715">
          <w:marLeft w:val="0"/>
          <w:marRight w:val="0"/>
          <w:marTop w:val="0"/>
          <w:marBottom w:val="0"/>
          <w:divBdr>
            <w:top w:val="none" w:sz="0" w:space="0" w:color="auto"/>
            <w:left w:val="none" w:sz="0" w:space="0" w:color="auto"/>
            <w:bottom w:val="none" w:sz="0" w:space="0" w:color="auto"/>
            <w:right w:val="none" w:sz="0" w:space="0" w:color="auto"/>
          </w:divBdr>
        </w:div>
        <w:div w:id="2076050110">
          <w:marLeft w:val="0"/>
          <w:marRight w:val="0"/>
          <w:marTop w:val="0"/>
          <w:marBottom w:val="0"/>
          <w:divBdr>
            <w:top w:val="none" w:sz="0" w:space="0" w:color="auto"/>
            <w:left w:val="none" w:sz="0" w:space="0" w:color="auto"/>
            <w:bottom w:val="none" w:sz="0" w:space="0" w:color="auto"/>
            <w:right w:val="none" w:sz="0" w:space="0" w:color="auto"/>
          </w:divBdr>
        </w:div>
      </w:divsChild>
    </w:div>
    <w:div w:id="128169098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31063165">
          <w:marLeft w:val="0"/>
          <w:marRight w:val="0"/>
          <w:marTop w:val="0"/>
          <w:marBottom w:val="0"/>
          <w:divBdr>
            <w:top w:val="none" w:sz="0" w:space="0" w:color="auto"/>
            <w:left w:val="none" w:sz="0" w:space="0" w:color="auto"/>
            <w:bottom w:val="none" w:sz="0" w:space="0" w:color="auto"/>
            <w:right w:val="none" w:sz="0" w:space="0" w:color="auto"/>
          </w:divBdr>
        </w:div>
        <w:div w:id="647171250">
          <w:marLeft w:val="0"/>
          <w:marRight w:val="0"/>
          <w:marTop w:val="0"/>
          <w:marBottom w:val="0"/>
          <w:divBdr>
            <w:top w:val="none" w:sz="0" w:space="0" w:color="auto"/>
            <w:left w:val="none" w:sz="0" w:space="0" w:color="auto"/>
            <w:bottom w:val="none" w:sz="0" w:space="0" w:color="auto"/>
            <w:right w:val="none" w:sz="0" w:space="0" w:color="auto"/>
          </w:divBdr>
        </w:div>
        <w:div w:id="62917324">
          <w:marLeft w:val="0"/>
          <w:marRight w:val="0"/>
          <w:marTop w:val="0"/>
          <w:marBottom w:val="0"/>
          <w:divBdr>
            <w:top w:val="none" w:sz="0" w:space="0" w:color="auto"/>
            <w:left w:val="none" w:sz="0" w:space="0" w:color="auto"/>
            <w:bottom w:val="none" w:sz="0" w:space="0" w:color="auto"/>
            <w:right w:val="none" w:sz="0" w:space="0" w:color="auto"/>
          </w:divBdr>
        </w:div>
      </w:divsChild>
    </w:div>
    <w:div w:id="13115983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89111998">
          <w:marLeft w:val="0"/>
          <w:marRight w:val="0"/>
          <w:marTop w:val="0"/>
          <w:marBottom w:val="0"/>
          <w:divBdr>
            <w:top w:val="none" w:sz="0" w:space="0" w:color="auto"/>
            <w:left w:val="none" w:sz="0" w:space="0" w:color="auto"/>
            <w:bottom w:val="none" w:sz="0" w:space="0" w:color="auto"/>
            <w:right w:val="none" w:sz="0" w:space="0" w:color="auto"/>
          </w:divBdr>
        </w:div>
      </w:divsChild>
    </w:div>
    <w:div w:id="13554243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1419598">
          <w:marLeft w:val="0"/>
          <w:marRight w:val="0"/>
          <w:marTop w:val="0"/>
          <w:marBottom w:val="0"/>
          <w:divBdr>
            <w:top w:val="none" w:sz="0" w:space="0" w:color="auto"/>
            <w:left w:val="none" w:sz="0" w:space="0" w:color="auto"/>
            <w:bottom w:val="none" w:sz="0" w:space="0" w:color="auto"/>
            <w:right w:val="none" w:sz="0" w:space="0" w:color="auto"/>
          </w:divBdr>
        </w:div>
        <w:div w:id="1809275870">
          <w:marLeft w:val="0"/>
          <w:marRight w:val="0"/>
          <w:marTop w:val="0"/>
          <w:marBottom w:val="0"/>
          <w:divBdr>
            <w:top w:val="none" w:sz="0" w:space="0" w:color="auto"/>
            <w:left w:val="none" w:sz="0" w:space="0" w:color="auto"/>
            <w:bottom w:val="none" w:sz="0" w:space="0" w:color="auto"/>
            <w:right w:val="none" w:sz="0" w:space="0" w:color="auto"/>
          </w:divBdr>
        </w:div>
        <w:div w:id="59597192">
          <w:marLeft w:val="0"/>
          <w:marRight w:val="0"/>
          <w:marTop w:val="0"/>
          <w:marBottom w:val="0"/>
          <w:divBdr>
            <w:top w:val="none" w:sz="0" w:space="0" w:color="auto"/>
            <w:left w:val="none" w:sz="0" w:space="0" w:color="auto"/>
            <w:bottom w:val="none" w:sz="0" w:space="0" w:color="auto"/>
            <w:right w:val="none" w:sz="0" w:space="0" w:color="auto"/>
          </w:divBdr>
        </w:div>
      </w:divsChild>
    </w:div>
    <w:div w:id="14482810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6260928">
          <w:marLeft w:val="0"/>
          <w:marRight w:val="0"/>
          <w:marTop w:val="0"/>
          <w:marBottom w:val="0"/>
          <w:divBdr>
            <w:top w:val="none" w:sz="0" w:space="0" w:color="auto"/>
            <w:left w:val="none" w:sz="0" w:space="0" w:color="auto"/>
            <w:bottom w:val="none" w:sz="0" w:space="0" w:color="auto"/>
            <w:right w:val="none" w:sz="0" w:space="0" w:color="auto"/>
          </w:divBdr>
        </w:div>
      </w:divsChild>
    </w:div>
    <w:div w:id="153580242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8250794">
          <w:marLeft w:val="0"/>
          <w:marRight w:val="0"/>
          <w:marTop w:val="0"/>
          <w:marBottom w:val="0"/>
          <w:divBdr>
            <w:top w:val="none" w:sz="0" w:space="0" w:color="auto"/>
            <w:left w:val="none" w:sz="0" w:space="0" w:color="auto"/>
            <w:bottom w:val="none" w:sz="0" w:space="0" w:color="auto"/>
            <w:right w:val="none" w:sz="0" w:space="0" w:color="auto"/>
          </w:divBdr>
        </w:div>
        <w:div w:id="1045132198">
          <w:marLeft w:val="0"/>
          <w:marRight w:val="0"/>
          <w:marTop w:val="0"/>
          <w:marBottom w:val="0"/>
          <w:divBdr>
            <w:top w:val="none" w:sz="0" w:space="0" w:color="auto"/>
            <w:left w:val="none" w:sz="0" w:space="0" w:color="auto"/>
            <w:bottom w:val="none" w:sz="0" w:space="0" w:color="auto"/>
            <w:right w:val="none" w:sz="0" w:space="0" w:color="auto"/>
          </w:divBdr>
        </w:div>
      </w:divsChild>
    </w:div>
    <w:div w:id="17032837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03977403">
          <w:marLeft w:val="0"/>
          <w:marRight w:val="0"/>
          <w:marTop w:val="0"/>
          <w:marBottom w:val="0"/>
          <w:divBdr>
            <w:top w:val="none" w:sz="0" w:space="0" w:color="auto"/>
            <w:left w:val="none" w:sz="0" w:space="0" w:color="auto"/>
            <w:bottom w:val="none" w:sz="0" w:space="0" w:color="auto"/>
            <w:right w:val="none" w:sz="0" w:space="0" w:color="auto"/>
          </w:divBdr>
        </w:div>
        <w:div w:id="69737693">
          <w:marLeft w:val="0"/>
          <w:marRight w:val="0"/>
          <w:marTop w:val="0"/>
          <w:marBottom w:val="0"/>
          <w:divBdr>
            <w:top w:val="none" w:sz="0" w:space="0" w:color="auto"/>
            <w:left w:val="none" w:sz="0" w:space="0" w:color="auto"/>
            <w:bottom w:val="none" w:sz="0" w:space="0" w:color="auto"/>
            <w:right w:val="none" w:sz="0" w:space="0" w:color="auto"/>
          </w:divBdr>
        </w:div>
      </w:divsChild>
    </w:div>
    <w:div w:id="17572866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25088253">
          <w:marLeft w:val="0"/>
          <w:marRight w:val="0"/>
          <w:marTop w:val="0"/>
          <w:marBottom w:val="0"/>
          <w:divBdr>
            <w:top w:val="none" w:sz="0" w:space="0" w:color="auto"/>
            <w:left w:val="none" w:sz="0" w:space="0" w:color="auto"/>
            <w:bottom w:val="none" w:sz="0" w:space="0" w:color="auto"/>
            <w:right w:val="none" w:sz="0" w:space="0" w:color="auto"/>
          </w:divBdr>
        </w:div>
      </w:divsChild>
    </w:div>
    <w:div w:id="20126844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3574139">
          <w:marLeft w:val="0"/>
          <w:marRight w:val="0"/>
          <w:marTop w:val="0"/>
          <w:marBottom w:val="0"/>
          <w:divBdr>
            <w:top w:val="none" w:sz="0" w:space="0" w:color="auto"/>
            <w:left w:val="none" w:sz="0" w:space="0" w:color="auto"/>
            <w:bottom w:val="none" w:sz="0" w:space="0" w:color="auto"/>
            <w:right w:val="none" w:sz="0" w:space="0" w:color="auto"/>
          </w:divBdr>
        </w:div>
        <w:div w:id="1105463820">
          <w:marLeft w:val="0"/>
          <w:marRight w:val="0"/>
          <w:marTop w:val="0"/>
          <w:marBottom w:val="0"/>
          <w:divBdr>
            <w:top w:val="none" w:sz="0" w:space="0" w:color="auto"/>
            <w:left w:val="none" w:sz="0" w:space="0" w:color="auto"/>
            <w:bottom w:val="none" w:sz="0" w:space="0" w:color="auto"/>
            <w:right w:val="none" w:sz="0" w:space="0" w:color="auto"/>
          </w:divBdr>
        </w:div>
      </w:divsChild>
    </w:div>
    <w:div w:id="20531933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9486997">
          <w:marLeft w:val="0"/>
          <w:marRight w:val="0"/>
          <w:marTop w:val="0"/>
          <w:marBottom w:val="0"/>
          <w:divBdr>
            <w:top w:val="none" w:sz="0" w:space="0" w:color="auto"/>
            <w:left w:val="none" w:sz="0" w:space="0" w:color="auto"/>
            <w:bottom w:val="none" w:sz="0" w:space="0" w:color="auto"/>
            <w:right w:val="none" w:sz="0" w:space="0" w:color="auto"/>
          </w:divBdr>
        </w:div>
        <w:div w:id="1360623172">
          <w:marLeft w:val="0"/>
          <w:marRight w:val="0"/>
          <w:marTop w:val="0"/>
          <w:marBottom w:val="0"/>
          <w:divBdr>
            <w:top w:val="none" w:sz="0" w:space="0" w:color="auto"/>
            <w:left w:val="none" w:sz="0" w:space="0" w:color="auto"/>
            <w:bottom w:val="none" w:sz="0" w:space="0" w:color="auto"/>
            <w:right w:val="none" w:sz="0" w:space="0" w:color="auto"/>
          </w:divBdr>
        </w:div>
        <w:div w:id="1146387190">
          <w:marLeft w:val="0"/>
          <w:marRight w:val="0"/>
          <w:marTop w:val="0"/>
          <w:marBottom w:val="0"/>
          <w:divBdr>
            <w:top w:val="none" w:sz="0" w:space="0" w:color="auto"/>
            <w:left w:val="none" w:sz="0" w:space="0" w:color="auto"/>
            <w:bottom w:val="none" w:sz="0" w:space="0" w:color="auto"/>
            <w:right w:val="none" w:sz="0" w:space="0" w:color="auto"/>
          </w:divBdr>
        </w:div>
        <w:div w:id="1460685948">
          <w:marLeft w:val="0"/>
          <w:marRight w:val="0"/>
          <w:marTop w:val="0"/>
          <w:marBottom w:val="0"/>
          <w:divBdr>
            <w:top w:val="none" w:sz="0" w:space="0" w:color="auto"/>
            <w:left w:val="none" w:sz="0" w:space="0" w:color="auto"/>
            <w:bottom w:val="none" w:sz="0" w:space="0" w:color="auto"/>
            <w:right w:val="none" w:sz="0" w:space="0" w:color="auto"/>
          </w:divBdr>
        </w:div>
        <w:div w:id="1601063702">
          <w:marLeft w:val="0"/>
          <w:marRight w:val="0"/>
          <w:marTop w:val="0"/>
          <w:marBottom w:val="0"/>
          <w:divBdr>
            <w:top w:val="none" w:sz="0" w:space="0" w:color="auto"/>
            <w:left w:val="none" w:sz="0" w:space="0" w:color="auto"/>
            <w:bottom w:val="none" w:sz="0" w:space="0" w:color="auto"/>
            <w:right w:val="none" w:sz="0" w:space="0" w:color="auto"/>
          </w:divBdr>
        </w:div>
        <w:div w:id="909388869">
          <w:marLeft w:val="0"/>
          <w:marRight w:val="0"/>
          <w:marTop w:val="0"/>
          <w:marBottom w:val="0"/>
          <w:divBdr>
            <w:top w:val="none" w:sz="0" w:space="0" w:color="auto"/>
            <w:left w:val="none" w:sz="0" w:space="0" w:color="auto"/>
            <w:bottom w:val="none" w:sz="0" w:space="0" w:color="auto"/>
            <w:right w:val="none" w:sz="0" w:space="0" w:color="auto"/>
          </w:divBdr>
        </w:div>
      </w:divsChild>
    </w:div>
    <w:div w:id="20604750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9968085">
          <w:marLeft w:val="0"/>
          <w:marRight w:val="0"/>
          <w:marTop w:val="0"/>
          <w:marBottom w:val="0"/>
          <w:divBdr>
            <w:top w:val="none" w:sz="0" w:space="0" w:color="auto"/>
            <w:left w:val="none" w:sz="0" w:space="0" w:color="auto"/>
            <w:bottom w:val="none" w:sz="0" w:space="0" w:color="auto"/>
            <w:right w:val="none" w:sz="0" w:space="0" w:color="auto"/>
          </w:divBdr>
        </w:div>
        <w:div w:id="190991652">
          <w:marLeft w:val="0"/>
          <w:marRight w:val="0"/>
          <w:marTop w:val="0"/>
          <w:marBottom w:val="0"/>
          <w:divBdr>
            <w:top w:val="none" w:sz="0" w:space="0" w:color="auto"/>
            <w:left w:val="none" w:sz="0" w:space="0" w:color="auto"/>
            <w:bottom w:val="none" w:sz="0" w:space="0" w:color="auto"/>
            <w:right w:val="none" w:sz="0" w:space="0" w:color="auto"/>
          </w:divBdr>
        </w:div>
      </w:divsChild>
    </w:div>
    <w:div w:id="21242271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383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8592-1A26-4609-9BCD-E5DD353A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10</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112</cp:revision>
  <cp:lastPrinted>2025-02-16T07:30:00Z</cp:lastPrinted>
  <dcterms:created xsi:type="dcterms:W3CDTF">2025-02-14T15:04:00Z</dcterms:created>
  <dcterms:modified xsi:type="dcterms:W3CDTF">2025-02-16T07:31:00Z</dcterms:modified>
</cp:coreProperties>
</file>