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917BD">
          <w:pPr>
            <w:pStyle w:val="TOCHeading"/>
            <w:bidi/>
            <w:rPr>
              <w:rtl/>
            </w:rPr>
          </w:pPr>
          <w:r>
            <w:rPr>
              <w:rFonts w:hint="cs"/>
              <w:rtl/>
              <w:lang w:val="fa-IR"/>
            </w:rPr>
            <w:t xml:space="preserve">فهرست </w:t>
          </w:r>
          <w:r>
            <w:rPr>
              <w:rtl/>
              <w:lang w:val="fa-IR"/>
            </w:rPr>
            <w:t>مطالب</w:t>
          </w:r>
        </w:p>
        <w:p w14:paraId="0F320CC9" w14:textId="49E5B979" w:rsidR="00097ECE" w:rsidRDefault="002D1057" w:rsidP="00097ECE">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6023028" w:history="1">
            <w:r w:rsidR="00097ECE" w:rsidRPr="00962C06">
              <w:rPr>
                <w:rStyle w:val="Hyperlink"/>
                <w:noProof/>
                <w:rtl/>
              </w:rPr>
              <w:t>ادامه مبطل دهم: آم</w:t>
            </w:r>
            <w:r w:rsidR="00097ECE" w:rsidRPr="00962C06">
              <w:rPr>
                <w:rStyle w:val="Hyperlink"/>
                <w:rFonts w:hint="cs"/>
                <w:noProof/>
                <w:rtl/>
              </w:rPr>
              <w:t>ی</w:t>
            </w:r>
            <w:r w:rsidR="00097ECE" w:rsidRPr="00962C06">
              <w:rPr>
                <w:rStyle w:val="Hyperlink"/>
                <w:rFonts w:hint="eastAsia"/>
                <w:noProof/>
                <w:rtl/>
              </w:rPr>
              <w:t>ن</w:t>
            </w:r>
            <w:r w:rsidR="00097ECE">
              <w:rPr>
                <w:noProof/>
                <w:webHidden/>
              </w:rPr>
              <w:tab/>
            </w:r>
            <w:r w:rsidR="00097ECE">
              <w:rPr>
                <w:noProof/>
                <w:webHidden/>
              </w:rPr>
              <w:fldChar w:fldCharType="begin"/>
            </w:r>
            <w:r w:rsidR="00097ECE">
              <w:rPr>
                <w:noProof/>
                <w:webHidden/>
              </w:rPr>
              <w:instrText xml:space="preserve"> PAGEREF _Toc196023028 \h </w:instrText>
            </w:r>
            <w:r w:rsidR="00097ECE">
              <w:rPr>
                <w:noProof/>
                <w:webHidden/>
              </w:rPr>
            </w:r>
            <w:r w:rsidR="00097ECE">
              <w:rPr>
                <w:noProof/>
                <w:webHidden/>
              </w:rPr>
              <w:fldChar w:fldCharType="separate"/>
            </w:r>
            <w:r w:rsidR="00097ECE">
              <w:rPr>
                <w:noProof/>
                <w:webHidden/>
              </w:rPr>
              <w:t>1</w:t>
            </w:r>
            <w:r w:rsidR="00097ECE">
              <w:rPr>
                <w:noProof/>
                <w:webHidden/>
              </w:rPr>
              <w:fldChar w:fldCharType="end"/>
            </w:r>
          </w:hyperlink>
        </w:p>
        <w:p w14:paraId="0E213F35" w14:textId="299FFDB4" w:rsidR="00097ECE" w:rsidRDefault="00BE01EA" w:rsidP="00097ECE">
          <w:pPr>
            <w:pStyle w:val="TOC2"/>
            <w:rPr>
              <w:rFonts w:asciiTheme="minorHAnsi" w:eastAsiaTheme="minorEastAsia" w:hAnsiTheme="minorHAnsi" w:cstheme="minorBidi"/>
              <w:noProof/>
              <w:sz w:val="24"/>
              <w:szCs w:val="24"/>
              <w:lang w:bidi="ar-SA"/>
            </w:rPr>
          </w:pPr>
          <w:hyperlink w:anchor="_Toc196023029" w:history="1">
            <w:r w:rsidR="00097ECE" w:rsidRPr="00962C06">
              <w:rPr>
                <w:rStyle w:val="Hyperlink"/>
                <w:noProof/>
                <w:rtl/>
              </w:rPr>
              <w:t>بررس</w:t>
            </w:r>
            <w:r w:rsidR="00097ECE" w:rsidRPr="00962C06">
              <w:rPr>
                <w:rStyle w:val="Hyperlink"/>
                <w:rFonts w:hint="cs"/>
                <w:noProof/>
                <w:rtl/>
              </w:rPr>
              <w:t>ی</w:t>
            </w:r>
            <w:r w:rsidR="00097ECE" w:rsidRPr="00962C06">
              <w:rPr>
                <w:rStyle w:val="Hyperlink"/>
                <w:noProof/>
                <w:rtl/>
              </w:rPr>
              <w:t xml:space="preserve"> مقتضا</w:t>
            </w:r>
            <w:r w:rsidR="00097ECE" w:rsidRPr="00962C06">
              <w:rPr>
                <w:rStyle w:val="Hyperlink"/>
                <w:rFonts w:hint="cs"/>
                <w:noProof/>
                <w:rtl/>
              </w:rPr>
              <w:t>ی</w:t>
            </w:r>
            <w:r w:rsidR="00097ECE" w:rsidRPr="00962C06">
              <w:rPr>
                <w:rStyle w:val="Hyperlink"/>
                <w:noProof/>
                <w:rtl/>
              </w:rPr>
              <w:t xml:space="preserve"> قاعده</w:t>
            </w:r>
            <w:r w:rsidR="00097ECE">
              <w:rPr>
                <w:noProof/>
                <w:webHidden/>
              </w:rPr>
              <w:tab/>
            </w:r>
            <w:r w:rsidR="00097ECE">
              <w:rPr>
                <w:noProof/>
                <w:webHidden/>
              </w:rPr>
              <w:fldChar w:fldCharType="begin"/>
            </w:r>
            <w:r w:rsidR="00097ECE">
              <w:rPr>
                <w:noProof/>
                <w:webHidden/>
              </w:rPr>
              <w:instrText xml:space="preserve"> PAGEREF _Toc196023029 \h </w:instrText>
            </w:r>
            <w:r w:rsidR="00097ECE">
              <w:rPr>
                <w:noProof/>
                <w:webHidden/>
              </w:rPr>
            </w:r>
            <w:r w:rsidR="00097ECE">
              <w:rPr>
                <w:noProof/>
                <w:webHidden/>
              </w:rPr>
              <w:fldChar w:fldCharType="separate"/>
            </w:r>
            <w:r w:rsidR="00097ECE">
              <w:rPr>
                <w:noProof/>
                <w:webHidden/>
              </w:rPr>
              <w:t>2</w:t>
            </w:r>
            <w:r w:rsidR="00097ECE">
              <w:rPr>
                <w:noProof/>
                <w:webHidden/>
              </w:rPr>
              <w:fldChar w:fldCharType="end"/>
            </w:r>
          </w:hyperlink>
        </w:p>
        <w:p w14:paraId="2C8292F8" w14:textId="72F6607F" w:rsidR="00097ECE" w:rsidRDefault="00BE01EA" w:rsidP="00097ECE">
          <w:pPr>
            <w:pStyle w:val="TOC2"/>
            <w:rPr>
              <w:rFonts w:asciiTheme="minorHAnsi" w:eastAsiaTheme="minorEastAsia" w:hAnsiTheme="minorHAnsi" w:cstheme="minorBidi"/>
              <w:noProof/>
              <w:sz w:val="24"/>
              <w:szCs w:val="24"/>
              <w:lang w:bidi="ar-SA"/>
            </w:rPr>
          </w:pPr>
          <w:hyperlink w:anchor="_Toc196023030" w:history="1">
            <w:r w:rsidR="00097ECE" w:rsidRPr="00962C06">
              <w:rPr>
                <w:rStyle w:val="Hyperlink"/>
                <w:noProof/>
                <w:rtl/>
              </w:rPr>
              <w:t>بررس</w:t>
            </w:r>
            <w:r w:rsidR="00097ECE" w:rsidRPr="00962C06">
              <w:rPr>
                <w:rStyle w:val="Hyperlink"/>
                <w:rFonts w:hint="cs"/>
                <w:noProof/>
                <w:rtl/>
              </w:rPr>
              <w:t>ی</w:t>
            </w:r>
            <w:r w:rsidR="00097ECE" w:rsidRPr="00962C06">
              <w:rPr>
                <w:rStyle w:val="Hyperlink"/>
                <w:noProof/>
                <w:rtl/>
              </w:rPr>
              <w:t xml:space="preserve"> روا</w:t>
            </w:r>
            <w:r w:rsidR="00097ECE" w:rsidRPr="00962C06">
              <w:rPr>
                <w:rStyle w:val="Hyperlink"/>
                <w:rFonts w:hint="cs"/>
                <w:noProof/>
                <w:rtl/>
              </w:rPr>
              <w:t>ی</w:t>
            </w:r>
            <w:r w:rsidR="00097ECE" w:rsidRPr="00962C06">
              <w:rPr>
                <w:rStyle w:val="Hyperlink"/>
                <w:rFonts w:hint="eastAsia"/>
                <w:noProof/>
                <w:rtl/>
              </w:rPr>
              <w:t>ات</w:t>
            </w:r>
            <w:r w:rsidR="00097ECE" w:rsidRPr="00962C06">
              <w:rPr>
                <w:rStyle w:val="Hyperlink"/>
                <w:noProof/>
                <w:rtl/>
              </w:rPr>
              <w:t xml:space="preserve"> نه</w:t>
            </w:r>
            <w:r w:rsidR="00097ECE" w:rsidRPr="00962C06">
              <w:rPr>
                <w:rStyle w:val="Hyperlink"/>
                <w:rFonts w:hint="cs"/>
                <w:noProof/>
                <w:rtl/>
              </w:rPr>
              <w:t>ی</w:t>
            </w:r>
            <w:r w:rsidR="00097ECE" w:rsidRPr="00962C06">
              <w:rPr>
                <w:rStyle w:val="Hyperlink"/>
                <w:noProof/>
                <w:rtl/>
              </w:rPr>
              <w:t xml:space="preserve"> از آم</w:t>
            </w:r>
            <w:r w:rsidR="00097ECE" w:rsidRPr="00962C06">
              <w:rPr>
                <w:rStyle w:val="Hyperlink"/>
                <w:rFonts w:hint="cs"/>
                <w:noProof/>
                <w:rtl/>
              </w:rPr>
              <w:t>ی</w:t>
            </w:r>
            <w:r w:rsidR="00097ECE" w:rsidRPr="00962C06">
              <w:rPr>
                <w:rStyle w:val="Hyperlink"/>
                <w:rFonts w:hint="eastAsia"/>
                <w:noProof/>
                <w:rtl/>
              </w:rPr>
              <w:t>ن</w:t>
            </w:r>
            <w:r w:rsidR="00097ECE">
              <w:rPr>
                <w:noProof/>
                <w:webHidden/>
              </w:rPr>
              <w:tab/>
            </w:r>
            <w:r w:rsidR="00097ECE">
              <w:rPr>
                <w:noProof/>
                <w:webHidden/>
              </w:rPr>
              <w:fldChar w:fldCharType="begin"/>
            </w:r>
            <w:r w:rsidR="00097ECE">
              <w:rPr>
                <w:noProof/>
                <w:webHidden/>
              </w:rPr>
              <w:instrText xml:space="preserve"> PAGEREF _Toc196023030 \h </w:instrText>
            </w:r>
            <w:r w:rsidR="00097ECE">
              <w:rPr>
                <w:noProof/>
                <w:webHidden/>
              </w:rPr>
            </w:r>
            <w:r w:rsidR="00097ECE">
              <w:rPr>
                <w:noProof/>
                <w:webHidden/>
              </w:rPr>
              <w:fldChar w:fldCharType="separate"/>
            </w:r>
            <w:r w:rsidR="00097ECE">
              <w:rPr>
                <w:noProof/>
                <w:webHidden/>
              </w:rPr>
              <w:t>3</w:t>
            </w:r>
            <w:r w:rsidR="00097ECE">
              <w:rPr>
                <w:noProof/>
                <w:webHidden/>
              </w:rPr>
              <w:fldChar w:fldCharType="end"/>
            </w:r>
          </w:hyperlink>
        </w:p>
        <w:p w14:paraId="284D0F35" w14:textId="6C52CBF9" w:rsidR="00097ECE" w:rsidRDefault="00BE01EA" w:rsidP="00097ECE">
          <w:pPr>
            <w:pStyle w:val="TOC3"/>
            <w:tabs>
              <w:tab w:val="right" w:leader="dot" w:pos="9016"/>
            </w:tabs>
            <w:rPr>
              <w:rFonts w:asciiTheme="minorHAnsi" w:eastAsiaTheme="minorEastAsia" w:hAnsiTheme="minorHAnsi" w:cstheme="minorBidi"/>
              <w:noProof/>
              <w:sz w:val="24"/>
              <w:szCs w:val="24"/>
              <w:lang w:bidi="ar-SA"/>
            </w:rPr>
          </w:pPr>
          <w:hyperlink w:anchor="_Toc196023031" w:history="1">
            <w:r w:rsidR="00097ECE" w:rsidRPr="00962C06">
              <w:rPr>
                <w:rStyle w:val="Hyperlink"/>
                <w:noProof/>
                <w:rtl/>
              </w:rPr>
              <w:t>بررس</w:t>
            </w:r>
            <w:r w:rsidR="00097ECE" w:rsidRPr="00962C06">
              <w:rPr>
                <w:rStyle w:val="Hyperlink"/>
                <w:rFonts w:hint="cs"/>
                <w:noProof/>
                <w:rtl/>
              </w:rPr>
              <w:t>ی</w:t>
            </w:r>
            <w:r w:rsidR="00097ECE" w:rsidRPr="00962C06">
              <w:rPr>
                <w:rStyle w:val="Hyperlink"/>
                <w:noProof/>
                <w:rtl/>
              </w:rPr>
              <w:t xml:space="preserve"> نظر آقا</w:t>
            </w:r>
            <w:r w:rsidR="00097ECE" w:rsidRPr="00962C06">
              <w:rPr>
                <w:rStyle w:val="Hyperlink"/>
                <w:rFonts w:hint="cs"/>
                <w:noProof/>
                <w:rtl/>
              </w:rPr>
              <w:t>ی</w:t>
            </w:r>
            <w:r w:rsidR="00097ECE" w:rsidRPr="00962C06">
              <w:rPr>
                <w:rStyle w:val="Hyperlink"/>
                <w:noProof/>
                <w:rtl/>
              </w:rPr>
              <w:t xml:space="preserve"> حائر</w:t>
            </w:r>
            <w:r w:rsidR="00097ECE" w:rsidRPr="00962C06">
              <w:rPr>
                <w:rStyle w:val="Hyperlink"/>
                <w:rFonts w:hint="cs"/>
                <w:noProof/>
                <w:rtl/>
              </w:rPr>
              <w:t>ی</w:t>
            </w:r>
            <w:r w:rsidR="00097ECE">
              <w:rPr>
                <w:noProof/>
                <w:webHidden/>
              </w:rPr>
              <w:tab/>
            </w:r>
            <w:r w:rsidR="00097ECE">
              <w:rPr>
                <w:noProof/>
                <w:webHidden/>
              </w:rPr>
              <w:fldChar w:fldCharType="begin"/>
            </w:r>
            <w:r w:rsidR="00097ECE">
              <w:rPr>
                <w:noProof/>
                <w:webHidden/>
              </w:rPr>
              <w:instrText xml:space="preserve"> PAGEREF _Toc196023031 \h </w:instrText>
            </w:r>
            <w:r w:rsidR="00097ECE">
              <w:rPr>
                <w:noProof/>
                <w:webHidden/>
              </w:rPr>
            </w:r>
            <w:r w:rsidR="00097ECE">
              <w:rPr>
                <w:noProof/>
                <w:webHidden/>
              </w:rPr>
              <w:fldChar w:fldCharType="separate"/>
            </w:r>
            <w:r w:rsidR="00097ECE">
              <w:rPr>
                <w:noProof/>
                <w:webHidden/>
              </w:rPr>
              <w:t>3</w:t>
            </w:r>
            <w:r w:rsidR="00097ECE">
              <w:rPr>
                <w:noProof/>
                <w:webHidden/>
              </w:rPr>
              <w:fldChar w:fldCharType="end"/>
            </w:r>
          </w:hyperlink>
        </w:p>
        <w:p w14:paraId="2F4D394D" w14:textId="41B95153" w:rsidR="00097ECE" w:rsidRDefault="00BE01EA" w:rsidP="00097ECE">
          <w:pPr>
            <w:pStyle w:val="TOC3"/>
            <w:tabs>
              <w:tab w:val="right" w:leader="dot" w:pos="9016"/>
            </w:tabs>
            <w:rPr>
              <w:rFonts w:asciiTheme="minorHAnsi" w:eastAsiaTheme="minorEastAsia" w:hAnsiTheme="minorHAnsi" w:cstheme="minorBidi"/>
              <w:noProof/>
              <w:sz w:val="24"/>
              <w:szCs w:val="24"/>
              <w:lang w:bidi="ar-SA"/>
            </w:rPr>
          </w:pPr>
          <w:hyperlink w:anchor="_Toc196023032" w:history="1">
            <w:r w:rsidR="00097ECE" w:rsidRPr="00962C06">
              <w:rPr>
                <w:rStyle w:val="Hyperlink"/>
                <w:noProof/>
                <w:rtl/>
              </w:rPr>
              <w:t>بررس</w:t>
            </w:r>
            <w:r w:rsidR="00097ECE" w:rsidRPr="00962C06">
              <w:rPr>
                <w:rStyle w:val="Hyperlink"/>
                <w:rFonts w:hint="cs"/>
                <w:noProof/>
                <w:rtl/>
              </w:rPr>
              <w:t>ی</w:t>
            </w:r>
            <w:r w:rsidR="00097ECE" w:rsidRPr="00962C06">
              <w:rPr>
                <w:rStyle w:val="Hyperlink"/>
                <w:noProof/>
                <w:rtl/>
              </w:rPr>
              <w:t xml:space="preserve"> نظر آقا</w:t>
            </w:r>
            <w:r w:rsidR="00097ECE" w:rsidRPr="00962C06">
              <w:rPr>
                <w:rStyle w:val="Hyperlink"/>
                <w:rFonts w:hint="cs"/>
                <w:noProof/>
                <w:rtl/>
              </w:rPr>
              <w:t>ی</w:t>
            </w:r>
            <w:r w:rsidR="00097ECE" w:rsidRPr="00962C06">
              <w:rPr>
                <w:rStyle w:val="Hyperlink"/>
                <w:noProof/>
                <w:rtl/>
              </w:rPr>
              <w:t xml:space="preserve"> بروجرد</w:t>
            </w:r>
            <w:r w:rsidR="00097ECE" w:rsidRPr="00962C06">
              <w:rPr>
                <w:rStyle w:val="Hyperlink"/>
                <w:rFonts w:hint="cs"/>
                <w:noProof/>
                <w:rtl/>
              </w:rPr>
              <w:t>ی</w:t>
            </w:r>
            <w:r w:rsidR="00097ECE">
              <w:rPr>
                <w:noProof/>
                <w:webHidden/>
              </w:rPr>
              <w:tab/>
            </w:r>
            <w:r w:rsidR="00097ECE">
              <w:rPr>
                <w:noProof/>
                <w:webHidden/>
              </w:rPr>
              <w:fldChar w:fldCharType="begin"/>
            </w:r>
            <w:r w:rsidR="00097ECE">
              <w:rPr>
                <w:noProof/>
                <w:webHidden/>
              </w:rPr>
              <w:instrText xml:space="preserve"> PAGEREF _Toc196023032 \h </w:instrText>
            </w:r>
            <w:r w:rsidR="00097ECE">
              <w:rPr>
                <w:noProof/>
                <w:webHidden/>
              </w:rPr>
            </w:r>
            <w:r w:rsidR="00097ECE">
              <w:rPr>
                <w:noProof/>
                <w:webHidden/>
              </w:rPr>
              <w:fldChar w:fldCharType="separate"/>
            </w:r>
            <w:r w:rsidR="00097ECE">
              <w:rPr>
                <w:noProof/>
                <w:webHidden/>
              </w:rPr>
              <w:t>4</w:t>
            </w:r>
            <w:r w:rsidR="00097ECE">
              <w:rPr>
                <w:noProof/>
                <w:webHidden/>
              </w:rPr>
              <w:fldChar w:fldCharType="end"/>
            </w:r>
          </w:hyperlink>
        </w:p>
        <w:p w14:paraId="409BF8AB" w14:textId="31BAEEF6" w:rsidR="00097ECE" w:rsidRDefault="00BE01EA" w:rsidP="00097ECE">
          <w:pPr>
            <w:pStyle w:val="TOC3"/>
            <w:tabs>
              <w:tab w:val="right" w:leader="dot" w:pos="9016"/>
            </w:tabs>
            <w:rPr>
              <w:rFonts w:asciiTheme="minorHAnsi" w:eastAsiaTheme="minorEastAsia" w:hAnsiTheme="minorHAnsi" w:cstheme="minorBidi"/>
              <w:noProof/>
              <w:sz w:val="24"/>
              <w:szCs w:val="24"/>
              <w:lang w:bidi="ar-SA"/>
            </w:rPr>
          </w:pPr>
          <w:hyperlink w:anchor="_Toc196023033" w:history="1">
            <w:r w:rsidR="00097ECE" w:rsidRPr="00962C06">
              <w:rPr>
                <w:rStyle w:val="Hyperlink"/>
                <w:noProof/>
                <w:rtl/>
              </w:rPr>
              <w:t>بررس</w:t>
            </w:r>
            <w:r w:rsidR="00097ECE" w:rsidRPr="00962C06">
              <w:rPr>
                <w:rStyle w:val="Hyperlink"/>
                <w:rFonts w:hint="cs"/>
                <w:noProof/>
                <w:rtl/>
              </w:rPr>
              <w:t>ی</w:t>
            </w:r>
            <w:r w:rsidR="00097ECE" w:rsidRPr="00962C06">
              <w:rPr>
                <w:rStyle w:val="Hyperlink"/>
                <w:noProof/>
                <w:rtl/>
              </w:rPr>
              <w:t xml:space="preserve"> نظر آقا</w:t>
            </w:r>
            <w:r w:rsidR="00097ECE" w:rsidRPr="00962C06">
              <w:rPr>
                <w:rStyle w:val="Hyperlink"/>
                <w:rFonts w:hint="cs"/>
                <w:noProof/>
                <w:rtl/>
              </w:rPr>
              <w:t>ی</w:t>
            </w:r>
            <w:r w:rsidR="00097ECE" w:rsidRPr="00962C06">
              <w:rPr>
                <w:rStyle w:val="Hyperlink"/>
                <w:noProof/>
                <w:rtl/>
              </w:rPr>
              <w:t xml:space="preserve"> س</w:t>
            </w:r>
            <w:r w:rsidR="00097ECE" w:rsidRPr="00962C06">
              <w:rPr>
                <w:rStyle w:val="Hyperlink"/>
                <w:rFonts w:hint="cs"/>
                <w:noProof/>
                <w:rtl/>
              </w:rPr>
              <w:t>ی</w:t>
            </w:r>
            <w:r w:rsidR="00097ECE" w:rsidRPr="00962C06">
              <w:rPr>
                <w:rStyle w:val="Hyperlink"/>
                <w:rFonts w:hint="eastAsia"/>
                <w:noProof/>
                <w:rtl/>
              </w:rPr>
              <w:t>ستان</w:t>
            </w:r>
            <w:r w:rsidR="00097ECE" w:rsidRPr="00962C06">
              <w:rPr>
                <w:rStyle w:val="Hyperlink"/>
                <w:rFonts w:hint="cs"/>
                <w:noProof/>
                <w:rtl/>
              </w:rPr>
              <w:t>ی</w:t>
            </w:r>
            <w:r w:rsidR="00097ECE">
              <w:rPr>
                <w:noProof/>
                <w:webHidden/>
              </w:rPr>
              <w:tab/>
            </w:r>
            <w:r w:rsidR="00097ECE">
              <w:rPr>
                <w:noProof/>
                <w:webHidden/>
              </w:rPr>
              <w:fldChar w:fldCharType="begin"/>
            </w:r>
            <w:r w:rsidR="00097ECE">
              <w:rPr>
                <w:noProof/>
                <w:webHidden/>
              </w:rPr>
              <w:instrText xml:space="preserve"> PAGEREF _Toc196023033 \h </w:instrText>
            </w:r>
            <w:r w:rsidR="00097ECE">
              <w:rPr>
                <w:noProof/>
                <w:webHidden/>
              </w:rPr>
            </w:r>
            <w:r w:rsidR="00097ECE">
              <w:rPr>
                <w:noProof/>
                <w:webHidden/>
              </w:rPr>
              <w:fldChar w:fldCharType="separate"/>
            </w:r>
            <w:r w:rsidR="00097ECE">
              <w:rPr>
                <w:noProof/>
                <w:webHidden/>
              </w:rPr>
              <w:t>5</w:t>
            </w:r>
            <w:r w:rsidR="00097ECE">
              <w:rPr>
                <w:noProof/>
                <w:webHidden/>
              </w:rPr>
              <w:fldChar w:fldCharType="end"/>
            </w:r>
          </w:hyperlink>
        </w:p>
        <w:p w14:paraId="3A9F8CB7" w14:textId="272B57AA" w:rsidR="00097ECE" w:rsidRDefault="00BE01EA" w:rsidP="00097ECE">
          <w:pPr>
            <w:pStyle w:val="TOC3"/>
            <w:tabs>
              <w:tab w:val="right" w:leader="dot" w:pos="9016"/>
            </w:tabs>
            <w:rPr>
              <w:rFonts w:asciiTheme="minorHAnsi" w:eastAsiaTheme="minorEastAsia" w:hAnsiTheme="minorHAnsi" w:cstheme="minorBidi"/>
              <w:noProof/>
              <w:sz w:val="24"/>
              <w:szCs w:val="24"/>
              <w:lang w:bidi="ar-SA"/>
            </w:rPr>
          </w:pPr>
          <w:hyperlink w:anchor="_Toc196023034" w:history="1">
            <w:r w:rsidR="00097ECE" w:rsidRPr="00962C06">
              <w:rPr>
                <w:rStyle w:val="Hyperlink"/>
                <w:noProof/>
                <w:rtl/>
              </w:rPr>
              <w:t>مختار</w:t>
            </w:r>
            <w:r w:rsidR="00097ECE">
              <w:rPr>
                <w:noProof/>
                <w:webHidden/>
              </w:rPr>
              <w:tab/>
            </w:r>
            <w:r w:rsidR="00097ECE">
              <w:rPr>
                <w:noProof/>
                <w:webHidden/>
              </w:rPr>
              <w:fldChar w:fldCharType="begin"/>
            </w:r>
            <w:r w:rsidR="00097ECE">
              <w:rPr>
                <w:noProof/>
                <w:webHidden/>
              </w:rPr>
              <w:instrText xml:space="preserve"> PAGEREF _Toc196023034 \h </w:instrText>
            </w:r>
            <w:r w:rsidR="00097ECE">
              <w:rPr>
                <w:noProof/>
                <w:webHidden/>
              </w:rPr>
            </w:r>
            <w:r w:rsidR="00097ECE">
              <w:rPr>
                <w:noProof/>
                <w:webHidden/>
              </w:rPr>
              <w:fldChar w:fldCharType="separate"/>
            </w:r>
            <w:r w:rsidR="00097ECE">
              <w:rPr>
                <w:noProof/>
                <w:webHidden/>
              </w:rPr>
              <w:t>6</w:t>
            </w:r>
            <w:r w:rsidR="00097ECE">
              <w:rPr>
                <w:noProof/>
                <w:webHidden/>
              </w:rPr>
              <w:fldChar w:fldCharType="end"/>
            </w:r>
          </w:hyperlink>
        </w:p>
        <w:p w14:paraId="5532F95B" w14:textId="15E62518" w:rsidR="002D1057" w:rsidRPr="00C60772" w:rsidRDefault="002D1057" w:rsidP="004D1B56">
          <w:pPr>
            <w:pStyle w:val="TOC3"/>
            <w:tabs>
              <w:tab w:val="right" w:leader="dot" w:pos="9016"/>
            </w:tabs>
            <w:rPr>
              <w:rtl/>
            </w:rPr>
          </w:pPr>
          <w:r>
            <w:fldChar w:fldCharType="end"/>
          </w:r>
        </w:p>
      </w:sdtContent>
    </w:sdt>
    <w:p w14:paraId="68AFA163" w14:textId="44780755" w:rsidR="00C4093C" w:rsidRDefault="002D1057" w:rsidP="00DF0C26">
      <w:pPr>
        <w:jc w:val="center"/>
        <w:rPr>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68DEDAAA" w14:textId="77777777" w:rsidR="00097ECE" w:rsidRPr="00F62C3A" w:rsidRDefault="00097ECE" w:rsidP="00097ECE">
      <w:pPr>
        <w:rPr>
          <w:color w:val="0000FF"/>
          <w:rtl/>
        </w:rPr>
      </w:pPr>
      <w:r w:rsidRPr="00F62C3A">
        <w:rPr>
          <w:color w:val="0000FF"/>
          <w:rtl/>
        </w:rPr>
        <w:t>العاشر: تعمد قول آمين</w:t>
      </w:r>
      <w:r w:rsidRPr="00F62C3A">
        <w:rPr>
          <w:rFonts w:hint="cs"/>
          <w:color w:val="0000FF"/>
          <w:rtl/>
        </w:rPr>
        <w:t xml:space="preserve"> </w:t>
      </w:r>
      <w:r w:rsidRPr="00F62C3A">
        <w:rPr>
          <w:color w:val="0000FF"/>
          <w:rtl/>
        </w:rPr>
        <w:t>بعد تمام الفاتحة لغير ضرورة،</w:t>
      </w:r>
      <w:r w:rsidRPr="00F62C3A">
        <w:rPr>
          <w:rFonts w:hint="cs"/>
          <w:color w:val="0000FF"/>
          <w:rtl/>
        </w:rPr>
        <w:t xml:space="preserve"> </w:t>
      </w:r>
      <w:r w:rsidRPr="00F62C3A">
        <w:rPr>
          <w:color w:val="0000FF"/>
          <w:rtl/>
        </w:rPr>
        <w:t>من غير فرق بين الإجهار به و الإسرار، للإمام و المأموم و المنفرد ، و لا بأس به في غير المقام المزبور بقصد الدُّعاء، كما لا بأس به مع السهو و في حال الضرورة بل قد يجب معها، و لو تركها أثم لكن تصح صلاته على الأقوى.</w:t>
      </w:r>
    </w:p>
    <w:p w14:paraId="4877AD02" w14:textId="77777777" w:rsidR="00097ECE" w:rsidRDefault="00097ECE" w:rsidP="00097ECE">
      <w:pPr>
        <w:pStyle w:val="Heading1"/>
        <w:rPr>
          <w:rtl/>
        </w:rPr>
      </w:pPr>
      <w:bookmarkStart w:id="0" w:name="_Toc196023028"/>
      <w:r>
        <w:rPr>
          <w:rFonts w:hint="cs"/>
          <w:rtl/>
        </w:rPr>
        <w:t>ادامه مبطل دهم: آمین</w:t>
      </w:r>
      <w:bookmarkEnd w:id="0"/>
    </w:p>
    <w:p w14:paraId="32350C3B" w14:textId="3330AF16" w:rsidR="00097ECE" w:rsidRDefault="00097ECE" w:rsidP="00097ECE">
      <w:pPr>
        <w:rPr>
          <w:rtl/>
        </w:rPr>
      </w:pPr>
      <w:r>
        <w:rPr>
          <w:rFonts w:hint="cs"/>
          <w:rtl/>
        </w:rPr>
        <w:t xml:space="preserve">بحث در مورد گفتن آمین بعد </w:t>
      </w:r>
      <w:r w:rsidR="00505DEC">
        <w:rPr>
          <w:rFonts w:hint="cs"/>
          <w:rtl/>
        </w:rPr>
        <w:t xml:space="preserve">از قرائت سوره حمد توسط امام یا </w:t>
      </w:r>
      <w:r>
        <w:rPr>
          <w:rFonts w:hint="cs"/>
          <w:rtl/>
        </w:rPr>
        <w:t>ماموم یا منفرد بود که بیان شد نظر مشهور این است که موجب بطلان نماز می شود.</w:t>
      </w:r>
    </w:p>
    <w:p w14:paraId="3822F97E" w14:textId="692B63C3" w:rsidR="00097ECE" w:rsidRDefault="00097ECE" w:rsidP="00097ECE">
      <w:pPr>
        <w:rPr>
          <w:rtl/>
        </w:rPr>
      </w:pPr>
      <w:r>
        <w:rPr>
          <w:rFonts w:hint="cs"/>
          <w:rtl/>
        </w:rPr>
        <w:t>صاحب جواهر می فرماید: «</w:t>
      </w:r>
      <w:r w:rsidRPr="00BE5855">
        <w:rPr>
          <w:color w:val="000080"/>
          <w:rtl/>
        </w:rPr>
        <w:t>لم نجد فيه مخالفا، و لا حكي إلا عن الإسكافي و أبي الصلاح</w:t>
      </w:r>
      <w:r>
        <w:rPr>
          <w:rFonts w:hint="cs"/>
          <w:rtl/>
        </w:rPr>
        <w:t>»</w:t>
      </w:r>
      <w:r>
        <w:rPr>
          <w:rStyle w:val="FootnoteReference"/>
          <w:rtl/>
        </w:rPr>
        <w:footnoteReference w:id="2"/>
      </w:r>
      <w:r>
        <w:rPr>
          <w:rFonts w:hint="cs"/>
          <w:rtl/>
        </w:rPr>
        <w:t xml:space="preserve"> در ادامه ایشان در نسبت قول به عدم مبطلیت به این دو نفر اشکال می کنند. مرحوم محقق در شرائع هم فرموده: «</w:t>
      </w:r>
      <w:r w:rsidRPr="00C20BE1">
        <w:rPr>
          <w:rFonts w:hint="cs"/>
          <w:color w:val="000080"/>
          <w:rtl/>
        </w:rPr>
        <w:t>قیل انه مکروه</w:t>
      </w:r>
      <w:r>
        <w:rPr>
          <w:rFonts w:hint="cs"/>
          <w:rtl/>
        </w:rPr>
        <w:t>»</w:t>
      </w:r>
      <w:r>
        <w:rPr>
          <w:rStyle w:val="FootnoteReference"/>
          <w:rtl/>
        </w:rPr>
        <w:footnoteReference w:id="3"/>
      </w:r>
      <w:r>
        <w:rPr>
          <w:rFonts w:hint="cs"/>
          <w:rtl/>
        </w:rPr>
        <w:t xml:space="preserve"> اما قائل آن را مشخص نکرده است. نقل شده که محقق آبی شاگرد محقق حلی فرموده که محقق در درس فرموده که ابو الصلاح حلبی مخالف است که این هم ثابت نشد</w:t>
      </w:r>
      <w:r w:rsidR="000718D5">
        <w:rPr>
          <w:rFonts w:hint="cs"/>
          <w:rtl/>
        </w:rPr>
        <w:t>.</w:t>
      </w:r>
      <w:r>
        <w:rPr>
          <w:rStyle w:val="FootnoteReference"/>
          <w:rtl/>
        </w:rPr>
        <w:footnoteReference w:id="4"/>
      </w:r>
    </w:p>
    <w:p w14:paraId="30CA2A3F" w14:textId="77777777" w:rsidR="00097ECE" w:rsidRDefault="00097ECE" w:rsidP="00097ECE">
      <w:pPr>
        <w:rPr>
          <w:rtl/>
        </w:rPr>
      </w:pPr>
      <w:r>
        <w:rPr>
          <w:rFonts w:hint="cs"/>
          <w:rtl/>
        </w:rPr>
        <w:t>بحث در مورد مقتضای قاعده و روایات بود.</w:t>
      </w:r>
    </w:p>
    <w:p w14:paraId="56C373B3" w14:textId="77777777" w:rsidR="00097ECE" w:rsidRPr="00BE5855" w:rsidRDefault="00097ECE" w:rsidP="00097ECE">
      <w:pPr>
        <w:pStyle w:val="Heading2"/>
        <w:rPr>
          <w:rtl/>
        </w:rPr>
      </w:pPr>
      <w:bookmarkStart w:id="1" w:name="_Toc196023029"/>
      <w:r>
        <w:rPr>
          <w:rFonts w:hint="cs"/>
          <w:rtl/>
        </w:rPr>
        <w:t>بررسی مقتضای قاعده</w:t>
      </w:r>
      <w:bookmarkEnd w:id="1"/>
    </w:p>
    <w:p w14:paraId="233A7870" w14:textId="77777777" w:rsidR="00097ECE" w:rsidRDefault="00097ECE" w:rsidP="00097ECE">
      <w:pPr>
        <w:rPr>
          <w:rtl/>
        </w:rPr>
      </w:pPr>
      <w:r>
        <w:rPr>
          <w:rFonts w:hint="cs"/>
          <w:rtl/>
        </w:rPr>
        <w:lastRenderedPageBreak/>
        <w:t xml:space="preserve">آقای خویی در مورد مقتضای قاعده می فرمایند: در یک صورت، نماز صحیح است و آن در صورتی که قصد دعا دارد. آمین به معنای استجب است. ماموم وقتی استجب می گوید یعنی این دعایی که امام خواند استجابت کن. امام و منفرد هم که دعای خودش یعنی </w:t>
      </w:r>
      <w:r>
        <w:rPr>
          <w:rFonts w:ascii="Times New Roman" w:hAnsi="Times New Roman" w:cs="Times New Roman"/>
          <w:color w:val="007200"/>
          <w:rtl/>
        </w:rPr>
        <w:t>﴿</w:t>
      </w:r>
      <w:r w:rsidRPr="00DD5D49">
        <w:rPr>
          <w:color w:val="008000"/>
          <w:rtl/>
        </w:rPr>
        <w:t>اهدنا الصراط المستق</w:t>
      </w:r>
      <w:r w:rsidRPr="00DD5D49">
        <w:rPr>
          <w:rFonts w:hint="cs"/>
          <w:color w:val="008000"/>
          <w:rtl/>
        </w:rPr>
        <w:t>ی</w:t>
      </w:r>
      <w:r w:rsidRPr="00DD5D49">
        <w:rPr>
          <w:rFonts w:hint="eastAsia"/>
          <w:color w:val="008000"/>
          <w:rtl/>
        </w:rPr>
        <w:t>م</w:t>
      </w:r>
      <w:r>
        <w:rPr>
          <w:rFonts w:ascii="Times New Roman" w:hAnsi="Times New Roman" w:cs="Times New Roman"/>
          <w:color w:val="007200"/>
          <w:rtl/>
        </w:rPr>
        <w:t>﴾</w:t>
      </w:r>
      <w:r>
        <w:rPr>
          <w:rFonts w:hint="cs"/>
          <w:rtl/>
        </w:rPr>
        <w:t xml:space="preserve"> را می گوید. در دو صورت نماز باطل است. اول اینکه قصد جزئیت داشته باشد «</w:t>
      </w:r>
      <w:r w:rsidRPr="00AF511B">
        <w:rPr>
          <w:color w:val="000080"/>
          <w:rtl/>
        </w:rPr>
        <w:t>يقصد به الجزئية كما قد تفعله جهلة العامّة و عوامّهم فان علماءهم يقصدون به الاستحباب</w:t>
      </w:r>
      <w:r>
        <w:rPr>
          <w:rFonts w:hint="cs"/>
          <w:rtl/>
        </w:rPr>
        <w:t>»</w:t>
      </w:r>
      <w:r>
        <w:rPr>
          <w:rStyle w:val="FootnoteReference"/>
          <w:rtl/>
        </w:rPr>
        <w:footnoteReference w:id="5"/>
      </w:r>
      <w:r>
        <w:rPr>
          <w:rFonts w:hint="cs"/>
          <w:rtl/>
        </w:rPr>
        <w:t xml:space="preserve"> ، زیرا تشریع است و موجب صدق زیاده عمدیه در نماز می شود. صورت دوم این است که اصلا هیچ قصدی نکند، نه قصد دعا کند و نه قصد جزئیت داشته باشد. فقط لفظ را بگوید بدون اینکه معنای آن را قصد کرده باشد که این، تکلم به کلام آدمی است و مبطل نماز است</w:t>
      </w:r>
      <w:r>
        <w:rPr>
          <w:rStyle w:val="FootnoteReference"/>
          <w:rtl/>
        </w:rPr>
        <w:footnoteReference w:id="6"/>
      </w:r>
      <w:r>
        <w:rPr>
          <w:rFonts w:hint="cs"/>
          <w:rtl/>
        </w:rPr>
        <w:t>.  آقای خویی در حاشیه عروه نیز تعبیر می کنند: «</w:t>
      </w:r>
      <w:r w:rsidRPr="00AF511B">
        <w:rPr>
          <w:color w:val="000080"/>
          <w:rtl/>
        </w:rPr>
        <w:t>يختصّ‌ البطلان بما إذا قصد به الجزئية، أو لم يقصد به الدعاء</w:t>
      </w:r>
      <w:r>
        <w:rPr>
          <w:rFonts w:hint="cs"/>
          <w:rtl/>
        </w:rPr>
        <w:t>»</w:t>
      </w:r>
      <w:r>
        <w:rPr>
          <w:rStyle w:val="FootnoteReference"/>
          <w:rtl/>
        </w:rPr>
        <w:footnoteReference w:id="7"/>
      </w:r>
    </w:p>
    <w:p w14:paraId="152B356F" w14:textId="6DB9BB00" w:rsidR="00097ECE" w:rsidRDefault="00097ECE" w:rsidP="00097ECE">
      <w:pPr>
        <w:rPr>
          <w:rtl/>
        </w:rPr>
      </w:pPr>
      <w:r>
        <w:rPr>
          <w:rFonts w:hint="cs"/>
          <w:rtl/>
        </w:rPr>
        <w:t>آقای سیستانی به آقای خویی اشکال کرده اند که اولا ایشان که جزء مستحب را قبول ندارند ثانیا عامه قصد جزئیت نمی کردند و عوام آنان نیز تابع خواصشان هستند. خواص عامه نیز قول آمین را مستحب می دانستند و وقتی مستحب است به قصد استحباب دعا می آور</w:t>
      </w:r>
      <w:r w:rsidR="00505DEC">
        <w:rPr>
          <w:rFonts w:hint="cs"/>
          <w:rtl/>
        </w:rPr>
        <w:t>د</w:t>
      </w:r>
      <w:r>
        <w:rPr>
          <w:rFonts w:hint="cs"/>
          <w:rtl/>
        </w:rPr>
        <w:t xml:space="preserve">ند. در هر بحثی که در مورد مقتضای قاعده انجام می شود باید در مورد آنچه اتفاق افتاده بحث شود و بعدا روایات مورد بررسی قرار بگیرند. در اینجا هم عامه، آمین را به قصد دعا می گویند و قصد جزئیت هم نمی کنند. چون آقای خویی در اینجا طبق قاعده، قصد دعا را صحیح دانستند در بحث روایات، هم که روایات نهی از قول آمین می کنند در مورد همین متعارف که قصد دعا است نهی می کنند، بنابراین آقای خویی نمی تواند روایات را مطابق قاعده بدانند. </w:t>
      </w:r>
    </w:p>
    <w:p w14:paraId="739767FD" w14:textId="77777777" w:rsidR="0029022B" w:rsidRDefault="0029022B" w:rsidP="0029022B">
      <w:pPr>
        <w:rPr>
          <w:rtl/>
        </w:rPr>
      </w:pPr>
      <w:r>
        <w:rPr>
          <w:rFonts w:hint="cs"/>
          <w:rtl/>
        </w:rPr>
        <w:t>ممکن است در دفاع از</w:t>
      </w:r>
      <w:r w:rsidR="00097ECE">
        <w:rPr>
          <w:rFonts w:hint="cs"/>
          <w:rtl/>
        </w:rPr>
        <w:t xml:space="preserve"> </w:t>
      </w:r>
      <w:r>
        <w:rPr>
          <w:rFonts w:hint="cs"/>
          <w:rtl/>
        </w:rPr>
        <w:t xml:space="preserve">آقای خویی </w:t>
      </w:r>
      <w:r w:rsidR="00097ECE">
        <w:rPr>
          <w:rFonts w:hint="cs"/>
          <w:rtl/>
        </w:rPr>
        <w:t>گفته شود که مراد</w:t>
      </w:r>
      <w:r>
        <w:rPr>
          <w:rFonts w:hint="cs"/>
          <w:rtl/>
        </w:rPr>
        <w:t xml:space="preserve"> ایشان</w:t>
      </w:r>
      <w:r w:rsidR="00097ECE">
        <w:rPr>
          <w:rFonts w:hint="cs"/>
          <w:rtl/>
        </w:rPr>
        <w:t xml:space="preserve"> این است که یک زمان قصد می کنیم که آمین بگوییم </w:t>
      </w:r>
      <w:r>
        <w:rPr>
          <w:rFonts w:hint="cs"/>
          <w:rtl/>
        </w:rPr>
        <w:t>از باب این که مطلق دعا مستحب است،</w:t>
      </w:r>
      <w:r w:rsidR="00097ECE">
        <w:rPr>
          <w:rFonts w:hint="cs"/>
          <w:rtl/>
        </w:rPr>
        <w:t>این</w:t>
      </w:r>
      <w:r>
        <w:rPr>
          <w:rFonts w:hint="cs"/>
          <w:rtl/>
        </w:rPr>
        <w:t xml:space="preserve"> صورت</w:t>
      </w:r>
      <w:r w:rsidR="00097ECE">
        <w:rPr>
          <w:rFonts w:hint="cs"/>
          <w:rtl/>
        </w:rPr>
        <w:t xml:space="preserve"> اشکالی ندارد اما اگر قصد کند که این دعای خاص در این موضع بعد از قرائت حمد مستحب است، در این صورت تشریع است.</w:t>
      </w:r>
    </w:p>
    <w:p w14:paraId="35ADA783" w14:textId="79AD0E9F" w:rsidR="00097ECE" w:rsidRDefault="00097ECE" w:rsidP="0029022B">
      <w:pPr>
        <w:rPr>
          <w:rtl/>
        </w:rPr>
      </w:pPr>
      <w:r>
        <w:rPr>
          <w:rFonts w:hint="cs"/>
          <w:rtl/>
        </w:rPr>
        <w:lastRenderedPageBreak/>
        <w:t xml:space="preserve">این حرف، حرف خوبی است </w:t>
      </w:r>
      <w:r w:rsidR="0029022B">
        <w:rPr>
          <w:rFonts w:hint="cs"/>
          <w:rtl/>
        </w:rPr>
        <w:t xml:space="preserve">ولی </w:t>
      </w:r>
      <w:r>
        <w:rPr>
          <w:rFonts w:hint="cs"/>
          <w:rtl/>
        </w:rPr>
        <w:t xml:space="preserve">آقای خویی این را نفرموده </w:t>
      </w:r>
      <w:r w:rsidR="0029022B">
        <w:rPr>
          <w:rFonts w:hint="cs"/>
          <w:rtl/>
        </w:rPr>
        <w:t>و لذا این دفاع از ایشان نی</w:t>
      </w:r>
      <w:r>
        <w:rPr>
          <w:rFonts w:hint="cs"/>
          <w:rtl/>
        </w:rPr>
        <w:t xml:space="preserve">ست. </w:t>
      </w:r>
      <w:r w:rsidR="0029022B">
        <w:rPr>
          <w:rFonts w:hint="cs"/>
          <w:rtl/>
        </w:rPr>
        <w:t xml:space="preserve">البته به نظر ایشان </w:t>
      </w:r>
      <w:r>
        <w:rPr>
          <w:rFonts w:hint="cs"/>
          <w:rtl/>
        </w:rPr>
        <w:t xml:space="preserve">این نماز، نباید باطل باشد زیرا نهایتا </w:t>
      </w:r>
      <w:r w:rsidR="0029022B">
        <w:rPr>
          <w:rFonts w:hint="cs"/>
          <w:rtl/>
        </w:rPr>
        <w:t xml:space="preserve">این </w:t>
      </w:r>
      <w:r>
        <w:rPr>
          <w:rFonts w:hint="cs"/>
          <w:rtl/>
        </w:rPr>
        <w:t>فعل</w:t>
      </w:r>
      <w:r w:rsidR="0029022B">
        <w:rPr>
          <w:rFonts w:hint="cs"/>
          <w:rtl/>
        </w:rPr>
        <w:t xml:space="preserve">، حرام است </w:t>
      </w:r>
      <w:r>
        <w:rPr>
          <w:rFonts w:hint="cs"/>
          <w:rtl/>
        </w:rPr>
        <w:t xml:space="preserve">مانند دعای محرم که آقای خویی فرمودند که چون قصد جزئیت نداریم دعای محرم مبطل نماز نیست. </w:t>
      </w:r>
      <w:r w:rsidR="0029022B">
        <w:rPr>
          <w:rFonts w:hint="cs"/>
          <w:rtl/>
        </w:rPr>
        <w:t xml:space="preserve">بنابراین </w:t>
      </w:r>
      <w:r>
        <w:rPr>
          <w:rFonts w:hint="cs"/>
          <w:rtl/>
        </w:rPr>
        <w:t>انصاف این است که اشکال آقای سیستانی وارد است.</w:t>
      </w:r>
    </w:p>
    <w:p w14:paraId="62000B4E" w14:textId="7848A1D1" w:rsidR="00097ECE" w:rsidRDefault="00097ECE" w:rsidP="00097ECE">
      <w:pPr>
        <w:rPr>
          <w:rtl/>
        </w:rPr>
      </w:pPr>
      <w:r>
        <w:rPr>
          <w:rFonts w:hint="cs"/>
          <w:rtl/>
        </w:rPr>
        <w:t>آن فرضی که آقای خویی فرمودند که هیچ قصدی نکند، آن را ما نمی فهمیم و متعارف نیست</w:t>
      </w:r>
      <w:r w:rsidR="00123025">
        <w:rPr>
          <w:rFonts w:hint="cs"/>
          <w:rtl/>
        </w:rPr>
        <w:t xml:space="preserve"> کسی آمین بگوید و هیچ معنایی را تفصیلا یا اجمالا قصد نکند، حداقل</w:t>
      </w:r>
      <w:r>
        <w:rPr>
          <w:rFonts w:hint="cs"/>
          <w:rtl/>
        </w:rPr>
        <w:t xml:space="preserve"> قصد اجمالی می کند یعنی می گوید همانی </w:t>
      </w:r>
      <w:r w:rsidR="00123025">
        <w:rPr>
          <w:rFonts w:hint="cs"/>
          <w:rtl/>
        </w:rPr>
        <w:t>که دیگران به ما یاد داده اند.</w:t>
      </w:r>
      <w:r>
        <w:rPr>
          <w:rFonts w:hint="cs"/>
          <w:rtl/>
        </w:rPr>
        <w:t>این فرض که قصد معنا نکند ملحق به عدم است.</w:t>
      </w:r>
    </w:p>
    <w:p w14:paraId="36BE8A73" w14:textId="2ED2FF35" w:rsidR="00097ECE" w:rsidRDefault="00097ECE" w:rsidP="00097ECE">
      <w:pPr>
        <w:rPr>
          <w:rtl/>
        </w:rPr>
      </w:pPr>
      <w:r>
        <w:rPr>
          <w:rFonts w:hint="cs"/>
          <w:rtl/>
        </w:rPr>
        <w:t>فرض متعارف همین است که قصد دعا کند که آقای خویی این فرض را اشکال نمی کنند. آقای خویی در بررسی ر</w:t>
      </w:r>
      <w:r w:rsidR="00123025">
        <w:rPr>
          <w:rFonts w:hint="cs"/>
          <w:rtl/>
        </w:rPr>
        <w:t>وایات هم می فرمایند که روایات</w:t>
      </w:r>
      <w:r>
        <w:rPr>
          <w:rFonts w:hint="cs"/>
          <w:rtl/>
        </w:rPr>
        <w:t xml:space="preserve"> با مقتضای قاعده هیچ تفاوتی نمی کند</w:t>
      </w:r>
      <w:r>
        <w:rPr>
          <w:rStyle w:val="FootnoteReference"/>
          <w:rtl/>
        </w:rPr>
        <w:footnoteReference w:id="8"/>
      </w:r>
      <w:r>
        <w:rPr>
          <w:rFonts w:hint="cs"/>
          <w:rtl/>
        </w:rPr>
        <w:t>، که کلام ایشان صحیح نیست.</w:t>
      </w:r>
    </w:p>
    <w:p w14:paraId="46D232D2" w14:textId="77777777" w:rsidR="00097ECE" w:rsidRDefault="00097ECE" w:rsidP="00097ECE">
      <w:pPr>
        <w:pStyle w:val="Heading2"/>
        <w:rPr>
          <w:rtl/>
        </w:rPr>
      </w:pPr>
      <w:bookmarkStart w:id="2" w:name="_Toc196023030"/>
      <w:r>
        <w:rPr>
          <w:rFonts w:hint="cs"/>
          <w:rtl/>
        </w:rPr>
        <w:t>بررسی روایات نهی از آمین</w:t>
      </w:r>
      <w:bookmarkEnd w:id="2"/>
    </w:p>
    <w:p w14:paraId="08F4825A" w14:textId="77777777" w:rsidR="00097ECE" w:rsidRPr="00401EAB" w:rsidRDefault="00097ECE" w:rsidP="00097ECE">
      <w:pPr>
        <w:pStyle w:val="Heading3"/>
        <w:rPr>
          <w:rtl/>
        </w:rPr>
      </w:pPr>
      <w:bookmarkStart w:id="3" w:name="_Toc196023031"/>
      <w:r>
        <w:rPr>
          <w:rFonts w:cs="Times New Roman" w:hint="cs"/>
          <w:rtl/>
        </w:rPr>
        <w:t>بررسی نظر آقای حائری</w:t>
      </w:r>
      <w:bookmarkEnd w:id="3"/>
    </w:p>
    <w:p w14:paraId="5FE1B4B5" w14:textId="492A4C12" w:rsidR="00097ECE" w:rsidRDefault="00097ECE" w:rsidP="00BB74B1">
      <w:pPr>
        <w:rPr>
          <w:rtl/>
        </w:rPr>
      </w:pPr>
      <w:r>
        <w:rPr>
          <w:rFonts w:hint="cs"/>
          <w:rtl/>
        </w:rPr>
        <w:t>آ</w:t>
      </w:r>
      <w:r w:rsidR="00123025">
        <w:rPr>
          <w:rFonts w:hint="cs"/>
          <w:rtl/>
        </w:rPr>
        <w:t xml:space="preserve">قای حائری در کتاب الصلاة فرموده </w:t>
      </w:r>
      <w:r>
        <w:rPr>
          <w:rFonts w:hint="cs"/>
          <w:rtl/>
        </w:rPr>
        <w:t>اند: روایات متعارض است. در صحیحه جمیل نقل شده: «</w:t>
      </w:r>
      <w:r w:rsidRPr="00B738A2">
        <w:rPr>
          <w:rtl/>
        </w:rPr>
        <w:t xml:space="preserve"> </w:t>
      </w:r>
      <w:r w:rsidRPr="00B738A2">
        <w:rPr>
          <w:color w:val="008000"/>
          <w:rtl/>
        </w:rPr>
        <w:t>وَ عَنْهُ عَنِ ابْنِ أَبِي عُمَيْرٍ عَنْ جَمِيلٍ قَالَ: سَأَلْتُ أَبَا عَبْدِ اللَّهِ ع عَنْ قَوْلِ النَّاسِ فِي الصَّلَاةِ جَمَاعَةً حِينَ يُقْرَأُ فَاتِحَةُ الْكِتَابِ آمِينَ قَالَ مَا أَحْسَنَهَا وَ اخْفِضِ الصَّوْتَ بِهَا</w:t>
      </w:r>
      <w:r>
        <w:rPr>
          <w:rFonts w:hint="cs"/>
          <w:rtl/>
        </w:rPr>
        <w:t>»</w:t>
      </w:r>
      <w:r>
        <w:rPr>
          <w:rStyle w:val="FootnoteReference"/>
          <w:rtl/>
        </w:rPr>
        <w:footnoteReference w:id="9"/>
      </w:r>
      <w:r>
        <w:rPr>
          <w:rFonts w:hint="cs"/>
          <w:rtl/>
        </w:rPr>
        <w:t xml:space="preserve">. اگر روایت اینگونه معنا شود که چه قدر آمین زیباست ولی آهسته بگویید، </w:t>
      </w:r>
      <w:r w:rsidR="00123025">
        <w:rPr>
          <w:rFonts w:hint="cs"/>
          <w:rtl/>
        </w:rPr>
        <w:t xml:space="preserve">در این صورت معرض عنه اصحاب است </w:t>
      </w:r>
      <w:r>
        <w:rPr>
          <w:rFonts w:hint="cs"/>
          <w:rtl/>
        </w:rPr>
        <w:t>و خلاف تسالم است زیرا کسی از اصحاب قائل به استحباب قول آمین نشده است. بهتر بود که ایشان اضافه می فرمودند که موافق عا</w:t>
      </w:r>
      <w:r w:rsidR="00123025">
        <w:rPr>
          <w:rFonts w:hint="cs"/>
          <w:rtl/>
        </w:rPr>
        <w:t>مه هم است و در مقام تعارض حمل بر تقیه می شود. ایشان می گوید: احتمال دارد</w:t>
      </w:r>
      <w:r>
        <w:rPr>
          <w:rFonts w:hint="cs"/>
          <w:rtl/>
        </w:rPr>
        <w:t xml:space="preserve"> «</w:t>
      </w:r>
      <w:r w:rsidRPr="00E3266B">
        <w:rPr>
          <w:rFonts w:hint="cs"/>
          <w:color w:val="008000"/>
          <w:rtl/>
        </w:rPr>
        <w:t>ما اُحسِنها</w:t>
      </w:r>
      <w:r>
        <w:rPr>
          <w:rFonts w:hint="cs"/>
          <w:rtl/>
        </w:rPr>
        <w:t>» یا «</w:t>
      </w:r>
      <w:r w:rsidRPr="00E3266B">
        <w:rPr>
          <w:rFonts w:hint="cs"/>
          <w:color w:val="008000"/>
          <w:rtl/>
        </w:rPr>
        <w:t>ما اٌحسِّنها</w:t>
      </w:r>
      <w:r>
        <w:rPr>
          <w:rFonts w:hint="cs"/>
          <w:rtl/>
        </w:rPr>
        <w:t>»  باشد یعنی من این چیز ها</w:t>
      </w:r>
      <w:r w:rsidR="00123025">
        <w:rPr>
          <w:rFonts w:hint="cs"/>
          <w:rtl/>
        </w:rPr>
        <w:t xml:space="preserve"> را بلد نیستم که نوعی تعریض به </w:t>
      </w:r>
      <w:r>
        <w:rPr>
          <w:rFonts w:hint="cs"/>
          <w:rtl/>
        </w:rPr>
        <w:t xml:space="preserve">این کار است و </w:t>
      </w:r>
      <w:r w:rsidR="00123025">
        <w:rPr>
          <w:rFonts w:hint="cs"/>
          <w:rtl/>
        </w:rPr>
        <w:t xml:space="preserve">معنای </w:t>
      </w:r>
      <w:r>
        <w:rPr>
          <w:rFonts w:hint="cs"/>
          <w:rtl/>
        </w:rPr>
        <w:t>«</w:t>
      </w:r>
      <w:r w:rsidRPr="00E3266B">
        <w:rPr>
          <w:rFonts w:hint="cs"/>
          <w:color w:val="008000"/>
          <w:rtl/>
        </w:rPr>
        <w:t>و أخفض</w:t>
      </w:r>
      <w:r>
        <w:rPr>
          <w:rFonts w:hint="cs"/>
          <w:color w:val="008000"/>
          <w:rtl/>
        </w:rPr>
        <w:t xml:space="preserve"> الصوت بها</w:t>
      </w:r>
      <w:r>
        <w:rPr>
          <w:rFonts w:hint="cs"/>
          <w:rtl/>
        </w:rPr>
        <w:t xml:space="preserve">» </w:t>
      </w:r>
      <w:r w:rsidR="00123025">
        <w:rPr>
          <w:rFonts w:hint="cs"/>
          <w:rtl/>
        </w:rPr>
        <w:t xml:space="preserve">چنین می شود که </w:t>
      </w:r>
      <w:r>
        <w:rPr>
          <w:rFonts w:hint="cs"/>
          <w:rtl/>
        </w:rPr>
        <w:t xml:space="preserve">امام </w:t>
      </w:r>
      <w:r w:rsidR="00123025">
        <w:rPr>
          <w:rFonts w:hint="cs"/>
          <w:rtl/>
        </w:rPr>
        <w:t xml:space="preserve">این جمله را </w:t>
      </w:r>
      <w:r>
        <w:rPr>
          <w:rFonts w:hint="cs"/>
          <w:rtl/>
        </w:rPr>
        <w:t>آهسته فرمود.</w:t>
      </w:r>
      <w:r w:rsidR="00BB74B1">
        <w:rPr>
          <w:rFonts w:hint="cs"/>
          <w:rtl/>
        </w:rPr>
        <w:t xml:space="preserve"> </w:t>
      </w:r>
      <w:r>
        <w:rPr>
          <w:rFonts w:hint="cs"/>
          <w:rtl/>
        </w:rPr>
        <w:t>در ادامه ایشان</w:t>
      </w:r>
      <w:r w:rsidR="00123025">
        <w:rPr>
          <w:rFonts w:hint="cs"/>
          <w:rtl/>
        </w:rPr>
        <w:t xml:space="preserve"> پس از رفع تعارض با این صحیحه جمیل، درباره</w:t>
      </w:r>
      <w:r>
        <w:rPr>
          <w:rFonts w:hint="cs"/>
          <w:rtl/>
        </w:rPr>
        <w:t xml:space="preserve"> صحیحه </w:t>
      </w:r>
      <w:r w:rsidR="00123025">
        <w:rPr>
          <w:rFonts w:hint="cs"/>
          <w:rtl/>
        </w:rPr>
        <w:t xml:space="preserve">دیگر </w:t>
      </w:r>
      <w:r>
        <w:rPr>
          <w:rFonts w:hint="cs"/>
          <w:rtl/>
        </w:rPr>
        <w:t>جمیل</w:t>
      </w:r>
      <w:r w:rsidR="00123025">
        <w:rPr>
          <w:rFonts w:hint="cs"/>
          <w:rtl/>
        </w:rPr>
        <w:t xml:space="preserve"> که می فرمود: آمین نگو، نظر </w:t>
      </w:r>
      <w:r>
        <w:rPr>
          <w:rFonts w:hint="cs"/>
          <w:rtl/>
        </w:rPr>
        <w:t xml:space="preserve">مشهور که </w:t>
      </w:r>
      <w:r w:rsidR="00123025">
        <w:rPr>
          <w:rFonts w:hint="cs"/>
          <w:rtl/>
        </w:rPr>
        <w:t xml:space="preserve">نهی را </w:t>
      </w:r>
      <w:r>
        <w:rPr>
          <w:rFonts w:hint="cs"/>
          <w:rtl/>
        </w:rPr>
        <w:t xml:space="preserve">ارشاد به بطلان </w:t>
      </w:r>
      <w:r w:rsidR="00123025">
        <w:rPr>
          <w:rFonts w:hint="cs"/>
          <w:rtl/>
        </w:rPr>
        <w:t xml:space="preserve">دانسته اند، </w:t>
      </w:r>
      <w:r w:rsidR="00260BB0">
        <w:rPr>
          <w:rFonts w:hint="cs"/>
          <w:rtl/>
        </w:rPr>
        <w:t>صحیح ندانسته است، به این بیان که</w:t>
      </w:r>
      <w:r>
        <w:rPr>
          <w:rFonts w:hint="cs"/>
          <w:rtl/>
        </w:rPr>
        <w:t xml:space="preserve"> روایت متعارف بین عامه را </w:t>
      </w:r>
      <w:r w:rsidR="00260BB0">
        <w:rPr>
          <w:rFonts w:hint="cs"/>
          <w:rtl/>
        </w:rPr>
        <w:t>نهی می کند</w:t>
      </w:r>
      <w:r>
        <w:rPr>
          <w:rFonts w:hint="cs"/>
          <w:rtl/>
        </w:rPr>
        <w:t>،</w:t>
      </w:r>
      <w:r w:rsidR="00260BB0">
        <w:rPr>
          <w:rFonts w:hint="cs"/>
          <w:rtl/>
        </w:rPr>
        <w:t xml:space="preserve"> بنابراین</w:t>
      </w:r>
      <w:r>
        <w:rPr>
          <w:rFonts w:hint="cs"/>
          <w:rtl/>
        </w:rPr>
        <w:t xml:space="preserve"> اگر عامه به عنوان مستحب نفسی</w:t>
      </w:r>
      <w:r w:rsidR="00260BB0">
        <w:rPr>
          <w:rFonts w:hint="cs"/>
          <w:rtl/>
        </w:rPr>
        <w:t>، آمین</w:t>
      </w:r>
      <w:r>
        <w:rPr>
          <w:rFonts w:hint="cs"/>
          <w:rtl/>
        </w:rPr>
        <w:t xml:space="preserve"> می گفتند این روایت </w:t>
      </w:r>
      <w:r>
        <w:rPr>
          <w:rFonts w:hint="cs"/>
          <w:rtl/>
        </w:rPr>
        <w:lastRenderedPageBreak/>
        <w:t xml:space="preserve">ارشاد به عدم استحباب </w:t>
      </w:r>
      <w:r w:rsidR="00260BB0">
        <w:rPr>
          <w:rFonts w:hint="cs"/>
          <w:rtl/>
        </w:rPr>
        <w:t>خواهد بود</w:t>
      </w:r>
      <w:r>
        <w:rPr>
          <w:rFonts w:hint="cs"/>
          <w:rtl/>
        </w:rPr>
        <w:t xml:space="preserve"> در نتیجه حرام تشریعی شده و حرام نفسی </w:t>
      </w:r>
      <w:r w:rsidR="00260BB0">
        <w:rPr>
          <w:rFonts w:hint="cs"/>
          <w:rtl/>
        </w:rPr>
        <w:t xml:space="preserve">هم </w:t>
      </w:r>
      <w:r>
        <w:rPr>
          <w:rFonts w:hint="cs"/>
          <w:rtl/>
        </w:rPr>
        <w:t>نیست. مثل «التمام فی السفر معصیة» که در اینجا مراد معصیت تشریع</w:t>
      </w:r>
      <w:r w:rsidR="00260BB0">
        <w:rPr>
          <w:rFonts w:hint="cs"/>
          <w:rtl/>
        </w:rPr>
        <w:t>ی است زیرا اگر کسی شک دارد که با</w:t>
      </w:r>
      <w:r>
        <w:rPr>
          <w:rFonts w:hint="cs"/>
          <w:rtl/>
        </w:rPr>
        <w:t xml:space="preserve"> سفر دو روز در هفته، وظیفه قصر</w:t>
      </w:r>
      <w:r w:rsidR="00260BB0">
        <w:rPr>
          <w:rFonts w:hint="cs"/>
          <w:rtl/>
        </w:rPr>
        <w:t xml:space="preserve">است </w:t>
      </w:r>
      <w:r>
        <w:rPr>
          <w:rFonts w:hint="cs"/>
          <w:rtl/>
        </w:rPr>
        <w:t xml:space="preserve"> یا تمام، </w:t>
      </w:r>
      <w:r w:rsidR="00260BB0">
        <w:rPr>
          <w:rFonts w:hint="cs"/>
          <w:rtl/>
        </w:rPr>
        <w:t>می تواند</w:t>
      </w:r>
      <w:r>
        <w:rPr>
          <w:rFonts w:hint="cs"/>
          <w:rtl/>
        </w:rPr>
        <w:t xml:space="preserve"> احتیاطا جمع بین قصر و تمام </w:t>
      </w:r>
      <w:r w:rsidR="00260BB0">
        <w:rPr>
          <w:rFonts w:hint="cs"/>
          <w:rtl/>
        </w:rPr>
        <w:t>نماید و این نشان می دهد به نظر فقها</w:t>
      </w:r>
      <w:r>
        <w:rPr>
          <w:rFonts w:hint="cs"/>
          <w:rtl/>
        </w:rPr>
        <w:t xml:space="preserve"> «التمام فی السفر معصیة» به</w:t>
      </w:r>
      <w:r w:rsidR="00260BB0">
        <w:rPr>
          <w:rFonts w:hint="cs"/>
          <w:rtl/>
        </w:rPr>
        <w:t xml:space="preserve"> معنای حرام نفسی نیست بلکه حرام تشریعی است و</w:t>
      </w:r>
      <w:r>
        <w:rPr>
          <w:rFonts w:hint="cs"/>
          <w:rtl/>
        </w:rPr>
        <w:t xml:space="preserve"> عامه </w:t>
      </w:r>
      <w:r w:rsidR="00260BB0">
        <w:rPr>
          <w:rFonts w:hint="cs"/>
          <w:rtl/>
        </w:rPr>
        <w:t xml:space="preserve">که </w:t>
      </w:r>
      <w:r>
        <w:rPr>
          <w:rFonts w:hint="cs"/>
          <w:rtl/>
        </w:rPr>
        <w:t xml:space="preserve">در سفر نماز تمام می خوانند و قائل هستند که مستحب است اشتباه می کنند و نماز تمام در سفر نه واجب بوده و نه مستحب و امر ندارد. در ما نحن فیه نیز آمین امر ندارد نه امر استحبابی دارد و نه امر وجوبی بنابراین دیگر حرمت نفسیه هم از این روایت استفاده نمی شود فضلا از مبطلیت. </w:t>
      </w:r>
      <w:r w:rsidR="00260BB0">
        <w:rPr>
          <w:rFonts w:hint="cs"/>
          <w:rtl/>
        </w:rPr>
        <w:t>تنها</w:t>
      </w:r>
      <w:r>
        <w:rPr>
          <w:rFonts w:hint="cs"/>
          <w:rtl/>
        </w:rPr>
        <w:t xml:space="preserve"> یک راه دارد</w:t>
      </w:r>
      <w:r w:rsidR="00260BB0">
        <w:rPr>
          <w:rFonts w:hint="cs"/>
          <w:rtl/>
        </w:rPr>
        <w:t>، این که بگوییم</w:t>
      </w:r>
      <w:r>
        <w:rPr>
          <w:rFonts w:hint="cs"/>
          <w:rtl/>
        </w:rPr>
        <w:t xml:space="preserve"> وقتی آمین مامور به نیست وقتی قصد امر کنیم دعای محرم شده و بعید نیست گفته شود که دعای محرم </w:t>
      </w:r>
      <w:r w:rsidR="00260BB0">
        <w:rPr>
          <w:rFonts w:hint="cs"/>
          <w:rtl/>
        </w:rPr>
        <w:t xml:space="preserve">در ذهن متشرعه </w:t>
      </w:r>
      <w:r>
        <w:rPr>
          <w:rFonts w:hint="cs"/>
          <w:rtl/>
        </w:rPr>
        <w:t>ماحی صورت صلاتی است و با ماهیت نماز تنافی دارد. دعای محرم یک مصداقش این است که مضمون دعا محرم باشد و یک مصداقش این است که خود دعا مصداق تشریع باشد</w:t>
      </w:r>
      <w:r>
        <w:rPr>
          <w:rStyle w:val="FootnoteReference"/>
          <w:rtl/>
        </w:rPr>
        <w:footnoteReference w:id="10"/>
      </w:r>
      <w:r>
        <w:rPr>
          <w:rFonts w:hint="cs"/>
          <w:rtl/>
        </w:rPr>
        <w:t>.</w:t>
      </w:r>
    </w:p>
    <w:p w14:paraId="70DE7112" w14:textId="4928B81A" w:rsidR="00097ECE" w:rsidRDefault="00097ECE" w:rsidP="00E76D31">
      <w:pPr>
        <w:rPr>
          <w:rtl/>
        </w:rPr>
      </w:pPr>
      <w:r>
        <w:rPr>
          <w:rFonts w:hint="cs"/>
          <w:rtl/>
        </w:rPr>
        <w:t>این بیان اشکال دارد زیرا دعای محرم ماحی صورت صلات نیست. اگر کسی بگوید: «خدایا رقیب من را م</w:t>
      </w:r>
      <w:r w:rsidR="00E76D31">
        <w:rPr>
          <w:rFonts w:hint="cs"/>
          <w:rtl/>
        </w:rPr>
        <w:t>ریض کن که من نفر اول مسابقه بشو</w:t>
      </w:r>
      <w:r>
        <w:rPr>
          <w:rFonts w:hint="cs"/>
          <w:rtl/>
        </w:rPr>
        <w:t>م»، چرا نماز او باطل باشد؟  ما که سیگار کشیدن یا جویدن آدا</w:t>
      </w:r>
      <w:r w:rsidR="00E76D31">
        <w:rPr>
          <w:rFonts w:hint="cs"/>
          <w:rtl/>
        </w:rPr>
        <w:t>مس را هم مبطل نماز نمی دانستیم، بله!</w:t>
      </w:r>
      <w:r>
        <w:rPr>
          <w:rFonts w:hint="cs"/>
          <w:rtl/>
        </w:rPr>
        <w:t xml:space="preserve"> این امور برای متشرعه نامانوس است و الا تفاوتی نمی کند با صورتی که بعد از هر آیه ای مثلا گوش خودش را بخاراند. نهایتا دعای محرم </w:t>
      </w:r>
      <w:r w:rsidR="00E76D31">
        <w:rPr>
          <w:rFonts w:hint="cs"/>
          <w:rtl/>
        </w:rPr>
        <w:t>، حرام است ولی به چه دلیل مبطل نماز باشد؟ بر خلاف ادعای آقای حائری ماحی صورت صلاه هم نیست تا مبطل باشد.</w:t>
      </w:r>
      <w:r>
        <w:rPr>
          <w:rFonts w:hint="cs"/>
          <w:rtl/>
        </w:rPr>
        <w:t xml:space="preserve"> </w:t>
      </w:r>
    </w:p>
    <w:p w14:paraId="20A4C045" w14:textId="77777777" w:rsidR="00097ECE" w:rsidRDefault="00097ECE" w:rsidP="00097ECE">
      <w:pPr>
        <w:pStyle w:val="Heading3"/>
        <w:rPr>
          <w:rtl/>
        </w:rPr>
      </w:pPr>
      <w:bookmarkStart w:id="4" w:name="_Toc196023032"/>
      <w:r>
        <w:rPr>
          <w:rFonts w:cs="Times New Roman" w:hint="cs"/>
          <w:rtl/>
        </w:rPr>
        <w:t>بررسی نظر آقای بروجردی</w:t>
      </w:r>
      <w:bookmarkEnd w:id="4"/>
    </w:p>
    <w:p w14:paraId="6B70CCF0" w14:textId="73D31A29" w:rsidR="00097ECE" w:rsidRDefault="00097ECE" w:rsidP="00E76D31">
      <w:pPr>
        <w:rPr>
          <w:rtl/>
        </w:rPr>
      </w:pPr>
      <w:r>
        <w:rPr>
          <w:rFonts w:hint="cs"/>
          <w:rtl/>
        </w:rPr>
        <w:t>آقای بروجردی در مورد احتمال «</w:t>
      </w:r>
      <w:r w:rsidRPr="00E3266B">
        <w:rPr>
          <w:rFonts w:hint="cs"/>
          <w:color w:val="008000"/>
          <w:rtl/>
        </w:rPr>
        <w:t>ما اُحسِنها</w:t>
      </w:r>
      <w:r>
        <w:rPr>
          <w:rFonts w:hint="cs"/>
          <w:rtl/>
        </w:rPr>
        <w:t>» یا «</w:t>
      </w:r>
      <w:r w:rsidRPr="00E3266B">
        <w:rPr>
          <w:rFonts w:hint="cs"/>
          <w:color w:val="008000"/>
          <w:rtl/>
        </w:rPr>
        <w:t>ما اٌحسِّنها</w:t>
      </w:r>
      <w:r>
        <w:rPr>
          <w:rFonts w:hint="cs"/>
          <w:rtl/>
        </w:rPr>
        <w:t>»  که در مصباح الفقیه بیان شده، فرموده اند که بعید است که اینگونه باشد زیرا مناسب شأن امام ع نیست که بفرمایند «ما احسن ذلک» یعنی من آمین گفتن را بلد نیستم، و با ذیل روایت هم سازگار نیست که فرموده «</w:t>
      </w:r>
      <w:r w:rsidRPr="00401EAB">
        <w:rPr>
          <w:rFonts w:hint="cs"/>
          <w:color w:val="008000"/>
          <w:rtl/>
        </w:rPr>
        <w:t>و اخفِض الصوت بها</w:t>
      </w:r>
      <w:r w:rsidR="00E76D31">
        <w:rPr>
          <w:rFonts w:hint="cs"/>
          <w:rtl/>
        </w:rPr>
        <w:t>» لذا باید این روای</w:t>
      </w:r>
      <w:r>
        <w:rPr>
          <w:rFonts w:hint="cs"/>
          <w:rtl/>
        </w:rPr>
        <w:t>ت ر</w:t>
      </w:r>
      <w:r w:rsidR="00E76D31">
        <w:rPr>
          <w:rFonts w:hint="cs"/>
          <w:rtl/>
        </w:rPr>
        <w:t>ا حمل بر تقیه کنیم.</w:t>
      </w:r>
      <w:r>
        <w:rPr>
          <w:rFonts w:hint="cs"/>
          <w:rtl/>
        </w:rPr>
        <w:t>ایشان می فرمایند:«</w:t>
      </w:r>
      <w:r w:rsidRPr="00401EAB">
        <w:rPr>
          <w:color w:val="000080"/>
          <w:rtl/>
        </w:rPr>
        <w:t xml:space="preserve">إنّي ما أحسن ذلك نظير قوله: فلان يحسن الفاتحة أي يعرفها بالوجه الحسن، و هذا لا يناسب </w:t>
      </w:r>
      <w:r w:rsidRPr="00401EAB">
        <w:rPr>
          <w:color w:val="000080"/>
          <w:rtl/>
        </w:rPr>
        <w:lastRenderedPageBreak/>
        <w:t>شأن الإمام عليه السّلام، مضافا إلى أنّ‌ ذلك لا يلائم مع ذيل الرواية الدالّ‌ على وجوب خفض الصوت بها كما لا يخفى</w:t>
      </w:r>
      <w:r>
        <w:rPr>
          <w:rFonts w:hint="cs"/>
          <w:rtl/>
        </w:rPr>
        <w:t>»</w:t>
      </w:r>
      <w:r w:rsidR="00232FA7">
        <w:rPr>
          <w:rFonts w:hint="cs"/>
          <w:rtl/>
        </w:rPr>
        <w:t>.</w:t>
      </w:r>
      <w:r>
        <w:rPr>
          <w:rStyle w:val="FootnoteReference"/>
          <w:rtl/>
        </w:rPr>
        <w:footnoteReference w:id="11"/>
      </w:r>
    </w:p>
    <w:p w14:paraId="61730407" w14:textId="7A1284CA" w:rsidR="00097ECE" w:rsidRDefault="00097ECE" w:rsidP="00E76D31">
      <w:pPr>
        <w:rPr>
          <w:rtl/>
        </w:rPr>
      </w:pPr>
      <w:r>
        <w:rPr>
          <w:rFonts w:hint="cs"/>
          <w:rtl/>
        </w:rPr>
        <w:t>در ادامه می فرمایند: دو وجه می توان بیان کرد که آمین دعا نیست و کلام آدمی است و علی القاعده موجب بطلان نماز می شود. یک وجه این است که گفته شود که آمین دعا نیست و اسم صوت بوده و اسم لفظ «استجب»، است. آمین به معنای استجب نیست مانند تهلیل. می توان دعا کرد و گفت «استجب» اما اگر لفظی که برای استجب وضع شده را به کار ببرم، این دعا نیست. ایشان این وجه را خوب دانسته است</w:t>
      </w:r>
      <w:r w:rsidR="00232FA7">
        <w:rPr>
          <w:rFonts w:hint="cs"/>
          <w:rtl/>
        </w:rPr>
        <w:t>.</w:t>
      </w:r>
      <w:r>
        <w:rPr>
          <w:rStyle w:val="FootnoteReference"/>
          <w:rtl/>
        </w:rPr>
        <w:footnoteReference w:id="12"/>
      </w:r>
    </w:p>
    <w:p w14:paraId="146E6FAA" w14:textId="611FA87E" w:rsidR="00097ECE" w:rsidRDefault="00097ECE" w:rsidP="00097ECE">
      <w:pPr>
        <w:rPr>
          <w:rtl/>
        </w:rPr>
      </w:pPr>
      <w:r>
        <w:rPr>
          <w:rFonts w:hint="cs"/>
          <w:rtl/>
        </w:rPr>
        <w:t>انصاف این است که این وجه، وجه خوبی نیست زیرا ظاهر آمین چه اینکه لفظ سریانی باشد یا غیر سریانی این است که اسم فعل بوده و به معنای استجب است مانند صه که به معنای اسکت</w:t>
      </w:r>
      <w:r w:rsidR="00E76D31">
        <w:rPr>
          <w:rFonts w:hint="cs"/>
          <w:rtl/>
        </w:rPr>
        <w:t xml:space="preserve"> است</w:t>
      </w:r>
      <w:r>
        <w:rPr>
          <w:rFonts w:hint="cs"/>
          <w:rtl/>
        </w:rPr>
        <w:t>، نه این که صه وضع شده برای لفظ اسکت.</w:t>
      </w:r>
    </w:p>
    <w:p w14:paraId="6BBE8E8B" w14:textId="62E3C62C" w:rsidR="00097ECE" w:rsidRDefault="00097ECE" w:rsidP="00F87F11">
      <w:pPr>
        <w:rPr>
          <w:rtl/>
        </w:rPr>
      </w:pPr>
      <w:r>
        <w:rPr>
          <w:rFonts w:hint="cs"/>
          <w:rtl/>
        </w:rPr>
        <w:t xml:space="preserve">آقای بروجردی در ادامه اشکال دیگری مطرح می فرمایند که قبل از استجب باید دعایی کرده باشد تا استجب بگوید، بدون اینکه دعا کرده باشد بگوید استجب، این معنا ندارد. </w:t>
      </w:r>
      <w:r w:rsidR="00E76D31">
        <w:rPr>
          <w:rFonts w:hint="cs"/>
          <w:rtl/>
        </w:rPr>
        <w:t xml:space="preserve">نمازگزار </w:t>
      </w:r>
      <w:r>
        <w:rPr>
          <w:rFonts w:hint="cs"/>
          <w:rtl/>
        </w:rPr>
        <w:t>اگر امام یا منفرد باشد قبل از آن قرآن می خوانده است</w:t>
      </w:r>
      <w:r w:rsidR="00E76D31">
        <w:rPr>
          <w:rFonts w:hint="cs"/>
          <w:rtl/>
        </w:rPr>
        <w:t xml:space="preserve"> نه دعا</w:t>
      </w:r>
      <w:r>
        <w:rPr>
          <w:rFonts w:hint="cs"/>
          <w:rtl/>
        </w:rPr>
        <w:t xml:space="preserve"> </w:t>
      </w:r>
      <w:r w:rsidR="00E76D31">
        <w:rPr>
          <w:rFonts w:hint="cs"/>
          <w:rtl/>
        </w:rPr>
        <w:t>و ماموم باشد حتی</w:t>
      </w:r>
      <w:r>
        <w:rPr>
          <w:rFonts w:hint="cs"/>
          <w:rtl/>
        </w:rPr>
        <w:t xml:space="preserve"> قرآن </w:t>
      </w:r>
      <w:r w:rsidR="00E76D31">
        <w:rPr>
          <w:rFonts w:hint="cs"/>
          <w:rtl/>
        </w:rPr>
        <w:t xml:space="preserve">هم </w:t>
      </w:r>
      <w:r>
        <w:rPr>
          <w:rFonts w:hint="cs"/>
          <w:rtl/>
        </w:rPr>
        <w:t xml:space="preserve">نخوانده است مثلا اگر امام قرآن بخواند که </w:t>
      </w:r>
      <w:r>
        <w:rPr>
          <w:rFonts w:ascii="Times New Roman" w:hAnsi="Times New Roman" w:cs="Times New Roman"/>
          <w:color w:val="007200"/>
          <w:rtl/>
        </w:rPr>
        <w:t>﴿</w:t>
      </w:r>
      <w:r w:rsidRPr="00126BCB">
        <w:rPr>
          <w:color w:val="008000"/>
          <w:rtl/>
        </w:rPr>
        <w:t>فَسَقى‏ لَهُما ثُمَّ تَوَلَّى إِلَى الظِّلِّ فَقالَ رَبِّ إِنِّي لِما أَنْزَلْتَ إِلَيَّ مِنْ خَيْرٍ فَقير</w:t>
      </w:r>
      <w:r>
        <w:rPr>
          <w:rFonts w:ascii="Times New Roman" w:hAnsi="Times New Roman" w:cs="Times New Roman"/>
          <w:color w:val="007200"/>
          <w:rtl/>
        </w:rPr>
        <w:t>﴾</w:t>
      </w:r>
      <w:r>
        <w:rPr>
          <w:rStyle w:val="FootnoteReference"/>
          <w:rtl/>
        </w:rPr>
        <w:footnoteReference w:id="13"/>
      </w:r>
      <w:r w:rsidR="00F87F11">
        <w:rPr>
          <w:rFonts w:hint="cs"/>
          <w:rtl/>
        </w:rPr>
        <w:t xml:space="preserve"> در اینجا امام قرآن</w:t>
      </w:r>
      <w:r>
        <w:rPr>
          <w:rFonts w:hint="cs"/>
          <w:rtl/>
        </w:rPr>
        <w:t xml:space="preserve"> خوانده </w:t>
      </w:r>
      <w:r w:rsidR="00F87F11">
        <w:rPr>
          <w:rFonts w:hint="cs"/>
          <w:rtl/>
        </w:rPr>
        <w:t xml:space="preserve">و دعا نکرده است </w:t>
      </w:r>
      <w:r>
        <w:rPr>
          <w:rFonts w:hint="cs"/>
          <w:rtl/>
        </w:rPr>
        <w:t xml:space="preserve">و </w:t>
      </w:r>
      <w:r w:rsidR="00F87F11">
        <w:rPr>
          <w:rFonts w:hint="cs"/>
          <w:rtl/>
        </w:rPr>
        <w:t xml:space="preserve">لذا </w:t>
      </w:r>
      <w:r>
        <w:rPr>
          <w:rFonts w:hint="cs"/>
          <w:rtl/>
        </w:rPr>
        <w:t>وجهی ندارد که ماموم آمین بگوید</w:t>
      </w:r>
      <w:r w:rsidR="00232FA7">
        <w:rPr>
          <w:rFonts w:hint="cs"/>
          <w:rtl/>
        </w:rPr>
        <w:t>.</w:t>
      </w:r>
      <w:r>
        <w:rPr>
          <w:rStyle w:val="FootnoteReference"/>
          <w:rtl/>
        </w:rPr>
        <w:footnoteReference w:id="14"/>
      </w:r>
    </w:p>
    <w:p w14:paraId="086F56C5" w14:textId="1B45A49E" w:rsidR="00097ECE" w:rsidRDefault="00097ECE" w:rsidP="00F87F11">
      <w:pPr>
        <w:rPr>
          <w:rtl/>
        </w:rPr>
      </w:pPr>
      <w:r>
        <w:rPr>
          <w:rFonts w:hint="cs"/>
          <w:rtl/>
        </w:rPr>
        <w:t xml:space="preserve">جمع بین قصد قرآنیت و دعا را شیخ طوسی در تبیان نفی کرده است اما عده ای این کار را </w:t>
      </w:r>
      <w:r w:rsidR="00F87F11">
        <w:rPr>
          <w:rFonts w:hint="cs"/>
          <w:rtl/>
        </w:rPr>
        <w:t>ممکن</w:t>
      </w:r>
      <w:r>
        <w:rPr>
          <w:rFonts w:hint="cs"/>
          <w:rtl/>
        </w:rPr>
        <w:t xml:space="preserve"> می دانند و </w:t>
      </w:r>
      <w:r w:rsidR="00F87F11">
        <w:rPr>
          <w:rFonts w:hint="cs"/>
          <w:rtl/>
        </w:rPr>
        <w:t>نظر درست هم</w:t>
      </w:r>
      <w:r>
        <w:rPr>
          <w:rFonts w:hint="cs"/>
          <w:rtl/>
        </w:rPr>
        <w:t xml:space="preserve"> این است که این کار ممکن است ولی عادتا </w:t>
      </w:r>
      <w:r w:rsidR="00F87F11">
        <w:rPr>
          <w:rFonts w:hint="cs"/>
          <w:rtl/>
        </w:rPr>
        <w:t>وقتی</w:t>
      </w:r>
      <w:r>
        <w:rPr>
          <w:rFonts w:hint="cs"/>
          <w:rtl/>
        </w:rPr>
        <w:t xml:space="preserve"> سوره حمد </w:t>
      </w:r>
      <w:r w:rsidR="00F87F11">
        <w:rPr>
          <w:rFonts w:hint="cs"/>
          <w:rtl/>
        </w:rPr>
        <w:t>می خوانیم</w:t>
      </w:r>
      <w:r>
        <w:rPr>
          <w:rFonts w:hint="cs"/>
          <w:rtl/>
        </w:rPr>
        <w:t xml:space="preserve"> قصد قرآنیت داریم. علاوه بر این که مامومین </w:t>
      </w:r>
      <w:r w:rsidR="00F87F11">
        <w:rPr>
          <w:rFonts w:hint="cs"/>
          <w:rtl/>
        </w:rPr>
        <w:t>از کجا بدانند که امام قصد دعا کرده است یا نه؟</w:t>
      </w:r>
    </w:p>
    <w:p w14:paraId="3260892D" w14:textId="77777777" w:rsidR="00097ECE" w:rsidRDefault="00097ECE" w:rsidP="00097ECE">
      <w:pPr>
        <w:pStyle w:val="Heading3"/>
        <w:rPr>
          <w:rtl/>
        </w:rPr>
      </w:pPr>
      <w:bookmarkStart w:id="5" w:name="_Toc196023033"/>
      <w:r>
        <w:rPr>
          <w:rFonts w:cs="Times New Roman" w:hint="cs"/>
          <w:rtl/>
        </w:rPr>
        <w:t>بررسی نظر آقای سیستانی</w:t>
      </w:r>
      <w:bookmarkEnd w:id="5"/>
    </w:p>
    <w:p w14:paraId="3C7B535F" w14:textId="163465F2" w:rsidR="00097ECE" w:rsidRDefault="00097ECE" w:rsidP="00F87F11">
      <w:pPr>
        <w:rPr>
          <w:rtl/>
        </w:rPr>
      </w:pPr>
      <w:r>
        <w:rPr>
          <w:rFonts w:hint="cs"/>
          <w:rtl/>
        </w:rPr>
        <w:t xml:space="preserve">نظر آقای سیستانی این است که عامه به قصد دعا، آمین می </w:t>
      </w:r>
      <w:r w:rsidR="00F87F11">
        <w:rPr>
          <w:rFonts w:hint="cs"/>
          <w:rtl/>
        </w:rPr>
        <w:t>گفتند</w:t>
      </w:r>
      <w:r>
        <w:rPr>
          <w:rFonts w:hint="cs"/>
          <w:rtl/>
        </w:rPr>
        <w:t xml:space="preserve"> نه به قصد جزئیت. در روایت اول جمیل هم در م</w:t>
      </w:r>
      <w:r w:rsidR="00F87F11">
        <w:rPr>
          <w:rFonts w:hint="cs"/>
          <w:rtl/>
        </w:rPr>
        <w:t>ورد ماموم است که اگر امام سوره ح</w:t>
      </w:r>
      <w:r>
        <w:rPr>
          <w:rFonts w:hint="cs"/>
          <w:rtl/>
        </w:rPr>
        <w:t xml:space="preserve">مد را خواند، ماموم آمین نگوید. البته روایت حلبی در مورد </w:t>
      </w:r>
      <w:r w:rsidR="00F87F11">
        <w:rPr>
          <w:rFonts w:hint="cs"/>
          <w:rtl/>
        </w:rPr>
        <w:t xml:space="preserve">ماموم نیست بلکه در مورد </w:t>
      </w:r>
      <w:r>
        <w:rPr>
          <w:rFonts w:hint="cs"/>
          <w:rtl/>
        </w:rPr>
        <w:t xml:space="preserve">امام یا منفرد </w:t>
      </w:r>
      <w:r w:rsidR="00F87F11">
        <w:rPr>
          <w:rFonts w:hint="cs"/>
          <w:rtl/>
        </w:rPr>
        <w:t xml:space="preserve">است </w:t>
      </w:r>
      <w:r>
        <w:rPr>
          <w:rFonts w:hint="cs"/>
          <w:rtl/>
        </w:rPr>
        <w:t xml:space="preserve">زیرا فرموده </w:t>
      </w:r>
      <w:r w:rsidR="00F87F11">
        <w:rPr>
          <w:rFonts w:hint="cs"/>
          <w:color w:val="008000"/>
          <w:rtl/>
        </w:rPr>
        <w:t>«</w:t>
      </w:r>
      <w:r w:rsidRPr="00BD0B89">
        <w:rPr>
          <w:color w:val="008000"/>
          <w:rtl/>
        </w:rPr>
        <w:t xml:space="preserve">إِذَا فَرَغْتُ مِنْ فَاتِحَةِ </w:t>
      </w:r>
      <w:r w:rsidRPr="00BD0B89">
        <w:rPr>
          <w:color w:val="008000"/>
          <w:rtl/>
        </w:rPr>
        <w:lastRenderedPageBreak/>
        <w:t>الْكِتَابِ آمِينَ قَالَ</w:t>
      </w:r>
      <w:r w:rsidRPr="00463C90">
        <w:rPr>
          <w:rtl/>
        </w:rPr>
        <w:t xml:space="preserve"> </w:t>
      </w:r>
      <w:r w:rsidRPr="00BD0B89">
        <w:rPr>
          <w:color w:val="008000"/>
          <w:rtl/>
        </w:rPr>
        <w:t>لَا</w:t>
      </w:r>
      <w:r>
        <w:rPr>
          <w:rFonts w:hint="cs"/>
          <w:rtl/>
        </w:rPr>
        <w:t>»</w:t>
      </w:r>
      <w:r w:rsidR="00232FA7">
        <w:rPr>
          <w:rFonts w:hint="cs"/>
          <w:rtl/>
        </w:rPr>
        <w:t>.</w:t>
      </w:r>
      <w:r>
        <w:rPr>
          <w:rStyle w:val="FootnoteReference"/>
          <w:rtl/>
        </w:rPr>
        <w:footnoteReference w:id="15"/>
      </w:r>
      <w:r w:rsidR="00F87F11">
        <w:rPr>
          <w:rFonts w:hint="cs"/>
          <w:rtl/>
        </w:rPr>
        <w:t xml:space="preserve"> </w:t>
      </w:r>
      <w:r>
        <w:rPr>
          <w:rFonts w:hint="cs"/>
          <w:rtl/>
        </w:rPr>
        <w:t xml:space="preserve">در روایت ماجیلویه </w:t>
      </w:r>
      <w:r w:rsidR="00F87F11">
        <w:rPr>
          <w:rFonts w:hint="cs"/>
          <w:rtl/>
        </w:rPr>
        <w:t xml:space="preserve">نیز </w:t>
      </w:r>
      <w:r>
        <w:rPr>
          <w:rFonts w:hint="cs"/>
          <w:rtl/>
        </w:rPr>
        <w:t>نقل شده :«</w:t>
      </w:r>
      <w:r w:rsidRPr="005D0675">
        <w:rPr>
          <w:color w:val="008000"/>
          <w:rtl/>
        </w:rPr>
        <w:t xml:space="preserve">وَ لَا تَقُولَنَّ إِذَا فَرَغْتَ مِنْ قِرَاءَتِكَ آمِينَ فَإِنْ شِئْتَ قُلْتَ </w:t>
      </w:r>
      <w:r w:rsidR="00232FA7">
        <w:rPr>
          <w:rFonts w:hint="cs"/>
          <w:color w:val="008000"/>
          <w:rtl/>
        </w:rPr>
        <w:t xml:space="preserve"> </w:t>
      </w:r>
      <w:r w:rsidRPr="005D0675">
        <w:rPr>
          <w:color w:val="008000"/>
          <w:rtl/>
        </w:rPr>
        <w:t>الْحَمْدُ لِلَّهِ رَبِّ الْعَالَمِينَ</w:t>
      </w:r>
      <w:r>
        <w:rPr>
          <w:rFonts w:hint="cs"/>
          <w:rtl/>
        </w:rPr>
        <w:t>»</w:t>
      </w:r>
      <w:r w:rsidR="00232FA7">
        <w:rPr>
          <w:rFonts w:hint="cs"/>
          <w:rtl/>
        </w:rPr>
        <w:t>.</w:t>
      </w:r>
      <w:r>
        <w:rPr>
          <w:rStyle w:val="FootnoteReference"/>
          <w:rtl/>
        </w:rPr>
        <w:footnoteReference w:id="16"/>
      </w:r>
    </w:p>
    <w:p w14:paraId="623A3D0D" w14:textId="39D38F89" w:rsidR="00097ECE" w:rsidRDefault="00097ECE" w:rsidP="00F87F11">
      <w:pPr>
        <w:rPr>
          <w:rtl/>
        </w:rPr>
      </w:pPr>
      <w:r>
        <w:rPr>
          <w:rFonts w:hint="cs"/>
          <w:rtl/>
        </w:rPr>
        <w:t xml:space="preserve">آقای سیستانی در مورد روایتی که در مورد ماموم است می فرمایند </w:t>
      </w:r>
      <w:r w:rsidR="00F87F11">
        <w:rPr>
          <w:rFonts w:hint="cs"/>
          <w:rtl/>
        </w:rPr>
        <w:t xml:space="preserve">ممکن است گفته شود که ماموم نمی داند امام قصد دعا کردن </w:t>
      </w:r>
      <w:r>
        <w:rPr>
          <w:rFonts w:hint="cs"/>
          <w:rtl/>
        </w:rPr>
        <w:t>دارد و ممکن است که امام قصد قرائت داشته باشد پس ماموم مجوزی برای گفتن آمین ندارد و ابتدا باید احراز کند که امام، قصد دعا دارد. ایشان در تعلیقه عروه تعبیر می کنند: «</w:t>
      </w:r>
      <w:r w:rsidRPr="00463C90">
        <w:rPr>
          <w:rtl/>
        </w:rPr>
        <w:t>ف</w:t>
      </w:r>
      <w:r w:rsidRPr="005D0675">
        <w:rPr>
          <w:color w:val="008000"/>
          <w:rtl/>
        </w:rPr>
        <w:t>ي بطلان الصلاة به لغير المأموم إشكال، فلا يترك الاحتياط بتركه، نعم، لا إشكال في حرمته تشريعا إذا أتى به بعنوان الوظيفة المقرّرة في المحلّ‌ شرعا</w:t>
      </w:r>
      <w:r>
        <w:rPr>
          <w:rFonts w:hint="cs"/>
          <w:color w:val="008000"/>
          <w:rtl/>
        </w:rPr>
        <w:t>»</w:t>
      </w:r>
      <w:r w:rsidR="00232FA7">
        <w:rPr>
          <w:rFonts w:hint="cs"/>
          <w:color w:val="008000"/>
          <w:rtl/>
        </w:rPr>
        <w:t>.</w:t>
      </w:r>
      <w:r>
        <w:rPr>
          <w:rStyle w:val="FootnoteReference"/>
          <w:rtl/>
        </w:rPr>
        <w:footnoteReference w:id="17"/>
      </w:r>
      <w:r>
        <w:rPr>
          <w:rFonts w:hint="cs"/>
          <w:rtl/>
        </w:rPr>
        <w:t xml:space="preserve"> یعنی فقط نماز ماموم باطل است، زیرا ماموم باید ابتدا بداند که امام قصد دعا دارد و بعد آمین بگوید. اگر هم ماموم بداند ک</w:t>
      </w:r>
      <w:r w:rsidR="002421F7">
        <w:rPr>
          <w:rFonts w:hint="cs"/>
          <w:rtl/>
        </w:rPr>
        <w:t>ه امام قصد دعا دارد، ممکن است</w:t>
      </w:r>
      <w:r>
        <w:rPr>
          <w:rFonts w:hint="cs"/>
          <w:rtl/>
        </w:rPr>
        <w:t xml:space="preserve"> اشکال شو</w:t>
      </w:r>
      <w:r w:rsidR="00F87F11">
        <w:rPr>
          <w:rFonts w:hint="cs"/>
          <w:rtl/>
        </w:rPr>
        <w:t>د که وقتی شخصی دعا می کند</w:t>
      </w:r>
      <w:r>
        <w:rPr>
          <w:rFonts w:hint="cs"/>
          <w:rtl/>
        </w:rPr>
        <w:t xml:space="preserve"> این معنا ندارد که فرد دیگری آمین بگوید و وقتی شخص خودش دعا می کند می تواند آمین بگوید. </w:t>
      </w:r>
    </w:p>
    <w:p w14:paraId="6F44F7E2" w14:textId="5D6A24B0" w:rsidR="00097ECE" w:rsidRDefault="00097ECE" w:rsidP="002421F7">
      <w:pPr>
        <w:rPr>
          <w:rtl/>
        </w:rPr>
      </w:pPr>
      <w:r>
        <w:rPr>
          <w:rFonts w:hint="cs"/>
          <w:rtl/>
        </w:rPr>
        <w:t xml:space="preserve">ایشان می فرمایند بعید نیست </w:t>
      </w:r>
      <w:r w:rsidR="002421F7">
        <w:rPr>
          <w:rFonts w:hint="cs"/>
          <w:rtl/>
        </w:rPr>
        <w:t>گفته شود</w:t>
      </w:r>
      <w:r>
        <w:rPr>
          <w:rFonts w:hint="cs"/>
          <w:rtl/>
        </w:rPr>
        <w:t xml:space="preserve"> روایات اطلاق دارد ولکن روایات بیش از ظهور در حرمت تشریعیه دلالت ندارد. این که راوی می پرسد آمین بگویم و حضرت می فرمایند نگو یعنی مستحب نیست</w:t>
      </w:r>
      <w:r w:rsidR="002421F7">
        <w:rPr>
          <w:rFonts w:hint="cs"/>
          <w:rtl/>
        </w:rPr>
        <w:t>، در مقابل عامه که مستحب می دانستند این روایت ارشاد به عدم استحباب است</w:t>
      </w:r>
      <w:r>
        <w:rPr>
          <w:rFonts w:hint="cs"/>
          <w:rtl/>
        </w:rPr>
        <w:t xml:space="preserve"> همان طور که آقای حکیم فرموده اند</w:t>
      </w:r>
      <w:r>
        <w:rPr>
          <w:rStyle w:val="FootnoteReference"/>
          <w:rtl/>
        </w:rPr>
        <w:footnoteReference w:id="18"/>
      </w:r>
      <w:r>
        <w:rPr>
          <w:rFonts w:hint="cs"/>
          <w:rtl/>
        </w:rPr>
        <w:t xml:space="preserve"> اما دلالت نمی کند که حرام نفسی است یا مبطل نماز است. اما همانطور که </w:t>
      </w:r>
      <w:r w:rsidR="002421F7">
        <w:rPr>
          <w:rFonts w:hint="cs"/>
          <w:rtl/>
        </w:rPr>
        <w:t xml:space="preserve">گذشت خصوص ماموم </w:t>
      </w:r>
      <w:r>
        <w:rPr>
          <w:rFonts w:hint="cs"/>
          <w:rtl/>
        </w:rPr>
        <w:t>اگر آمین بگوید، نمازش باطل است زیرا خودش دعا نکرده و معمولا هم شک دارد که امام قصد دعا کرده یا قصد قرآنیت.</w:t>
      </w:r>
    </w:p>
    <w:p w14:paraId="43E682FA" w14:textId="77206252" w:rsidR="00097ECE" w:rsidRDefault="000045B3" w:rsidP="000045B3">
      <w:pPr>
        <w:rPr>
          <w:rtl/>
        </w:rPr>
      </w:pPr>
      <w:r>
        <w:rPr>
          <w:rFonts w:hint="cs"/>
          <w:rtl/>
        </w:rPr>
        <w:t xml:space="preserve">اقول: </w:t>
      </w:r>
      <w:r w:rsidR="00097ECE">
        <w:rPr>
          <w:rFonts w:hint="cs"/>
          <w:rtl/>
        </w:rPr>
        <w:t>اینکه ایشان در مورد ماموم می فرمایند که ماموم نمی داند که امام قصد دعا دارد یا قرآنیت، اشکال می شود که اولا وقتی امام خودش آمین می گوید نشان می دهد که قصد دعا داشته است. ثانیا اگر هم قصد قرآنیت داشته و قصد دعا نداشته باشد، همین که صلاحیت دعا داشته باشد برای آمین گفتن صحیح است.  اگر</w:t>
      </w:r>
      <w:r>
        <w:rPr>
          <w:rFonts w:hint="cs"/>
          <w:rtl/>
        </w:rPr>
        <w:t xml:space="preserve"> شخصی قرآن می خواند و من می بینم </w:t>
      </w:r>
      <w:r w:rsidR="00097ECE">
        <w:rPr>
          <w:rFonts w:hint="cs"/>
          <w:rtl/>
        </w:rPr>
        <w:t xml:space="preserve">آیه ای که خوانده صلاحیت دعا دارد می توانم استجب بگویم. بنابراین اینکه ایشان علی القاعده فرموده اند که </w:t>
      </w:r>
      <w:r w:rsidR="00097ECE">
        <w:rPr>
          <w:rFonts w:hint="cs"/>
          <w:rtl/>
        </w:rPr>
        <w:lastRenderedPageBreak/>
        <w:t>چون امام قصد دعا ندارد پس آمین کلام آدمی است علاوه بر اینکه خود ماموم هم دعا نکرده، مطلب صحیحی نیست و کلام آدمی نمی باشد.</w:t>
      </w:r>
    </w:p>
    <w:p w14:paraId="7D3B7D9E" w14:textId="77777777" w:rsidR="00097ECE" w:rsidRDefault="00097ECE" w:rsidP="00097ECE">
      <w:pPr>
        <w:rPr>
          <w:rtl/>
        </w:rPr>
      </w:pPr>
      <w:r>
        <w:rPr>
          <w:rFonts w:hint="cs"/>
          <w:rtl/>
        </w:rPr>
        <w:t>بخشی از فرمایش ایشان جای بحث دارد که آیا نهی در روایات از قول به آمین، ظهور در ارشاد به فساد دارد یا ظهور در حرمت نفسیه دارد و یا ارشاد به عدم استحباب است. ایشان مانند آقای حکیم قائل به این شدند که بیش از ارشاد به عدم استحباب استفاده نمی شود.</w:t>
      </w:r>
    </w:p>
    <w:p w14:paraId="6E4F1D91" w14:textId="77777777" w:rsidR="00097ECE" w:rsidRDefault="00097ECE" w:rsidP="00097ECE">
      <w:pPr>
        <w:pStyle w:val="Heading3"/>
        <w:rPr>
          <w:rtl/>
        </w:rPr>
      </w:pPr>
      <w:bookmarkStart w:id="6" w:name="_Toc196023034"/>
      <w:r>
        <w:rPr>
          <w:rFonts w:cs="Times New Roman" w:hint="cs"/>
          <w:rtl/>
        </w:rPr>
        <w:t>مختار</w:t>
      </w:r>
      <w:bookmarkEnd w:id="6"/>
    </w:p>
    <w:p w14:paraId="6C2E3796" w14:textId="3B22E883" w:rsidR="00097ECE" w:rsidRDefault="00097ECE" w:rsidP="00A07F3B">
      <w:pPr>
        <w:rPr>
          <w:rtl/>
        </w:rPr>
      </w:pPr>
      <w:r>
        <w:rPr>
          <w:rFonts w:hint="cs"/>
          <w:rtl/>
        </w:rPr>
        <w:t xml:space="preserve">استظهار ما از این روایات بیش از ارشاد </w:t>
      </w:r>
      <w:r w:rsidR="000045B3">
        <w:rPr>
          <w:rFonts w:hint="cs"/>
          <w:rtl/>
        </w:rPr>
        <w:t>به عدم مشروعیت یا به تعبیر دیگر،</w:t>
      </w:r>
      <w:r>
        <w:rPr>
          <w:rFonts w:hint="cs"/>
          <w:rtl/>
        </w:rPr>
        <w:t xml:space="preserve"> حرمت تشریعیه است. اینکه در چندین روایت فرموده که آمین نگو، عرف استظهار نمی کند که فقط استحباب </w:t>
      </w:r>
      <w:r w:rsidR="00A07F3B">
        <w:rPr>
          <w:rFonts w:hint="cs"/>
          <w:rtl/>
        </w:rPr>
        <w:t>ندارد بلکه ظاهرش نهی الزامی است،</w:t>
      </w:r>
      <w:r>
        <w:rPr>
          <w:rFonts w:hint="cs"/>
          <w:rtl/>
        </w:rPr>
        <w:t xml:space="preserve"> </w:t>
      </w:r>
      <w:r w:rsidR="00A07F3B">
        <w:rPr>
          <w:rFonts w:hint="cs"/>
          <w:rtl/>
        </w:rPr>
        <w:t>نه مانند</w:t>
      </w:r>
      <w:r>
        <w:rPr>
          <w:rFonts w:hint="cs"/>
          <w:rtl/>
        </w:rPr>
        <w:t xml:space="preserve"> «</w:t>
      </w:r>
      <w:r w:rsidRPr="008362EC">
        <w:rPr>
          <w:rtl/>
        </w:rPr>
        <w:t>لا تتم الصلا‌ة ف</w:t>
      </w:r>
      <w:r w:rsidRPr="008362EC">
        <w:rPr>
          <w:rFonts w:hint="cs"/>
          <w:rtl/>
        </w:rPr>
        <w:t>ی</w:t>
      </w:r>
      <w:r w:rsidRPr="008362EC">
        <w:rPr>
          <w:rtl/>
        </w:rPr>
        <w:t xml:space="preserve"> سفرک‌</w:t>
      </w:r>
      <w:r w:rsidR="00A07F3B">
        <w:rPr>
          <w:rFonts w:hint="cs"/>
          <w:rtl/>
        </w:rPr>
        <w:t>«</w:t>
      </w:r>
      <w:r>
        <w:rPr>
          <w:rFonts w:hint="cs"/>
          <w:rtl/>
        </w:rPr>
        <w:t xml:space="preserve"> </w:t>
      </w:r>
      <w:r w:rsidR="00A07F3B">
        <w:rPr>
          <w:rFonts w:hint="cs"/>
          <w:rtl/>
        </w:rPr>
        <w:t xml:space="preserve">که </w:t>
      </w:r>
      <w:r>
        <w:rPr>
          <w:rFonts w:hint="cs"/>
          <w:rtl/>
        </w:rPr>
        <w:t>صرفا مراد ا</w:t>
      </w:r>
      <w:r w:rsidR="00A07F3B">
        <w:rPr>
          <w:rFonts w:hint="cs"/>
          <w:rtl/>
        </w:rPr>
        <w:t xml:space="preserve">ین است </w:t>
      </w:r>
      <w:r>
        <w:rPr>
          <w:rFonts w:hint="cs"/>
          <w:rtl/>
        </w:rPr>
        <w:t xml:space="preserve">که مامور به نیست یا </w:t>
      </w:r>
      <w:r w:rsidR="00A07F3B">
        <w:rPr>
          <w:rFonts w:hint="cs"/>
          <w:rtl/>
        </w:rPr>
        <w:t>مانند «</w:t>
      </w:r>
      <w:r>
        <w:rPr>
          <w:rFonts w:hint="cs"/>
          <w:rtl/>
        </w:rPr>
        <w:t>در روز عید روزه نگیرید</w:t>
      </w:r>
      <w:r w:rsidR="00A07F3B">
        <w:rPr>
          <w:rFonts w:hint="cs"/>
          <w:rtl/>
        </w:rPr>
        <w:t>» که بنابر نظر برخی ظاهرش این است که امر به روزه ندارید، اما در این جا</w:t>
      </w:r>
      <w:r>
        <w:rPr>
          <w:rFonts w:hint="cs"/>
          <w:rtl/>
        </w:rPr>
        <w:t xml:space="preserve"> ظاهر </w:t>
      </w:r>
      <w:r w:rsidR="00A07F3B">
        <w:rPr>
          <w:rFonts w:hint="cs"/>
          <w:rtl/>
        </w:rPr>
        <w:t>نهی</w:t>
      </w:r>
      <w:r>
        <w:rPr>
          <w:rFonts w:hint="cs"/>
          <w:rtl/>
        </w:rPr>
        <w:t xml:space="preserve"> این است که نباید این کار بشود</w:t>
      </w:r>
      <w:r w:rsidR="00A07F3B">
        <w:rPr>
          <w:rFonts w:hint="cs"/>
          <w:rtl/>
        </w:rPr>
        <w:t xml:space="preserve"> نه این که صرفا امر ندارید،</w:t>
      </w:r>
      <w:r>
        <w:rPr>
          <w:rFonts w:hint="cs"/>
          <w:rtl/>
        </w:rPr>
        <w:t xml:space="preserve">البته اینکه نبایدِ تکلیفی یا وضعی است بحث دیگری است.  </w:t>
      </w:r>
    </w:p>
    <w:p w14:paraId="441775B2" w14:textId="560F5A0D" w:rsidR="00097ECE" w:rsidRDefault="00097ECE" w:rsidP="006C438B">
      <w:pPr>
        <w:rPr>
          <w:rtl/>
        </w:rPr>
      </w:pPr>
      <w:r>
        <w:rPr>
          <w:rFonts w:hint="cs"/>
          <w:rtl/>
        </w:rPr>
        <w:t>در صحیحه جمیل نقل شده «</w:t>
      </w:r>
      <w:r w:rsidRPr="004F23C7">
        <w:rPr>
          <w:color w:val="008000"/>
          <w:rtl/>
        </w:rPr>
        <w:t>مُحَمَّدُ بْنُ يَعْقُوبَ عَنْ عَلِيِّ بْنِ إِبْرَاهِيمَ عَنْ أَبِيهِ عَنْ عَبْدِ اللَّهِ بْنِ الْمُغِيرَةِ عَنْ جَمِيلٍ عَنْ أَبِي عَبْدِ اللَّهِ ع قَالَ: إِذَا كُنْتَ خَلْفَ إِمَامٍ فَقَرَأَ الْحَمْدَ وَ فَرَغَ مِنْ قِرَاءَتِهَا فَقُلْ أَنْتَ الْحَمْدُ لِلَّهِ رَبِّ الْعَالَمِينَ وَ لَا تَقُلْ آمِينَ</w:t>
      </w:r>
      <w:r>
        <w:rPr>
          <w:rFonts w:hint="cs"/>
          <w:rtl/>
        </w:rPr>
        <w:t>»</w:t>
      </w:r>
      <w:r>
        <w:rPr>
          <w:rStyle w:val="FootnoteReference"/>
          <w:rtl/>
        </w:rPr>
        <w:footnoteReference w:id="19"/>
      </w:r>
      <w:r>
        <w:rPr>
          <w:rFonts w:hint="cs"/>
          <w:rtl/>
        </w:rPr>
        <w:t>، در روایت محمد بن سنان نیز نقل شده: «</w:t>
      </w:r>
      <w:r w:rsidRPr="004F23C7">
        <w:rPr>
          <w:color w:val="008000"/>
          <w:rtl/>
        </w:rPr>
        <w:t>وَ عَنْهُ عَنْ مُحَمَّدِ بْنِ سِنَانٍ عَنِ ابْنِ مُسْكَانَ عَنْ مُحَمَّدٍ الْحَلَبِيِّ قَالَ: سَأَلْتُ أَبَا عَبْدِ اللَّهِ ع أَقُولُ: إِذَا فَرَغْتُ مِنْ فَاتِحَةِ الْكِتَابِ آمِينَ قَالَ لَا</w:t>
      </w:r>
      <w:r>
        <w:rPr>
          <w:rFonts w:hint="cs"/>
          <w:rtl/>
        </w:rPr>
        <w:t>»</w:t>
      </w:r>
      <w:r>
        <w:rPr>
          <w:rStyle w:val="FootnoteReference"/>
          <w:rtl/>
        </w:rPr>
        <w:footnoteReference w:id="20"/>
      </w:r>
      <w:r>
        <w:rPr>
          <w:rFonts w:hint="cs"/>
          <w:rtl/>
        </w:rPr>
        <w:t xml:space="preserve"> و در صحیحه زراره در علل الشرایع نقل شده: «</w:t>
      </w:r>
      <w:r w:rsidRPr="004F23C7">
        <w:rPr>
          <w:color w:val="008000"/>
          <w:rtl/>
        </w:rPr>
        <w:t>حَدِيثُ زُرَارَةَ عَنْ أَبِي جَعْفَرٍ ع قَالَ: وَ لَا تَقُولَنَّ إِذَا فَرَغْتَ مِنْ قِرَاءَتِكَ آمِينَ فَإِنْ شِئْتَ قُلْتَ الْحَمْدُ لِلَّهِ رَبِّ الْعَالَمِينَ</w:t>
      </w:r>
      <w:r>
        <w:rPr>
          <w:rFonts w:hint="cs"/>
          <w:rtl/>
        </w:rPr>
        <w:t>»</w:t>
      </w:r>
      <w:r>
        <w:rPr>
          <w:rStyle w:val="FootnoteReference"/>
          <w:rtl/>
        </w:rPr>
        <w:footnoteReference w:id="21"/>
      </w:r>
      <w:r>
        <w:rPr>
          <w:rFonts w:hint="cs"/>
          <w:rtl/>
        </w:rPr>
        <w:t xml:space="preserve"> و ما این روایت را صحیحه می دانیم زیرا محمد بن علی ماجیلویه از مشایخ شیخ صدوق بوده و شیخ صدوق برای او زیاد ترضی کرده است و ما او را ثقه می دانیم. ظاهر این روایات صرفا ارشاد به عدم استحباب نیست و نهی الزامی می کند و </w:t>
      </w:r>
      <w:r w:rsidR="006C438B">
        <w:rPr>
          <w:rFonts w:hint="cs"/>
          <w:rtl/>
        </w:rPr>
        <w:t xml:space="preserve">خلاف ظاهر است </w:t>
      </w:r>
      <w:r>
        <w:rPr>
          <w:rFonts w:hint="cs"/>
          <w:rtl/>
        </w:rPr>
        <w:t xml:space="preserve">که گفته شود </w:t>
      </w:r>
      <w:r w:rsidR="006C438B">
        <w:rPr>
          <w:rFonts w:hint="cs"/>
          <w:rtl/>
        </w:rPr>
        <w:t xml:space="preserve">مراد </w:t>
      </w:r>
      <w:r w:rsidR="00A07F3B">
        <w:rPr>
          <w:rFonts w:hint="cs"/>
          <w:rtl/>
        </w:rPr>
        <w:t>این است که امر ندار</w:t>
      </w:r>
      <w:r w:rsidR="006C438B">
        <w:rPr>
          <w:rFonts w:hint="cs"/>
          <w:rtl/>
        </w:rPr>
        <w:t xml:space="preserve">د یعنی </w:t>
      </w:r>
      <w:r>
        <w:rPr>
          <w:rFonts w:hint="cs"/>
          <w:rtl/>
        </w:rPr>
        <w:t>استحباب</w:t>
      </w:r>
      <w:r w:rsidR="00A07F3B">
        <w:rPr>
          <w:rFonts w:hint="cs"/>
          <w:rtl/>
        </w:rPr>
        <w:t xml:space="preserve"> خاص </w:t>
      </w:r>
      <w:r w:rsidR="006C438B">
        <w:rPr>
          <w:rFonts w:hint="cs"/>
          <w:rtl/>
        </w:rPr>
        <w:lastRenderedPageBreak/>
        <w:t xml:space="preserve">ندارد </w:t>
      </w:r>
      <w:r w:rsidR="00A07F3B">
        <w:rPr>
          <w:rFonts w:hint="cs"/>
          <w:rtl/>
        </w:rPr>
        <w:t xml:space="preserve">و یا حتی </w:t>
      </w:r>
      <w:r w:rsidR="006C438B">
        <w:rPr>
          <w:rFonts w:hint="cs"/>
          <w:rtl/>
        </w:rPr>
        <w:t xml:space="preserve">استحباب </w:t>
      </w:r>
      <w:r w:rsidR="00A07F3B">
        <w:rPr>
          <w:rFonts w:hint="cs"/>
          <w:rtl/>
        </w:rPr>
        <w:t>عام به عنوان دعا</w:t>
      </w:r>
      <w:r>
        <w:rPr>
          <w:rFonts w:hint="cs"/>
          <w:rtl/>
        </w:rPr>
        <w:t xml:space="preserve"> </w:t>
      </w:r>
      <w:r w:rsidR="006C438B">
        <w:rPr>
          <w:rFonts w:hint="cs"/>
          <w:rtl/>
        </w:rPr>
        <w:t xml:space="preserve">هم </w:t>
      </w:r>
      <w:r>
        <w:rPr>
          <w:rFonts w:hint="cs"/>
          <w:rtl/>
        </w:rPr>
        <w:t>ندارد،</w:t>
      </w:r>
      <w:r w:rsidR="006C438B">
        <w:rPr>
          <w:rFonts w:hint="cs"/>
          <w:rtl/>
        </w:rPr>
        <w:t xml:space="preserve"> زیرا ادله استحباب دعا نسبت به این فرض اطلاق ندارد،</w:t>
      </w:r>
      <w:r>
        <w:rPr>
          <w:rFonts w:hint="cs"/>
          <w:rtl/>
        </w:rPr>
        <w:t xml:space="preserve"> </w:t>
      </w:r>
      <w:r w:rsidR="006C438B">
        <w:rPr>
          <w:rFonts w:hint="cs"/>
          <w:rtl/>
        </w:rPr>
        <w:t xml:space="preserve">این </w:t>
      </w:r>
      <w:r>
        <w:rPr>
          <w:rFonts w:hint="cs"/>
          <w:rtl/>
        </w:rPr>
        <w:t>خلاف ظاهر است. تاکید در «</w:t>
      </w:r>
      <w:r w:rsidRPr="004F23C7">
        <w:rPr>
          <w:color w:val="008000"/>
          <w:rtl/>
        </w:rPr>
        <w:t xml:space="preserve"> وَ لَا تَقُولَنَّ إِذَا فَرَغْتَ مِنْ قِرَاءَتِكَ آمِينَ</w:t>
      </w:r>
      <w:r>
        <w:rPr>
          <w:rFonts w:hint="cs"/>
          <w:rtl/>
        </w:rPr>
        <w:t>» نیز ظهور در الزام به نگفتن دارد.</w:t>
      </w:r>
    </w:p>
    <w:p w14:paraId="530AFF69" w14:textId="76D4E522" w:rsidR="00097ECE" w:rsidRDefault="00097ECE" w:rsidP="006C438B">
      <w:pPr>
        <w:rPr>
          <w:rtl/>
        </w:rPr>
      </w:pPr>
      <w:r>
        <w:rPr>
          <w:rFonts w:hint="cs"/>
          <w:rtl/>
        </w:rPr>
        <w:t xml:space="preserve">البته اینکه مثل مشهور گفته شود که ظهور در ارشاد به فساد دارد مبتنی بر این است که اصلی اولی در نهی از شیئی را در مرکب، ارشاد به فساد بدانیم که ما این را نپذیرفتیم . در نتیجه در اینجا علم اجمالی تشکیل می شود که قول آمین یا حرام تکلیفی است یا حرام وضعی و مبطل است و مقتضای علم اجمالی </w:t>
      </w:r>
      <w:r w:rsidR="006C438B">
        <w:rPr>
          <w:rFonts w:hint="cs"/>
          <w:rtl/>
        </w:rPr>
        <w:t xml:space="preserve">این است </w:t>
      </w:r>
      <w:r>
        <w:rPr>
          <w:rFonts w:hint="cs"/>
          <w:rtl/>
        </w:rPr>
        <w:t xml:space="preserve">که </w:t>
      </w:r>
      <w:r w:rsidR="006C438B">
        <w:rPr>
          <w:rFonts w:hint="cs"/>
          <w:rtl/>
        </w:rPr>
        <w:t xml:space="preserve">هم ترک قول «آمین» </w:t>
      </w:r>
      <w:r>
        <w:rPr>
          <w:rFonts w:hint="cs"/>
          <w:rtl/>
        </w:rPr>
        <w:t>منجز باشد،</w:t>
      </w:r>
      <w:r w:rsidR="006C438B">
        <w:rPr>
          <w:rFonts w:hint="cs"/>
          <w:rtl/>
        </w:rPr>
        <w:t>و هم</w:t>
      </w:r>
      <w:r>
        <w:rPr>
          <w:rFonts w:hint="cs"/>
          <w:rtl/>
        </w:rPr>
        <w:t xml:space="preserve"> اگر </w:t>
      </w:r>
      <w:r w:rsidR="006C438B">
        <w:rPr>
          <w:rFonts w:hint="cs"/>
          <w:rtl/>
        </w:rPr>
        <w:t>«آمین»</w:t>
      </w:r>
      <w:r>
        <w:rPr>
          <w:rFonts w:hint="cs"/>
          <w:rtl/>
        </w:rPr>
        <w:t xml:space="preserve"> گفت، نماز را اعاده کند.</w:t>
      </w:r>
    </w:p>
    <w:p w14:paraId="67F53F80" w14:textId="737275DE" w:rsidR="00097ECE" w:rsidRDefault="00097ECE" w:rsidP="006C438B">
      <w:pPr>
        <w:rPr>
          <w:rtl/>
        </w:rPr>
      </w:pPr>
      <w:r>
        <w:rPr>
          <w:rtl/>
        </w:rPr>
        <w:t xml:space="preserve">اگر </w:t>
      </w:r>
      <w:r>
        <w:rPr>
          <w:rFonts w:hint="cs"/>
          <w:rtl/>
        </w:rPr>
        <w:t xml:space="preserve">قائل شویم که تنها امر ندارد، باید بررسی شود که اگر چیزی امر نداشت مانند دعای محرم و ما نیز </w:t>
      </w:r>
      <w:r>
        <w:rPr>
          <w:rtl/>
        </w:rPr>
        <w:t>قصد جزئ</w:t>
      </w:r>
      <w:r>
        <w:rPr>
          <w:rFonts w:hint="cs"/>
          <w:rtl/>
        </w:rPr>
        <w:t>ی</w:t>
      </w:r>
      <w:r>
        <w:rPr>
          <w:rFonts w:hint="eastAsia"/>
          <w:rtl/>
        </w:rPr>
        <w:t>ت</w:t>
      </w:r>
      <w:r>
        <w:rPr>
          <w:rtl/>
        </w:rPr>
        <w:t xml:space="preserve"> </w:t>
      </w:r>
      <w:r>
        <w:rPr>
          <w:rFonts w:hint="cs"/>
          <w:rtl/>
        </w:rPr>
        <w:t>از آن، نکردیم آیا زیاده در نماز است یا خیر</w:t>
      </w:r>
      <w:r w:rsidR="006C438B">
        <w:rPr>
          <w:rFonts w:hint="cs"/>
          <w:rtl/>
        </w:rPr>
        <w:t>؟</w:t>
      </w:r>
      <w:r>
        <w:rPr>
          <w:rFonts w:hint="cs"/>
          <w:rtl/>
        </w:rPr>
        <w:t xml:space="preserve"> برای ما </w:t>
      </w:r>
      <w:r>
        <w:rPr>
          <w:rtl/>
        </w:rPr>
        <w:t>روشن ن</w:t>
      </w:r>
      <w:r>
        <w:rPr>
          <w:rFonts w:hint="cs"/>
          <w:rtl/>
        </w:rPr>
        <w:t>ی</w:t>
      </w:r>
      <w:r>
        <w:rPr>
          <w:rFonts w:hint="eastAsia"/>
          <w:rtl/>
        </w:rPr>
        <w:t>ست</w:t>
      </w:r>
      <w:r>
        <w:rPr>
          <w:rtl/>
        </w:rPr>
        <w:t xml:space="preserve"> </w:t>
      </w:r>
      <w:r>
        <w:rPr>
          <w:rFonts w:hint="cs"/>
          <w:rtl/>
        </w:rPr>
        <w:t xml:space="preserve">و در مورد صدق زیاده در اینجا تامل و تردید داریم. </w:t>
      </w:r>
    </w:p>
    <w:p w14:paraId="469201F8" w14:textId="77777777" w:rsidR="00097ECE" w:rsidRDefault="00097ECE" w:rsidP="00097ECE">
      <w:pPr>
        <w:rPr>
          <w:rtl/>
        </w:rPr>
      </w:pPr>
      <w:r w:rsidRPr="00833889">
        <w:rPr>
          <w:rFonts w:hint="cs"/>
          <w:rtl/>
        </w:rPr>
        <w:t xml:space="preserve">بنابراین </w:t>
      </w:r>
      <w:r w:rsidRPr="00833889">
        <w:rPr>
          <w:rtl/>
        </w:rPr>
        <w:t>استظهار ما از ا</w:t>
      </w:r>
      <w:r w:rsidRPr="00833889">
        <w:rPr>
          <w:rFonts w:hint="cs"/>
          <w:rtl/>
        </w:rPr>
        <w:t>ی</w:t>
      </w:r>
      <w:r w:rsidRPr="00833889">
        <w:rPr>
          <w:rFonts w:hint="eastAsia"/>
          <w:rtl/>
        </w:rPr>
        <w:t>ن</w:t>
      </w:r>
      <w:r w:rsidRPr="00833889">
        <w:rPr>
          <w:rtl/>
        </w:rPr>
        <w:t xml:space="preserve"> روا</w:t>
      </w:r>
      <w:r w:rsidRPr="00833889">
        <w:rPr>
          <w:rFonts w:hint="cs"/>
          <w:rtl/>
        </w:rPr>
        <w:t>ی</w:t>
      </w:r>
      <w:r w:rsidRPr="00833889">
        <w:rPr>
          <w:rFonts w:hint="eastAsia"/>
          <w:rtl/>
        </w:rPr>
        <w:t>ات</w:t>
      </w:r>
      <w:r>
        <w:rPr>
          <w:rFonts w:hint="cs"/>
          <w:rtl/>
        </w:rPr>
        <w:t>،</w:t>
      </w:r>
      <w:r>
        <w:rPr>
          <w:rtl/>
        </w:rPr>
        <w:t xml:space="preserve"> ب</w:t>
      </w:r>
      <w:r>
        <w:rPr>
          <w:rFonts w:hint="cs"/>
          <w:rtl/>
        </w:rPr>
        <w:t>ی</w:t>
      </w:r>
      <w:r>
        <w:rPr>
          <w:rFonts w:hint="eastAsia"/>
          <w:rtl/>
        </w:rPr>
        <w:t>ش</w:t>
      </w:r>
      <w:r>
        <w:rPr>
          <w:rtl/>
        </w:rPr>
        <w:t xml:space="preserve"> از نه</w:t>
      </w:r>
      <w:r>
        <w:rPr>
          <w:rFonts w:hint="cs"/>
          <w:rtl/>
        </w:rPr>
        <w:t>ی</w:t>
      </w:r>
      <w:r>
        <w:rPr>
          <w:rtl/>
        </w:rPr>
        <w:t xml:space="preserve"> ارشاد</w:t>
      </w:r>
      <w:r>
        <w:rPr>
          <w:rFonts w:hint="cs"/>
          <w:rtl/>
        </w:rPr>
        <w:t>ی</w:t>
      </w:r>
      <w:r>
        <w:rPr>
          <w:rtl/>
        </w:rPr>
        <w:t xml:space="preserve"> به عدم امر </w:t>
      </w:r>
      <w:r>
        <w:rPr>
          <w:rFonts w:hint="cs"/>
          <w:rtl/>
        </w:rPr>
        <w:t xml:space="preserve">است </w:t>
      </w:r>
      <w:r>
        <w:rPr>
          <w:rtl/>
        </w:rPr>
        <w:t>که از آن تعب</w:t>
      </w:r>
      <w:r>
        <w:rPr>
          <w:rFonts w:hint="cs"/>
          <w:rtl/>
        </w:rPr>
        <w:t>ی</w:t>
      </w:r>
      <w:r>
        <w:rPr>
          <w:rFonts w:hint="eastAsia"/>
          <w:rtl/>
        </w:rPr>
        <w:t>ر</w:t>
      </w:r>
      <w:r>
        <w:rPr>
          <w:rtl/>
        </w:rPr>
        <w:t xml:space="preserve"> به ارشاد به حرمت تشر</w:t>
      </w:r>
      <w:r>
        <w:rPr>
          <w:rFonts w:hint="cs"/>
          <w:rtl/>
        </w:rPr>
        <w:t>ی</w:t>
      </w:r>
      <w:r>
        <w:rPr>
          <w:rFonts w:hint="eastAsia"/>
          <w:rtl/>
        </w:rPr>
        <w:t>ع</w:t>
      </w:r>
      <w:r>
        <w:rPr>
          <w:rFonts w:hint="cs"/>
          <w:rtl/>
        </w:rPr>
        <w:t>ی</w:t>
      </w:r>
      <w:r>
        <w:rPr>
          <w:rFonts w:hint="eastAsia"/>
          <w:rtl/>
        </w:rPr>
        <w:t>ه</w:t>
      </w:r>
      <w:r>
        <w:rPr>
          <w:rFonts w:hint="cs"/>
          <w:rtl/>
        </w:rPr>
        <w:t xml:space="preserve"> </w:t>
      </w:r>
      <w:r>
        <w:rPr>
          <w:rtl/>
        </w:rPr>
        <w:t>م</w:t>
      </w:r>
      <w:r>
        <w:rPr>
          <w:rFonts w:hint="cs"/>
          <w:rtl/>
        </w:rPr>
        <w:t>ی‌‌</w:t>
      </w:r>
      <w:r>
        <w:rPr>
          <w:rFonts w:hint="eastAsia"/>
          <w:rtl/>
        </w:rPr>
        <w:t>کنند،</w:t>
      </w:r>
      <w:r>
        <w:rPr>
          <w:rtl/>
        </w:rPr>
        <w:t xml:space="preserve"> بلکه ظاهرش نه</w:t>
      </w:r>
      <w:r>
        <w:rPr>
          <w:rFonts w:hint="cs"/>
          <w:rtl/>
        </w:rPr>
        <w:t>ی</w:t>
      </w:r>
      <w:r>
        <w:rPr>
          <w:rtl/>
        </w:rPr>
        <w:t xml:space="preserve"> الزام</w:t>
      </w:r>
      <w:r>
        <w:rPr>
          <w:rFonts w:hint="cs"/>
          <w:rtl/>
        </w:rPr>
        <w:t>ی</w:t>
      </w:r>
      <w:r>
        <w:rPr>
          <w:rtl/>
        </w:rPr>
        <w:t xml:space="preserve"> است </w:t>
      </w:r>
      <w:r>
        <w:rPr>
          <w:rFonts w:hint="cs"/>
          <w:rtl/>
        </w:rPr>
        <w:t xml:space="preserve">اما اینکه </w:t>
      </w:r>
      <w:r>
        <w:rPr>
          <w:rtl/>
        </w:rPr>
        <w:t>نه</w:t>
      </w:r>
      <w:r>
        <w:rPr>
          <w:rFonts w:hint="cs"/>
          <w:rtl/>
        </w:rPr>
        <w:t>ی</w:t>
      </w:r>
      <w:r>
        <w:rPr>
          <w:rtl/>
        </w:rPr>
        <w:t xml:space="preserve"> الزام</w:t>
      </w:r>
      <w:r>
        <w:rPr>
          <w:rFonts w:hint="cs"/>
          <w:rtl/>
        </w:rPr>
        <w:t>ی</w:t>
      </w:r>
      <w:r>
        <w:rPr>
          <w:rtl/>
        </w:rPr>
        <w:t xml:space="preserve"> تکل</w:t>
      </w:r>
      <w:r>
        <w:rPr>
          <w:rFonts w:hint="cs"/>
          <w:rtl/>
        </w:rPr>
        <w:t>ی</w:t>
      </w:r>
      <w:r>
        <w:rPr>
          <w:rFonts w:hint="eastAsia"/>
          <w:rtl/>
        </w:rPr>
        <w:t>ف</w:t>
      </w:r>
      <w:r>
        <w:rPr>
          <w:rFonts w:hint="cs"/>
          <w:rtl/>
        </w:rPr>
        <w:t>ی</w:t>
      </w:r>
      <w:r>
        <w:rPr>
          <w:rtl/>
        </w:rPr>
        <w:t xml:space="preserve"> است </w:t>
      </w:r>
      <w:r>
        <w:rPr>
          <w:rFonts w:hint="cs"/>
          <w:rtl/>
        </w:rPr>
        <w:t>ی</w:t>
      </w:r>
      <w:r>
        <w:rPr>
          <w:rFonts w:hint="eastAsia"/>
          <w:rtl/>
        </w:rPr>
        <w:t>ا</w:t>
      </w:r>
      <w:r>
        <w:rPr>
          <w:rtl/>
        </w:rPr>
        <w:t xml:space="preserve"> نه</w:t>
      </w:r>
      <w:r>
        <w:rPr>
          <w:rFonts w:hint="cs"/>
          <w:rtl/>
        </w:rPr>
        <w:t>ی</w:t>
      </w:r>
      <w:r>
        <w:rPr>
          <w:rtl/>
        </w:rPr>
        <w:t xml:space="preserve"> الزام</w:t>
      </w:r>
      <w:r>
        <w:rPr>
          <w:rFonts w:hint="cs"/>
          <w:rtl/>
        </w:rPr>
        <w:t>ی</w:t>
      </w:r>
      <w:r>
        <w:rPr>
          <w:rtl/>
        </w:rPr>
        <w:t xml:space="preserve"> وضع</w:t>
      </w:r>
      <w:r>
        <w:rPr>
          <w:rFonts w:hint="cs"/>
          <w:rtl/>
        </w:rPr>
        <w:t xml:space="preserve">ی، روشن نبوده و </w:t>
      </w:r>
      <w:r>
        <w:rPr>
          <w:rtl/>
        </w:rPr>
        <w:t>از باب عل</w:t>
      </w:r>
      <w:r>
        <w:rPr>
          <w:rFonts w:hint="eastAsia"/>
          <w:rtl/>
        </w:rPr>
        <w:t>م</w:t>
      </w:r>
      <w:r>
        <w:rPr>
          <w:rtl/>
        </w:rPr>
        <w:t xml:space="preserve"> اجمال</w:t>
      </w:r>
      <w:r>
        <w:rPr>
          <w:rFonts w:hint="cs"/>
          <w:rtl/>
        </w:rPr>
        <w:t>ی</w:t>
      </w:r>
      <w:r>
        <w:rPr>
          <w:rtl/>
        </w:rPr>
        <w:t xml:space="preserve"> احت</w:t>
      </w:r>
      <w:r>
        <w:rPr>
          <w:rFonts w:hint="cs"/>
          <w:rtl/>
        </w:rPr>
        <w:t xml:space="preserve">یاط می کنیم. </w:t>
      </w:r>
      <w:r w:rsidRPr="00833889">
        <w:rPr>
          <w:rFonts w:hint="cs"/>
          <w:vanish/>
          <w:rtl/>
        </w:rPr>
        <w:t>.</w:t>
      </w:r>
      <w:r w:rsidRPr="00833889">
        <w:rPr>
          <w:rFonts w:hint="eastAsia"/>
          <w:vanish/>
          <w:rtl/>
        </w:rPr>
        <w:t xml:space="preserve"> </w:t>
      </w:r>
      <w:r w:rsidRPr="00833889">
        <w:rPr>
          <w:rFonts w:hint="cs"/>
          <w:vanish/>
          <w:rtl/>
        </w:rPr>
        <w:t xml:space="preserve"> </w:t>
      </w:r>
      <w:r w:rsidRPr="00833889">
        <w:rPr>
          <w:rFonts w:hint="eastAsia"/>
          <w:rtl/>
        </w:rPr>
        <w:t>پس</w:t>
      </w:r>
      <w:r w:rsidRPr="00833889">
        <w:rPr>
          <w:rtl/>
        </w:rPr>
        <w:t xml:space="preserve"> به نظر ما بنا بر احت</w:t>
      </w:r>
      <w:r w:rsidRPr="00833889">
        <w:rPr>
          <w:rFonts w:hint="cs"/>
          <w:rtl/>
        </w:rPr>
        <w:t>ی</w:t>
      </w:r>
      <w:r w:rsidRPr="00833889">
        <w:rPr>
          <w:rFonts w:hint="eastAsia"/>
          <w:rtl/>
        </w:rPr>
        <w:t>اط</w:t>
      </w:r>
      <w:r w:rsidRPr="00833889">
        <w:rPr>
          <w:rtl/>
        </w:rPr>
        <w:t xml:space="preserve"> واجب</w:t>
      </w:r>
      <w:r>
        <w:rPr>
          <w:rtl/>
        </w:rPr>
        <w:t xml:space="preserve"> قول آم</w:t>
      </w:r>
      <w:r>
        <w:rPr>
          <w:rFonts w:hint="cs"/>
          <w:rtl/>
        </w:rPr>
        <w:t>ی</w:t>
      </w:r>
      <w:r>
        <w:rPr>
          <w:rFonts w:hint="eastAsia"/>
          <w:rtl/>
        </w:rPr>
        <w:t>ن</w:t>
      </w:r>
      <w:r>
        <w:rPr>
          <w:rtl/>
        </w:rPr>
        <w:t xml:space="preserve"> مبطل است</w:t>
      </w:r>
      <w:r>
        <w:rPr>
          <w:rFonts w:hint="cs"/>
          <w:rtl/>
        </w:rPr>
        <w:t>.</w:t>
      </w:r>
    </w:p>
    <w:p w14:paraId="6A625338" w14:textId="2F59EA67" w:rsidR="00097ECE" w:rsidRDefault="00097ECE" w:rsidP="006D000A">
      <w:pPr>
        <w:rPr>
          <w:rtl/>
        </w:rPr>
      </w:pPr>
      <w:r>
        <w:rPr>
          <w:rFonts w:hint="cs"/>
          <w:rtl/>
        </w:rPr>
        <w:t xml:space="preserve">در مورد </w:t>
      </w:r>
      <w:r>
        <w:rPr>
          <w:rtl/>
        </w:rPr>
        <w:t>روا</w:t>
      </w:r>
      <w:r>
        <w:rPr>
          <w:rFonts w:hint="cs"/>
          <w:rtl/>
        </w:rPr>
        <w:t>ی</w:t>
      </w:r>
      <w:r>
        <w:rPr>
          <w:rFonts w:hint="eastAsia"/>
          <w:rtl/>
        </w:rPr>
        <w:t>ت</w:t>
      </w:r>
      <w:r>
        <w:rPr>
          <w:rtl/>
        </w:rPr>
        <w:t xml:space="preserve"> ماج</w:t>
      </w:r>
      <w:r>
        <w:rPr>
          <w:rFonts w:hint="cs"/>
          <w:rtl/>
        </w:rPr>
        <w:t>ی</w:t>
      </w:r>
      <w:r>
        <w:rPr>
          <w:rFonts w:hint="eastAsia"/>
          <w:rtl/>
        </w:rPr>
        <w:t>لو</w:t>
      </w:r>
      <w:r>
        <w:rPr>
          <w:rFonts w:hint="cs"/>
          <w:rtl/>
        </w:rPr>
        <w:t>ی</w:t>
      </w:r>
      <w:r>
        <w:rPr>
          <w:rFonts w:hint="eastAsia"/>
          <w:rtl/>
        </w:rPr>
        <w:t>ه</w:t>
      </w:r>
      <w:r>
        <w:rPr>
          <w:rtl/>
        </w:rPr>
        <w:t xml:space="preserve"> </w:t>
      </w:r>
      <w:r>
        <w:rPr>
          <w:rFonts w:hint="cs"/>
          <w:rtl/>
        </w:rPr>
        <w:t>لازم به تذکر است که در علل الشرایع عبارت: «</w:t>
      </w:r>
      <w:r w:rsidR="006C438B">
        <w:rPr>
          <w:rFonts w:hint="cs"/>
          <w:color w:val="008000"/>
          <w:rtl/>
        </w:rPr>
        <w:t xml:space="preserve"> ولا تقولنّ </w:t>
      </w:r>
      <w:r w:rsidRPr="00833889">
        <w:rPr>
          <w:color w:val="008000"/>
          <w:rtl/>
        </w:rPr>
        <w:t>إِذَا فَرَغْتَ مِنْ قِرَاءَتِكَ آمِينَ فَإِنْ شِئْتَ قُلْتَ الْحَمْدُ لِلَّهِ رَبِّ الْعالَمِينَ</w:t>
      </w:r>
      <w:r>
        <w:rPr>
          <w:rFonts w:hint="cs"/>
          <w:rtl/>
        </w:rPr>
        <w:t>»</w:t>
      </w:r>
      <w:r>
        <w:rPr>
          <w:rStyle w:val="FootnoteReference"/>
          <w:rtl/>
        </w:rPr>
        <w:footnoteReference w:id="22"/>
      </w:r>
      <w:r>
        <w:rPr>
          <w:rFonts w:hint="cs"/>
          <w:rtl/>
        </w:rPr>
        <w:t xml:space="preserve"> نقل شده اما در کافی این فقره وجود ندارد</w:t>
      </w:r>
      <w:r>
        <w:rPr>
          <w:rStyle w:val="FootnoteReference"/>
          <w:rtl/>
        </w:rPr>
        <w:footnoteReference w:id="23"/>
      </w:r>
      <w:r>
        <w:rPr>
          <w:rFonts w:hint="cs"/>
          <w:rtl/>
        </w:rPr>
        <w:t xml:space="preserve"> البته سند کافی سند صحیحی است که در </w:t>
      </w:r>
      <w:r>
        <w:rPr>
          <w:rFonts w:hint="cs"/>
          <w:rtl/>
        </w:rPr>
        <w:lastRenderedPageBreak/>
        <w:t xml:space="preserve">آن ماجیلویه </w:t>
      </w:r>
      <w:r w:rsidR="006D000A">
        <w:rPr>
          <w:rFonts w:hint="cs"/>
          <w:rtl/>
        </w:rPr>
        <w:t>نیست</w:t>
      </w:r>
      <w:r>
        <w:rPr>
          <w:rFonts w:hint="cs"/>
          <w:rtl/>
        </w:rPr>
        <w:t xml:space="preserve">.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فرمودند</w:t>
      </w:r>
      <w:r>
        <w:rPr>
          <w:rFonts w:hint="cs"/>
          <w:rtl/>
        </w:rPr>
        <w:t xml:space="preserve">: این مطلب </w:t>
      </w:r>
      <w:r>
        <w:rPr>
          <w:rtl/>
        </w:rPr>
        <w:t xml:space="preserve">موهم </w:t>
      </w:r>
      <w:r>
        <w:rPr>
          <w:rFonts w:hint="cs"/>
          <w:rtl/>
        </w:rPr>
        <w:t xml:space="preserve">احتمال الحاق است. اما این احتمال خیلی بعید است </w:t>
      </w:r>
      <w:r>
        <w:rPr>
          <w:rtl/>
        </w:rPr>
        <w:t xml:space="preserve">مخصوصا </w:t>
      </w:r>
      <w:r>
        <w:rPr>
          <w:rFonts w:hint="cs"/>
          <w:rtl/>
        </w:rPr>
        <w:t xml:space="preserve">اینکه شیخ صدوق </w:t>
      </w:r>
      <w:r>
        <w:rPr>
          <w:rtl/>
        </w:rPr>
        <w:t>در علل الشرا</w:t>
      </w:r>
      <w:r>
        <w:rPr>
          <w:rFonts w:hint="cs"/>
          <w:rtl/>
        </w:rPr>
        <w:t>ی</w:t>
      </w:r>
      <w:r>
        <w:rPr>
          <w:rFonts w:hint="eastAsia"/>
          <w:rtl/>
        </w:rPr>
        <w:t>ع</w:t>
      </w:r>
      <w:r>
        <w:rPr>
          <w:rtl/>
        </w:rPr>
        <w:t xml:space="preserve"> </w:t>
      </w:r>
      <w:r>
        <w:rPr>
          <w:rFonts w:hint="cs"/>
          <w:rtl/>
        </w:rPr>
        <w:t xml:space="preserve">در </w:t>
      </w:r>
      <w:r>
        <w:rPr>
          <w:rtl/>
        </w:rPr>
        <w:t>وسط روا</w:t>
      </w:r>
      <w:r>
        <w:rPr>
          <w:rFonts w:hint="cs"/>
          <w:rtl/>
        </w:rPr>
        <w:t>ی</w:t>
      </w:r>
      <w:r>
        <w:rPr>
          <w:rFonts w:hint="eastAsia"/>
          <w:rtl/>
        </w:rPr>
        <w:t>ت</w:t>
      </w:r>
      <w:r>
        <w:rPr>
          <w:rtl/>
        </w:rPr>
        <w:t xml:space="preserve"> از خودش </w:t>
      </w:r>
      <w:r>
        <w:rPr>
          <w:rFonts w:hint="cs"/>
          <w:rtl/>
        </w:rPr>
        <w:t>ی</w:t>
      </w:r>
      <w:r>
        <w:rPr>
          <w:rFonts w:hint="eastAsia"/>
          <w:rtl/>
        </w:rPr>
        <w:t>ک</w:t>
      </w:r>
      <w:r>
        <w:rPr>
          <w:rtl/>
        </w:rPr>
        <w:t xml:space="preserve"> چ</w:t>
      </w:r>
      <w:r>
        <w:rPr>
          <w:rFonts w:hint="cs"/>
          <w:rtl/>
        </w:rPr>
        <w:t>ی</w:t>
      </w:r>
      <w:r>
        <w:rPr>
          <w:rFonts w:hint="eastAsia"/>
          <w:rtl/>
        </w:rPr>
        <w:t>ز</w:t>
      </w:r>
      <w:r>
        <w:rPr>
          <w:rFonts w:hint="cs"/>
          <w:rtl/>
        </w:rPr>
        <w:t>ی</w:t>
      </w:r>
      <w:r>
        <w:rPr>
          <w:rtl/>
        </w:rPr>
        <w:t xml:space="preserve"> را </w:t>
      </w:r>
      <w:r>
        <w:rPr>
          <w:rFonts w:hint="cs"/>
          <w:rtl/>
        </w:rPr>
        <w:t>به عنوان توضیح</w:t>
      </w:r>
      <w:r w:rsidR="006D000A">
        <w:rPr>
          <w:rFonts w:hint="cs"/>
          <w:rtl/>
        </w:rPr>
        <w:t>،</w:t>
      </w:r>
      <w:r>
        <w:rPr>
          <w:rFonts w:hint="cs"/>
          <w:rtl/>
        </w:rPr>
        <w:t xml:space="preserve"> </w:t>
      </w:r>
      <w:r>
        <w:rPr>
          <w:rtl/>
        </w:rPr>
        <w:t xml:space="preserve">الحاق </w:t>
      </w:r>
      <w:r>
        <w:rPr>
          <w:rFonts w:hint="cs"/>
          <w:rtl/>
        </w:rPr>
        <w:t xml:space="preserve">و اضافه </w:t>
      </w:r>
      <w:r>
        <w:rPr>
          <w:rtl/>
        </w:rPr>
        <w:t>ک</w:t>
      </w:r>
      <w:r>
        <w:rPr>
          <w:rFonts w:hint="eastAsia"/>
          <w:rtl/>
        </w:rPr>
        <w:t>ند</w:t>
      </w:r>
      <w:r>
        <w:rPr>
          <w:rFonts w:hint="cs"/>
          <w:rtl/>
        </w:rPr>
        <w:t>. اینکه</w:t>
      </w:r>
      <w:r>
        <w:rPr>
          <w:rtl/>
        </w:rPr>
        <w:t xml:space="preserve"> طبق نقل کاف</w:t>
      </w:r>
      <w:r>
        <w:rPr>
          <w:rFonts w:hint="cs"/>
          <w:rtl/>
        </w:rPr>
        <w:t>ی</w:t>
      </w:r>
      <w:r>
        <w:rPr>
          <w:rtl/>
        </w:rPr>
        <w:t xml:space="preserve"> ا</w:t>
      </w:r>
      <w:r>
        <w:rPr>
          <w:rFonts w:hint="cs"/>
          <w:rtl/>
        </w:rPr>
        <w:t>ی</w:t>
      </w:r>
      <w:r>
        <w:rPr>
          <w:rFonts w:hint="eastAsia"/>
          <w:rtl/>
        </w:rPr>
        <w:t>ن</w:t>
      </w:r>
      <w:r>
        <w:rPr>
          <w:rtl/>
        </w:rPr>
        <w:t xml:space="preserve"> جمله ن</w:t>
      </w:r>
      <w:r>
        <w:rPr>
          <w:rFonts w:hint="cs"/>
          <w:rtl/>
        </w:rPr>
        <w:t>ی</w:t>
      </w:r>
      <w:r>
        <w:rPr>
          <w:rFonts w:hint="eastAsia"/>
          <w:rtl/>
        </w:rPr>
        <w:t>امده،</w:t>
      </w:r>
      <w:r>
        <w:rPr>
          <w:rtl/>
        </w:rPr>
        <w:t xml:space="preserve"> دل</w:t>
      </w:r>
      <w:r>
        <w:rPr>
          <w:rFonts w:hint="cs"/>
          <w:rtl/>
        </w:rPr>
        <w:t>ی</w:t>
      </w:r>
      <w:r>
        <w:rPr>
          <w:rFonts w:hint="eastAsia"/>
          <w:rtl/>
        </w:rPr>
        <w:t>ل</w:t>
      </w:r>
      <w:r>
        <w:rPr>
          <w:rtl/>
        </w:rPr>
        <w:t xml:space="preserve"> بر نبودن ن</w:t>
      </w:r>
      <w:r>
        <w:rPr>
          <w:rFonts w:hint="cs"/>
          <w:rtl/>
        </w:rPr>
        <w:t>ی</w:t>
      </w:r>
      <w:r>
        <w:rPr>
          <w:rFonts w:hint="eastAsia"/>
          <w:rtl/>
        </w:rPr>
        <w:t>ست</w:t>
      </w:r>
      <w:r>
        <w:rPr>
          <w:rtl/>
        </w:rPr>
        <w:t xml:space="preserve">. </w:t>
      </w:r>
    </w:p>
    <w:p w14:paraId="0DAC1B34" w14:textId="7B903F5A" w:rsidR="00561CB3" w:rsidRDefault="00097ECE" w:rsidP="00097ECE">
      <w:pPr>
        <w:jc w:val="left"/>
      </w:pPr>
      <w:r>
        <w:rPr>
          <w:rFonts w:hint="eastAsia"/>
          <w:rtl/>
        </w:rPr>
        <w:t>و</w:t>
      </w:r>
      <w:r>
        <w:rPr>
          <w:rtl/>
        </w:rPr>
        <w:t xml:space="preserve"> الحمد لله رب العالم</w:t>
      </w:r>
      <w:r>
        <w:rPr>
          <w:rFonts w:hint="cs"/>
          <w:rtl/>
        </w:rPr>
        <w:t>ی</w:t>
      </w:r>
      <w:r>
        <w:rPr>
          <w:rFonts w:hint="eastAsia"/>
          <w:rtl/>
        </w:rPr>
        <w:t>ن</w:t>
      </w:r>
      <w:r>
        <w:t>.</w:t>
      </w:r>
    </w:p>
    <w:sectPr w:rsidR="00561CB3" w:rsidSect="004D37DA">
      <w:headerReference w:type="even" r:id="rId10"/>
      <w:headerReference w:type="default" r:id="rId11"/>
      <w:footerReference w:type="even" r:id="rId12"/>
      <w:footerReference w:type="defaul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5188E" w14:textId="77777777" w:rsidR="00BE01EA" w:rsidRDefault="00BE01EA" w:rsidP="00147A3C">
      <w:r>
        <w:separator/>
      </w:r>
    </w:p>
    <w:p w14:paraId="767BC75D" w14:textId="77777777" w:rsidR="00BE01EA" w:rsidRDefault="00BE01EA" w:rsidP="00147A3C"/>
  </w:endnote>
  <w:endnote w:type="continuationSeparator" w:id="0">
    <w:p w14:paraId="55A10CE1" w14:textId="77777777" w:rsidR="00BE01EA" w:rsidRDefault="00BE01EA" w:rsidP="00147A3C">
      <w:r>
        <w:continuationSeparator/>
      </w:r>
    </w:p>
    <w:p w14:paraId="1E7801BC" w14:textId="77777777" w:rsidR="00BE01EA" w:rsidRDefault="00BE01EA"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Arial"/>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CD6F6F">
          <w:rPr>
            <w:noProof/>
            <w:rtl/>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2BF3E" w14:textId="77777777" w:rsidR="00BE01EA" w:rsidRDefault="00BE01EA" w:rsidP="009027B8">
      <w:pPr>
        <w:spacing w:after="0"/>
      </w:pPr>
      <w:r>
        <w:separator/>
      </w:r>
    </w:p>
  </w:footnote>
  <w:footnote w:type="continuationSeparator" w:id="0">
    <w:p w14:paraId="4BC02F0B" w14:textId="77777777" w:rsidR="00BE01EA" w:rsidRDefault="00BE01EA" w:rsidP="009027B8">
      <w:pPr>
        <w:spacing w:after="0"/>
      </w:pPr>
      <w:r>
        <w:continuationSeparator/>
      </w:r>
    </w:p>
    <w:p w14:paraId="26D9910A" w14:textId="77777777" w:rsidR="00BE01EA" w:rsidRDefault="00BE01EA" w:rsidP="00147A3C"/>
  </w:footnote>
  <w:footnote w:type="continuationNotice" w:id="1">
    <w:p w14:paraId="5D20E785" w14:textId="77777777" w:rsidR="00BE01EA" w:rsidRPr="009027B8" w:rsidRDefault="00BE01EA" w:rsidP="009027B8">
      <w:pPr>
        <w:pStyle w:val="Footer"/>
      </w:pPr>
    </w:p>
  </w:footnote>
  <w:footnote w:id="2">
    <w:p w14:paraId="279E6989" w14:textId="77777777" w:rsidR="00097ECE" w:rsidRDefault="00097ECE" w:rsidP="00097ECE">
      <w:pPr>
        <w:pStyle w:val="FootnoteText"/>
      </w:pPr>
      <w:r>
        <w:rPr>
          <w:rStyle w:val="FootnoteReference"/>
        </w:rPr>
        <w:footnoteRef/>
      </w:r>
      <w:r>
        <w:rPr>
          <w:rtl/>
        </w:rPr>
        <w:t xml:space="preserve"> </w:t>
      </w:r>
      <w:r>
        <w:rPr>
          <w:rFonts w:hint="cs"/>
          <w:rtl/>
        </w:rPr>
        <w:t>جواهر الکلام 10: 2</w:t>
      </w:r>
    </w:p>
  </w:footnote>
  <w:footnote w:id="3">
    <w:p w14:paraId="0343832A" w14:textId="77777777" w:rsidR="00097ECE" w:rsidRDefault="00097ECE" w:rsidP="00097ECE">
      <w:pPr>
        <w:pStyle w:val="FootnoteText"/>
      </w:pPr>
      <w:r>
        <w:rPr>
          <w:rStyle w:val="FootnoteReference"/>
        </w:rPr>
        <w:footnoteRef/>
      </w:r>
      <w:r>
        <w:rPr>
          <w:rtl/>
        </w:rPr>
        <w:t xml:space="preserve"> </w:t>
      </w:r>
      <w:r>
        <w:rPr>
          <w:rFonts w:hint="cs"/>
          <w:rtl/>
        </w:rPr>
        <w:t>شرائع الاسلام 1: 73</w:t>
      </w:r>
    </w:p>
  </w:footnote>
  <w:footnote w:id="4">
    <w:p w14:paraId="500BA64B" w14:textId="3264005A" w:rsidR="00097ECE" w:rsidRDefault="00097ECE" w:rsidP="00097ECE">
      <w:pPr>
        <w:pStyle w:val="FootnoteText"/>
        <w:rPr>
          <w:rtl/>
        </w:rPr>
      </w:pPr>
      <w:r>
        <w:rPr>
          <w:rStyle w:val="FootnoteReference"/>
        </w:rPr>
        <w:footnoteRef/>
      </w:r>
      <w:r>
        <w:rPr>
          <w:rtl/>
        </w:rPr>
        <w:t xml:space="preserve"> </w:t>
      </w:r>
      <w:r w:rsidR="00567C26">
        <w:rPr>
          <w:rFonts w:hint="cs"/>
          <w:rtl/>
        </w:rPr>
        <w:t>کشف الرموز فی شرح المختصر النافع 1: 156</w:t>
      </w:r>
    </w:p>
  </w:footnote>
  <w:footnote w:id="5">
    <w:p w14:paraId="69F76263" w14:textId="77777777" w:rsidR="00097ECE" w:rsidRDefault="00097ECE" w:rsidP="00097ECE">
      <w:pPr>
        <w:pStyle w:val="FootnoteText"/>
      </w:pPr>
      <w:r>
        <w:rPr>
          <w:rStyle w:val="FootnoteReference"/>
        </w:rPr>
        <w:footnoteRef/>
      </w:r>
      <w:r>
        <w:rPr>
          <w:rtl/>
        </w:rPr>
        <w:t xml:space="preserve"> </w:t>
      </w:r>
      <w:hyperlink r:id="rId1" w:history="1">
        <w:r w:rsidRPr="00DD5D49">
          <w:rPr>
            <w:rStyle w:val="Hyperlink"/>
            <w:rFonts w:hint="cs"/>
            <w:rtl/>
          </w:rPr>
          <w:t>موسوعة الامام الخوئي 15: 510</w:t>
        </w:r>
      </w:hyperlink>
    </w:p>
  </w:footnote>
  <w:footnote w:id="6">
    <w:p w14:paraId="52866A52" w14:textId="4ECD65CD" w:rsidR="00097ECE" w:rsidRDefault="00097ECE" w:rsidP="00567C26">
      <w:pPr>
        <w:pStyle w:val="FootnoteText"/>
      </w:pPr>
      <w:r>
        <w:rPr>
          <w:rStyle w:val="FootnoteReference"/>
        </w:rPr>
        <w:footnoteRef/>
      </w:r>
      <w:r>
        <w:rPr>
          <w:rtl/>
        </w:rPr>
        <w:t xml:space="preserve"> </w:t>
      </w:r>
      <w:r w:rsidRPr="00567C26">
        <w:rPr>
          <w:rFonts w:hint="cs"/>
          <w:rtl/>
        </w:rPr>
        <w:t>موسوعة الامام الخوئي 15: 51</w:t>
      </w:r>
      <w:r w:rsidR="00567C26">
        <w:rPr>
          <w:rFonts w:hint="cs"/>
          <w:rtl/>
        </w:rPr>
        <w:t>1</w:t>
      </w:r>
    </w:p>
  </w:footnote>
  <w:footnote w:id="7">
    <w:p w14:paraId="09A9BD62" w14:textId="77777777" w:rsidR="00097ECE" w:rsidRDefault="00097ECE" w:rsidP="00097ECE">
      <w:pPr>
        <w:pStyle w:val="FootnoteText"/>
      </w:pPr>
      <w:r>
        <w:rPr>
          <w:rStyle w:val="FootnoteReference"/>
        </w:rPr>
        <w:footnoteRef/>
      </w:r>
      <w:r>
        <w:rPr>
          <w:rtl/>
        </w:rPr>
        <w:t xml:space="preserve"> </w:t>
      </w:r>
      <w:r>
        <w:rPr>
          <w:rFonts w:hint="cs"/>
          <w:rtl/>
        </w:rPr>
        <w:t xml:space="preserve">العروة الوثقی و التعلیفات علیها </w:t>
      </w:r>
      <w:r w:rsidRPr="00AF511B">
        <w:rPr>
          <w:rtl/>
        </w:rPr>
        <w:t>7: 525</w:t>
      </w:r>
      <w:r>
        <w:rPr>
          <w:rFonts w:hint="cs"/>
          <w:rtl/>
        </w:rPr>
        <w:t>.</w:t>
      </w:r>
    </w:p>
  </w:footnote>
  <w:footnote w:id="8">
    <w:p w14:paraId="4FD31A2A" w14:textId="77777777" w:rsidR="00097ECE" w:rsidRDefault="00097ECE" w:rsidP="00097ECE">
      <w:pPr>
        <w:pStyle w:val="FootnoteText"/>
      </w:pPr>
      <w:r>
        <w:rPr>
          <w:rStyle w:val="FootnoteReference"/>
        </w:rPr>
        <w:footnoteRef/>
      </w:r>
      <w:r>
        <w:rPr>
          <w:rtl/>
        </w:rPr>
        <w:t xml:space="preserve"> </w:t>
      </w:r>
      <w:hyperlink r:id="rId2" w:history="1">
        <w:r w:rsidRPr="00DD5D49">
          <w:rPr>
            <w:rStyle w:val="Hyperlink"/>
            <w:rFonts w:hint="cs"/>
            <w:rtl/>
          </w:rPr>
          <w:t>موسوعة الامام الخوئي 15: 510</w:t>
        </w:r>
      </w:hyperlink>
    </w:p>
  </w:footnote>
  <w:footnote w:id="9">
    <w:p w14:paraId="709F949F" w14:textId="77777777" w:rsidR="00097ECE" w:rsidRDefault="00097ECE" w:rsidP="00097ECE">
      <w:pPr>
        <w:pStyle w:val="FootnoteText"/>
        <w:rPr>
          <w:rtl/>
        </w:rPr>
      </w:pPr>
      <w:r>
        <w:rPr>
          <w:rStyle w:val="FootnoteReference"/>
        </w:rPr>
        <w:footnoteRef/>
      </w:r>
      <w:r>
        <w:rPr>
          <w:rtl/>
        </w:rPr>
        <w:t xml:space="preserve"> </w:t>
      </w:r>
      <w:hyperlink r:id="rId3" w:history="1">
        <w:r w:rsidRPr="00FD41FD">
          <w:rPr>
            <w:rStyle w:val="Hyperlink"/>
            <w:rFonts w:hint="cs"/>
            <w:rtl/>
          </w:rPr>
          <w:t>وسائل الشیعة 6: 6</w:t>
        </w:r>
        <w:r>
          <w:rPr>
            <w:rStyle w:val="Hyperlink"/>
            <w:rFonts w:hint="cs"/>
            <w:rtl/>
          </w:rPr>
          <w:t>8</w:t>
        </w:r>
      </w:hyperlink>
    </w:p>
  </w:footnote>
  <w:footnote w:id="10">
    <w:p w14:paraId="1742FE30" w14:textId="7ED08A49" w:rsidR="00097ECE" w:rsidRDefault="00097ECE" w:rsidP="00BB74B1">
      <w:pPr>
        <w:pStyle w:val="FootnoteText"/>
        <w:rPr>
          <w:rtl/>
        </w:rPr>
      </w:pPr>
      <w:r>
        <w:rPr>
          <w:rStyle w:val="FootnoteReference"/>
        </w:rPr>
        <w:footnoteRef/>
      </w:r>
      <w:r>
        <w:rPr>
          <w:rtl/>
        </w:rPr>
        <w:t xml:space="preserve"> </w:t>
      </w:r>
      <w:r>
        <w:rPr>
          <w:rFonts w:hint="cs"/>
          <w:rtl/>
        </w:rPr>
        <w:t xml:space="preserve">الصلوة (حائری) </w:t>
      </w:r>
      <w:r w:rsidR="00BB74B1">
        <w:rPr>
          <w:rFonts w:hint="cs"/>
          <w:rtl/>
        </w:rPr>
        <w:t>307</w:t>
      </w:r>
    </w:p>
  </w:footnote>
  <w:footnote w:id="11">
    <w:p w14:paraId="001E4046" w14:textId="77777777" w:rsidR="00097ECE" w:rsidRDefault="00097ECE" w:rsidP="00097ECE">
      <w:pPr>
        <w:pStyle w:val="FootnoteText"/>
      </w:pPr>
      <w:r>
        <w:rPr>
          <w:rStyle w:val="FootnoteReference"/>
        </w:rPr>
        <w:footnoteRef/>
      </w:r>
      <w:r>
        <w:rPr>
          <w:rtl/>
        </w:rPr>
        <w:t xml:space="preserve"> </w:t>
      </w:r>
      <w:r w:rsidRPr="00401EAB">
        <w:rPr>
          <w:rtl/>
        </w:rPr>
        <w:t>نها</w:t>
      </w:r>
      <w:r w:rsidRPr="00401EAB">
        <w:rPr>
          <w:rFonts w:hint="cs"/>
          <w:rtl/>
        </w:rPr>
        <w:t>ی</w:t>
      </w:r>
      <w:r w:rsidRPr="00401EAB">
        <w:rPr>
          <w:rFonts w:hint="eastAsia"/>
          <w:rtl/>
        </w:rPr>
        <w:t>ه</w:t>
      </w:r>
      <w:r w:rsidRPr="00401EAB">
        <w:rPr>
          <w:rtl/>
        </w:rPr>
        <w:t xml:space="preserve"> التقر</w:t>
      </w:r>
      <w:r w:rsidRPr="00401EAB">
        <w:rPr>
          <w:rFonts w:hint="cs"/>
          <w:rtl/>
        </w:rPr>
        <w:t>ی</w:t>
      </w:r>
      <w:r w:rsidRPr="00401EAB">
        <w:rPr>
          <w:rFonts w:hint="eastAsia"/>
          <w:rtl/>
        </w:rPr>
        <w:t>ر</w:t>
      </w:r>
      <w:r w:rsidRPr="00401EAB">
        <w:rPr>
          <w:rtl/>
        </w:rPr>
        <w:t xml:space="preserve"> 2: 345</w:t>
      </w:r>
      <w:r>
        <w:rPr>
          <w:rFonts w:hint="cs"/>
          <w:rtl/>
        </w:rPr>
        <w:t>.</w:t>
      </w:r>
    </w:p>
  </w:footnote>
  <w:footnote w:id="12">
    <w:p w14:paraId="23945FD3" w14:textId="77777777" w:rsidR="00097ECE" w:rsidRDefault="00097ECE" w:rsidP="00097ECE">
      <w:pPr>
        <w:pStyle w:val="FootnoteText"/>
        <w:rPr>
          <w:rtl/>
        </w:rPr>
      </w:pPr>
      <w:r>
        <w:rPr>
          <w:rStyle w:val="FootnoteReference"/>
        </w:rPr>
        <w:footnoteRef/>
      </w:r>
      <w:r>
        <w:rPr>
          <w:rtl/>
        </w:rPr>
        <w:t xml:space="preserve"> </w:t>
      </w:r>
      <w:r>
        <w:rPr>
          <w:rFonts w:hint="cs"/>
          <w:rtl/>
        </w:rPr>
        <w:t>تبیان الصلاة 6: 195.</w:t>
      </w:r>
    </w:p>
  </w:footnote>
  <w:footnote w:id="13">
    <w:p w14:paraId="0E2CE372" w14:textId="77777777" w:rsidR="00097ECE" w:rsidRDefault="00097ECE" w:rsidP="00097ECE">
      <w:pPr>
        <w:pStyle w:val="FootnoteText"/>
        <w:rPr>
          <w:rtl/>
        </w:rPr>
      </w:pPr>
      <w:r>
        <w:rPr>
          <w:rStyle w:val="FootnoteReference"/>
        </w:rPr>
        <w:footnoteRef/>
      </w:r>
      <w:r>
        <w:rPr>
          <w:rtl/>
        </w:rPr>
        <w:t xml:space="preserve"> </w:t>
      </w:r>
      <w:r>
        <w:rPr>
          <w:rFonts w:hint="cs"/>
          <w:rtl/>
        </w:rPr>
        <w:t>القصص: 24</w:t>
      </w:r>
    </w:p>
  </w:footnote>
  <w:footnote w:id="14">
    <w:p w14:paraId="6B1E3A58" w14:textId="77777777" w:rsidR="00097ECE" w:rsidRDefault="00097ECE" w:rsidP="00097ECE">
      <w:pPr>
        <w:pStyle w:val="FootnoteText"/>
        <w:rPr>
          <w:rtl/>
        </w:rPr>
      </w:pPr>
      <w:r>
        <w:rPr>
          <w:rStyle w:val="FootnoteReference"/>
        </w:rPr>
        <w:footnoteRef/>
      </w:r>
      <w:r>
        <w:rPr>
          <w:rtl/>
        </w:rPr>
        <w:t xml:space="preserve"> </w:t>
      </w:r>
      <w:r>
        <w:rPr>
          <w:rFonts w:hint="cs"/>
          <w:rtl/>
        </w:rPr>
        <w:t>تبیان الصلاة 6: 195.</w:t>
      </w:r>
    </w:p>
  </w:footnote>
  <w:footnote w:id="15">
    <w:p w14:paraId="01B12913" w14:textId="77777777" w:rsidR="00097ECE" w:rsidRDefault="00097ECE" w:rsidP="00097ECE">
      <w:pPr>
        <w:pStyle w:val="FootnoteText"/>
      </w:pPr>
      <w:r>
        <w:rPr>
          <w:rStyle w:val="FootnoteReference"/>
        </w:rPr>
        <w:footnoteRef/>
      </w:r>
      <w:r>
        <w:rPr>
          <w:rtl/>
        </w:rPr>
        <w:t xml:space="preserve"> </w:t>
      </w:r>
      <w:hyperlink r:id="rId4" w:history="1">
        <w:r w:rsidRPr="00BD0B89">
          <w:rPr>
            <w:rStyle w:val="Hyperlink"/>
            <w:rFonts w:hint="cs"/>
            <w:rtl/>
          </w:rPr>
          <w:t>وسائل الشیعة 6: 67</w:t>
        </w:r>
      </w:hyperlink>
    </w:p>
  </w:footnote>
  <w:footnote w:id="16">
    <w:p w14:paraId="04816EFC" w14:textId="77777777" w:rsidR="00097ECE" w:rsidRDefault="00097ECE" w:rsidP="00097ECE">
      <w:pPr>
        <w:pStyle w:val="FootnoteText"/>
      </w:pPr>
      <w:r>
        <w:rPr>
          <w:rStyle w:val="FootnoteReference"/>
        </w:rPr>
        <w:footnoteRef/>
      </w:r>
      <w:r>
        <w:rPr>
          <w:rtl/>
        </w:rPr>
        <w:t xml:space="preserve"> </w:t>
      </w:r>
      <w:hyperlink r:id="rId5" w:history="1">
        <w:r w:rsidRPr="00FD41FD">
          <w:rPr>
            <w:rStyle w:val="Hyperlink"/>
            <w:rFonts w:hint="cs"/>
            <w:rtl/>
          </w:rPr>
          <w:t>وسائل الشیعة 6: 6</w:t>
        </w:r>
        <w:r>
          <w:rPr>
            <w:rStyle w:val="Hyperlink"/>
            <w:rFonts w:hint="cs"/>
            <w:rtl/>
          </w:rPr>
          <w:t>8</w:t>
        </w:r>
      </w:hyperlink>
    </w:p>
  </w:footnote>
  <w:footnote w:id="17">
    <w:p w14:paraId="748B6C0C" w14:textId="77777777" w:rsidR="00097ECE" w:rsidRDefault="00097ECE" w:rsidP="00097ECE">
      <w:pPr>
        <w:pStyle w:val="FootnoteText"/>
      </w:pPr>
      <w:r>
        <w:rPr>
          <w:rStyle w:val="FootnoteReference"/>
        </w:rPr>
        <w:footnoteRef/>
      </w:r>
      <w:r>
        <w:rPr>
          <w:rtl/>
        </w:rPr>
        <w:t xml:space="preserve"> </w:t>
      </w:r>
      <w:r>
        <w:rPr>
          <w:rFonts w:hint="cs"/>
          <w:rtl/>
        </w:rPr>
        <w:t>العروة الوثقی و التعلیفات علیها 7: 525.</w:t>
      </w:r>
    </w:p>
  </w:footnote>
  <w:footnote w:id="18">
    <w:p w14:paraId="23BD0987" w14:textId="77777777" w:rsidR="00097ECE" w:rsidRDefault="00097ECE" w:rsidP="00097ECE">
      <w:pPr>
        <w:pStyle w:val="FootnoteText"/>
      </w:pPr>
      <w:r>
        <w:rPr>
          <w:rStyle w:val="FootnoteReference"/>
        </w:rPr>
        <w:footnoteRef/>
      </w:r>
      <w:r>
        <w:rPr>
          <w:rtl/>
        </w:rPr>
        <w:t xml:space="preserve"> </w:t>
      </w:r>
      <w:r>
        <w:rPr>
          <w:rFonts w:hint="cs"/>
          <w:rtl/>
        </w:rPr>
        <w:t>مستمسک العروة الوثقی 6: 591.</w:t>
      </w:r>
    </w:p>
  </w:footnote>
  <w:footnote w:id="19">
    <w:p w14:paraId="26235071" w14:textId="77777777" w:rsidR="00097ECE" w:rsidRDefault="00097ECE" w:rsidP="00097ECE">
      <w:pPr>
        <w:pStyle w:val="FootnoteText"/>
      </w:pPr>
      <w:r>
        <w:rPr>
          <w:rStyle w:val="FootnoteReference"/>
        </w:rPr>
        <w:footnoteRef/>
      </w:r>
      <w:r>
        <w:rPr>
          <w:rtl/>
        </w:rPr>
        <w:t xml:space="preserve"> </w:t>
      </w:r>
      <w:hyperlink r:id="rId6" w:history="1">
        <w:r w:rsidRPr="00FD41FD">
          <w:rPr>
            <w:rStyle w:val="Hyperlink"/>
            <w:rFonts w:hint="cs"/>
            <w:rtl/>
          </w:rPr>
          <w:t>وسائل الشیعة 6: 67</w:t>
        </w:r>
      </w:hyperlink>
    </w:p>
  </w:footnote>
  <w:footnote w:id="20">
    <w:p w14:paraId="33D1D512" w14:textId="77777777" w:rsidR="00097ECE" w:rsidRDefault="00097ECE" w:rsidP="00097ECE">
      <w:pPr>
        <w:pStyle w:val="FootnoteText"/>
      </w:pPr>
      <w:r>
        <w:rPr>
          <w:rStyle w:val="FootnoteReference"/>
        </w:rPr>
        <w:footnoteRef/>
      </w:r>
      <w:r>
        <w:rPr>
          <w:rtl/>
        </w:rPr>
        <w:t xml:space="preserve"> </w:t>
      </w:r>
      <w:hyperlink r:id="rId7" w:history="1">
        <w:r w:rsidRPr="00FD41FD">
          <w:rPr>
            <w:rStyle w:val="Hyperlink"/>
            <w:rFonts w:hint="cs"/>
            <w:rtl/>
          </w:rPr>
          <w:t>وسائل الشیعة 6: 67</w:t>
        </w:r>
      </w:hyperlink>
    </w:p>
  </w:footnote>
  <w:footnote w:id="21">
    <w:p w14:paraId="13E7DB19" w14:textId="77777777" w:rsidR="00097ECE" w:rsidRDefault="00097ECE" w:rsidP="00097ECE">
      <w:pPr>
        <w:pStyle w:val="FootnoteText"/>
      </w:pPr>
      <w:r>
        <w:rPr>
          <w:rStyle w:val="FootnoteReference"/>
        </w:rPr>
        <w:footnoteRef/>
      </w:r>
      <w:r>
        <w:rPr>
          <w:rtl/>
        </w:rPr>
        <w:t xml:space="preserve"> </w:t>
      </w:r>
      <w:hyperlink r:id="rId8" w:history="1">
        <w:r w:rsidRPr="00FD41FD">
          <w:rPr>
            <w:rStyle w:val="Hyperlink"/>
            <w:rFonts w:hint="cs"/>
            <w:rtl/>
          </w:rPr>
          <w:t>وسائل الشیعة 6: 6</w:t>
        </w:r>
        <w:r>
          <w:rPr>
            <w:rStyle w:val="Hyperlink"/>
            <w:rFonts w:hint="cs"/>
            <w:rtl/>
          </w:rPr>
          <w:t>8</w:t>
        </w:r>
      </w:hyperlink>
      <w:bookmarkStart w:id="7" w:name="_GoBack"/>
      <w:bookmarkEnd w:id="7"/>
    </w:p>
  </w:footnote>
  <w:footnote w:id="22">
    <w:p w14:paraId="40CD1377" w14:textId="77777777" w:rsidR="00097ECE" w:rsidRDefault="00097ECE" w:rsidP="00097ECE">
      <w:pPr>
        <w:pStyle w:val="FootnoteText"/>
      </w:pPr>
      <w:r>
        <w:rPr>
          <w:rStyle w:val="FootnoteReference"/>
        </w:rPr>
        <w:footnoteRef/>
      </w:r>
      <w:r>
        <w:rPr>
          <w:rtl/>
        </w:rPr>
        <w:t xml:space="preserve"> </w:t>
      </w:r>
      <w:r>
        <w:rPr>
          <w:rFonts w:hint="cs"/>
          <w:rtl/>
        </w:rPr>
        <w:t xml:space="preserve">علل الشرائع 2: 358؛ </w:t>
      </w:r>
      <w:r w:rsidRPr="00833889">
        <w:rPr>
          <w:color w:val="008000"/>
          <w:rtl/>
        </w:rPr>
        <w:t>حَدَّثَنَا مُحَمَّدُ بْنُ عَلِيٍّ مَاجِيلَوَيْهِ قَالَ حَدَّثَنَا عَلِيُّ بْنُ إِبْرَاهِيمَ عَنْ أَبِيهِ عَنْ حَمَّادٍ عَنْ حَرِيزٍ عَنْ زُرَارَةَ عَنْ أَبِي جَعْفَرٍ ع قَالَ عَلَيْكَ بِالْإِقْبَالِ عَلَى صَلَاتِكَ فَإِنَّمَا يُحْسَبُ لَكَ مِنْهَا مَا أَقْبَلْتَ عَلَيْهِ مِنْهَا بِقَلْبِكَ وَ لَا تَعْبَثْ فِيهَا بِيَدِكَ وَ لَا بِرَأْسِكَ وَ لَا بِلِحْيَتِكَ وَ لَا تُحَدِّثْ نَفْسَكَ وَ لَا تَتَثَاءَبْ وَ لَا تَتَمَطَّ وَ لَا تُكَفِّرْ فَإِنَّمَا يَفْعَلُ ذَلِكَ الْمَجُوسُ وَ لَا تَقُولَنَّ إِذَا فَرَغْتَ مِنْ قِرَاءَتِكَ آمِينَ فَإِنْ شِئْتَ قُلْتَ الْحَمْدُ لِلَّهِ رَبِّ الْعالَمِينَ وَ قَالَ لَا تَلَثَّمْ وَ لَا تَحْتَفِزْ وَ لَا تُقْعِ عَلَى قَدَمَيْكَ وَ لَا تَفْتَرِشْ ذِرَاعَيْكَ وَ لَا تُفَرْقِعْ أَصَابِعَكَ فَإِنَّ ذَلِكَ كُلَّهُ نُقْصَانٌ فِي الصَّلَاةِ وَ قَالَ لَا تَقُمْ إِلَى الصَّلَاةِ مُتَكَاسِلًا وَ لَا مُتَنَاعِساً وَ لَا مُتَثَاقِلًا فَإِنَّهَا مِنْ خِلَالِ النِّفَاقِ وَ قَدْ نَهَى اللَّهُ عَزَّ وَ جَلَّ الْمُؤْمِنِينَ أَنْ يَقُومُوا إِلَى الصَّلَاةِ وَ هُمْ سُكَارَى يَعْنِي مِنَ النَّوْمِ وَ قَالَ لِلْمُنَافِقِينَ وَ إِذا قامُوا إِلَى الصَّلاةِ قامُوا كُسالى‏ يُراؤُنَ النَّاسَ وَ لا يَذْكُرُونَ اللَّهَ إِلَّا قَلِيلا</w:t>
      </w:r>
    </w:p>
  </w:footnote>
  <w:footnote w:id="23">
    <w:p w14:paraId="16709DB7" w14:textId="043645ED" w:rsidR="00097ECE" w:rsidRDefault="00097ECE" w:rsidP="00097ECE">
      <w:pPr>
        <w:pStyle w:val="FootnoteText"/>
      </w:pPr>
      <w:r>
        <w:rPr>
          <w:rStyle w:val="FootnoteReference"/>
        </w:rPr>
        <w:footnoteRef/>
      </w:r>
      <w:r>
        <w:rPr>
          <w:rtl/>
        </w:rPr>
        <w:t xml:space="preserve"> </w:t>
      </w:r>
      <w:r>
        <w:rPr>
          <w:rFonts w:hint="cs"/>
          <w:rtl/>
        </w:rPr>
        <w:t xml:space="preserve">کافی 3: 299؛ </w:t>
      </w:r>
      <w:r w:rsidRPr="00833889">
        <w:rPr>
          <w:color w:val="008000"/>
          <w:rtl/>
        </w:rPr>
        <w:t xml:space="preserve">عَلِيُّ بْنُ إِبْرَاهِيمَ عَنْ أَبِيهِ وَ مُحَمَّدُ بْنُ إِسْمَاعِيلَ عَنِ الْفَضْلِ بْنِ شَاذَانَ جَمِيعاً عَنْ حَمَّادِ بْنِ عِيسَى عَنْ حَرِيزٍ عَنْ زُرَارَةَ قَالَ قَالَ أَبُو جَعْفَرٍ ع إِذَا قُمْتَ فِي الصَّلَاةِ فَعَلَيْكَ بِالْإِقْبَالِ عَلَى صَلَاتِكَ فَإِنَّمَا يُحْسَبُ لَكَ مِنْهَا مَا أَقْبَلْتَ عَلَيْهِ وَ لَا تَعْبَثْ فِيهَا بِيَدِكَ وَ لَا بِرَأْسِكَ وَ لَا بِلِحْيَتِكَ وَ لَا تُحَدِّثْ نَفْسَكَ وَ لَا تَتَثَاءَبْ وَ لَا تَتَمَطَّ وَ لَا تُكَفِّرْ «3» فَإِنَّمَا يَفْعَلُ ذَلِكَ الْمَجُوسُ وَ لَا تَلَثَّمْ وَ لَا تَحْتَفِزْ وَ لَا تَفَرَّجْ كَمَا يَتَفَرَّجُ الْبَعِيرُ وَ لَا تُقْعِ عَلَى قَدَمَيْكَ وَ لَا تَفْتَرِشْ ذِرَاعَيْكَ وَ لَا تُفَرْقِعْ أَصَابِعَكَ فَإِنَّ ذَلِكَ كُلَّهُ نُقْصَانٌ مِنَ الصَّلَاةِ وَ لَا تَقُمْ إِلَى الصَّلَاةِ مُتَكَاسِلًا وَ لَا مُتَنَاعِساً وَ لَا مُتَثَاقِلًا فَإِنَّهَا مِنْ خِلَالِ النِّفَاقِ فَإِنَّ اللَّهَ سُبْحَانَهُ نَهَى الْمُؤْمِنِينَ أَنْ يَقُومُوا إِلَى الصَّلَاةِ وَ هُمْ سُكَارَى يَعْنِي سُكْرَ النَّوْمِ وَ قَالَ لِلْمُنَافِقِينَ وَ إِذا قامُوا إِلَى الصَّلاةِ قامُوا كُسالى‏ يُراؤُنَ النَّاسَ وَ لا يَذْكُرُونَ اللَّهَ إِلَّا </w:t>
      </w:r>
      <w:r w:rsidRPr="00833889">
        <w:rPr>
          <w:color w:val="008000"/>
          <w:rtl/>
        </w:rPr>
        <w:t>قَلِيلًا</w:t>
      </w:r>
      <w:r w:rsidR="00232FA7">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6186DC2"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097ECE">
                            <w:rPr>
                              <w:rFonts w:cs="2  Mitra" w:hint="cs"/>
                              <w:b/>
                              <w:bCs/>
                              <w:sz w:val="24"/>
                              <w:szCs w:val="24"/>
                              <w:rtl/>
                            </w:rPr>
                            <w:t>96</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097ECE">
                            <w:rPr>
                              <w:rFonts w:cs="2  Mitra" w:hint="cs"/>
                              <w:b/>
                              <w:bCs/>
                              <w:sz w:val="24"/>
                              <w:szCs w:val="24"/>
                              <w:rtl/>
                            </w:rPr>
                            <w:t>سه‌</w:t>
                          </w:r>
                          <w:r w:rsidR="00601CBA">
                            <w:rPr>
                              <w:rFonts w:cs="2  Mitra" w:hint="cs"/>
                              <w:b/>
                              <w:bCs/>
                              <w:sz w:val="24"/>
                              <w:szCs w:val="24"/>
                              <w:rtl/>
                            </w:rPr>
                            <w:t>شنبه</w:t>
                          </w:r>
                          <w:r w:rsidRPr="00480985">
                            <w:rPr>
                              <w:rFonts w:cs="2  Mitra"/>
                              <w:b/>
                              <w:bCs/>
                              <w:sz w:val="24"/>
                              <w:szCs w:val="24"/>
                              <w:rtl/>
                            </w:rPr>
                            <w:t xml:space="preserve"> </w:t>
                          </w:r>
                          <w:r w:rsidR="00097ECE">
                            <w:rPr>
                              <w:rFonts w:cs="2  Mitra" w:hint="cs"/>
                              <w:b/>
                              <w:bCs/>
                              <w:sz w:val="24"/>
                              <w:szCs w:val="24"/>
                              <w:rtl/>
                            </w:rPr>
                            <w:t>23</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6186DC2"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097ECE">
                      <w:rPr>
                        <w:rFonts w:cs="2  Mitra" w:hint="cs"/>
                        <w:b/>
                        <w:bCs/>
                        <w:sz w:val="24"/>
                        <w:szCs w:val="24"/>
                        <w:rtl/>
                      </w:rPr>
                      <w:t>96</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097ECE">
                      <w:rPr>
                        <w:rFonts w:cs="2  Mitra" w:hint="cs"/>
                        <w:b/>
                        <w:bCs/>
                        <w:sz w:val="24"/>
                        <w:szCs w:val="24"/>
                        <w:rtl/>
                      </w:rPr>
                      <w:t>سه‌</w:t>
                    </w:r>
                    <w:r w:rsidR="00601CBA">
                      <w:rPr>
                        <w:rFonts w:cs="2  Mitra" w:hint="cs"/>
                        <w:b/>
                        <w:bCs/>
                        <w:sz w:val="24"/>
                        <w:szCs w:val="24"/>
                        <w:rtl/>
                      </w:rPr>
                      <w:t>شنبه</w:t>
                    </w:r>
                    <w:r w:rsidRPr="00480985">
                      <w:rPr>
                        <w:rFonts w:cs="2  Mitra"/>
                        <w:b/>
                        <w:bCs/>
                        <w:sz w:val="24"/>
                        <w:szCs w:val="24"/>
                        <w:rtl/>
                      </w:rPr>
                      <w:t xml:space="preserve"> </w:t>
                    </w:r>
                    <w:r w:rsidR="00097ECE">
                      <w:rPr>
                        <w:rFonts w:cs="2  Mitra" w:hint="cs"/>
                        <w:b/>
                        <w:bCs/>
                        <w:sz w:val="24"/>
                        <w:szCs w:val="24"/>
                        <w:rtl/>
                      </w:rPr>
                      <w:t>23</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3D"/>
    <w:rsid w:val="00000BAC"/>
    <w:rsid w:val="00002467"/>
    <w:rsid w:val="00002A83"/>
    <w:rsid w:val="000045B3"/>
    <w:rsid w:val="00006A79"/>
    <w:rsid w:val="00012D53"/>
    <w:rsid w:val="00013A99"/>
    <w:rsid w:val="00014285"/>
    <w:rsid w:val="0001430F"/>
    <w:rsid w:val="0001498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18D5"/>
    <w:rsid w:val="00072A73"/>
    <w:rsid w:val="00072B60"/>
    <w:rsid w:val="0007303B"/>
    <w:rsid w:val="000733B1"/>
    <w:rsid w:val="00073826"/>
    <w:rsid w:val="0007642B"/>
    <w:rsid w:val="000811BE"/>
    <w:rsid w:val="0008172A"/>
    <w:rsid w:val="00082E11"/>
    <w:rsid w:val="00084495"/>
    <w:rsid w:val="00084A1B"/>
    <w:rsid w:val="0008529B"/>
    <w:rsid w:val="00087BED"/>
    <w:rsid w:val="000938CF"/>
    <w:rsid w:val="00094F03"/>
    <w:rsid w:val="00097CF9"/>
    <w:rsid w:val="00097D45"/>
    <w:rsid w:val="00097ECE"/>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29F4"/>
    <w:rsid w:val="00113937"/>
    <w:rsid w:val="00113B2F"/>
    <w:rsid w:val="00114797"/>
    <w:rsid w:val="00117914"/>
    <w:rsid w:val="0012055B"/>
    <w:rsid w:val="00120916"/>
    <w:rsid w:val="00120D82"/>
    <w:rsid w:val="00120FCB"/>
    <w:rsid w:val="001224CF"/>
    <w:rsid w:val="00123025"/>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10CE"/>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2FA7"/>
    <w:rsid w:val="0023655A"/>
    <w:rsid w:val="00236B53"/>
    <w:rsid w:val="00237058"/>
    <w:rsid w:val="00240A6A"/>
    <w:rsid w:val="00240EDD"/>
    <w:rsid w:val="002417A9"/>
    <w:rsid w:val="002421F7"/>
    <w:rsid w:val="002422F4"/>
    <w:rsid w:val="00244601"/>
    <w:rsid w:val="00246F3C"/>
    <w:rsid w:val="00250CA5"/>
    <w:rsid w:val="002515B1"/>
    <w:rsid w:val="0025176A"/>
    <w:rsid w:val="00251ECC"/>
    <w:rsid w:val="00252414"/>
    <w:rsid w:val="00252FA9"/>
    <w:rsid w:val="00254D71"/>
    <w:rsid w:val="002564C9"/>
    <w:rsid w:val="002573F2"/>
    <w:rsid w:val="00260169"/>
    <w:rsid w:val="00260BB0"/>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022B"/>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685"/>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57CB"/>
    <w:rsid w:val="00446309"/>
    <w:rsid w:val="004464C0"/>
    <w:rsid w:val="00451209"/>
    <w:rsid w:val="0045228F"/>
    <w:rsid w:val="004527B3"/>
    <w:rsid w:val="00452D0E"/>
    <w:rsid w:val="00453176"/>
    <w:rsid w:val="004558BD"/>
    <w:rsid w:val="004559B6"/>
    <w:rsid w:val="00456E99"/>
    <w:rsid w:val="00457505"/>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5DEC"/>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67C26"/>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215"/>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38B"/>
    <w:rsid w:val="006C4588"/>
    <w:rsid w:val="006C6A7D"/>
    <w:rsid w:val="006C7314"/>
    <w:rsid w:val="006C7432"/>
    <w:rsid w:val="006C7C85"/>
    <w:rsid w:val="006D000A"/>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07342"/>
    <w:rsid w:val="008103B4"/>
    <w:rsid w:val="00810846"/>
    <w:rsid w:val="00811B55"/>
    <w:rsid w:val="008128D3"/>
    <w:rsid w:val="008132D4"/>
    <w:rsid w:val="00814CC4"/>
    <w:rsid w:val="008153EB"/>
    <w:rsid w:val="008162B4"/>
    <w:rsid w:val="00816ABC"/>
    <w:rsid w:val="008170AF"/>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98E"/>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0170"/>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453"/>
    <w:rsid w:val="009909B2"/>
    <w:rsid w:val="00990E37"/>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3B"/>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172B"/>
    <w:rsid w:val="00A86DBC"/>
    <w:rsid w:val="00A91888"/>
    <w:rsid w:val="00A9402A"/>
    <w:rsid w:val="00A95B6A"/>
    <w:rsid w:val="00AA0183"/>
    <w:rsid w:val="00AA0E26"/>
    <w:rsid w:val="00AA1A03"/>
    <w:rsid w:val="00AA26D7"/>
    <w:rsid w:val="00AA3500"/>
    <w:rsid w:val="00AA5078"/>
    <w:rsid w:val="00AA6080"/>
    <w:rsid w:val="00AB01F8"/>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01BB"/>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B74B1"/>
    <w:rsid w:val="00BC2EB0"/>
    <w:rsid w:val="00BC3101"/>
    <w:rsid w:val="00BC3E60"/>
    <w:rsid w:val="00BC42D8"/>
    <w:rsid w:val="00BC7000"/>
    <w:rsid w:val="00BD3785"/>
    <w:rsid w:val="00BD43CA"/>
    <w:rsid w:val="00BD5642"/>
    <w:rsid w:val="00BD6DC1"/>
    <w:rsid w:val="00BD70EE"/>
    <w:rsid w:val="00BE01EA"/>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2A92"/>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6F6F"/>
    <w:rsid w:val="00CD7C2B"/>
    <w:rsid w:val="00CE05D6"/>
    <w:rsid w:val="00CE078C"/>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692"/>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25B1"/>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CF"/>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76D31"/>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87F11"/>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4636"/>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50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DEC"/>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50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DEC"/>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6/68" TargetMode="External"/><Relationship Id="rId3" Type="http://schemas.openxmlformats.org/officeDocument/2006/relationships/hyperlink" Target="https://lib.eshia.ir/11025/6/68" TargetMode="External"/><Relationship Id="rId7" Type="http://schemas.openxmlformats.org/officeDocument/2006/relationships/hyperlink" Target="https://lib.eshia.ir/11025/6/67" TargetMode="External"/><Relationship Id="rId2" Type="http://schemas.openxmlformats.org/officeDocument/2006/relationships/hyperlink" Target="https://lib.eshia.ir/71334/15/514" TargetMode="External"/><Relationship Id="rId1" Type="http://schemas.openxmlformats.org/officeDocument/2006/relationships/hyperlink" Target="https://lib.eshia.ir/71334/15/510" TargetMode="External"/><Relationship Id="rId6" Type="http://schemas.openxmlformats.org/officeDocument/2006/relationships/hyperlink" Target="https://lib.eshia.ir/11025/6/67" TargetMode="External"/><Relationship Id="rId5" Type="http://schemas.openxmlformats.org/officeDocument/2006/relationships/hyperlink" Target="https://lib.eshia.ir/11025/6/68" TargetMode="External"/><Relationship Id="rId4" Type="http://schemas.openxmlformats.org/officeDocument/2006/relationships/hyperlink" Target="https://lib.eshia.ir/11025/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A9A31-9815-44EE-B6EE-F3EB743A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2057</Words>
  <Characters>11725</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Novin Pendar</cp:lastModifiedBy>
  <cp:revision>89</cp:revision>
  <cp:lastPrinted>2024-09-24T22:20:00Z</cp:lastPrinted>
  <dcterms:created xsi:type="dcterms:W3CDTF">2024-11-16T06:49:00Z</dcterms:created>
  <dcterms:modified xsi:type="dcterms:W3CDTF">2025-06-04T10:56:00Z</dcterms:modified>
</cp:coreProperties>
</file>