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14132" w14:textId="781DB8D8" w:rsidR="006F3319" w:rsidRDefault="006F3319" w:rsidP="006F3319">
      <w:pPr>
        <w:rPr>
          <w:rtl/>
        </w:rPr>
      </w:pPr>
      <w:r w:rsidRPr="00B809BC">
        <w:rPr>
          <w:rFonts w:hint="cs"/>
          <w:color w:val="FF0000"/>
          <w:rtl/>
        </w:rPr>
        <w:t xml:space="preserve">موضوع: </w:t>
      </w:r>
      <w:r w:rsidRPr="006F3319">
        <w:rPr>
          <w:rtl/>
        </w:rPr>
        <w:t>فصل ف</w:t>
      </w:r>
      <w:r w:rsidRPr="006F3319">
        <w:rPr>
          <w:rFonts w:hint="cs"/>
          <w:rtl/>
        </w:rPr>
        <w:t>ی</w:t>
      </w:r>
      <w:r w:rsidRPr="006F3319">
        <w:rPr>
          <w:rtl/>
        </w:rPr>
        <w:t xml:space="preserve"> الترت</w:t>
      </w:r>
      <w:r w:rsidRPr="006F3319">
        <w:rPr>
          <w:rFonts w:hint="cs"/>
          <w:rtl/>
        </w:rPr>
        <w:t>ی</w:t>
      </w:r>
      <w:r w:rsidRPr="006F3319">
        <w:rPr>
          <w:rFonts w:hint="eastAsia"/>
          <w:rtl/>
        </w:rPr>
        <w:t>ب</w:t>
      </w:r>
      <w:r>
        <w:rPr>
          <w:rFonts w:hint="cs"/>
          <w:rtl/>
        </w:rPr>
        <w:t xml:space="preserve">/ </w:t>
      </w:r>
      <w:r w:rsidRPr="00B809BC">
        <w:rPr>
          <w:rtl/>
        </w:rPr>
        <w:t xml:space="preserve">مسئله </w:t>
      </w:r>
      <w:r>
        <w:rPr>
          <w:rFonts w:hint="cs"/>
          <w:rtl/>
        </w:rPr>
        <w:t>شش</w:t>
      </w:r>
      <w:r>
        <w:rPr>
          <w:rFonts w:hint="cs"/>
          <w:rtl/>
        </w:rPr>
        <w:t xml:space="preserve"> و هفت</w:t>
      </w:r>
      <w:r w:rsidRPr="00B809BC">
        <w:rPr>
          <w:rtl/>
        </w:rPr>
        <w:t>/ سلام/ واجبات نماز</w:t>
      </w:r>
    </w:p>
    <w:p w14:paraId="7ADEE7F6" w14:textId="77777777" w:rsidR="006F3319" w:rsidRDefault="006F3319" w:rsidP="006F3319">
      <w:pPr>
        <w:rPr>
          <w:rtl/>
        </w:rPr>
      </w:pPr>
    </w:p>
    <w:sdt>
      <w:sdtPr>
        <w:rPr>
          <w:rtl/>
        </w:rPr>
        <w:id w:val="863789911"/>
        <w:docPartObj>
          <w:docPartGallery w:val="Table of Contents"/>
          <w:docPartUnique/>
        </w:docPartObj>
      </w:sdtPr>
      <w:sdtContent>
        <w:p w14:paraId="1202404C" w14:textId="77777777" w:rsidR="006F3319" w:rsidRDefault="006F3319" w:rsidP="006F3319">
          <w:pPr>
            <w:rPr>
              <w:sz w:val="34"/>
              <w:rtl/>
            </w:rPr>
          </w:pPr>
          <w:r w:rsidRPr="00B809BC">
            <w:rPr>
              <w:rFonts w:hint="cs"/>
              <w:color w:val="FF0000"/>
              <w:rtl/>
            </w:rPr>
            <w:t>فهرست مطالب</w:t>
          </w:r>
          <w:r>
            <w:rPr>
              <w:rFonts w:hint="cs"/>
              <w:color w:val="FF0000"/>
              <w:rtl/>
            </w:rPr>
            <w:t>:</w:t>
          </w:r>
        </w:p>
        <w:p w14:paraId="2653B51C" w14:textId="7B695D13" w:rsidR="006F3319" w:rsidRDefault="006F3319" w:rsidP="006F3319">
          <w:pPr>
            <w:pStyle w:val="TOCHeading"/>
            <w:bidi/>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51069" w:history="1">
            <w:r w:rsidRPr="0095012C">
              <w:rPr>
                <w:rStyle w:val="Hyperlink"/>
                <w:noProof/>
                <w:rtl/>
              </w:rPr>
              <w:t>مساله 6</w:t>
            </w:r>
            <w:r>
              <w:rPr>
                <w:noProof/>
                <w:webHidden/>
              </w:rPr>
              <w:tab/>
            </w:r>
            <w:r>
              <w:rPr>
                <w:rStyle w:val="Hyperlink"/>
                <w:noProof/>
                <w:rtl/>
              </w:rPr>
              <w:fldChar w:fldCharType="begin"/>
            </w:r>
            <w:r>
              <w:rPr>
                <w:noProof/>
                <w:webHidden/>
              </w:rPr>
              <w:instrText xml:space="preserve"> PAGEREF _Toc181451069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457AAB1" w14:textId="0244ABF5" w:rsidR="006F3319" w:rsidRDefault="006F3319" w:rsidP="006F3319">
          <w:pPr>
            <w:pStyle w:val="TOC2"/>
            <w:rPr>
              <w:rFonts w:asciiTheme="minorHAnsi" w:eastAsiaTheme="minorEastAsia" w:hAnsiTheme="minorHAnsi" w:cstheme="minorBidi"/>
              <w:noProof/>
              <w:sz w:val="22"/>
              <w:szCs w:val="22"/>
            </w:rPr>
          </w:pPr>
          <w:hyperlink w:anchor="_Toc181451070" w:history="1">
            <w:r w:rsidRPr="0095012C">
              <w:rPr>
                <w:rStyle w:val="Hyperlink"/>
                <w:noProof/>
                <w:rtl/>
              </w:rPr>
              <w:t>بررس</w:t>
            </w:r>
            <w:r w:rsidRPr="0095012C">
              <w:rPr>
                <w:rStyle w:val="Hyperlink"/>
                <w:rFonts w:hint="cs"/>
                <w:noProof/>
                <w:rtl/>
              </w:rPr>
              <w:t>ی</w:t>
            </w:r>
            <w:r w:rsidRPr="0095012C">
              <w:rPr>
                <w:rStyle w:val="Hyperlink"/>
                <w:noProof/>
                <w:rtl/>
              </w:rPr>
              <w:t xml:space="preserve"> روا</w:t>
            </w:r>
            <w:r w:rsidRPr="0095012C">
              <w:rPr>
                <w:rStyle w:val="Hyperlink"/>
                <w:rFonts w:hint="cs"/>
                <w:noProof/>
                <w:rtl/>
              </w:rPr>
              <w:t>ی</w:t>
            </w:r>
            <w:r w:rsidRPr="0095012C">
              <w:rPr>
                <w:rStyle w:val="Hyperlink"/>
                <w:rFonts w:hint="eastAsia"/>
                <w:noProof/>
                <w:rtl/>
              </w:rPr>
              <w:t>ات</w:t>
            </w:r>
            <w:r>
              <w:rPr>
                <w:noProof/>
                <w:webHidden/>
              </w:rPr>
              <w:tab/>
            </w:r>
            <w:r>
              <w:rPr>
                <w:rStyle w:val="Hyperlink"/>
                <w:noProof/>
                <w:rtl/>
              </w:rPr>
              <w:fldChar w:fldCharType="begin"/>
            </w:r>
            <w:r>
              <w:rPr>
                <w:noProof/>
                <w:webHidden/>
              </w:rPr>
              <w:instrText xml:space="preserve"> PAGEREF _Toc181451070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23C38FE" w14:textId="32358895" w:rsidR="006F3319" w:rsidRDefault="006F3319" w:rsidP="006F3319">
          <w:pPr>
            <w:pStyle w:val="TOC1"/>
            <w:rPr>
              <w:rFonts w:asciiTheme="minorHAnsi" w:eastAsiaTheme="minorEastAsia" w:hAnsiTheme="minorHAnsi" w:cstheme="minorBidi"/>
              <w:noProof/>
              <w:sz w:val="22"/>
              <w:szCs w:val="22"/>
            </w:rPr>
          </w:pPr>
          <w:hyperlink w:anchor="_Toc181451071" w:history="1">
            <w:r w:rsidRPr="0095012C">
              <w:rPr>
                <w:rStyle w:val="Hyperlink"/>
                <w:noProof/>
                <w:rtl/>
              </w:rPr>
              <w:t>مساله 7</w:t>
            </w:r>
            <w:r>
              <w:rPr>
                <w:noProof/>
                <w:webHidden/>
              </w:rPr>
              <w:tab/>
            </w:r>
            <w:r>
              <w:rPr>
                <w:rStyle w:val="Hyperlink"/>
                <w:noProof/>
                <w:rtl/>
              </w:rPr>
              <w:fldChar w:fldCharType="begin"/>
            </w:r>
            <w:r>
              <w:rPr>
                <w:noProof/>
                <w:webHidden/>
              </w:rPr>
              <w:instrText xml:space="preserve"> PAGEREF _Toc181451071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B63494E" w14:textId="2698477D" w:rsidR="006F3319" w:rsidRDefault="006F3319" w:rsidP="006F3319">
          <w:pPr>
            <w:pStyle w:val="TOC2"/>
            <w:rPr>
              <w:rFonts w:asciiTheme="minorHAnsi" w:eastAsiaTheme="minorEastAsia" w:hAnsiTheme="minorHAnsi" w:cstheme="minorBidi"/>
              <w:noProof/>
              <w:sz w:val="22"/>
              <w:szCs w:val="22"/>
            </w:rPr>
          </w:pPr>
          <w:hyperlink w:anchor="_Toc181451072" w:history="1">
            <w:r w:rsidRPr="0095012C">
              <w:rPr>
                <w:rStyle w:val="Hyperlink"/>
                <w:noProof/>
                <w:rtl/>
              </w:rPr>
              <w:t>روا</w:t>
            </w:r>
            <w:r w:rsidRPr="0095012C">
              <w:rPr>
                <w:rStyle w:val="Hyperlink"/>
                <w:rFonts w:hint="cs"/>
                <w:noProof/>
                <w:rtl/>
              </w:rPr>
              <w:t>ی</w:t>
            </w:r>
            <w:r w:rsidRPr="0095012C">
              <w:rPr>
                <w:rStyle w:val="Hyperlink"/>
                <w:rFonts w:hint="eastAsia"/>
                <w:noProof/>
                <w:rtl/>
              </w:rPr>
              <w:t>ت</w:t>
            </w:r>
            <w:r w:rsidRPr="0095012C">
              <w:rPr>
                <w:rStyle w:val="Hyperlink"/>
                <w:noProof/>
                <w:rtl/>
              </w:rPr>
              <w:t xml:space="preserve"> اسماع</w:t>
            </w:r>
            <w:r w:rsidRPr="0095012C">
              <w:rPr>
                <w:rStyle w:val="Hyperlink"/>
                <w:rFonts w:hint="cs"/>
                <w:noProof/>
                <w:rtl/>
              </w:rPr>
              <w:t>ی</w:t>
            </w:r>
            <w:r w:rsidRPr="0095012C">
              <w:rPr>
                <w:rStyle w:val="Hyperlink"/>
                <w:rFonts w:hint="eastAsia"/>
                <w:noProof/>
                <w:rtl/>
              </w:rPr>
              <w:t>ل</w:t>
            </w:r>
            <w:r w:rsidRPr="0095012C">
              <w:rPr>
                <w:rStyle w:val="Hyperlink"/>
                <w:noProof/>
                <w:rtl/>
              </w:rPr>
              <w:t xml:space="preserve"> بن رباح</w:t>
            </w:r>
            <w:r>
              <w:rPr>
                <w:noProof/>
                <w:webHidden/>
              </w:rPr>
              <w:tab/>
            </w:r>
            <w:r>
              <w:rPr>
                <w:rStyle w:val="Hyperlink"/>
                <w:noProof/>
                <w:rtl/>
              </w:rPr>
              <w:fldChar w:fldCharType="begin"/>
            </w:r>
            <w:r>
              <w:rPr>
                <w:noProof/>
                <w:webHidden/>
              </w:rPr>
              <w:instrText xml:space="preserve"> PAGEREF _Toc181451072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B0017CA" w14:textId="78F0E884" w:rsidR="006F3319" w:rsidRDefault="006F3319" w:rsidP="006F3319">
          <w:pPr>
            <w:pStyle w:val="TOC3"/>
            <w:tabs>
              <w:tab w:val="right" w:leader="dot" w:pos="9016"/>
            </w:tabs>
            <w:rPr>
              <w:rFonts w:asciiTheme="minorHAnsi" w:eastAsiaTheme="minorEastAsia" w:hAnsiTheme="minorHAnsi" w:cstheme="minorBidi"/>
              <w:noProof/>
              <w:sz w:val="22"/>
              <w:szCs w:val="22"/>
            </w:rPr>
          </w:pPr>
          <w:hyperlink w:anchor="_Toc181451073" w:history="1">
            <w:r w:rsidRPr="0095012C">
              <w:rPr>
                <w:rStyle w:val="Hyperlink"/>
                <w:rFonts w:ascii="Arial" w:hAnsi="Arial" w:cs="Arial"/>
                <w:noProof/>
                <w:rtl/>
                <w:lang w:bidi="ar-SA"/>
              </w:rPr>
              <w:t>بررس</w:t>
            </w:r>
            <w:r w:rsidRPr="0095012C">
              <w:rPr>
                <w:rStyle w:val="Hyperlink"/>
                <w:rFonts w:ascii="Arial" w:hAnsi="Arial" w:cs="Arial" w:hint="cs"/>
                <w:noProof/>
                <w:rtl/>
                <w:lang w:bidi="ar-SA"/>
              </w:rPr>
              <w:t>ی</w:t>
            </w:r>
            <w:r w:rsidRPr="0095012C">
              <w:rPr>
                <w:rStyle w:val="Hyperlink"/>
                <w:rFonts w:cs="Times New Roman"/>
                <w:noProof/>
                <w:rtl/>
                <w:lang w:bidi="ar-SA"/>
              </w:rPr>
              <w:t xml:space="preserve"> </w:t>
            </w:r>
            <w:r w:rsidRPr="0095012C">
              <w:rPr>
                <w:rStyle w:val="Hyperlink"/>
                <w:rFonts w:ascii="Arial" w:hAnsi="Arial" w:cs="Arial"/>
                <w:noProof/>
                <w:rtl/>
                <w:lang w:bidi="ar-SA"/>
              </w:rPr>
              <w:t>سند</w:t>
            </w:r>
            <w:r w:rsidRPr="0095012C">
              <w:rPr>
                <w:rStyle w:val="Hyperlink"/>
                <w:rFonts w:ascii="Arial" w:hAnsi="Arial" w:cs="Arial" w:hint="cs"/>
                <w:noProof/>
                <w:rtl/>
                <w:lang w:bidi="ar-SA"/>
              </w:rPr>
              <w:t>ی</w:t>
            </w:r>
            <w:r>
              <w:rPr>
                <w:noProof/>
                <w:webHidden/>
              </w:rPr>
              <w:tab/>
            </w:r>
            <w:r>
              <w:rPr>
                <w:rStyle w:val="Hyperlink"/>
                <w:noProof/>
                <w:rtl/>
              </w:rPr>
              <w:fldChar w:fldCharType="begin"/>
            </w:r>
            <w:r>
              <w:rPr>
                <w:noProof/>
                <w:webHidden/>
              </w:rPr>
              <w:instrText xml:space="preserve"> PAGEREF _Toc181451073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D9D9425" w14:textId="05AB6DFF" w:rsidR="006F3319" w:rsidRDefault="006F3319" w:rsidP="006F3319">
          <w:pPr>
            <w:pStyle w:val="TOC2"/>
            <w:rPr>
              <w:rFonts w:asciiTheme="minorHAnsi" w:eastAsiaTheme="minorEastAsia" w:hAnsiTheme="minorHAnsi" w:cstheme="minorBidi"/>
              <w:noProof/>
              <w:sz w:val="22"/>
              <w:szCs w:val="22"/>
            </w:rPr>
          </w:pPr>
          <w:hyperlink w:anchor="_Toc181451074" w:history="1">
            <w:r w:rsidRPr="0095012C">
              <w:rPr>
                <w:rStyle w:val="Hyperlink"/>
                <w:noProof/>
                <w:rtl/>
              </w:rPr>
              <w:t>التفات به دخول وقت در هنگام سلام</w:t>
            </w:r>
            <w:r>
              <w:rPr>
                <w:noProof/>
                <w:webHidden/>
              </w:rPr>
              <w:tab/>
            </w:r>
            <w:r>
              <w:rPr>
                <w:rStyle w:val="Hyperlink"/>
                <w:noProof/>
                <w:rtl/>
              </w:rPr>
              <w:fldChar w:fldCharType="begin"/>
            </w:r>
            <w:r>
              <w:rPr>
                <w:noProof/>
                <w:webHidden/>
              </w:rPr>
              <w:instrText xml:space="preserve"> PAGEREF _Toc181451074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14941B6" w14:textId="56BEFC8E" w:rsidR="006F3319" w:rsidRDefault="006F3319" w:rsidP="006F3319">
          <w:pPr>
            <w:pStyle w:val="TOC3"/>
            <w:tabs>
              <w:tab w:val="right" w:leader="dot" w:pos="9016"/>
            </w:tabs>
            <w:rPr>
              <w:rFonts w:asciiTheme="minorHAnsi" w:eastAsiaTheme="minorEastAsia" w:hAnsiTheme="minorHAnsi" w:cstheme="minorBidi"/>
              <w:noProof/>
              <w:sz w:val="22"/>
              <w:szCs w:val="22"/>
            </w:rPr>
          </w:pPr>
          <w:hyperlink w:anchor="_Toc181451075" w:history="1">
            <w:r w:rsidRPr="0095012C">
              <w:rPr>
                <w:rStyle w:val="Hyperlink"/>
                <w:noProof/>
                <w:rtl/>
                <w:lang w:bidi="ar-SA"/>
              </w:rPr>
              <w:t>صادق بودن «و انت ف</w:t>
            </w:r>
            <w:r w:rsidRPr="0095012C">
              <w:rPr>
                <w:rStyle w:val="Hyperlink"/>
                <w:rFonts w:hint="cs"/>
                <w:noProof/>
                <w:rtl/>
                <w:lang w:bidi="ar-SA"/>
              </w:rPr>
              <w:t>ی</w:t>
            </w:r>
            <w:r w:rsidRPr="0095012C">
              <w:rPr>
                <w:rStyle w:val="Hyperlink"/>
                <w:noProof/>
                <w:rtl/>
                <w:lang w:bidi="ar-SA"/>
              </w:rPr>
              <w:t xml:space="preserve"> الصلاة»</w:t>
            </w:r>
            <w:r>
              <w:rPr>
                <w:noProof/>
                <w:webHidden/>
              </w:rPr>
              <w:tab/>
            </w:r>
            <w:r>
              <w:rPr>
                <w:rStyle w:val="Hyperlink"/>
                <w:noProof/>
                <w:rtl/>
              </w:rPr>
              <w:fldChar w:fldCharType="begin"/>
            </w:r>
            <w:r>
              <w:rPr>
                <w:noProof/>
                <w:webHidden/>
              </w:rPr>
              <w:instrText xml:space="preserve"> PAGEREF _Toc181451075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26A96BF" w14:textId="6A8FB404" w:rsidR="006F3319" w:rsidRDefault="006F3319" w:rsidP="006F3319">
          <w:pPr>
            <w:pStyle w:val="TOC1"/>
            <w:rPr>
              <w:rFonts w:asciiTheme="minorHAnsi" w:eastAsiaTheme="minorEastAsia" w:hAnsiTheme="minorHAnsi" w:cstheme="minorBidi"/>
              <w:noProof/>
              <w:sz w:val="22"/>
              <w:szCs w:val="22"/>
            </w:rPr>
          </w:pPr>
          <w:hyperlink w:anchor="_Toc181451076" w:history="1">
            <w:r w:rsidRPr="0095012C">
              <w:rPr>
                <w:rStyle w:val="Hyperlink"/>
                <w:noProof/>
                <w:rtl/>
              </w:rPr>
              <w:t>فصل ف</w:t>
            </w:r>
            <w:r w:rsidRPr="0095012C">
              <w:rPr>
                <w:rStyle w:val="Hyperlink"/>
                <w:rFonts w:hint="cs"/>
                <w:noProof/>
                <w:rtl/>
              </w:rPr>
              <w:t>ی</w:t>
            </w:r>
            <w:r w:rsidRPr="0095012C">
              <w:rPr>
                <w:rStyle w:val="Hyperlink"/>
                <w:noProof/>
                <w:rtl/>
              </w:rPr>
              <w:t xml:space="preserve"> الترت</w:t>
            </w:r>
            <w:r w:rsidRPr="0095012C">
              <w:rPr>
                <w:rStyle w:val="Hyperlink"/>
                <w:rFonts w:hint="cs"/>
                <w:noProof/>
                <w:rtl/>
              </w:rPr>
              <w:t>ی</w:t>
            </w:r>
            <w:r w:rsidRPr="0095012C">
              <w:rPr>
                <w:rStyle w:val="Hyperlink"/>
                <w:rFonts w:hint="eastAsia"/>
                <w:noProof/>
                <w:rtl/>
              </w:rPr>
              <w:t>ب</w:t>
            </w:r>
            <w:r>
              <w:rPr>
                <w:noProof/>
                <w:webHidden/>
              </w:rPr>
              <w:tab/>
            </w:r>
            <w:r>
              <w:rPr>
                <w:rStyle w:val="Hyperlink"/>
                <w:noProof/>
                <w:rtl/>
              </w:rPr>
              <w:fldChar w:fldCharType="begin"/>
            </w:r>
            <w:r>
              <w:rPr>
                <w:noProof/>
                <w:webHidden/>
              </w:rPr>
              <w:instrText xml:space="preserve"> PAGEREF _Toc181451076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E25D6A2" w14:textId="0779E1F8" w:rsidR="006F3319" w:rsidRDefault="006F3319" w:rsidP="006F3319">
          <w:pPr>
            <w:pStyle w:val="TOC2"/>
            <w:rPr>
              <w:rFonts w:asciiTheme="minorHAnsi" w:eastAsiaTheme="minorEastAsia" w:hAnsiTheme="minorHAnsi" w:cstheme="minorBidi"/>
              <w:noProof/>
              <w:sz w:val="22"/>
              <w:szCs w:val="22"/>
            </w:rPr>
          </w:pPr>
          <w:hyperlink w:anchor="_Toc181451077" w:history="1">
            <w:r w:rsidRPr="0095012C">
              <w:rPr>
                <w:rStyle w:val="Hyperlink"/>
                <w:noProof/>
                <w:rtl/>
              </w:rPr>
              <w:t>ادله وجوب ترت</w:t>
            </w:r>
            <w:r w:rsidRPr="0095012C">
              <w:rPr>
                <w:rStyle w:val="Hyperlink"/>
                <w:rFonts w:hint="cs"/>
                <w:noProof/>
                <w:rtl/>
              </w:rPr>
              <w:t>ی</w:t>
            </w:r>
            <w:r w:rsidRPr="0095012C">
              <w:rPr>
                <w:rStyle w:val="Hyperlink"/>
                <w:rFonts w:hint="eastAsia"/>
                <w:noProof/>
                <w:rtl/>
              </w:rPr>
              <w:t>ب</w:t>
            </w:r>
            <w:r>
              <w:rPr>
                <w:noProof/>
                <w:webHidden/>
              </w:rPr>
              <w:tab/>
            </w:r>
            <w:r>
              <w:rPr>
                <w:rStyle w:val="Hyperlink"/>
                <w:noProof/>
                <w:rtl/>
              </w:rPr>
              <w:fldChar w:fldCharType="begin"/>
            </w:r>
            <w:r>
              <w:rPr>
                <w:noProof/>
                <w:webHidden/>
              </w:rPr>
              <w:instrText xml:space="preserve"> PAGEREF _Toc181451077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CA7D600" w14:textId="39760743" w:rsidR="006F3319" w:rsidRDefault="006F3319" w:rsidP="006F3319">
          <w:pPr>
            <w:pStyle w:val="TOC2"/>
            <w:rPr>
              <w:rFonts w:asciiTheme="minorHAnsi" w:eastAsiaTheme="minorEastAsia" w:hAnsiTheme="minorHAnsi" w:cstheme="minorBidi"/>
              <w:noProof/>
              <w:sz w:val="22"/>
              <w:szCs w:val="22"/>
            </w:rPr>
          </w:pPr>
          <w:hyperlink w:anchor="_Toc181451078" w:history="1">
            <w:r w:rsidRPr="0095012C">
              <w:rPr>
                <w:rStyle w:val="Hyperlink"/>
                <w:noProof/>
                <w:rtl/>
              </w:rPr>
              <w:t>حکم اخلال عمد</w:t>
            </w:r>
            <w:r w:rsidRPr="0095012C">
              <w:rPr>
                <w:rStyle w:val="Hyperlink"/>
                <w:rFonts w:hint="cs"/>
                <w:noProof/>
                <w:rtl/>
              </w:rPr>
              <w:t>ی</w:t>
            </w:r>
            <w:r w:rsidRPr="0095012C">
              <w:rPr>
                <w:rStyle w:val="Hyperlink"/>
                <w:noProof/>
                <w:rtl/>
              </w:rPr>
              <w:t xml:space="preserve"> به ترت</w:t>
            </w:r>
            <w:r w:rsidRPr="0095012C">
              <w:rPr>
                <w:rStyle w:val="Hyperlink"/>
                <w:rFonts w:hint="cs"/>
                <w:noProof/>
                <w:rtl/>
              </w:rPr>
              <w:t>ی</w:t>
            </w:r>
            <w:r w:rsidRPr="0095012C">
              <w:rPr>
                <w:rStyle w:val="Hyperlink"/>
                <w:rFonts w:hint="eastAsia"/>
                <w:noProof/>
                <w:rtl/>
              </w:rPr>
              <w:t>ب</w:t>
            </w:r>
            <w:r>
              <w:rPr>
                <w:noProof/>
                <w:webHidden/>
              </w:rPr>
              <w:tab/>
            </w:r>
            <w:r>
              <w:rPr>
                <w:rStyle w:val="Hyperlink"/>
                <w:noProof/>
                <w:rtl/>
              </w:rPr>
              <w:fldChar w:fldCharType="begin"/>
            </w:r>
            <w:r>
              <w:rPr>
                <w:noProof/>
                <w:webHidden/>
              </w:rPr>
              <w:instrText xml:space="preserve"> PAGEREF _Toc181451078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DC98CFA" w14:textId="27ED8BB1" w:rsidR="006F3319" w:rsidRDefault="006F3319" w:rsidP="006F3319">
          <w:pPr>
            <w:pStyle w:val="TOC2"/>
            <w:rPr>
              <w:rFonts w:asciiTheme="minorHAnsi" w:eastAsiaTheme="minorEastAsia" w:hAnsiTheme="minorHAnsi" w:cstheme="minorBidi"/>
              <w:noProof/>
              <w:sz w:val="22"/>
              <w:szCs w:val="22"/>
            </w:rPr>
          </w:pPr>
          <w:hyperlink w:anchor="_Toc181451079" w:history="1">
            <w:r w:rsidRPr="0095012C">
              <w:rPr>
                <w:rStyle w:val="Hyperlink"/>
                <w:noProof/>
                <w:rtl/>
              </w:rPr>
              <w:t>حکم اخلال سهو</w:t>
            </w:r>
            <w:r w:rsidRPr="0095012C">
              <w:rPr>
                <w:rStyle w:val="Hyperlink"/>
                <w:rFonts w:hint="cs"/>
                <w:noProof/>
                <w:rtl/>
              </w:rPr>
              <w:t>ی</w:t>
            </w:r>
            <w:r w:rsidRPr="0095012C">
              <w:rPr>
                <w:rStyle w:val="Hyperlink"/>
                <w:noProof/>
                <w:rtl/>
              </w:rPr>
              <w:t xml:space="preserve"> به ترت</w:t>
            </w:r>
            <w:r w:rsidRPr="0095012C">
              <w:rPr>
                <w:rStyle w:val="Hyperlink"/>
                <w:rFonts w:hint="cs"/>
                <w:noProof/>
                <w:rtl/>
              </w:rPr>
              <w:t>ی</w:t>
            </w:r>
            <w:r w:rsidRPr="0095012C">
              <w:rPr>
                <w:rStyle w:val="Hyperlink"/>
                <w:rFonts w:hint="eastAsia"/>
                <w:noProof/>
                <w:rtl/>
              </w:rPr>
              <w:t>ب</w:t>
            </w:r>
            <w:r>
              <w:rPr>
                <w:noProof/>
                <w:webHidden/>
              </w:rPr>
              <w:tab/>
            </w:r>
            <w:r>
              <w:rPr>
                <w:rStyle w:val="Hyperlink"/>
                <w:noProof/>
                <w:rtl/>
              </w:rPr>
              <w:fldChar w:fldCharType="begin"/>
            </w:r>
            <w:r>
              <w:rPr>
                <w:noProof/>
                <w:webHidden/>
              </w:rPr>
              <w:instrText xml:space="preserve"> PAGEREF _Toc181451079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C362F93" w14:textId="5F14DFAA" w:rsidR="006F3319" w:rsidRDefault="006F3319" w:rsidP="006F3319">
          <w:r>
            <w:rPr>
              <w:b/>
              <w:bCs/>
              <w:noProof/>
            </w:rPr>
            <w:fldChar w:fldCharType="end"/>
          </w:r>
        </w:p>
      </w:sdtContent>
    </w:sdt>
    <w:p w14:paraId="4FA54C69" w14:textId="2DA4A5A1" w:rsidR="006F3319" w:rsidRPr="006F3319" w:rsidRDefault="006F3319" w:rsidP="006F3319">
      <w:pPr>
        <w:jc w:val="center"/>
        <w:rPr>
          <w:color w:val="00B050"/>
          <w:sz w:val="34"/>
          <w:rtl/>
        </w:rPr>
      </w:pPr>
      <w:r w:rsidRPr="00087B5A">
        <w:rPr>
          <w:rFonts w:hint="cs"/>
          <w:color w:val="00B050"/>
          <w:sz w:val="34"/>
          <w:rtl/>
        </w:rPr>
        <w:t>بسم الله الرحمن الرحیم</w:t>
      </w:r>
    </w:p>
    <w:p w14:paraId="140A883C" w14:textId="543D52FB" w:rsidR="00823BB7" w:rsidRDefault="00823BB7" w:rsidP="006F3319">
      <w:pPr>
        <w:rPr>
          <w:rtl/>
        </w:rPr>
      </w:pPr>
      <w:r>
        <w:rPr>
          <w:rFonts w:hint="cs"/>
          <w:rtl/>
        </w:rPr>
        <w:t>(مسألة 6): يستحب للمنفرد و الإمام الإيماء بالتسليم الأخير إلى يمينه بمؤخر عينه، أو بأنفه أو غيرهما على وجه لا ينافي الاستقبال، و أما ال</w:t>
      </w:r>
      <w:r w:rsidR="00670B87">
        <w:rPr>
          <w:rFonts w:hint="cs"/>
          <w:rtl/>
        </w:rPr>
        <w:t>مأموم</w:t>
      </w:r>
      <w:r>
        <w:rPr>
          <w:rFonts w:hint="cs"/>
          <w:rtl/>
        </w:rPr>
        <w:t>، فان لم يكن على يساره أحد فكذلك، و إن كان على يساره بعض ال</w:t>
      </w:r>
      <w:r w:rsidR="00670B87">
        <w:rPr>
          <w:rFonts w:hint="cs"/>
          <w:rtl/>
        </w:rPr>
        <w:t>مأموم</w:t>
      </w:r>
      <w:r>
        <w:rPr>
          <w:rFonts w:hint="cs"/>
          <w:rtl/>
        </w:rPr>
        <w:t>ين فيأتي بتسليمة أُخرى مومئاً إلى يساره، و يحتمل استحباب تسليم آخر لل</w:t>
      </w:r>
      <w:r w:rsidR="00670B87">
        <w:rPr>
          <w:rFonts w:hint="cs"/>
          <w:rtl/>
        </w:rPr>
        <w:t>مأموم</w:t>
      </w:r>
      <w:r>
        <w:rPr>
          <w:rFonts w:hint="cs"/>
          <w:rtl/>
        </w:rPr>
        <w:t xml:space="preserve"> بقصد الإمام فيكون ثلاث مرّات.</w:t>
      </w:r>
      <w:r w:rsidR="00670B87">
        <w:rPr>
          <w:rStyle w:val="FootnoteReference"/>
          <w:rtl/>
        </w:rPr>
        <w:footnoteReference w:id="2"/>
      </w:r>
    </w:p>
    <w:p w14:paraId="7319148D" w14:textId="77777777" w:rsidR="00823BB7" w:rsidRDefault="00823BB7" w:rsidP="006F3319">
      <w:pPr>
        <w:pStyle w:val="Heading1"/>
        <w:rPr>
          <w:rtl/>
        </w:rPr>
      </w:pPr>
      <w:bookmarkStart w:id="0" w:name="_Toc179778868"/>
      <w:bookmarkStart w:id="1" w:name="_Toc181250336"/>
      <w:bookmarkStart w:id="2" w:name="_Toc181451069"/>
      <w:r>
        <w:rPr>
          <w:rFonts w:hint="cs"/>
          <w:rtl/>
        </w:rPr>
        <w:t>مساله 6</w:t>
      </w:r>
      <w:bookmarkEnd w:id="0"/>
      <w:bookmarkEnd w:id="1"/>
      <w:bookmarkEnd w:id="2"/>
    </w:p>
    <w:p w14:paraId="24364C40" w14:textId="06286A24" w:rsidR="00823BB7" w:rsidRDefault="00823BB7" w:rsidP="006F3319">
      <w:pPr>
        <w:rPr>
          <w:sz w:val="34"/>
        </w:rPr>
      </w:pPr>
      <w:r>
        <w:rPr>
          <w:rFonts w:hint="cs"/>
          <w:sz w:val="34"/>
          <w:rtl/>
        </w:rPr>
        <w:t>مسأله 6 در مورد مستحبات در هنگام سلام بود. صاحب عروه</w:t>
      </w:r>
      <w:r w:rsidR="00670B87">
        <w:rPr>
          <w:rFonts w:hint="cs"/>
          <w:sz w:val="34"/>
          <w:rtl/>
        </w:rPr>
        <w:t xml:space="preserve"> می‌</w:t>
      </w:r>
      <w:r>
        <w:rPr>
          <w:rFonts w:hint="cs"/>
          <w:sz w:val="34"/>
          <w:rtl/>
        </w:rPr>
        <w:t>فرماید: برای امام و منفرد مستحب است که با گوشۀ چشم به طرف راست نگاه کند یا بینی‌اش را یک مقدار به طرف راست برگرداند به مقداری که منافات با استقبال نداشته باشد. البته در اینجا مشخص نیست که مراد از «غیرهما» چه چیزی</w:t>
      </w:r>
      <w:r w:rsidR="00C93D17">
        <w:rPr>
          <w:rFonts w:hint="cs"/>
          <w:sz w:val="34"/>
          <w:rtl/>
        </w:rPr>
        <w:t xml:space="preserve"> </w:t>
      </w:r>
      <w:r>
        <w:rPr>
          <w:rFonts w:hint="cs"/>
          <w:sz w:val="34"/>
          <w:rtl/>
        </w:rPr>
        <w:t>است. سپس</w:t>
      </w:r>
      <w:r w:rsidR="00670B87">
        <w:rPr>
          <w:rFonts w:hint="cs"/>
          <w:sz w:val="34"/>
          <w:rtl/>
        </w:rPr>
        <w:t xml:space="preserve"> می‌</w:t>
      </w:r>
      <w:r>
        <w:rPr>
          <w:rFonts w:hint="cs"/>
          <w:sz w:val="34"/>
          <w:rtl/>
        </w:rPr>
        <w:t xml:space="preserve">فرماید که اگر در سمت چپ </w:t>
      </w:r>
      <w:r w:rsidR="00670B87">
        <w:rPr>
          <w:rFonts w:hint="cs"/>
          <w:sz w:val="34"/>
          <w:rtl/>
        </w:rPr>
        <w:t>مأموم</w:t>
      </w:r>
      <w:r>
        <w:rPr>
          <w:rFonts w:hint="cs"/>
          <w:sz w:val="34"/>
          <w:rtl/>
        </w:rPr>
        <w:t xml:space="preserve"> کسی نیست او هم مانند منفرد و امام در هنگام سلام یک مقدار ایماء به سمت راست کند. اگر در سمت چپ </w:t>
      </w:r>
      <w:r w:rsidR="00670B87">
        <w:rPr>
          <w:rFonts w:hint="cs"/>
          <w:sz w:val="34"/>
          <w:rtl/>
        </w:rPr>
        <w:t>مأموم</w:t>
      </w:r>
      <w:r>
        <w:rPr>
          <w:rFonts w:hint="cs"/>
          <w:sz w:val="34"/>
          <w:rtl/>
        </w:rPr>
        <w:t xml:space="preserve"> کسی هست </w:t>
      </w:r>
      <w:r w:rsidR="00670B87">
        <w:rPr>
          <w:rFonts w:hint="cs"/>
          <w:sz w:val="34"/>
          <w:rtl/>
        </w:rPr>
        <w:t>مأموم</w:t>
      </w:r>
      <w:r>
        <w:rPr>
          <w:rFonts w:hint="cs"/>
          <w:sz w:val="34"/>
          <w:rtl/>
        </w:rPr>
        <w:t xml:space="preserve"> با اشارۀ به طرف چپ سلام دیگری می‌‌دهد. محتمل است که مستحب باشد که این </w:t>
      </w:r>
      <w:r w:rsidR="00670B87">
        <w:rPr>
          <w:rFonts w:hint="cs"/>
          <w:sz w:val="34"/>
          <w:rtl/>
        </w:rPr>
        <w:t>مأموم</w:t>
      </w:r>
      <w:r>
        <w:rPr>
          <w:rFonts w:hint="cs"/>
          <w:sz w:val="34"/>
          <w:rtl/>
        </w:rPr>
        <w:t xml:space="preserve"> سلام سومی هم</w:t>
      </w:r>
      <w:r w:rsidR="00C93D17">
        <w:rPr>
          <w:rFonts w:hint="cs"/>
          <w:sz w:val="34"/>
          <w:rtl/>
        </w:rPr>
        <w:t xml:space="preserve"> مستقیم</w:t>
      </w:r>
      <w:r>
        <w:rPr>
          <w:rFonts w:hint="cs"/>
          <w:sz w:val="34"/>
          <w:rtl/>
        </w:rPr>
        <w:t xml:space="preserve"> به امام بدهد که در حقیقت رد سلام است</w:t>
      </w:r>
      <w:r w:rsidR="00C93D17">
        <w:rPr>
          <w:rFonts w:hint="cs"/>
          <w:sz w:val="34"/>
          <w:rtl/>
        </w:rPr>
        <w:t xml:space="preserve"> ولی انشای رد نکند اگرچه ممکن است بگوییم چون سلام سوم است انشای رد کند </w:t>
      </w:r>
      <w:r w:rsidR="00670B87">
        <w:rPr>
          <w:rFonts w:hint="cs"/>
          <w:sz w:val="34"/>
          <w:rtl/>
        </w:rPr>
        <w:t>اشکالی ندارد</w:t>
      </w:r>
      <w:r>
        <w:rPr>
          <w:rFonts w:hint="cs"/>
          <w:sz w:val="34"/>
          <w:rtl/>
        </w:rPr>
        <w:t>.</w:t>
      </w:r>
    </w:p>
    <w:p w14:paraId="521803CC" w14:textId="77777777" w:rsidR="00823BB7" w:rsidRDefault="00823BB7" w:rsidP="006F3319">
      <w:pPr>
        <w:rPr>
          <w:sz w:val="34"/>
          <w:rtl/>
        </w:rPr>
      </w:pPr>
      <w:r>
        <w:rPr>
          <w:rFonts w:hint="cs"/>
          <w:sz w:val="34"/>
          <w:rtl/>
        </w:rPr>
        <w:lastRenderedPageBreak/>
        <w:t>مستند این مستحبات برخی از روایات است که نوعا ضعیف السند هست و همه هم قبول نکرده‌اند. آقای حکیم نیز در مستمسک این مطلب را مطرح کردند</w:t>
      </w:r>
      <w:r>
        <w:rPr>
          <w:rStyle w:val="FootnoteReference"/>
          <w:sz w:val="34"/>
          <w:rtl/>
        </w:rPr>
        <w:footnoteReference w:id="3"/>
      </w:r>
      <w:r>
        <w:rPr>
          <w:rFonts w:hint="cs"/>
          <w:sz w:val="34"/>
          <w:rtl/>
        </w:rPr>
        <w:t>. مرحوم امام هم در حاشیۀ عروه فرمودند: رجائا این کار را بکند، ‌شاید مستحب باشد</w:t>
      </w:r>
      <w:r>
        <w:rPr>
          <w:rStyle w:val="FootnoteReference"/>
          <w:sz w:val="34"/>
          <w:rtl/>
        </w:rPr>
        <w:footnoteReference w:id="4"/>
      </w:r>
      <w:r>
        <w:rPr>
          <w:rFonts w:hint="cs"/>
          <w:sz w:val="34"/>
          <w:rtl/>
        </w:rPr>
        <w:t xml:space="preserve">. </w:t>
      </w:r>
    </w:p>
    <w:p w14:paraId="7E568D0F" w14:textId="77777777" w:rsidR="00823BB7" w:rsidRDefault="00823BB7" w:rsidP="006F3319">
      <w:pPr>
        <w:pStyle w:val="Heading2"/>
        <w:rPr>
          <w:rtl/>
        </w:rPr>
      </w:pPr>
      <w:bookmarkStart w:id="3" w:name="_Toc181250337"/>
      <w:bookmarkStart w:id="4" w:name="_Toc181451070"/>
      <w:r>
        <w:rPr>
          <w:rFonts w:hint="cs"/>
          <w:rtl/>
        </w:rPr>
        <w:t>بررسی روایات</w:t>
      </w:r>
      <w:bookmarkEnd w:id="3"/>
      <w:bookmarkEnd w:id="4"/>
    </w:p>
    <w:p w14:paraId="596E847D" w14:textId="424816B1" w:rsidR="00823BB7" w:rsidRDefault="00823BB7" w:rsidP="006F3319">
      <w:pPr>
        <w:rPr>
          <w:sz w:val="34"/>
          <w:rtl/>
        </w:rPr>
      </w:pPr>
      <w:r>
        <w:rPr>
          <w:rFonts w:hint="cs"/>
          <w:sz w:val="34"/>
          <w:rtl/>
        </w:rPr>
        <w:t>منشأ فتوای صاحب عروه روایت مفضل بن عمر است: «</w:t>
      </w:r>
      <w:r>
        <w:rPr>
          <w:rFonts w:hint="cs"/>
          <w:rtl/>
        </w:rPr>
        <w:t xml:space="preserve"> </w:t>
      </w:r>
      <w:r>
        <w:rPr>
          <w:rFonts w:hint="cs"/>
          <w:color w:val="008000"/>
          <w:sz w:val="34"/>
          <w:rtl/>
        </w:rPr>
        <w:t>وَ فِي الْعِلَلِ (بِالْإِسْنَادِ السَّابِقِ) «4» عَنِ الْمُفَضَّلِ بْنِ عُمَرَ فِي حَدِيثٍ قَالَ: سَأَلْتُ أَبَا عَبْدِ اللَّهِ ع لِأَيِّ عِلَّةٍ يُسَلَّمُ عَلَى الْيَمِينِ وَ لَا يُسَلَّمُ عَلَى الْيَسَارِ قَالَ لِأَنَّ الْمَلَكَ الْمُوَكَّلَ يَكْتُبُ الْحَسَنَاتِ عَلَى الْيَمِينِ وَ الَّذِي يَكْتُبُ السَّيِّئَاتِ عَلَى الْيَسَارِ وَ الصَّلَاةُ حَسَنَاتٌ لَيْسَ فِيهَا سَيِّئَاتٌ فَلِهَذَا يُسَلَّمُ عَلَى الْيَمِينِ دُونَ الْيَسَارِ قُلْتُ فَلِمَ لَا يُقَالُ السَّلَامُ عَلَيْكَ وَ الْمَلَكُ عَلَى الْيَمِينِ وَاحِدٌ وَ لَكِنْ يُقَالُ السَّلَامُ عَلَيْكُمْ قَالَ لِيَكُونَ قَدْ سُلِّمَ عَلَيْهِ وَ عَلَى مَنْ عَلَى الْيَسَارِ وَ فُضِّلَ صَاحِبُ الْيَمِينِ عَلَيْهِ بِالْإِيمَاءِ إِلَيْهِ قُلْتُ فَلِمَ لَا يَكُونُ الْإِيمَاءُ فِي التَّسْلِيمِ بِالْوَجْهِ كُلِّهِ وَ لَكِنْ كَانَ بِالْأَنْفِ لِمَنْ يُصَلِّي وَحْدَهُ وَ بِالْعَيْنِ لِمَنْ يُصَلِّي بِقَوْمٍ قَالَ لِأَنَّ مَقْعَدَ الْمَلَكَيْنِ مِنِ ابْنِ آدَمَ الشَّدْقَيْنِ فَصَاحِبُ الْيَمِينِ عَلَى الشَّدْقِ الْأَيْمَنِ وَ تَسْلِيمُ الْمُصَلِّي عَلَيْهِ لِيُثْبِتَ لَهُ صَلَاتَهُ فِي صَحِيفَتِهِ قُلْتُ فَلِمَ يُسَلِّمُ الْ</w:t>
      </w:r>
      <w:r w:rsidR="00670B87">
        <w:rPr>
          <w:rFonts w:hint="cs"/>
          <w:color w:val="008000"/>
          <w:sz w:val="34"/>
          <w:rtl/>
        </w:rPr>
        <w:t>مأموم</w:t>
      </w:r>
      <w:r>
        <w:rPr>
          <w:rFonts w:hint="cs"/>
          <w:color w:val="008000"/>
          <w:sz w:val="34"/>
          <w:rtl/>
        </w:rPr>
        <w:t xml:space="preserve"> ثَلَاثاً قَالَ تَكُونُ وَاحِدَةٌ رَدّاً عَلَى‏ </w:t>
      </w:r>
      <w:r>
        <w:rPr>
          <w:rFonts w:hint="cs"/>
          <w:color w:val="008000"/>
          <w:sz w:val="34"/>
        </w:rPr>
        <w:t xml:space="preserve"> </w:t>
      </w:r>
      <w:r>
        <w:rPr>
          <w:rFonts w:hint="cs"/>
          <w:color w:val="008000"/>
          <w:sz w:val="34"/>
          <w:rtl/>
        </w:rPr>
        <w:t>الْإِمَامِ وَ تَكُونُ عَلَيْهِ وَ عَلَى مَلَكَيْهِ وَ تَكُونُ الثَّانِيَةُ عَلَى مَنْ عَلَى يَمِينِهِ وَ الْمَلَكَيْنِ الْمُوَكَّلَيْنِ بِهِ وَ تَكُونُ الثَّالِثَةُ عَلَى مَنْ عَلَى يَسَارِهِ وَ مَلَكَيْهِ الْمُوَكَّلَيْنِ بِهِ وَ مَنْ لَمْ يَكُنْ عَلَى يَسَارِهِ أَحَدٌ لَمْ يُسَلِّمْ عَلَى يَسَارِهِ إِلَّا أَنْ تَكُونَ يَمِينُهُ إِلَى الْحَائِطِ وَ يَسَارُهُ إِلَى مَنْ صَلَّى مَعَهُ خَلْفَ الْإِمَامِ فَيُسَلِّمُ عَلَى يَسَارِهِ قُلْتُ فَتَسْلِيمُ الْإِمَامِ عَلَى مَنْ يَقَعُ قَالَ عَلَى مَلَكَيْهِ وَ الْ</w:t>
      </w:r>
      <w:r w:rsidR="00670B87">
        <w:rPr>
          <w:rFonts w:hint="cs"/>
          <w:color w:val="008000"/>
          <w:sz w:val="34"/>
          <w:rtl/>
        </w:rPr>
        <w:t>مأموم</w:t>
      </w:r>
      <w:r>
        <w:rPr>
          <w:rFonts w:hint="cs"/>
          <w:color w:val="008000"/>
          <w:sz w:val="34"/>
          <w:rtl/>
        </w:rPr>
        <w:t>ينَ يَقُولُ لِمَلَكَيْهِ اكْتُبَا سَلَامَةَ صَلَاتِي مِمَّا يُفْسِدُهَا وَ يَقُولُ لِمَنْ خَلْفَهُ سَلِمْتُمْ وَ أَمِنْتُمْ مِنْ عَذَابِ اللَّهِ عَزَّ وَ جَلَّ</w:t>
      </w:r>
      <w:r>
        <w:rPr>
          <w:rFonts w:hint="cs"/>
          <w:sz w:val="34"/>
          <w:rtl/>
        </w:rPr>
        <w:t>.»</w:t>
      </w:r>
      <w:r>
        <w:rPr>
          <w:rStyle w:val="FootnoteReference"/>
          <w:sz w:val="34"/>
          <w:rtl/>
        </w:rPr>
        <w:footnoteReference w:id="5"/>
      </w:r>
      <w:r>
        <w:rPr>
          <w:rFonts w:hint="cs"/>
          <w:sz w:val="34"/>
          <w:rtl/>
        </w:rPr>
        <w:t xml:space="preserve"> در </w:t>
      </w:r>
      <w:r w:rsidR="00670B87">
        <w:rPr>
          <w:rFonts w:hint="cs"/>
          <w:sz w:val="34"/>
          <w:rtl/>
        </w:rPr>
        <w:t>این روایت از امام ع سوال شده</w:t>
      </w:r>
      <w:r>
        <w:rPr>
          <w:rFonts w:hint="cs"/>
          <w:sz w:val="34"/>
          <w:rtl/>
        </w:rPr>
        <w:t xml:space="preserve"> که چرا در هنگام سلام، امام یا منفرد، یک مقدار به سمت راست متمایل می‌‌شود و سلام می‌‌دهد؟ ‌امام جواب دادند. سپس مفضل در ادامه گفت: ‌چرا تمام صورتش را به سمت راست برنگرداند و اگر منفرد است با انف تمایل به راست پیدا کند و اگر امام جماعت است با با چشم به سمت راست تمایل پیدا کند؟ امام ع این مطلب را هم توجیه کردند. دوباره مفضل پرسید: چرا ‌</w:t>
      </w:r>
      <w:r w:rsidR="00670B87">
        <w:rPr>
          <w:rFonts w:hint="cs"/>
          <w:sz w:val="34"/>
          <w:rtl/>
        </w:rPr>
        <w:t>مأموم</w:t>
      </w:r>
      <w:r>
        <w:rPr>
          <w:rFonts w:hint="cs"/>
          <w:sz w:val="34"/>
          <w:rtl/>
        </w:rPr>
        <w:t xml:space="preserve"> سه سلام</w:t>
      </w:r>
      <w:r w:rsidR="00670B87">
        <w:rPr>
          <w:rFonts w:hint="cs"/>
          <w:sz w:val="34"/>
          <w:rtl/>
        </w:rPr>
        <w:t xml:space="preserve"> می‌</w:t>
      </w:r>
      <w:r>
        <w:rPr>
          <w:rFonts w:hint="cs"/>
          <w:sz w:val="34"/>
          <w:rtl/>
        </w:rPr>
        <w:t>دهد یعنی سه بار «السلام علیکم»</w:t>
      </w:r>
      <w:r w:rsidR="00670B87">
        <w:rPr>
          <w:rFonts w:hint="cs"/>
          <w:sz w:val="34"/>
          <w:rtl/>
        </w:rPr>
        <w:t xml:space="preserve"> می‌</w:t>
      </w:r>
      <w:r>
        <w:rPr>
          <w:rFonts w:hint="cs"/>
          <w:sz w:val="34"/>
          <w:rtl/>
        </w:rPr>
        <w:t>گوید؟ امام ع فرمودند: اولین سلام رد بر امام و ملکین رقیبینی هستند که نامه اعمال را</w:t>
      </w:r>
      <w:r w:rsidR="00670B87">
        <w:rPr>
          <w:rFonts w:hint="cs"/>
          <w:sz w:val="34"/>
          <w:rtl/>
        </w:rPr>
        <w:t xml:space="preserve"> می‌</w:t>
      </w:r>
      <w:r>
        <w:rPr>
          <w:rFonts w:hint="cs"/>
          <w:sz w:val="34"/>
          <w:rtl/>
        </w:rPr>
        <w:t xml:space="preserve">نویسند، سلام دوم را که می‌‌دهد به طرف راست اشاره می‌‌کند، سلام بر </w:t>
      </w:r>
      <w:r w:rsidR="00670B87">
        <w:rPr>
          <w:rFonts w:hint="cs"/>
          <w:sz w:val="34"/>
          <w:rtl/>
        </w:rPr>
        <w:t>مأموم</w:t>
      </w:r>
      <w:r>
        <w:rPr>
          <w:rFonts w:hint="cs"/>
          <w:sz w:val="34"/>
          <w:rtl/>
        </w:rPr>
        <w:t>ینی</w:t>
      </w:r>
      <w:r w:rsidR="00670B87">
        <w:rPr>
          <w:rFonts w:hint="cs"/>
          <w:sz w:val="34"/>
          <w:rtl/>
        </w:rPr>
        <w:t xml:space="preserve"> می‌</w:t>
      </w:r>
      <w:r>
        <w:rPr>
          <w:rFonts w:hint="cs"/>
          <w:sz w:val="34"/>
          <w:rtl/>
        </w:rPr>
        <w:t xml:space="preserve">دهد که طرف راست هستند و بر آن دو ملکی که موکل به این </w:t>
      </w:r>
      <w:r w:rsidR="00670B87">
        <w:rPr>
          <w:rFonts w:hint="cs"/>
          <w:sz w:val="34"/>
          <w:rtl/>
        </w:rPr>
        <w:t>مأموم</w:t>
      </w:r>
      <w:r>
        <w:rPr>
          <w:rFonts w:hint="cs"/>
          <w:sz w:val="34"/>
          <w:rtl/>
        </w:rPr>
        <w:t xml:space="preserve"> هستند، «</w:t>
      </w:r>
      <w:r>
        <w:rPr>
          <w:rFonts w:hint="cs"/>
          <w:color w:val="008000"/>
          <w:sz w:val="34"/>
          <w:rtl/>
        </w:rPr>
        <w:t>و تکون الثالثة علی من فی یساره و ملکیه الموکلین به</w:t>
      </w:r>
      <w:r>
        <w:rPr>
          <w:rFonts w:hint="cs"/>
          <w:sz w:val="34"/>
          <w:rtl/>
        </w:rPr>
        <w:t>» البته یک احتمال هم دارد که ضمیر «</w:t>
      </w:r>
      <w:r>
        <w:rPr>
          <w:rFonts w:hint="cs"/>
          <w:color w:val="008000"/>
          <w:sz w:val="34"/>
          <w:rtl/>
        </w:rPr>
        <w:t>ملکیه الموکلین</w:t>
      </w:r>
      <w:r w:rsidR="00A26910">
        <w:rPr>
          <w:rFonts w:hint="cs"/>
          <w:color w:val="008000"/>
          <w:sz w:val="34"/>
          <w:rtl/>
        </w:rPr>
        <w:t xml:space="preserve"> </w:t>
      </w:r>
      <w:r w:rsidR="00A26910">
        <w:rPr>
          <w:rFonts w:hint="cs"/>
          <w:sz w:val="34"/>
          <w:rtl/>
        </w:rPr>
        <w:t>به</w:t>
      </w:r>
      <w:r>
        <w:rPr>
          <w:rFonts w:hint="cs"/>
          <w:sz w:val="34"/>
          <w:rtl/>
        </w:rPr>
        <w:t>» به همان «</w:t>
      </w:r>
      <w:r>
        <w:rPr>
          <w:rFonts w:hint="cs"/>
          <w:color w:val="008000"/>
          <w:sz w:val="34"/>
          <w:rtl/>
        </w:rPr>
        <w:t>من فی یساره</w:t>
      </w:r>
      <w:r>
        <w:rPr>
          <w:rFonts w:hint="cs"/>
          <w:sz w:val="34"/>
          <w:rtl/>
        </w:rPr>
        <w:t>» یا «</w:t>
      </w:r>
      <w:r>
        <w:rPr>
          <w:rFonts w:hint="cs"/>
          <w:color w:val="008000"/>
          <w:sz w:val="34"/>
          <w:rtl/>
        </w:rPr>
        <w:t>من فی یمینه</w:t>
      </w:r>
      <w:r>
        <w:rPr>
          <w:rFonts w:hint="cs"/>
          <w:sz w:val="34"/>
          <w:rtl/>
        </w:rPr>
        <w:t xml:space="preserve">» بخورد. این روایت غیر از </w:t>
      </w:r>
      <w:r w:rsidR="00F3006C">
        <w:rPr>
          <w:rFonts w:hint="cs"/>
          <w:sz w:val="34"/>
          <w:rtl/>
        </w:rPr>
        <w:t xml:space="preserve"> جهت </w:t>
      </w:r>
      <w:r>
        <w:rPr>
          <w:rFonts w:hint="cs"/>
          <w:sz w:val="34"/>
          <w:rtl/>
        </w:rPr>
        <w:t>مفضل بن عمر</w:t>
      </w:r>
      <w:r w:rsidR="00A26910">
        <w:rPr>
          <w:rFonts w:hint="cs"/>
          <w:sz w:val="34"/>
          <w:rtl/>
        </w:rPr>
        <w:t>،</w:t>
      </w:r>
      <w:r>
        <w:rPr>
          <w:rFonts w:hint="cs"/>
          <w:sz w:val="34"/>
          <w:rtl/>
        </w:rPr>
        <w:t xml:space="preserve"> ضعف های دیگری هم </w:t>
      </w:r>
      <w:r w:rsidR="00A26910">
        <w:rPr>
          <w:rFonts w:hint="cs"/>
          <w:sz w:val="34"/>
          <w:rtl/>
        </w:rPr>
        <w:t xml:space="preserve">دارد </w:t>
      </w:r>
      <w:r>
        <w:rPr>
          <w:rFonts w:hint="cs"/>
          <w:sz w:val="34"/>
          <w:rtl/>
        </w:rPr>
        <w:t xml:space="preserve">و با متن عروه </w:t>
      </w:r>
      <w:r w:rsidR="00A26910">
        <w:rPr>
          <w:rFonts w:hint="cs"/>
          <w:sz w:val="34"/>
          <w:rtl/>
        </w:rPr>
        <w:t xml:space="preserve">نیز </w:t>
      </w:r>
      <w:r>
        <w:rPr>
          <w:rFonts w:hint="cs"/>
          <w:sz w:val="34"/>
          <w:rtl/>
        </w:rPr>
        <w:t>سازگار نیست</w:t>
      </w:r>
      <w:r w:rsidR="00A26910">
        <w:rPr>
          <w:rFonts w:hint="cs"/>
          <w:sz w:val="34"/>
          <w:rtl/>
        </w:rPr>
        <w:t>؛</w:t>
      </w:r>
      <w:r>
        <w:rPr>
          <w:rFonts w:hint="cs"/>
          <w:sz w:val="34"/>
          <w:rtl/>
        </w:rPr>
        <w:t xml:space="preserve"> زیرا در مورد امام ایماء به عین و در مورد منفرد ایماء به انف مطرح شد در حالی که متن عروه در مورد امام و منفرد «</w:t>
      </w:r>
      <w:r>
        <w:rPr>
          <w:rFonts w:hint="cs"/>
          <w:rtl/>
        </w:rPr>
        <w:t>الإيماء بالتسليم الأخير إلى يمينه بمؤخر عينه، أو بأنفه</w:t>
      </w:r>
      <w:r>
        <w:rPr>
          <w:rFonts w:hint="cs"/>
          <w:sz w:val="34"/>
          <w:rtl/>
        </w:rPr>
        <w:t xml:space="preserve">» دارد. </w:t>
      </w:r>
    </w:p>
    <w:p w14:paraId="7FDD9BFA" w14:textId="458C8F2B" w:rsidR="00823BB7" w:rsidRDefault="00823BB7" w:rsidP="006F3319">
      <w:pPr>
        <w:rPr>
          <w:sz w:val="34"/>
          <w:rtl/>
        </w:rPr>
      </w:pPr>
      <w:r>
        <w:rPr>
          <w:rFonts w:hint="cs"/>
          <w:sz w:val="34"/>
          <w:rtl/>
        </w:rPr>
        <w:t xml:space="preserve"> در روایت عبدالله بن فضل هاشمی  نقل شده «</w:t>
      </w:r>
      <w:r>
        <w:rPr>
          <w:rFonts w:hint="cs"/>
          <w:color w:val="008000"/>
          <w:sz w:val="34"/>
          <w:rtl/>
        </w:rPr>
        <w:t xml:space="preserve">وَ فِي مَعَانِي الْأَخْبَارِ عَنْ أَحْمَدَ بْنِ الْحَسَنِ الْقَطَّانِ عَنْ أَحْمَدَ بْنِ يَحْيَى بْنِ زَكَرِيَّا الْقَطَّانِ عَنْ بَكْرِ بْنِ عَبْدِ اللَّهِ بْنِ حَبِيبٍ عَنْ تَمِيمِ بْنِ بُهْلُولٍ عَنْ أَبِيهِ عَنْ عَبْدِ اللَّهِ بْنِ الْفَضْلِ الْهَاشِمِيِّ قَالَ: سَأَلْتُ أَبَا عَبْدِ اللَّهِ ع عَنْ مَعْنَى التَّسْلِيمِ فِي الصَّلَاةِ فَقَالَ التَّسْلِيمُ عَلَامَةُ الْأَمْنِ وَ تَحْلِيلُ الصَّلَاةِ </w:t>
      </w:r>
      <w:r w:rsidR="00F3006C">
        <w:rPr>
          <w:rFonts w:hint="cs"/>
          <w:color w:val="008000"/>
          <w:sz w:val="34"/>
          <w:rtl/>
        </w:rPr>
        <w:t>...</w:t>
      </w:r>
      <w:r>
        <w:rPr>
          <w:rFonts w:hint="cs"/>
          <w:color w:val="008000"/>
          <w:sz w:val="34"/>
          <w:rtl/>
        </w:rPr>
        <w:t xml:space="preserve"> السَّلَامُ اسْمٌ مِنْ أَسْمَاءِ اللَّهِ عَزَّ وَ جَلَّ وَ هُوَ وَاقِعٌ مِنَ الْمُصَلِّي عَلَى مَلَكَيِ اللَّهِ الْمُوَكَّلَيْنِ.»</w:t>
      </w:r>
      <w:r>
        <w:rPr>
          <w:rStyle w:val="FootnoteReference"/>
          <w:color w:val="008000"/>
          <w:sz w:val="34"/>
          <w:rtl/>
        </w:rPr>
        <w:footnoteReference w:id="6"/>
      </w:r>
      <w:r>
        <w:rPr>
          <w:rFonts w:hint="cs"/>
          <w:sz w:val="34"/>
          <w:rtl/>
        </w:rPr>
        <w:t xml:space="preserve"> </w:t>
      </w:r>
      <w:r>
        <w:rPr>
          <w:rFonts w:hint="cs"/>
          <w:sz w:val="34"/>
          <w:rtl/>
        </w:rPr>
        <w:lastRenderedPageBreak/>
        <w:t xml:space="preserve">در این روایت فرموده: سلام منفرد به ملکین موکلین است و بیان نشده که به چه شکل سلام بدهد و به چه شکل ایماء کند. </w:t>
      </w:r>
    </w:p>
    <w:p w14:paraId="73B5CD96" w14:textId="7A148237" w:rsidR="00823BB7" w:rsidRDefault="00823BB7" w:rsidP="006F3319">
      <w:pPr>
        <w:rPr>
          <w:sz w:val="34"/>
          <w:rtl/>
        </w:rPr>
      </w:pPr>
      <w:r>
        <w:rPr>
          <w:rFonts w:hint="cs"/>
          <w:sz w:val="34"/>
          <w:rtl/>
        </w:rPr>
        <w:t>صحیحۀ عبدالحمید فرموده: «</w:t>
      </w:r>
      <w:r>
        <w:rPr>
          <w:rFonts w:hint="cs"/>
          <w:color w:val="008000"/>
          <w:sz w:val="34"/>
          <w:rtl/>
        </w:rPr>
        <w:t>وَ بِإِسْنَادِهِ عَنِ الْحُسَيْنِ بْنِ سَعِيدٍ عَنْ إِبْرَاهِيمَ الْخَرَّازِ عَن‏عَبْدِ الْحَمِيدِ بْنِ عَوَّاضٍ عَنْ أَبِي عَبْدِ اللَّهِ ع قَالَ: إِنْ كُنْتَ تَؤُمُّ قَوْماً أَجْزَأَكَ تَسْلِيمَةٌ وَاحِدَةٌ عَنْ يَمِينِكَ وَ إِنْ كُنْتَ مَعَ إِمَامٍ فَتَسْلِيمَتَيْنِ وَ إِنْ كُنْتَ وَحْدَكَ فَوَاحِدَةً مُسْتَقْبِلَ الْقِبْلَةِ</w:t>
      </w:r>
      <w:r>
        <w:rPr>
          <w:rFonts w:hint="cs"/>
          <w:sz w:val="34"/>
          <w:rtl/>
        </w:rPr>
        <w:t>»</w:t>
      </w:r>
      <w:r>
        <w:rPr>
          <w:rStyle w:val="FootnoteReference"/>
          <w:sz w:val="34"/>
          <w:rtl/>
        </w:rPr>
        <w:footnoteReference w:id="7"/>
      </w:r>
      <w:r>
        <w:rPr>
          <w:rFonts w:hint="cs"/>
          <w:sz w:val="34"/>
          <w:rtl/>
        </w:rPr>
        <w:t xml:space="preserve">. در این </w:t>
      </w:r>
      <w:r w:rsidR="00A26910">
        <w:rPr>
          <w:rFonts w:hint="cs"/>
          <w:sz w:val="34"/>
          <w:rtl/>
        </w:rPr>
        <w:t xml:space="preserve">روایت </w:t>
      </w:r>
      <w:r>
        <w:rPr>
          <w:rFonts w:hint="cs"/>
          <w:sz w:val="34"/>
          <w:rtl/>
        </w:rPr>
        <w:t>که سند خوبی دارد فرموده: اگر امام جماعت</w:t>
      </w:r>
      <w:r w:rsidR="00A26910">
        <w:rPr>
          <w:rFonts w:hint="cs"/>
          <w:sz w:val="34"/>
          <w:rtl/>
        </w:rPr>
        <w:t xml:space="preserve"> هستی به سمت راست تمایل پیدا کن</w:t>
      </w:r>
      <w:r>
        <w:rPr>
          <w:rFonts w:hint="cs"/>
          <w:sz w:val="34"/>
          <w:rtl/>
        </w:rPr>
        <w:t xml:space="preserve"> و سلام بده و اگر </w:t>
      </w:r>
      <w:r w:rsidR="00670B87">
        <w:rPr>
          <w:rFonts w:hint="cs"/>
          <w:sz w:val="34"/>
          <w:rtl/>
        </w:rPr>
        <w:t>مأموم</w:t>
      </w:r>
      <w:r>
        <w:rPr>
          <w:rFonts w:hint="cs"/>
          <w:sz w:val="34"/>
          <w:rtl/>
        </w:rPr>
        <w:t xml:space="preserve"> هستی یک سلام به طرف راست بده و یک سلام به طرف چپ. ‌اگر منفرد هستی، «</w:t>
      </w:r>
      <w:r>
        <w:rPr>
          <w:rFonts w:hint="cs"/>
          <w:color w:val="008000"/>
          <w:sz w:val="34"/>
          <w:rtl/>
        </w:rPr>
        <w:t>‌فواحدة مستقبل القبلة</w:t>
      </w:r>
      <w:r>
        <w:rPr>
          <w:rFonts w:hint="cs"/>
          <w:sz w:val="34"/>
          <w:rtl/>
        </w:rPr>
        <w:t>». در این روایت ایماء به م</w:t>
      </w:r>
      <w:r w:rsidR="00A26910">
        <w:rPr>
          <w:rFonts w:hint="cs"/>
          <w:sz w:val="34"/>
          <w:rtl/>
        </w:rPr>
        <w:t>ؤ</w:t>
      </w:r>
      <w:r>
        <w:rPr>
          <w:rFonts w:hint="cs"/>
          <w:sz w:val="34"/>
          <w:rtl/>
        </w:rPr>
        <w:t>خر عین و انف مطرح نشده است.</w:t>
      </w:r>
    </w:p>
    <w:p w14:paraId="209CF8CB" w14:textId="34BD5439" w:rsidR="00823BB7" w:rsidRDefault="00823BB7" w:rsidP="006F3319">
      <w:pPr>
        <w:rPr>
          <w:sz w:val="34"/>
          <w:rtl/>
        </w:rPr>
      </w:pPr>
      <w:r>
        <w:rPr>
          <w:rFonts w:hint="cs"/>
          <w:sz w:val="34"/>
          <w:rtl/>
        </w:rPr>
        <w:t>در روایت ابی بصیر فرموده: «</w:t>
      </w:r>
      <w:r>
        <w:rPr>
          <w:rFonts w:hint="cs"/>
          <w:color w:val="008000"/>
          <w:sz w:val="34"/>
          <w:rtl/>
        </w:rPr>
        <w:t>وَ عَنْ عَبْدِ الْكَرِيمِ عَنْ أَبِي بَصِيرٍ قَالَ: قَالَ أَبُو عَبْدِ اللَّهِ ع‏</w:t>
      </w:r>
      <w:r>
        <w:rPr>
          <w:rFonts w:hint="cs"/>
          <w:color w:val="008000"/>
          <w:sz w:val="34"/>
        </w:rPr>
        <w:t xml:space="preserve"> </w:t>
      </w:r>
      <w:r>
        <w:rPr>
          <w:rFonts w:hint="cs"/>
          <w:color w:val="008000"/>
          <w:sz w:val="34"/>
          <w:rtl/>
        </w:rPr>
        <w:t>إِذَا كُنْتَ وَحْدَكَ فَسَلِّمْ تَسْلِيمَةً وَاحِدَةً عَنْ يَمِينِكَ</w:t>
      </w:r>
      <w:r>
        <w:rPr>
          <w:rFonts w:hint="cs"/>
          <w:sz w:val="34"/>
          <w:rtl/>
        </w:rPr>
        <w:t>»</w:t>
      </w:r>
      <w:r>
        <w:rPr>
          <w:rStyle w:val="FootnoteReference"/>
          <w:sz w:val="34"/>
          <w:rtl/>
        </w:rPr>
        <w:footnoteReference w:id="8"/>
      </w:r>
      <w:r>
        <w:rPr>
          <w:rFonts w:hint="cs"/>
          <w:sz w:val="34"/>
          <w:rtl/>
        </w:rPr>
        <w:t>. آنچه این روایت در مورد منفرد فرموده با صحیحۀ عبدالحمید جمع عرفی ندارد همچنان</w:t>
      </w:r>
      <w:r w:rsidR="00A26910">
        <w:rPr>
          <w:rFonts w:hint="cs"/>
          <w:sz w:val="34"/>
          <w:rtl/>
        </w:rPr>
        <w:t xml:space="preserve"> </w:t>
      </w:r>
      <w:r>
        <w:rPr>
          <w:rFonts w:hint="cs"/>
          <w:sz w:val="34"/>
          <w:rtl/>
        </w:rPr>
        <w:t>که آقای حکیم فرموده است</w:t>
      </w:r>
      <w:r>
        <w:rPr>
          <w:rStyle w:val="FootnoteReference"/>
          <w:sz w:val="34"/>
          <w:rtl/>
        </w:rPr>
        <w:footnoteReference w:id="9"/>
      </w:r>
      <w:r>
        <w:rPr>
          <w:rFonts w:hint="cs"/>
          <w:sz w:val="34"/>
          <w:rtl/>
        </w:rPr>
        <w:t xml:space="preserve">. </w:t>
      </w:r>
      <w:r w:rsidR="00F3006C">
        <w:rPr>
          <w:rFonts w:hint="cs"/>
          <w:sz w:val="34"/>
          <w:rtl/>
        </w:rPr>
        <w:t xml:space="preserve"> </w:t>
      </w:r>
      <w:r w:rsidR="009472F0">
        <w:rPr>
          <w:rFonts w:hint="cs"/>
          <w:sz w:val="34"/>
          <w:rtl/>
        </w:rPr>
        <w:t>وجهی ندارد که بگوییم</w:t>
      </w:r>
      <w:r w:rsidR="00F3006C">
        <w:rPr>
          <w:rFonts w:hint="cs"/>
          <w:sz w:val="34"/>
          <w:rtl/>
        </w:rPr>
        <w:t xml:space="preserve"> به خاطر روایت مفضل بن عمر مقصود ایماء به عین است علاوه اینکه روایت مفضل بن عمر ایماء بالعین را نسبت به امام گفت و در مورد منفرد ایماء بالانف داشت </w:t>
      </w:r>
      <w:r w:rsidR="00A26910">
        <w:rPr>
          <w:rFonts w:hint="cs"/>
          <w:sz w:val="34"/>
          <w:rtl/>
        </w:rPr>
        <w:t>اما</w:t>
      </w:r>
      <w:r w:rsidR="00F3006C">
        <w:rPr>
          <w:rFonts w:hint="cs"/>
          <w:sz w:val="34"/>
          <w:rtl/>
        </w:rPr>
        <w:t xml:space="preserve"> </w:t>
      </w:r>
      <w:r w:rsidR="009472F0">
        <w:rPr>
          <w:rFonts w:hint="cs"/>
          <w:sz w:val="34"/>
          <w:rtl/>
        </w:rPr>
        <w:t>در کلمات</w:t>
      </w:r>
      <w:r w:rsidR="00F3006C">
        <w:rPr>
          <w:rFonts w:hint="cs"/>
          <w:sz w:val="34"/>
          <w:rtl/>
        </w:rPr>
        <w:t xml:space="preserve"> «ایماء بالعین او الانف» را مطرح کردند.</w:t>
      </w:r>
    </w:p>
    <w:p w14:paraId="41013C9E" w14:textId="6044CAA4" w:rsidR="00823BB7" w:rsidRDefault="00823BB7" w:rsidP="006F3319">
      <w:pPr>
        <w:rPr>
          <w:sz w:val="34"/>
          <w:rtl/>
        </w:rPr>
      </w:pPr>
      <w:r>
        <w:rPr>
          <w:rFonts w:hint="cs"/>
          <w:sz w:val="34"/>
          <w:rtl/>
        </w:rPr>
        <w:t xml:space="preserve">در موثقه ابی بصیر نقل شده: « </w:t>
      </w:r>
      <w:r>
        <w:rPr>
          <w:rFonts w:hint="cs"/>
          <w:color w:val="008000"/>
          <w:sz w:val="34"/>
          <w:rtl/>
        </w:rPr>
        <w:t>مُحَمَّدُ بْنُ يَعْقُوبَ عَنْ مُحَمَّدِ بْنِ يَحْيَى عَنْ أَحْمَدَ بْنِ مُحَمَّدٍ عَنِ الْحُسَيْنِ بْنِ سَعِيدٍ عَنْ فَضَالَةَ بْنِ أَيُّوبَ عَنِ الْحُسَيْنِ بْنِ عُثْمَانَ عَنِ ابْنِ مُسْكَانَ عَنْ أَبِي بَصِيرٍ هُوَ لَيْثٌ الْمُرَادِيُّ قَالَ: قَالَ أَبُو عَبْدِ اللَّهِ ع إِذَا كُنْتَ فِي صَفٍّ فَسَلِّمْ تَسْلِيمَةً عَنْ يَمِينِكَ وَ تَسْلِيمَةً عَنْ يَسَارِكَ لِأَنَّ عَنْ يَسَارِكَ مَنْ يُسَلِّمُ عَلَيْكَ وَ إِذَا كُنْتَ إِمَاماً فَسَلِّمْ تَسْلِيمَةً وَ أَنْتَ مُسْتَقْبِلُ الْقِبْلَةِ</w:t>
      </w:r>
      <w:r>
        <w:rPr>
          <w:rFonts w:hint="cs"/>
          <w:sz w:val="34"/>
          <w:rtl/>
        </w:rPr>
        <w:t>.»</w:t>
      </w:r>
      <w:r>
        <w:rPr>
          <w:rStyle w:val="FootnoteReference"/>
          <w:sz w:val="34"/>
          <w:rtl/>
        </w:rPr>
        <w:footnoteReference w:id="10"/>
      </w:r>
      <w:r>
        <w:rPr>
          <w:rFonts w:hint="cs"/>
          <w:sz w:val="34"/>
          <w:rtl/>
        </w:rPr>
        <w:t xml:space="preserve"> </w:t>
      </w:r>
      <w:r w:rsidR="00F3006C">
        <w:rPr>
          <w:rFonts w:hint="cs"/>
          <w:sz w:val="34"/>
          <w:rtl/>
        </w:rPr>
        <w:t xml:space="preserve"> </w:t>
      </w:r>
    </w:p>
    <w:p w14:paraId="677F4E11" w14:textId="77777777" w:rsidR="00823BB7" w:rsidRDefault="00823BB7" w:rsidP="006F3319">
      <w:pPr>
        <w:rPr>
          <w:sz w:val="34"/>
          <w:rtl/>
        </w:rPr>
      </w:pPr>
      <w:r>
        <w:rPr>
          <w:rFonts w:hint="cs"/>
          <w:sz w:val="34"/>
          <w:rtl/>
        </w:rPr>
        <w:t>در روایت ابی بکر حضرمی فرموده: «</w:t>
      </w:r>
      <w:r>
        <w:rPr>
          <w:rFonts w:hint="cs"/>
          <w:color w:val="008000"/>
          <w:sz w:val="34"/>
          <w:rtl/>
        </w:rPr>
        <w:t>وَ بِإِسْنَادِهِ عَنْ أَحْمَدَ بْنِ مُحَمَّدِ بْنِ عِيسَى عَنْ عَلِيِّ بْنِ الْحَكَمِ عَنْ سَيْفِ بْنِ عَمِيرَةَ عَنْ أَبِي بَكْرٍ الْحَضْرَمِيِّ قَالَ: قُلْتُ لَهُ إِنِّي أُصَلِّي بِقَوْمٍ فَقَالَ سَلِّمْ وَاحِدَةً وَ لَا تَلْتَفِتْ قُلِ السَّلَامُ عَلَيْكَ أَيُّهَا النَّبِيُّ وَ رَحْمَةُ اللَّهِ وَ بَرَكَاتُهُ السَّلَامُ عَلَيْكُمْ</w:t>
      </w:r>
      <w:r>
        <w:rPr>
          <w:rFonts w:hint="cs"/>
          <w:sz w:val="34"/>
          <w:rtl/>
        </w:rPr>
        <w:t>.»</w:t>
      </w:r>
      <w:r>
        <w:rPr>
          <w:rStyle w:val="FootnoteReference"/>
          <w:sz w:val="34"/>
          <w:rtl/>
        </w:rPr>
        <w:footnoteReference w:id="11"/>
      </w:r>
      <w:r>
        <w:rPr>
          <w:rFonts w:hint="cs"/>
          <w:sz w:val="34"/>
          <w:rtl/>
        </w:rPr>
        <w:t xml:space="preserve"> </w:t>
      </w:r>
    </w:p>
    <w:p w14:paraId="19E2C5C2" w14:textId="77777777" w:rsidR="00823BB7" w:rsidRDefault="00823BB7" w:rsidP="006F3319">
      <w:pPr>
        <w:rPr>
          <w:sz w:val="34"/>
          <w:rtl/>
        </w:rPr>
      </w:pPr>
      <w:r>
        <w:rPr>
          <w:rFonts w:hint="cs"/>
          <w:sz w:val="34"/>
          <w:rtl/>
        </w:rPr>
        <w:t>در روایت ابن ‌ابی یعفور فرموده:«</w:t>
      </w:r>
      <w:r>
        <w:rPr>
          <w:rFonts w:hint="cs"/>
          <w:rtl/>
        </w:rPr>
        <w:t xml:space="preserve"> </w:t>
      </w:r>
      <w:r>
        <w:rPr>
          <w:rFonts w:hint="cs"/>
          <w:color w:val="008000"/>
          <w:sz w:val="34"/>
          <w:rtl/>
        </w:rPr>
        <w:t>جَعْفَرُ بْنُ الْحَسَنِ الْمُحَقِّقُ فِي الْمُعْتَبَرِ نَقْلًا مِنْ جَامِعِ الْبَزَنْطِيِّ عَنْ عَبْدِ اللَّهِ بْنِ أَبِي يَعْفُورٍ قَالَ: سَأَلْتُ أَبَا عَبْدِ اللَّهِ ع عَنْ تَسْلِيمِ الْإِمَامِ وَ هُوَ مُسْتَقْبِلُ الْقِبْلَةِ قَالَ يَقُولُ السَّلَامُ عَلَيْكُمْ.</w:t>
      </w:r>
      <w:r>
        <w:rPr>
          <w:rFonts w:hint="cs"/>
          <w:sz w:val="34"/>
          <w:rtl/>
        </w:rPr>
        <w:t>»</w:t>
      </w:r>
      <w:r>
        <w:rPr>
          <w:rStyle w:val="FootnoteReference"/>
          <w:sz w:val="34"/>
          <w:rtl/>
        </w:rPr>
        <w:footnoteReference w:id="12"/>
      </w:r>
      <w:r>
        <w:rPr>
          <w:rFonts w:hint="cs"/>
          <w:sz w:val="34"/>
          <w:rtl/>
        </w:rPr>
        <w:t xml:space="preserve">. </w:t>
      </w:r>
    </w:p>
    <w:p w14:paraId="2BC96650" w14:textId="445F54E0" w:rsidR="00823BB7" w:rsidRDefault="00F3006C" w:rsidP="006F3319">
      <w:pPr>
        <w:rPr>
          <w:sz w:val="34"/>
          <w:rtl/>
        </w:rPr>
      </w:pPr>
      <w:r>
        <w:rPr>
          <w:rFonts w:hint="cs"/>
          <w:sz w:val="34"/>
          <w:rtl/>
        </w:rPr>
        <w:t xml:space="preserve">تعبیر مستقبل القبله در مقابل عامه بوده </w:t>
      </w:r>
      <w:r w:rsidR="00A26910">
        <w:rPr>
          <w:rFonts w:hint="cs"/>
          <w:sz w:val="34"/>
          <w:rtl/>
        </w:rPr>
        <w:t>چراکه</w:t>
      </w:r>
      <w:r>
        <w:rPr>
          <w:rFonts w:hint="cs"/>
          <w:sz w:val="34"/>
          <w:rtl/>
        </w:rPr>
        <w:t xml:space="preserve"> عامه متمایل به سمت راست</w:t>
      </w:r>
      <w:r w:rsidR="00670B87">
        <w:rPr>
          <w:rFonts w:hint="cs"/>
          <w:sz w:val="34"/>
          <w:rtl/>
        </w:rPr>
        <w:t xml:space="preserve"> می‌</w:t>
      </w:r>
      <w:r>
        <w:rPr>
          <w:rFonts w:hint="cs"/>
          <w:sz w:val="34"/>
          <w:rtl/>
        </w:rPr>
        <w:t>شدند و</w:t>
      </w:r>
      <w:r w:rsidR="00670B87">
        <w:rPr>
          <w:rFonts w:hint="cs"/>
          <w:sz w:val="34"/>
          <w:rtl/>
        </w:rPr>
        <w:t xml:space="preserve"> می‌</w:t>
      </w:r>
      <w:r>
        <w:rPr>
          <w:rFonts w:hint="cs"/>
          <w:sz w:val="34"/>
          <w:rtl/>
        </w:rPr>
        <w:t xml:space="preserve">گفتند </w:t>
      </w:r>
      <w:r w:rsidR="00A26910">
        <w:rPr>
          <w:rFonts w:hint="cs"/>
          <w:sz w:val="34"/>
          <w:rtl/>
        </w:rPr>
        <w:t>«</w:t>
      </w:r>
      <w:r>
        <w:rPr>
          <w:rFonts w:hint="cs"/>
          <w:sz w:val="34"/>
          <w:rtl/>
        </w:rPr>
        <w:t>السلام علیکم و رحمة الله</w:t>
      </w:r>
      <w:r w:rsidR="00A26910">
        <w:rPr>
          <w:rFonts w:hint="cs"/>
          <w:sz w:val="34"/>
          <w:rtl/>
        </w:rPr>
        <w:t>»</w:t>
      </w:r>
      <w:r>
        <w:rPr>
          <w:rFonts w:hint="cs"/>
          <w:sz w:val="34"/>
          <w:rtl/>
        </w:rPr>
        <w:t xml:space="preserve"> و بعد متمایل به چپ</w:t>
      </w:r>
      <w:r w:rsidR="00670B87">
        <w:rPr>
          <w:rFonts w:hint="cs"/>
          <w:sz w:val="34"/>
          <w:rtl/>
        </w:rPr>
        <w:t xml:space="preserve"> می‌</w:t>
      </w:r>
      <w:r>
        <w:rPr>
          <w:rFonts w:hint="cs"/>
          <w:sz w:val="34"/>
          <w:rtl/>
        </w:rPr>
        <w:t>شدند و این را</w:t>
      </w:r>
      <w:r w:rsidR="00670B87">
        <w:rPr>
          <w:rFonts w:hint="cs"/>
          <w:sz w:val="34"/>
          <w:rtl/>
        </w:rPr>
        <w:t xml:space="preserve"> می‌</w:t>
      </w:r>
      <w:r>
        <w:rPr>
          <w:rFonts w:hint="cs"/>
          <w:sz w:val="34"/>
          <w:rtl/>
        </w:rPr>
        <w:t>گفتند</w:t>
      </w:r>
      <w:r w:rsidR="00A26910">
        <w:rPr>
          <w:rFonts w:hint="cs"/>
          <w:sz w:val="34"/>
          <w:rtl/>
        </w:rPr>
        <w:t>.</w:t>
      </w:r>
      <w:r>
        <w:rPr>
          <w:rFonts w:hint="cs"/>
          <w:sz w:val="34"/>
          <w:rtl/>
        </w:rPr>
        <w:t xml:space="preserve"> </w:t>
      </w:r>
      <w:r w:rsidR="00A26910">
        <w:rPr>
          <w:rFonts w:hint="cs"/>
          <w:sz w:val="34"/>
          <w:rtl/>
        </w:rPr>
        <w:t xml:space="preserve">امام ع </w:t>
      </w:r>
      <w:r>
        <w:rPr>
          <w:rFonts w:hint="cs"/>
          <w:sz w:val="34"/>
          <w:rtl/>
        </w:rPr>
        <w:t xml:space="preserve">در مقابل اینها فرمود یک سلام بده «و انت مستقبل القبلة» اما </w:t>
      </w:r>
      <w:r w:rsidR="00A26910">
        <w:rPr>
          <w:rFonts w:hint="cs"/>
          <w:sz w:val="34"/>
          <w:rtl/>
        </w:rPr>
        <w:t>از این روایات «ایماء ب</w:t>
      </w:r>
      <w:r>
        <w:rPr>
          <w:rFonts w:hint="cs"/>
          <w:sz w:val="34"/>
          <w:rtl/>
        </w:rPr>
        <w:t>مؤخر الع</w:t>
      </w:r>
      <w:r w:rsidR="00A26910">
        <w:rPr>
          <w:rFonts w:hint="cs"/>
          <w:sz w:val="34"/>
          <w:rtl/>
        </w:rPr>
        <w:t>ین» و «ایماء‌ بال</w:t>
      </w:r>
      <w:r>
        <w:rPr>
          <w:rFonts w:hint="cs"/>
          <w:sz w:val="34"/>
          <w:rtl/>
        </w:rPr>
        <w:t>انف أو غیرهما</w:t>
      </w:r>
      <w:r w:rsidR="00A26910">
        <w:rPr>
          <w:rFonts w:hint="cs"/>
          <w:sz w:val="34"/>
          <w:rtl/>
        </w:rPr>
        <w:t>»</w:t>
      </w:r>
      <w:r>
        <w:rPr>
          <w:rFonts w:hint="cs"/>
          <w:sz w:val="34"/>
          <w:rtl/>
        </w:rPr>
        <w:t xml:space="preserve"> به دست</w:t>
      </w:r>
      <w:r w:rsidR="00670B87">
        <w:rPr>
          <w:rFonts w:hint="cs"/>
          <w:sz w:val="34"/>
          <w:rtl/>
        </w:rPr>
        <w:t xml:space="preserve"> نمی‌</w:t>
      </w:r>
      <w:r>
        <w:rPr>
          <w:rFonts w:hint="cs"/>
          <w:sz w:val="34"/>
          <w:rtl/>
        </w:rPr>
        <w:t xml:space="preserve">آید. </w:t>
      </w:r>
      <w:r w:rsidR="00823BB7">
        <w:rPr>
          <w:rFonts w:hint="cs"/>
          <w:sz w:val="34"/>
          <w:rtl/>
        </w:rPr>
        <w:t xml:space="preserve"> ما نمی‌دانیم این فتوا که مورد شهرت هم نیست از کجا ناشی شده است. </w:t>
      </w:r>
      <w:r w:rsidR="00A26910">
        <w:rPr>
          <w:rFonts w:hint="cs"/>
          <w:sz w:val="34"/>
          <w:rtl/>
        </w:rPr>
        <w:t xml:space="preserve">اگر </w:t>
      </w:r>
      <w:r w:rsidR="00823BB7">
        <w:rPr>
          <w:rFonts w:hint="cs"/>
          <w:sz w:val="34"/>
          <w:rtl/>
        </w:rPr>
        <w:t>قصد داشته اند که جمعی بین روایات ضعیفه و صحیحه انجام دهند که صحیح نیست.</w:t>
      </w:r>
      <w:r w:rsidR="009472F0">
        <w:rPr>
          <w:rFonts w:hint="cs"/>
          <w:sz w:val="34"/>
          <w:rtl/>
        </w:rPr>
        <w:t xml:space="preserve"> لذا محقق حکیم گفتند که این متن خالی از اشکال نیست و واقعا نیز همین طور است. البته آنچه که امام</w:t>
      </w:r>
      <w:r w:rsidR="00A26910">
        <w:rPr>
          <w:rFonts w:hint="cs"/>
          <w:sz w:val="34"/>
          <w:rtl/>
        </w:rPr>
        <w:t xml:space="preserve"> ره</w:t>
      </w:r>
      <w:r w:rsidR="009472F0">
        <w:rPr>
          <w:rFonts w:hint="cs"/>
          <w:sz w:val="34"/>
          <w:rtl/>
        </w:rPr>
        <w:t xml:space="preserve"> فرمودند که رجاء همانطور که مستقبل القبله است گوشه چشم را به سمت راست و به سمت چپ کند اشکالی ندارد.</w:t>
      </w:r>
      <w:r w:rsidR="00823BB7">
        <w:rPr>
          <w:rFonts w:hint="cs"/>
          <w:sz w:val="34"/>
          <w:rtl/>
        </w:rPr>
        <w:t xml:space="preserve"> </w:t>
      </w:r>
      <w:r w:rsidR="00A26910">
        <w:rPr>
          <w:rFonts w:hint="cs"/>
          <w:sz w:val="34"/>
          <w:rtl/>
        </w:rPr>
        <w:t xml:space="preserve">اگر از باب </w:t>
      </w:r>
      <w:r w:rsidR="00823BB7">
        <w:rPr>
          <w:rFonts w:hint="cs"/>
          <w:sz w:val="34"/>
          <w:rtl/>
        </w:rPr>
        <w:t xml:space="preserve">تسامح در ادله سنن </w:t>
      </w:r>
      <w:r w:rsidR="00A26910">
        <w:rPr>
          <w:rFonts w:hint="cs"/>
          <w:sz w:val="34"/>
          <w:rtl/>
        </w:rPr>
        <w:t xml:space="preserve">باشد </w:t>
      </w:r>
      <w:r w:rsidR="00823BB7">
        <w:rPr>
          <w:rFonts w:hint="cs"/>
          <w:sz w:val="34"/>
          <w:rtl/>
        </w:rPr>
        <w:t>نیز صحیح نیست.</w:t>
      </w:r>
      <w:r w:rsidR="00A26910">
        <w:rPr>
          <w:rFonts w:hint="cs"/>
          <w:sz w:val="34"/>
          <w:rtl/>
        </w:rPr>
        <w:t xml:space="preserve"> بله</w:t>
      </w:r>
      <w:r w:rsidR="00823BB7">
        <w:rPr>
          <w:rFonts w:hint="cs"/>
          <w:sz w:val="34"/>
          <w:rtl/>
        </w:rPr>
        <w:t xml:space="preserve"> شیخ صدوق در فقیه و مقنع بخشی از این متن </w:t>
      </w:r>
      <w:r w:rsidR="00823BB7">
        <w:rPr>
          <w:rFonts w:hint="cs"/>
          <w:sz w:val="34"/>
          <w:rtl/>
        </w:rPr>
        <w:lastRenderedPageBreak/>
        <w:t>را دارد</w:t>
      </w:r>
      <w:r w:rsidR="00A26910">
        <w:rPr>
          <w:rFonts w:hint="cs"/>
          <w:sz w:val="34"/>
          <w:rtl/>
        </w:rPr>
        <w:t>، در هر صورت</w:t>
      </w:r>
      <w:r w:rsidR="00823BB7">
        <w:rPr>
          <w:rFonts w:hint="cs"/>
          <w:sz w:val="34"/>
          <w:rtl/>
        </w:rPr>
        <w:t xml:space="preserve"> این مسأله با روایات سازگار نیست و به همین دلیل بعضی از فقها این فتوا را نپذیرفته‌اند. </w:t>
      </w:r>
    </w:p>
    <w:p w14:paraId="6866E5CC" w14:textId="77777777" w:rsidR="00823BB7" w:rsidRDefault="00823BB7" w:rsidP="006F3319">
      <w:pPr>
        <w:pStyle w:val="Heading1"/>
        <w:rPr>
          <w:rtl/>
        </w:rPr>
      </w:pPr>
      <w:bookmarkStart w:id="5" w:name="_Toc181250338"/>
      <w:bookmarkStart w:id="6" w:name="_Toc181451071"/>
      <w:r>
        <w:rPr>
          <w:rFonts w:hint="cs"/>
          <w:rtl/>
        </w:rPr>
        <w:t>مساله 7</w:t>
      </w:r>
      <w:bookmarkEnd w:id="5"/>
      <w:bookmarkEnd w:id="6"/>
    </w:p>
    <w:p w14:paraId="4E8AC20A" w14:textId="1847F68F" w:rsidR="00823BB7" w:rsidRDefault="00823BB7" w:rsidP="006F3319">
      <w:pPr>
        <w:rPr>
          <w:sz w:val="34"/>
          <w:rtl/>
        </w:rPr>
      </w:pPr>
      <w:r>
        <w:rPr>
          <w:rFonts w:hint="cs"/>
          <w:sz w:val="34"/>
          <w:rtl/>
        </w:rPr>
        <w:t>قد مر سابقاً في الأوقات أنه إذا شرع في الصلاة قبل الوقت و دخل عليه و هو في الصلاة صحت صلاته، و إن كان قبل السلام أو في أثنائه، فاذا أتى بالسلام الأول، و دخل عليه الوقت في أثنائه تصح صلاته. و أما إذا دخل بعده قبل السلام الثاني أو في أثنائه ففيه إشكال. و إن كان يمكن القول بالصحة، لأنه و إن كان يكفي الأول في الخروج عن الصلاة، لكن على فرض الإتيان بالصيغتين يكون الثاني أيضاً جزءاً، فيصدق دخول الوقت في الأثناء (2)، فالأحوط إعادة الصلاة مع ذلك.</w:t>
      </w:r>
      <w:r w:rsidR="00A26910">
        <w:rPr>
          <w:rStyle w:val="FootnoteReference"/>
          <w:sz w:val="34"/>
          <w:rtl/>
        </w:rPr>
        <w:footnoteReference w:id="13"/>
      </w:r>
    </w:p>
    <w:p w14:paraId="3C42C7EF" w14:textId="77777777" w:rsidR="00823BB7" w:rsidRDefault="00823BB7" w:rsidP="006F3319">
      <w:pPr>
        <w:pStyle w:val="Heading2"/>
        <w:rPr>
          <w:rtl/>
        </w:rPr>
      </w:pPr>
      <w:bookmarkStart w:id="7" w:name="_Toc181250339"/>
      <w:bookmarkStart w:id="8" w:name="_Toc181451072"/>
      <w:r>
        <w:rPr>
          <w:rFonts w:hint="cs"/>
          <w:rtl/>
        </w:rPr>
        <w:t>روایت اسماعیل بن رباح</w:t>
      </w:r>
      <w:bookmarkEnd w:id="7"/>
      <w:bookmarkEnd w:id="8"/>
    </w:p>
    <w:p w14:paraId="68FCEE8B" w14:textId="0C8B8678" w:rsidR="00823BB7" w:rsidRDefault="009472F0" w:rsidP="006F3319">
      <w:pPr>
        <w:rPr>
          <w:sz w:val="34"/>
          <w:rtl/>
        </w:rPr>
      </w:pPr>
      <w:r>
        <w:rPr>
          <w:rFonts w:hint="cs"/>
          <w:sz w:val="34"/>
          <w:rtl/>
        </w:rPr>
        <w:t>در بحث وقت بر اساس روایت اسماع</w:t>
      </w:r>
      <w:r w:rsidR="00A26910">
        <w:rPr>
          <w:rFonts w:hint="cs"/>
          <w:sz w:val="34"/>
          <w:rtl/>
        </w:rPr>
        <w:t xml:space="preserve">یل بن رباح مسئله ای مطرح شده </w:t>
      </w:r>
      <w:r w:rsidR="00DF4858">
        <w:rPr>
          <w:rFonts w:hint="cs"/>
          <w:sz w:val="34"/>
          <w:rtl/>
        </w:rPr>
        <w:t>و آمده است</w:t>
      </w:r>
      <w:r w:rsidR="00823BB7">
        <w:rPr>
          <w:rFonts w:hint="cs"/>
          <w:sz w:val="34"/>
          <w:rtl/>
        </w:rPr>
        <w:t>: «</w:t>
      </w:r>
      <w:r w:rsidR="00823BB7">
        <w:rPr>
          <w:rFonts w:hint="cs"/>
          <w:color w:val="008000"/>
          <w:sz w:val="34"/>
          <w:rtl/>
        </w:rPr>
        <w:t>مُحَمَّدُ بْنُ الْحَسَنِ بِإِسْنَادِهِ عَنْ مُحَمَّدِ بْنِ عَلِيِّ بْنِ مَحْبُوبٍ عَنْ يَعْقُوبَ بْنِ يَزِيدَ عَنِ ابْنِ أَبِي عُمَيْرٍ عَنْ إِسْمَاعِيلَ بْنِ رَبَاحٍ عَنْ أَبِي عَبْدِ اللَّهِ ع قَالَ: إِذَا صَلَّيْتَ وَ أَنْتَ تَرَى أَنَّكَ فِي وَقْتٍ وَ لَمْ يَدْخُلِ الْوَقْتُ فَدَخَلَ الْوَقْتُ وَ أَنْتَ فِي الصَّلَاةِ فَقَدْ أَجْزَأَتْ عَنْكَ</w:t>
      </w:r>
      <w:r w:rsidR="00823BB7">
        <w:rPr>
          <w:rFonts w:hint="cs"/>
          <w:sz w:val="34"/>
          <w:rtl/>
        </w:rPr>
        <w:t>»</w:t>
      </w:r>
      <w:r w:rsidR="00823BB7">
        <w:rPr>
          <w:rStyle w:val="FootnoteReference"/>
          <w:sz w:val="34"/>
          <w:rtl/>
        </w:rPr>
        <w:footnoteReference w:id="14"/>
      </w:r>
      <w:r w:rsidR="00823BB7">
        <w:rPr>
          <w:rFonts w:hint="cs"/>
          <w:sz w:val="34"/>
          <w:rtl/>
        </w:rPr>
        <w:t xml:space="preserve"> یعنی اگر فکر می‌‌کردی وقت داخل شده و نماز خواندی و </w:t>
      </w:r>
      <w:r>
        <w:rPr>
          <w:rFonts w:hint="cs"/>
          <w:sz w:val="34"/>
          <w:rtl/>
        </w:rPr>
        <w:t xml:space="preserve">زمانی </w:t>
      </w:r>
      <w:r w:rsidR="00823BB7">
        <w:rPr>
          <w:rFonts w:hint="cs"/>
          <w:sz w:val="34"/>
          <w:rtl/>
        </w:rPr>
        <w:t xml:space="preserve">متوجه دخول وقت شدی که هنوز نماز تمام نشده، این نماز مجزی است. </w:t>
      </w:r>
    </w:p>
    <w:p w14:paraId="4A5838B7" w14:textId="77777777" w:rsidR="00823BB7" w:rsidRDefault="00823BB7" w:rsidP="006F3319">
      <w:pPr>
        <w:pStyle w:val="Heading3"/>
        <w:rPr>
          <w:rtl/>
        </w:rPr>
      </w:pPr>
      <w:bookmarkStart w:id="9" w:name="_Toc181250340"/>
      <w:bookmarkStart w:id="10" w:name="_Toc181451073"/>
      <w:r>
        <w:rPr>
          <w:rFonts w:ascii="Arial" w:hAnsi="Arial" w:cs="Arial"/>
          <w:rtl/>
        </w:rPr>
        <w:t>بررسی</w:t>
      </w:r>
      <w:r>
        <w:rPr>
          <w:rFonts w:cs="Times New Roman" w:hint="cs"/>
          <w:rtl/>
        </w:rPr>
        <w:t xml:space="preserve"> </w:t>
      </w:r>
      <w:r>
        <w:rPr>
          <w:rFonts w:ascii="Arial" w:hAnsi="Arial" w:cs="Arial"/>
          <w:rtl/>
        </w:rPr>
        <w:t>سندی</w:t>
      </w:r>
      <w:bookmarkEnd w:id="9"/>
      <w:bookmarkEnd w:id="10"/>
    </w:p>
    <w:p w14:paraId="3584A5BD" w14:textId="68E0E94D" w:rsidR="00823BB7" w:rsidRDefault="00823BB7" w:rsidP="006F3319">
      <w:pPr>
        <w:rPr>
          <w:sz w:val="34"/>
          <w:rtl/>
        </w:rPr>
      </w:pPr>
      <w:r>
        <w:rPr>
          <w:rFonts w:hint="cs"/>
          <w:sz w:val="34"/>
          <w:rtl/>
        </w:rPr>
        <w:t>اسماعیل بن رباح ‌توثیق خاص ندارد. کسانی مثل آقای زنجانی، آقای سیستانی و ما معتقد هستند که مشایخ ابن ‌ابی عمیر طبق شهادت شیخ طوسی در عده</w:t>
      </w:r>
      <w:r>
        <w:rPr>
          <w:rStyle w:val="FootnoteReference"/>
          <w:sz w:val="34"/>
          <w:rtl/>
        </w:rPr>
        <w:footnoteReference w:id="15"/>
      </w:r>
      <w:r>
        <w:rPr>
          <w:rFonts w:hint="cs"/>
          <w:sz w:val="34"/>
          <w:rtl/>
        </w:rPr>
        <w:t xml:space="preserve"> ثقه هستند، این روایت را معتبر می‌‌دانند، ‌مشهور نیز به این روایت عمل کردند، اما کسانی مثل آقای خوئی که این مطلب را قبول ندارند یا مثل مرحوم امام فقط مراسیل ابن ‌ابی عمیر را قبول دارد و مسانید او را قبول ندارد زیرا ایشان اعتماد به نقل شیخ طوسی نکرده و به شهادت نجاشی استناد</w:t>
      </w:r>
      <w:r w:rsidR="00670B87">
        <w:rPr>
          <w:rFonts w:hint="cs"/>
          <w:sz w:val="34"/>
          <w:rtl/>
        </w:rPr>
        <w:t xml:space="preserve"> می‌</w:t>
      </w:r>
      <w:r>
        <w:rPr>
          <w:rFonts w:hint="cs"/>
          <w:sz w:val="34"/>
          <w:rtl/>
        </w:rPr>
        <w:t>کنند که فرموده: کتاب های ابن ‌ابی عمیر زیر باران تلف شد به‌خاطر این‌که زندان بود و خواهرش این کتاب ها را مخفی کرده بود «فلهذا أصحابنا يسكنون إلى مراسيله»</w:t>
      </w:r>
      <w:r>
        <w:rPr>
          <w:rStyle w:val="FootnoteReference"/>
          <w:sz w:val="34"/>
          <w:rtl/>
        </w:rPr>
        <w:footnoteReference w:id="16"/>
      </w:r>
      <w:r>
        <w:rPr>
          <w:rFonts w:hint="cs"/>
          <w:sz w:val="34"/>
          <w:rtl/>
        </w:rPr>
        <w:t xml:space="preserve"> به همین خاطر اصحاب به مراسیل ابن ‌ابی عمیر اعتماد کردند. </w:t>
      </w:r>
    </w:p>
    <w:p w14:paraId="3CD714A8" w14:textId="502764C6" w:rsidR="00823BB7" w:rsidRDefault="00823BB7" w:rsidP="006F3319">
      <w:pPr>
        <w:rPr>
          <w:sz w:val="34"/>
          <w:rtl/>
        </w:rPr>
      </w:pPr>
      <w:r>
        <w:rPr>
          <w:rFonts w:hint="cs"/>
          <w:sz w:val="34"/>
          <w:rtl/>
        </w:rPr>
        <w:t>کسانی که این روایت را قبول ندارند اصل مطلب را قبول نداشته و نماز را باطل</w:t>
      </w:r>
      <w:r w:rsidR="00670B87">
        <w:rPr>
          <w:rFonts w:hint="cs"/>
          <w:sz w:val="34"/>
          <w:rtl/>
        </w:rPr>
        <w:t xml:space="preserve"> می‌</w:t>
      </w:r>
      <w:r>
        <w:rPr>
          <w:rFonts w:hint="cs"/>
          <w:sz w:val="34"/>
          <w:rtl/>
        </w:rPr>
        <w:t xml:space="preserve">دانند. </w:t>
      </w:r>
    </w:p>
    <w:p w14:paraId="0EF74039" w14:textId="630ED3E1" w:rsidR="00013A99" w:rsidRDefault="00013A99" w:rsidP="006F3319">
      <w:pPr>
        <w:pStyle w:val="Heading2"/>
        <w:rPr>
          <w:rtl/>
        </w:rPr>
      </w:pPr>
      <w:bookmarkStart w:id="11" w:name="_Toc181250341"/>
      <w:bookmarkStart w:id="12" w:name="_Toc181451074"/>
      <w:r>
        <w:rPr>
          <w:rFonts w:hint="cs"/>
          <w:rtl/>
        </w:rPr>
        <w:t>التفات به دخول وقت در هنگام سلام</w:t>
      </w:r>
      <w:bookmarkEnd w:id="11"/>
      <w:bookmarkEnd w:id="12"/>
    </w:p>
    <w:p w14:paraId="2240586F" w14:textId="42A6D3E2" w:rsidR="00823BB7" w:rsidRDefault="00013A99" w:rsidP="006F3319">
      <w:pPr>
        <w:rPr>
          <w:sz w:val="34"/>
          <w:rtl/>
        </w:rPr>
      </w:pPr>
      <w:r>
        <w:rPr>
          <w:rFonts w:hint="cs"/>
          <w:sz w:val="34"/>
          <w:rtl/>
        </w:rPr>
        <w:t xml:space="preserve">در این مساله بحث در مورد </w:t>
      </w:r>
      <w:r w:rsidR="00823BB7">
        <w:rPr>
          <w:rFonts w:hint="cs"/>
          <w:sz w:val="34"/>
          <w:rtl/>
        </w:rPr>
        <w:t xml:space="preserve">این است که اگر در هنگام سلام ملتفت به دخول وقت </w:t>
      </w:r>
      <w:r>
        <w:rPr>
          <w:rFonts w:hint="cs"/>
          <w:sz w:val="34"/>
          <w:rtl/>
        </w:rPr>
        <w:t xml:space="preserve">شود چه حکمی دارد. </w:t>
      </w:r>
      <w:r w:rsidR="00823BB7">
        <w:rPr>
          <w:rFonts w:hint="cs"/>
          <w:sz w:val="34"/>
          <w:rtl/>
        </w:rPr>
        <w:t xml:space="preserve">صاحب عروه </w:t>
      </w:r>
      <w:r>
        <w:rPr>
          <w:rFonts w:hint="cs"/>
          <w:sz w:val="34"/>
          <w:rtl/>
        </w:rPr>
        <w:t xml:space="preserve">فرموده: </w:t>
      </w:r>
      <w:r w:rsidR="00823BB7">
        <w:rPr>
          <w:rFonts w:hint="cs"/>
          <w:sz w:val="34"/>
          <w:rtl/>
        </w:rPr>
        <w:t xml:space="preserve">اگر در اثنای </w:t>
      </w:r>
      <w:r>
        <w:rPr>
          <w:rFonts w:hint="cs"/>
          <w:sz w:val="34"/>
          <w:rtl/>
        </w:rPr>
        <w:t>«السلام علینا وعلی عباد الله الصالحین»</w:t>
      </w:r>
      <w:r w:rsidR="00823BB7">
        <w:rPr>
          <w:rFonts w:hint="cs"/>
          <w:sz w:val="34"/>
          <w:rtl/>
        </w:rPr>
        <w:t xml:space="preserve"> باشد </w:t>
      </w:r>
      <w:r>
        <w:rPr>
          <w:rFonts w:hint="cs"/>
          <w:sz w:val="34"/>
          <w:rtl/>
        </w:rPr>
        <w:t xml:space="preserve">و </w:t>
      </w:r>
      <w:r w:rsidR="00823BB7">
        <w:rPr>
          <w:rFonts w:hint="cs"/>
          <w:sz w:val="34"/>
          <w:rtl/>
        </w:rPr>
        <w:t xml:space="preserve">‌یقین </w:t>
      </w:r>
      <w:r>
        <w:rPr>
          <w:rFonts w:hint="cs"/>
          <w:sz w:val="34"/>
          <w:rtl/>
        </w:rPr>
        <w:t>به دخول وقت کرد نماز صحیح است اما اگر بعد از این سلام</w:t>
      </w:r>
      <w:r w:rsidR="009472F0">
        <w:rPr>
          <w:rFonts w:hint="cs"/>
          <w:sz w:val="34"/>
          <w:rtl/>
        </w:rPr>
        <w:t xml:space="preserve"> و گفتن تمام الصالحین</w:t>
      </w:r>
      <w:r>
        <w:rPr>
          <w:rFonts w:hint="cs"/>
          <w:sz w:val="34"/>
          <w:rtl/>
        </w:rPr>
        <w:t xml:space="preserve"> یقین به دخول وقت کند، نماز دارای</w:t>
      </w:r>
      <w:r w:rsidR="00823BB7">
        <w:rPr>
          <w:rFonts w:hint="cs"/>
          <w:sz w:val="34"/>
          <w:rtl/>
        </w:rPr>
        <w:t xml:space="preserve"> اشکال دارد. </w:t>
      </w:r>
      <w:r>
        <w:rPr>
          <w:rFonts w:hint="cs"/>
          <w:sz w:val="34"/>
          <w:rtl/>
        </w:rPr>
        <w:t xml:space="preserve">زیرا </w:t>
      </w:r>
      <w:r w:rsidR="00894165">
        <w:rPr>
          <w:rFonts w:hint="cs"/>
          <w:sz w:val="34"/>
          <w:rtl/>
        </w:rPr>
        <w:t>«السلام علینا و علی عبادالله الصالحین»</w:t>
      </w:r>
      <w:r w:rsidR="00823BB7">
        <w:rPr>
          <w:rFonts w:hint="cs"/>
          <w:sz w:val="34"/>
          <w:rtl/>
        </w:rPr>
        <w:t xml:space="preserve"> مخرج از نماز </w:t>
      </w:r>
      <w:r>
        <w:rPr>
          <w:rFonts w:hint="cs"/>
          <w:sz w:val="34"/>
          <w:rtl/>
        </w:rPr>
        <w:t>است و بعد از آن، صدق «</w:t>
      </w:r>
      <w:r w:rsidR="00823BB7">
        <w:rPr>
          <w:rFonts w:hint="cs"/>
          <w:sz w:val="34"/>
          <w:rtl/>
        </w:rPr>
        <w:t>و انت فی الصلاة</w:t>
      </w:r>
      <w:r>
        <w:rPr>
          <w:rFonts w:hint="cs"/>
          <w:sz w:val="34"/>
          <w:rtl/>
        </w:rPr>
        <w:t>»</w:t>
      </w:r>
      <w:r w:rsidR="00823BB7">
        <w:rPr>
          <w:rFonts w:hint="cs"/>
          <w:sz w:val="34"/>
          <w:rtl/>
        </w:rPr>
        <w:t xml:space="preserve"> نمی‌کند. </w:t>
      </w:r>
      <w:r>
        <w:rPr>
          <w:rFonts w:hint="cs"/>
          <w:sz w:val="34"/>
          <w:rtl/>
        </w:rPr>
        <w:t>سپس ایشان فرموده:</w:t>
      </w:r>
      <w:r w:rsidR="00823BB7">
        <w:rPr>
          <w:rFonts w:hint="cs"/>
          <w:sz w:val="34"/>
          <w:rtl/>
        </w:rPr>
        <w:t xml:space="preserve"> ‌ممکن است </w:t>
      </w:r>
      <w:r>
        <w:rPr>
          <w:rFonts w:hint="cs"/>
          <w:sz w:val="34"/>
          <w:rtl/>
        </w:rPr>
        <w:t>گفته شود که «</w:t>
      </w:r>
      <w:r w:rsidR="00823BB7">
        <w:rPr>
          <w:rFonts w:hint="cs"/>
          <w:sz w:val="34"/>
          <w:rtl/>
        </w:rPr>
        <w:t xml:space="preserve">و انت فی </w:t>
      </w:r>
      <w:r w:rsidR="00823BB7">
        <w:rPr>
          <w:rFonts w:hint="cs"/>
          <w:sz w:val="34"/>
          <w:rtl/>
        </w:rPr>
        <w:lastRenderedPageBreak/>
        <w:t>الصلاة</w:t>
      </w:r>
      <w:r>
        <w:rPr>
          <w:rFonts w:hint="cs"/>
          <w:sz w:val="34"/>
          <w:rtl/>
        </w:rPr>
        <w:t>»</w:t>
      </w:r>
      <w:r w:rsidR="00823BB7">
        <w:rPr>
          <w:rFonts w:hint="cs"/>
          <w:sz w:val="34"/>
          <w:rtl/>
        </w:rPr>
        <w:t xml:space="preserve"> شامل می‌‌شود. </w:t>
      </w:r>
      <w:r>
        <w:rPr>
          <w:rFonts w:hint="cs"/>
          <w:sz w:val="34"/>
          <w:rtl/>
        </w:rPr>
        <w:t xml:space="preserve">زیرا سلام اخیر هم جزء نماز است ولو </w:t>
      </w:r>
      <w:r w:rsidR="00823BB7">
        <w:rPr>
          <w:rFonts w:hint="cs"/>
          <w:sz w:val="34"/>
          <w:rtl/>
        </w:rPr>
        <w:t>جزء واجب نماز تمام شد اما هنوز جزء مستحبش تمام نشده است</w:t>
      </w:r>
      <w:r w:rsidR="00894165">
        <w:rPr>
          <w:rFonts w:hint="cs"/>
          <w:sz w:val="34"/>
          <w:rtl/>
        </w:rPr>
        <w:t>؛ پس «وانت فی الصلاه» صدق</w:t>
      </w:r>
      <w:r w:rsidR="00670B87">
        <w:rPr>
          <w:rFonts w:hint="cs"/>
          <w:sz w:val="34"/>
          <w:rtl/>
        </w:rPr>
        <w:t xml:space="preserve"> می‌</w:t>
      </w:r>
      <w:r w:rsidR="00894165">
        <w:rPr>
          <w:rFonts w:hint="cs"/>
          <w:sz w:val="34"/>
          <w:rtl/>
        </w:rPr>
        <w:t>کند</w:t>
      </w:r>
      <w:r w:rsidR="00823BB7">
        <w:rPr>
          <w:rFonts w:hint="cs"/>
          <w:sz w:val="34"/>
          <w:rtl/>
        </w:rPr>
        <w:t xml:space="preserve">. </w:t>
      </w:r>
      <w:r>
        <w:rPr>
          <w:rFonts w:hint="cs"/>
          <w:sz w:val="34"/>
          <w:rtl/>
        </w:rPr>
        <w:t>بنابراین اگر کسی «</w:t>
      </w:r>
      <w:r w:rsidR="00823BB7">
        <w:rPr>
          <w:rFonts w:hint="cs"/>
          <w:sz w:val="34"/>
          <w:rtl/>
        </w:rPr>
        <w:t>السلام علینا و علی عباد الله الصالحین</w:t>
      </w:r>
      <w:r>
        <w:rPr>
          <w:rFonts w:hint="cs"/>
          <w:sz w:val="34"/>
          <w:rtl/>
        </w:rPr>
        <w:t>» را گفت و</w:t>
      </w:r>
      <w:r w:rsidR="00823BB7">
        <w:rPr>
          <w:rFonts w:hint="cs"/>
          <w:sz w:val="34"/>
          <w:rtl/>
        </w:rPr>
        <w:t xml:space="preserve"> تصمیم داشت </w:t>
      </w:r>
      <w:r>
        <w:rPr>
          <w:rFonts w:hint="cs"/>
          <w:sz w:val="34"/>
          <w:rtl/>
        </w:rPr>
        <w:t>«</w:t>
      </w:r>
      <w:r w:rsidR="00823BB7">
        <w:rPr>
          <w:rFonts w:hint="cs"/>
          <w:sz w:val="34"/>
          <w:rtl/>
        </w:rPr>
        <w:t>السلام علیکم</w:t>
      </w:r>
      <w:r>
        <w:rPr>
          <w:rFonts w:hint="cs"/>
          <w:sz w:val="34"/>
          <w:rtl/>
        </w:rPr>
        <w:t>»</w:t>
      </w:r>
      <w:r w:rsidR="00823BB7">
        <w:rPr>
          <w:rFonts w:hint="cs"/>
          <w:sz w:val="34"/>
          <w:rtl/>
        </w:rPr>
        <w:t xml:space="preserve"> را نگوید یا تصمیم داشت </w:t>
      </w:r>
      <w:r>
        <w:rPr>
          <w:rFonts w:hint="cs"/>
          <w:sz w:val="34"/>
          <w:rtl/>
        </w:rPr>
        <w:t>«</w:t>
      </w:r>
      <w:r w:rsidR="00823BB7">
        <w:rPr>
          <w:rFonts w:hint="cs"/>
          <w:sz w:val="34"/>
          <w:rtl/>
        </w:rPr>
        <w:t>و رحمة الله و برکاته</w:t>
      </w:r>
      <w:r>
        <w:rPr>
          <w:rFonts w:hint="cs"/>
          <w:sz w:val="34"/>
          <w:rtl/>
        </w:rPr>
        <w:t>»</w:t>
      </w:r>
      <w:r w:rsidR="00823BB7">
        <w:rPr>
          <w:rFonts w:hint="cs"/>
          <w:sz w:val="34"/>
          <w:rtl/>
        </w:rPr>
        <w:t xml:space="preserve"> را نگوید، </w:t>
      </w:r>
      <w:r>
        <w:rPr>
          <w:rFonts w:hint="cs"/>
          <w:sz w:val="34"/>
          <w:rtl/>
        </w:rPr>
        <w:t>اما فهمید اگر «</w:t>
      </w:r>
      <w:r w:rsidR="00823BB7">
        <w:rPr>
          <w:rFonts w:hint="cs"/>
          <w:sz w:val="34"/>
          <w:rtl/>
        </w:rPr>
        <w:t>السلام علیکم و رحمة الله و برکاته</w:t>
      </w:r>
      <w:r>
        <w:rPr>
          <w:rFonts w:hint="cs"/>
          <w:sz w:val="34"/>
          <w:rtl/>
        </w:rPr>
        <w:t xml:space="preserve">» را بگوید </w:t>
      </w:r>
      <w:r w:rsidR="00E108C3">
        <w:rPr>
          <w:rFonts w:hint="cs"/>
          <w:sz w:val="34"/>
          <w:rtl/>
        </w:rPr>
        <w:t>وقت داخل</w:t>
      </w:r>
      <w:r w:rsidR="00670B87">
        <w:rPr>
          <w:rFonts w:hint="cs"/>
          <w:sz w:val="34"/>
          <w:rtl/>
        </w:rPr>
        <w:t xml:space="preserve"> می‌</w:t>
      </w:r>
      <w:r w:rsidR="00E108C3">
        <w:rPr>
          <w:rFonts w:hint="cs"/>
          <w:sz w:val="34"/>
          <w:rtl/>
        </w:rPr>
        <w:t xml:space="preserve">شود و آن را گفت در اینجا </w:t>
      </w:r>
      <w:r w:rsidR="00823BB7">
        <w:rPr>
          <w:rFonts w:hint="cs"/>
          <w:sz w:val="34"/>
          <w:rtl/>
        </w:rPr>
        <w:t xml:space="preserve">صاحب عروه با این لا یبعد می‌‌گوید </w:t>
      </w:r>
      <w:r w:rsidR="00E108C3">
        <w:rPr>
          <w:rFonts w:hint="cs"/>
          <w:sz w:val="34"/>
          <w:rtl/>
        </w:rPr>
        <w:t xml:space="preserve">«و انت فی الصلاة» صادق است </w:t>
      </w:r>
      <w:r w:rsidR="00823BB7">
        <w:rPr>
          <w:rFonts w:hint="cs"/>
          <w:sz w:val="34"/>
          <w:rtl/>
        </w:rPr>
        <w:t>ولی احتیاط واجب این است که به این نماز اکتفا نشود.</w:t>
      </w:r>
    </w:p>
    <w:p w14:paraId="6900E5A3" w14:textId="1B8D9292" w:rsidR="00895AE2" w:rsidRDefault="00DF4858" w:rsidP="006F3319">
      <w:pPr>
        <w:rPr>
          <w:sz w:val="34"/>
          <w:rtl/>
        </w:rPr>
      </w:pPr>
      <w:r>
        <w:rPr>
          <w:rFonts w:hint="cs"/>
          <w:sz w:val="34"/>
          <w:rtl/>
        </w:rPr>
        <w:t xml:space="preserve">با توجه به اینکه </w:t>
      </w:r>
      <w:r w:rsidR="00895AE2">
        <w:rPr>
          <w:rFonts w:hint="cs"/>
          <w:sz w:val="34"/>
          <w:rtl/>
        </w:rPr>
        <w:t xml:space="preserve">ما روایت </w:t>
      </w:r>
      <w:r>
        <w:rPr>
          <w:rFonts w:hint="cs"/>
          <w:sz w:val="34"/>
          <w:rtl/>
        </w:rPr>
        <w:t xml:space="preserve">اسماعیل بن رباح </w:t>
      </w:r>
      <w:r w:rsidR="00895AE2">
        <w:rPr>
          <w:rFonts w:hint="cs"/>
          <w:sz w:val="34"/>
          <w:rtl/>
        </w:rPr>
        <w:t>را قبول داریم</w:t>
      </w:r>
      <w:r>
        <w:rPr>
          <w:rFonts w:hint="cs"/>
          <w:sz w:val="34"/>
          <w:rtl/>
        </w:rPr>
        <w:t xml:space="preserve">، لازم است </w:t>
      </w:r>
      <w:r w:rsidR="004A2914">
        <w:rPr>
          <w:rFonts w:hint="cs"/>
          <w:sz w:val="34"/>
          <w:rtl/>
        </w:rPr>
        <w:t>بررسی شود</w:t>
      </w:r>
      <w:r w:rsidR="00895AE2">
        <w:rPr>
          <w:rFonts w:hint="cs"/>
          <w:sz w:val="34"/>
          <w:rtl/>
        </w:rPr>
        <w:t xml:space="preserve"> که ظهور عرفی «</w:t>
      </w:r>
      <w:r w:rsidR="00823BB7">
        <w:rPr>
          <w:rFonts w:hint="cs"/>
          <w:sz w:val="34"/>
          <w:rtl/>
        </w:rPr>
        <w:t>انت فی الصلاة</w:t>
      </w:r>
      <w:r w:rsidR="00895AE2">
        <w:rPr>
          <w:rFonts w:hint="cs"/>
          <w:sz w:val="34"/>
          <w:rtl/>
        </w:rPr>
        <w:t>» چیست.</w:t>
      </w:r>
    </w:p>
    <w:p w14:paraId="65C905BD" w14:textId="389AC1ED" w:rsidR="007F1693" w:rsidRDefault="007F1693" w:rsidP="006F3319">
      <w:pPr>
        <w:pStyle w:val="Heading3"/>
        <w:rPr>
          <w:rtl/>
        </w:rPr>
      </w:pPr>
      <w:bookmarkStart w:id="13" w:name="_Toc181250342"/>
      <w:bookmarkStart w:id="14" w:name="_Toc181451075"/>
      <w:r>
        <w:rPr>
          <w:rFonts w:hint="cs"/>
          <w:rtl/>
        </w:rPr>
        <w:t>صادق بودن «</w:t>
      </w:r>
      <w:r w:rsidR="00665720">
        <w:rPr>
          <w:rFonts w:hint="cs"/>
          <w:rtl/>
        </w:rPr>
        <w:t>و انت فی الصلاة</w:t>
      </w:r>
      <w:r>
        <w:rPr>
          <w:rFonts w:hint="cs"/>
          <w:rtl/>
        </w:rPr>
        <w:t>»</w:t>
      </w:r>
      <w:bookmarkEnd w:id="13"/>
      <w:bookmarkEnd w:id="14"/>
    </w:p>
    <w:p w14:paraId="618AE8E1" w14:textId="77777777" w:rsidR="00E57B24" w:rsidRDefault="00823BB7" w:rsidP="006F3319">
      <w:pPr>
        <w:rPr>
          <w:sz w:val="34"/>
          <w:rtl/>
        </w:rPr>
      </w:pPr>
      <w:r>
        <w:rPr>
          <w:rFonts w:hint="cs"/>
          <w:sz w:val="34"/>
          <w:rtl/>
        </w:rPr>
        <w:t xml:space="preserve">ممکن است </w:t>
      </w:r>
      <w:r w:rsidR="004A2914">
        <w:rPr>
          <w:rFonts w:hint="cs"/>
          <w:sz w:val="34"/>
          <w:rtl/>
        </w:rPr>
        <w:t xml:space="preserve">گفته شود که </w:t>
      </w:r>
      <w:r>
        <w:rPr>
          <w:rFonts w:hint="cs"/>
          <w:sz w:val="34"/>
          <w:rtl/>
        </w:rPr>
        <w:t xml:space="preserve">حتی اگر </w:t>
      </w:r>
      <w:r w:rsidR="004A2914">
        <w:rPr>
          <w:rFonts w:hint="cs"/>
          <w:sz w:val="34"/>
          <w:rtl/>
        </w:rPr>
        <w:t>«</w:t>
      </w:r>
      <w:r>
        <w:rPr>
          <w:rFonts w:hint="cs"/>
          <w:sz w:val="34"/>
          <w:rtl/>
        </w:rPr>
        <w:t>السلام علینا</w:t>
      </w:r>
      <w:r w:rsidR="004A2914">
        <w:rPr>
          <w:rFonts w:hint="cs"/>
          <w:sz w:val="34"/>
          <w:rtl/>
        </w:rPr>
        <w:t xml:space="preserve">» نگفته باشد </w:t>
      </w:r>
      <w:r w:rsidR="00DF4858">
        <w:rPr>
          <w:rFonts w:hint="cs"/>
          <w:sz w:val="34"/>
          <w:rtl/>
        </w:rPr>
        <w:t xml:space="preserve">«و انت فی الصلاة» صدق نکند </w:t>
      </w:r>
      <w:r w:rsidR="001B2130">
        <w:rPr>
          <w:rFonts w:hint="cs"/>
          <w:sz w:val="34"/>
          <w:rtl/>
        </w:rPr>
        <w:t>چون وقتی تشهد خوانده شد</w:t>
      </w:r>
      <w:r w:rsidR="00DF4858">
        <w:rPr>
          <w:rFonts w:hint="cs"/>
          <w:sz w:val="34"/>
          <w:rtl/>
        </w:rPr>
        <w:t xml:space="preserve"> </w:t>
      </w:r>
      <w:r w:rsidR="00E57B24">
        <w:rPr>
          <w:rFonts w:hint="cs"/>
          <w:sz w:val="34"/>
          <w:rtl/>
        </w:rPr>
        <w:t xml:space="preserve">در روایت </w:t>
      </w:r>
      <w:r w:rsidR="00DF4858">
        <w:rPr>
          <w:rFonts w:hint="cs"/>
          <w:sz w:val="34"/>
          <w:rtl/>
        </w:rPr>
        <w:t xml:space="preserve">آمده است که </w:t>
      </w:r>
      <w:r w:rsidR="001B2130">
        <w:rPr>
          <w:rFonts w:hint="cs"/>
          <w:sz w:val="34"/>
          <w:rtl/>
        </w:rPr>
        <w:t>«</w:t>
      </w:r>
      <w:r>
        <w:rPr>
          <w:rFonts w:hint="cs"/>
          <w:sz w:val="34"/>
          <w:rtl/>
        </w:rPr>
        <w:t>فقد مضت صلاته</w:t>
      </w:r>
      <w:r w:rsidR="00E57B24">
        <w:rPr>
          <w:rStyle w:val="FootnoteReference"/>
          <w:sz w:val="34"/>
          <w:rtl/>
        </w:rPr>
        <w:footnoteReference w:id="17"/>
      </w:r>
      <w:r w:rsidR="001B2130">
        <w:rPr>
          <w:rFonts w:hint="cs"/>
          <w:sz w:val="34"/>
          <w:rtl/>
        </w:rPr>
        <w:t>»</w:t>
      </w:r>
      <w:r w:rsidR="00DF4858">
        <w:rPr>
          <w:rFonts w:hint="cs"/>
          <w:sz w:val="34"/>
          <w:rtl/>
        </w:rPr>
        <w:t xml:space="preserve"> </w:t>
      </w:r>
      <w:r w:rsidR="00894165">
        <w:rPr>
          <w:rFonts w:hint="cs"/>
          <w:sz w:val="34"/>
          <w:rtl/>
        </w:rPr>
        <w:t>هر چند</w:t>
      </w:r>
      <w:r>
        <w:rPr>
          <w:rFonts w:hint="cs"/>
          <w:sz w:val="34"/>
          <w:rtl/>
        </w:rPr>
        <w:t xml:space="preserve"> سلام </w:t>
      </w:r>
      <w:r w:rsidR="00894165">
        <w:rPr>
          <w:rFonts w:hint="cs"/>
          <w:sz w:val="34"/>
          <w:rtl/>
        </w:rPr>
        <w:t xml:space="preserve">واجب باشد </w:t>
      </w:r>
      <w:r>
        <w:rPr>
          <w:rFonts w:hint="cs"/>
          <w:sz w:val="34"/>
          <w:rtl/>
        </w:rPr>
        <w:t xml:space="preserve">اما ممکن است </w:t>
      </w:r>
      <w:r w:rsidR="001B2130">
        <w:rPr>
          <w:rFonts w:hint="cs"/>
          <w:sz w:val="34"/>
          <w:rtl/>
        </w:rPr>
        <w:t xml:space="preserve">این سلام </w:t>
      </w:r>
      <w:r>
        <w:rPr>
          <w:rFonts w:hint="cs"/>
          <w:sz w:val="34"/>
          <w:rtl/>
        </w:rPr>
        <w:t xml:space="preserve">واجب خارج از نماز باشد </w:t>
      </w:r>
      <w:r w:rsidR="00894165">
        <w:rPr>
          <w:rFonts w:hint="cs"/>
          <w:sz w:val="34"/>
          <w:rtl/>
        </w:rPr>
        <w:t xml:space="preserve">در نتیجه </w:t>
      </w:r>
      <w:r w:rsidR="001B2130">
        <w:rPr>
          <w:rFonts w:hint="cs"/>
          <w:sz w:val="34"/>
          <w:rtl/>
        </w:rPr>
        <w:t>«</w:t>
      </w:r>
      <w:r>
        <w:rPr>
          <w:rFonts w:hint="cs"/>
          <w:sz w:val="34"/>
          <w:rtl/>
        </w:rPr>
        <w:t>انت فی الصلاة</w:t>
      </w:r>
      <w:r w:rsidR="001B2130">
        <w:rPr>
          <w:rFonts w:hint="cs"/>
          <w:sz w:val="34"/>
          <w:rtl/>
        </w:rPr>
        <w:t>»</w:t>
      </w:r>
      <w:r w:rsidR="00894165">
        <w:rPr>
          <w:rFonts w:hint="cs"/>
          <w:sz w:val="34"/>
          <w:rtl/>
        </w:rPr>
        <w:t xml:space="preserve"> صدق</w:t>
      </w:r>
      <w:r>
        <w:rPr>
          <w:rFonts w:hint="cs"/>
          <w:sz w:val="34"/>
          <w:rtl/>
        </w:rPr>
        <w:t xml:space="preserve"> نکند. این اشکالی است که مرحوم آل‌یاسین مطرح کرد</w:t>
      </w:r>
      <w:r w:rsidR="00105D5C">
        <w:rPr>
          <w:rFonts w:hint="cs"/>
          <w:sz w:val="34"/>
          <w:rtl/>
        </w:rPr>
        <w:t>ه‌ا</w:t>
      </w:r>
      <w:r w:rsidR="00AC423B">
        <w:rPr>
          <w:rFonts w:hint="cs"/>
          <w:sz w:val="34"/>
          <w:rtl/>
        </w:rPr>
        <w:t>ند.</w:t>
      </w:r>
      <w:r w:rsidR="00E57B24">
        <w:rPr>
          <w:rFonts w:hint="cs"/>
          <w:sz w:val="34"/>
          <w:rtl/>
        </w:rPr>
        <w:t xml:space="preserve"> </w:t>
      </w:r>
    </w:p>
    <w:p w14:paraId="198D6747" w14:textId="7D7905CC" w:rsidR="00823BB7" w:rsidRDefault="00E57B24" w:rsidP="006F3319">
      <w:pPr>
        <w:rPr>
          <w:sz w:val="34"/>
          <w:rtl/>
        </w:rPr>
      </w:pPr>
      <w:r>
        <w:rPr>
          <w:rFonts w:hint="cs"/>
          <w:sz w:val="34"/>
          <w:rtl/>
        </w:rPr>
        <w:t>این اشکال</w:t>
      </w:r>
      <w:r w:rsidR="00823BB7">
        <w:rPr>
          <w:rFonts w:hint="cs"/>
          <w:sz w:val="34"/>
          <w:rtl/>
        </w:rPr>
        <w:t xml:space="preserve"> بنا بر اینکه محتمل است </w:t>
      </w:r>
      <w:r w:rsidR="00AC423B">
        <w:rPr>
          <w:rFonts w:hint="cs"/>
          <w:sz w:val="34"/>
          <w:rtl/>
        </w:rPr>
        <w:t xml:space="preserve">سلام </w:t>
      </w:r>
      <w:r w:rsidR="00823BB7">
        <w:rPr>
          <w:rFonts w:hint="cs"/>
          <w:sz w:val="34"/>
          <w:rtl/>
        </w:rPr>
        <w:t>جزء‌ اخیر نماز نباشد</w:t>
      </w:r>
      <w:r>
        <w:rPr>
          <w:rFonts w:hint="cs"/>
          <w:sz w:val="34"/>
          <w:rtl/>
        </w:rPr>
        <w:t xml:space="preserve"> و</w:t>
      </w:r>
      <w:r w:rsidR="00823BB7">
        <w:rPr>
          <w:rFonts w:hint="cs"/>
          <w:sz w:val="34"/>
          <w:rtl/>
        </w:rPr>
        <w:t xml:space="preserve"> واجب بعد از نماز</w:t>
      </w:r>
      <w:r w:rsidR="00AC423B" w:rsidRPr="00AC423B">
        <w:rPr>
          <w:rFonts w:hint="cs"/>
          <w:sz w:val="34"/>
          <w:rtl/>
        </w:rPr>
        <w:t xml:space="preserve"> </w:t>
      </w:r>
      <w:r w:rsidR="00AC423B">
        <w:rPr>
          <w:rFonts w:hint="cs"/>
          <w:sz w:val="34"/>
          <w:rtl/>
        </w:rPr>
        <w:t>باشد</w:t>
      </w:r>
      <w:r w:rsidR="00823BB7">
        <w:rPr>
          <w:rFonts w:hint="cs"/>
          <w:sz w:val="34"/>
          <w:rtl/>
        </w:rPr>
        <w:t xml:space="preserve">، وارد است. </w:t>
      </w:r>
      <w:r w:rsidR="00AC423B">
        <w:rPr>
          <w:rFonts w:hint="cs"/>
          <w:sz w:val="34"/>
          <w:rtl/>
        </w:rPr>
        <w:t xml:space="preserve">اما این </w:t>
      </w:r>
      <w:r>
        <w:rPr>
          <w:rFonts w:hint="cs"/>
          <w:sz w:val="34"/>
          <w:rtl/>
        </w:rPr>
        <w:t xml:space="preserve">هم </w:t>
      </w:r>
      <w:r w:rsidR="00823BB7">
        <w:rPr>
          <w:rFonts w:hint="cs"/>
          <w:sz w:val="34"/>
          <w:rtl/>
        </w:rPr>
        <w:t xml:space="preserve">خلاف ظاهر </w:t>
      </w:r>
      <w:r w:rsidR="00AC423B">
        <w:rPr>
          <w:rFonts w:hint="cs"/>
          <w:sz w:val="34"/>
          <w:rtl/>
        </w:rPr>
        <w:t xml:space="preserve">است </w:t>
      </w:r>
      <w:r w:rsidR="00823BB7">
        <w:rPr>
          <w:rFonts w:hint="cs"/>
          <w:sz w:val="34"/>
          <w:rtl/>
        </w:rPr>
        <w:t xml:space="preserve">که </w:t>
      </w:r>
      <w:r w:rsidR="0056427E">
        <w:rPr>
          <w:rFonts w:hint="cs"/>
          <w:sz w:val="34"/>
          <w:rtl/>
        </w:rPr>
        <w:t>گفته شود سلام جزء نماز نیست و</w:t>
      </w:r>
      <w:r w:rsidR="00823BB7">
        <w:rPr>
          <w:rFonts w:hint="cs"/>
          <w:sz w:val="34"/>
          <w:rtl/>
        </w:rPr>
        <w:t xml:space="preserve"> واجبی بعد از نماز</w:t>
      </w:r>
      <w:r w:rsidR="0056427E">
        <w:rPr>
          <w:rFonts w:hint="cs"/>
          <w:sz w:val="34"/>
          <w:rtl/>
        </w:rPr>
        <w:t xml:space="preserve"> است</w:t>
      </w:r>
      <w:r w:rsidR="00894165">
        <w:rPr>
          <w:rFonts w:hint="cs"/>
          <w:sz w:val="34"/>
          <w:rtl/>
        </w:rPr>
        <w:t xml:space="preserve"> و هم</w:t>
      </w:r>
      <w:r w:rsidR="00823BB7">
        <w:rPr>
          <w:rFonts w:hint="cs"/>
          <w:sz w:val="34"/>
          <w:rtl/>
        </w:rPr>
        <w:t xml:space="preserve"> خلاف استصحاب </w:t>
      </w:r>
      <w:r w:rsidR="002C19DF">
        <w:rPr>
          <w:rFonts w:hint="cs"/>
          <w:sz w:val="34"/>
          <w:rtl/>
        </w:rPr>
        <w:t xml:space="preserve">است، </w:t>
      </w:r>
      <w:r w:rsidR="00823BB7">
        <w:rPr>
          <w:rFonts w:hint="cs"/>
          <w:sz w:val="34"/>
          <w:rtl/>
        </w:rPr>
        <w:t>استصحاب می‌‌گوید</w:t>
      </w:r>
      <w:r w:rsidR="0056427E">
        <w:rPr>
          <w:rFonts w:hint="cs"/>
          <w:sz w:val="34"/>
          <w:rtl/>
        </w:rPr>
        <w:t>:</w:t>
      </w:r>
      <w:r w:rsidR="00823BB7">
        <w:rPr>
          <w:rFonts w:hint="cs"/>
          <w:sz w:val="34"/>
          <w:rtl/>
        </w:rPr>
        <w:t xml:space="preserve"> </w:t>
      </w:r>
      <w:r w:rsidR="0056427E">
        <w:rPr>
          <w:rFonts w:hint="cs"/>
          <w:sz w:val="34"/>
          <w:rtl/>
        </w:rPr>
        <w:t>«</w:t>
      </w:r>
      <w:r w:rsidR="00823BB7">
        <w:rPr>
          <w:rFonts w:hint="cs"/>
          <w:sz w:val="34"/>
          <w:rtl/>
        </w:rPr>
        <w:t>و انت فی الصلاة</w:t>
      </w:r>
      <w:r w:rsidR="0056427E">
        <w:rPr>
          <w:rFonts w:hint="cs"/>
          <w:sz w:val="34"/>
          <w:rtl/>
        </w:rPr>
        <w:t>»</w:t>
      </w:r>
      <w:r w:rsidR="00EE14C4">
        <w:rPr>
          <w:rFonts w:hint="cs"/>
          <w:sz w:val="34"/>
          <w:rtl/>
        </w:rPr>
        <w:t xml:space="preserve">، و </w:t>
      </w:r>
      <w:r w:rsidR="00823BB7">
        <w:rPr>
          <w:rFonts w:hint="cs"/>
          <w:sz w:val="34"/>
          <w:rtl/>
        </w:rPr>
        <w:t xml:space="preserve">استصحاب در شبهات حکمیه را </w:t>
      </w:r>
      <w:r w:rsidR="002C19DF">
        <w:rPr>
          <w:rFonts w:hint="cs"/>
          <w:sz w:val="34"/>
          <w:rtl/>
        </w:rPr>
        <w:t>مشهور قبول دارند و دخول در وقت هم که وجدانی است.</w:t>
      </w:r>
      <w:r w:rsidR="00823BB7">
        <w:rPr>
          <w:rFonts w:hint="cs"/>
          <w:sz w:val="34"/>
          <w:rtl/>
        </w:rPr>
        <w:t xml:space="preserve"> پس به نظر ما تا سلام واجب تمام نشده </w:t>
      </w:r>
      <w:r w:rsidR="002C19DF">
        <w:rPr>
          <w:rFonts w:hint="cs"/>
          <w:sz w:val="34"/>
          <w:rtl/>
        </w:rPr>
        <w:t>«</w:t>
      </w:r>
      <w:r w:rsidR="00823BB7">
        <w:rPr>
          <w:rFonts w:hint="cs"/>
          <w:sz w:val="34"/>
          <w:rtl/>
        </w:rPr>
        <w:t>و انت فی الصلاة</w:t>
      </w:r>
      <w:r w:rsidR="002C19DF">
        <w:rPr>
          <w:rFonts w:hint="cs"/>
          <w:sz w:val="34"/>
          <w:rtl/>
        </w:rPr>
        <w:t>»</w:t>
      </w:r>
      <w:r w:rsidR="00670B87">
        <w:rPr>
          <w:rFonts w:hint="cs"/>
          <w:sz w:val="34"/>
          <w:rtl/>
        </w:rPr>
        <w:t xml:space="preserve"> </w:t>
      </w:r>
      <w:r>
        <w:rPr>
          <w:rFonts w:hint="cs"/>
          <w:sz w:val="34"/>
          <w:rtl/>
        </w:rPr>
        <w:t xml:space="preserve">صدق </w:t>
      </w:r>
      <w:r w:rsidR="00670B87">
        <w:rPr>
          <w:rFonts w:hint="cs"/>
          <w:sz w:val="34"/>
          <w:rtl/>
        </w:rPr>
        <w:t>می‌</w:t>
      </w:r>
      <w:r w:rsidR="002C19DF">
        <w:rPr>
          <w:rFonts w:hint="cs"/>
          <w:sz w:val="34"/>
          <w:rtl/>
        </w:rPr>
        <w:t>کند و</w:t>
      </w:r>
      <w:r w:rsidR="00823BB7">
        <w:rPr>
          <w:rFonts w:hint="cs"/>
          <w:sz w:val="34"/>
          <w:rtl/>
        </w:rPr>
        <w:t xml:space="preserve"> هنوز از نماز خارج نشد</w:t>
      </w:r>
      <w:r w:rsidR="002C19DF">
        <w:rPr>
          <w:rFonts w:hint="cs"/>
          <w:sz w:val="34"/>
          <w:rtl/>
        </w:rPr>
        <w:t>ه‌</w:t>
      </w:r>
      <w:r w:rsidR="00823BB7">
        <w:rPr>
          <w:rFonts w:hint="cs"/>
          <w:sz w:val="34"/>
          <w:rtl/>
        </w:rPr>
        <w:t xml:space="preserve"> یعنی داخل در نماز هستیم.</w:t>
      </w:r>
    </w:p>
    <w:p w14:paraId="60BFD72C" w14:textId="1A947C7F" w:rsidR="00823BB7" w:rsidRDefault="00823BB7" w:rsidP="006F3319">
      <w:pPr>
        <w:rPr>
          <w:sz w:val="34"/>
          <w:rtl/>
        </w:rPr>
      </w:pPr>
      <w:r>
        <w:rPr>
          <w:rFonts w:hint="cs"/>
          <w:sz w:val="34"/>
          <w:rtl/>
        </w:rPr>
        <w:t xml:space="preserve">اگر </w:t>
      </w:r>
      <w:r w:rsidR="00D10C31">
        <w:rPr>
          <w:rFonts w:hint="cs"/>
          <w:sz w:val="34"/>
          <w:rtl/>
        </w:rPr>
        <w:t>«</w:t>
      </w:r>
      <w:r>
        <w:rPr>
          <w:rFonts w:hint="cs"/>
          <w:sz w:val="34"/>
          <w:rtl/>
        </w:rPr>
        <w:t>السلام علینا و علی عباد الله الصالحین</w:t>
      </w:r>
      <w:r w:rsidR="00D10C31">
        <w:rPr>
          <w:rFonts w:hint="cs"/>
          <w:sz w:val="34"/>
          <w:rtl/>
        </w:rPr>
        <w:t>» را گفت و هنوز «</w:t>
      </w:r>
      <w:r>
        <w:rPr>
          <w:rFonts w:hint="cs"/>
          <w:sz w:val="34"/>
          <w:rtl/>
        </w:rPr>
        <w:t>السلام علیکم</w:t>
      </w:r>
      <w:r w:rsidR="00D10C31">
        <w:rPr>
          <w:rFonts w:hint="cs"/>
          <w:sz w:val="34"/>
          <w:rtl/>
        </w:rPr>
        <w:t xml:space="preserve">» را نگفته یا </w:t>
      </w:r>
      <w:r>
        <w:rPr>
          <w:rFonts w:hint="cs"/>
          <w:sz w:val="34"/>
          <w:rtl/>
        </w:rPr>
        <w:t xml:space="preserve"> </w:t>
      </w:r>
      <w:r w:rsidR="00D10C31">
        <w:rPr>
          <w:rFonts w:hint="cs"/>
          <w:sz w:val="34"/>
          <w:rtl/>
        </w:rPr>
        <w:t xml:space="preserve">طبق نظر </w:t>
      </w:r>
      <w:r>
        <w:rPr>
          <w:rFonts w:hint="cs"/>
          <w:sz w:val="34"/>
          <w:rtl/>
        </w:rPr>
        <w:t xml:space="preserve">کسی که فقط </w:t>
      </w:r>
      <w:r w:rsidR="00D10C31">
        <w:rPr>
          <w:rFonts w:hint="cs"/>
          <w:sz w:val="34"/>
          <w:rtl/>
        </w:rPr>
        <w:t>«</w:t>
      </w:r>
      <w:r>
        <w:rPr>
          <w:rFonts w:hint="cs"/>
          <w:sz w:val="34"/>
          <w:rtl/>
        </w:rPr>
        <w:t>السلام علیکم</w:t>
      </w:r>
      <w:r w:rsidR="00D10C31">
        <w:rPr>
          <w:rFonts w:hint="cs"/>
          <w:sz w:val="34"/>
          <w:rtl/>
        </w:rPr>
        <w:t>» را واجب می‌داند</w:t>
      </w:r>
      <w:r w:rsidR="00894165">
        <w:rPr>
          <w:rFonts w:hint="cs"/>
          <w:sz w:val="34"/>
          <w:rtl/>
        </w:rPr>
        <w:t xml:space="preserve"> یا</w:t>
      </w:r>
      <w:r w:rsidR="00D10C31">
        <w:rPr>
          <w:rFonts w:hint="cs"/>
          <w:sz w:val="34"/>
          <w:rtl/>
        </w:rPr>
        <w:t xml:space="preserve"> </w:t>
      </w:r>
      <w:r>
        <w:rPr>
          <w:rFonts w:hint="cs"/>
          <w:sz w:val="34"/>
          <w:rtl/>
        </w:rPr>
        <w:t xml:space="preserve"> </w:t>
      </w:r>
      <w:r w:rsidR="00D10C31">
        <w:rPr>
          <w:rFonts w:hint="cs"/>
          <w:sz w:val="34"/>
          <w:rtl/>
        </w:rPr>
        <w:t>«</w:t>
      </w:r>
      <w:r>
        <w:rPr>
          <w:rFonts w:hint="cs"/>
          <w:sz w:val="34"/>
          <w:rtl/>
        </w:rPr>
        <w:t>السلام علیکم</w:t>
      </w:r>
      <w:r w:rsidR="00D10C31">
        <w:rPr>
          <w:rFonts w:hint="cs"/>
          <w:sz w:val="34"/>
          <w:rtl/>
        </w:rPr>
        <w:t>»</w:t>
      </w:r>
      <w:r>
        <w:rPr>
          <w:rFonts w:hint="cs"/>
          <w:sz w:val="34"/>
          <w:rtl/>
        </w:rPr>
        <w:t xml:space="preserve"> را گفت</w:t>
      </w:r>
      <w:r w:rsidR="00D10C31">
        <w:rPr>
          <w:rFonts w:hint="cs"/>
          <w:sz w:val="34"/>
          <w:rtl/>
        </w:rPr>
        <w:t>ه اما «</w:t>
      </w:r>
      <w:r>
        <w:rPr>
          <w:rFonts w:hint="cs"/>
          <w:sz w:val="34"/>
          <w:rtl/>
        </w:rPr>
        <w:t>و رحمة الله و برکاته</w:t>
      </w:r>
      <w:r w:rsidR="00D10C31">
        <w:rPr>
          <w:rFonts w:hint="cs"/>
          <w:sz w:val="34"/>
          <w:rtl/>
        </w:rPr>
        <w:t>»</w:t>
      </w:r>
      <w:r>
        <w:rPr>
          <w:rFonts w:hint="cs"/>
          <w:sz w:val="34"/>
          <w:rtl/>
        </w:rPr>
        <w:t xml:space="preserve"> را نگفته </w:t>
      </w:r>
      <w:r w:rsidR="00D10C31">
        <w:rPr>
          <w:rFonts w:hint="cs"/>
          <w:sz w:val="34"/>
          <w:rtl/>
        </w:rPr>
        <w:t xml:space="preserve">سپس </w:t>
      </w:r>
      <w:r>
        <w:rPr>
          <w:rFonts w:hint="cs"/>
          <w:sz w:val="34"/>
          <w:rtl/>
        </w:rPr>
        <w:t xml:space="preserve">وقت داخل شد، </w:t>
      </w:r>
      <w:r w:rsidR="00D10C31">
        <w:rPr>
          <w:rFonts w:hint="cs"/>
          <w:sz w:val="34"/>
          <w:rtl/>
        </w:rPr>
        <w:t>در اینجا</w:t>
      </w:r>
      <w:r w:rsidR="00637D7E">
        <w:rPr>
          <w:rFonts w:hint="cs"/>
          <w:sz w:val="34"/>
          <w:rtl/>
        </w:rPr>
        <w:t xml:space="preserve"> ادعا</w:t>
      </w:r>
      <w:r w:rsidR="00670B87">
        <w:rPr>
          <w:rFonts w:hint="cs"/>
          <w:sz w:val="34"/>
          <w:rtl/>
        </w:rPr>
        <w:t xml:space="preserve"> می‌</w:t>
      </w:r>
      <w:r w:rsidR="00637D7E">
        <w:rPr>
          <w:rFonts w:hint="cs"/>
          <w:sz w:val="34"/>
          <w:rtl/>
        </w:rPr>
        <w:t>شود</w:t>
      </w:r>
      <w:r w:rsidR="00D10C31">
        <w:rPr>
          <w:rFonts w:hint="cs"/>
          <w:sz w:val="34"/>
          <w:rtl/>
        </w:rPr>
        <w:t xml:space="preserve"> «</w:t>
      </w:r>
      <w:r>
        <w:rPr>
          <w:rFonts w:hint="cs"/>
          <w:sz w:val="34"/>
          <w:rtl/>
        </w:rPr>
        <w:t>و انت فی الصلاة</w:t>
      </w:r>
      <w:r w:rsidR="00D10C31">
        <w:rPr>
          <w:rFonts w:hint="cs"/>
          <w:sz w:val="34"/>
          <w:rtl/>
        </w:rPr>
        <w:t>» صادق است</w:t>
      </w:r>
      <w:r>
        <w:rPr>
          <w:rFonts w:hint="cs"/>
          <w:sz w:val="34"/>
          <w:rtl/>
        </w:rPr>
        <w:t xml:space="preserve"> و لو جزء فرد است</w:t>
      </w:r>
      <w:r w:rsidR="00D10C31">
        <w:rPr>
          <w:rFonts w:hint="cs"/>
          <w:sz w:val="34"/>
          <w:rtl/>
        </w:rPr>
        <w:t xml:space="preserve"> و</w:t>
      </w:r>
      <w:r>
        <w:rPr>
          <w:rFonts w:hint="cs"/>
          <w:sz w:val="34"/>
          <w:rtl/>
        </w:rPr>
        <w:t xml:space="preserve"> لازم نیست جزء واجب باشد</w:t>
      </w:r>
      <w:r w:rsidR="00D10C31">
        <w:rPr>
          <w:rFonts w:hint="cs"/>
          <w:sz w:val="34"/>
          <w:rtl/>
        </w:rPr>
        <w:t xml:space="preserve">. </w:t>
      </w:r>
      <w:r>
        <w:rPr>
          <w:rFonts w:hint="cs"/>
          <w:sz w:val="34"/>
          <w:rtl/>
        </w:rPr>
        <w:t>جزء فرد مثل این‌</w:t>
      </w:r>
      <w:r w:rsidR="00894165">
        <w:rPr>
          <w:rFonts w:hint="cs"/>
          <w:sz w:val="34"/>
          <w:rtl/>
        </w:rPr>
        <w:t xml:space="preserve"> است </w:t>
      </w:r>
      <w:r>
        <w:rPr>
          <w:rFonts w:hint="cs"/>
          <w:sz w:val="34"/>
          <w:rtl/>
        </w:rPr>
        <w:t xml:space="preserve">که </w:t>
      </w:r>
      <w:r w:rsidR="00D10C31">
        <w:rPr>
          <w:rFonts w:hint="cs"/>
          <w:sz w:val="34"/>
          <w:rtl/>
        </w:rPr>
        <w:t>گفته شود</w:t>
      </w:r>
      <w:r w:rsidR="00C73E98">
        <w:rPr>
          <w:rFonts w:hint="cs"/>
          <w:sz w:val="34"/>
          <w:rtl/>
        </w:rPr>
        <w:t xml:space="preserve"> «خطی بکش که لا اقل ده سانت باشد« و بعد گفته شود</w:t>
      </w:r>
      <w:r w:rsidR="00D10C31">
        <w:rPr>
          <w:rFonts w:hint="cs"/>
          <w:sz w:val="34"/>
          <w:rtl/>
        </w:rPr>
        <w:t xml:space="preserve"> «</w:t>
      </w:r>
      <w:r w:rsidR="00894165">
        <w:rPr>
          <w:rFonts w:hint="cs"/>
          <w:sz w:val="34"/>
          <w:rtl/>
        </w:rPr>
        <w:t xml:space="preserve"> </w:t>
      </w:r>
      <w:r w:rsidR="00C73E98">
        <w:rPr>
          <w:rFonts w:hint="cs"/>
          <w:sz w:val="34"/>
          <w:rtl/>
        </w:rPr>
        <w:t>اذا جاء زید و انت مش</w:t>
      </w:r>
      <w:r w:rsidR="00E57B24">
        <w:rPr>
          <w:rFonts w:hint="cs"/>
          <w:sz w:val="34"/>
          <w:rtl/>
        </w:rPr>
        <w:t>ت</w:t>
      </w:r>
      <w:r w:rsidR="00C73E98">
        <w:rPr>
          <w:rFonts w:hint="cs"/>
          <w:sz w:val="34"/>
          <w:rtl/>
        </w:rPr>
        <w:t>غل برسم الخط</w:t>
      </w:r>
      <w:r w:rsidR="00894165">
        <w:rPr>
          <w:rFonts w:hint="cs"/>
          <w:sz w:val="34"/>
          <w:rtl/>
        </w:rPr>
        <w:t xml:space="preserve"> فلا تقم</w:t>
      </w:r>
      <w:r w:rsidR="00C73E98">
        <w:rPr>
          <w:rFonts w:hint="cs"/>
          <w:sz w:val="34"/>
          <w:rtl/>
        </w:rPr>
        <w:t xml:space="preserve"> </w:t>
      </w:r>
      <w:r w:rsidR="00E57B24">
        <w:rPr>
          <w:rFonts w:hint="cs"/>
          <w:sz w:val="34"/>
          <w:rtl/>
        </w:rPr>
        <w:t>أ</w:t>
      </w:r>
      <w:r w:rsidR="00C73E98">
        <w:rPr>
          <w:rFonts w:hint="cs"/>
          <w:sz w:val="34"/>
          <w:rtl/>
        </w:rPr>
        <w:t>مامه</w:t>
      </w:r>
      <w:r w:rsidR="00D10C31">
        <w:rPr>
          <w:rFonts w:hint="cs"/>
          <w:sz w:val="34"/>
          <w:rtl/>
        </w:rPr>
        <w:t xml:space="preserve">» </w:t>
      </w:r>
      <w:r>
        <w:rPr>
          <w:rFonts w:hint="cs"/>
          <w:sz w:val="34"/>
          <w:rtl/>
        </w:rPr>
        <w:t xml:space="preserve">اگر شما در حال رسم </w:t>
      </w:r>
      <w:r w:rsidR="00C73E98">
        <w:rPr>
          <w:rFonts w:hint="cs"/>
          <w:sz w:val="34"/>
          <w:rtl/>
        </w:rPr>
        <w:t xml:space="preserve">آن </w:t>
      </w:r>
      <w:r>
        <w:rPr>
          <w:rFonts w:hint="cs"/>
          <w:sz w:val="34"/>
          <w:rtl/>
        </w:rPr>
        <w:t>خط بودی</w:t>
      </w:r>
      <w:r w:rsidR="00D10C31">
        <w:rPr>
          <w:rFonts w:hint="cs"/>
          <w:sz w:val="34"/>
          <w:rtl/>
        </w:rPr>
        <w:t>د</w:t>
      </w:r>
      <w:r>
        <w:rPr>
          <w:rFonts w:hint="cs"/>
          <w:sz w:val="34"/>
          <w:rtl/>
        </w:rPr>
        <w:t xml:space="preserve">، </w:t>
      </w:r>
      <w:r w:rsidR="00E57B24">
        <w:rPr>
          <w:rFonts w:hint="cs"/>
          <w:sz w:val="34"/>
          <w:rtl/>
        </w:rPr>
        <w:t>هرچند</w:t>
      </w:r>
      <w:r w:rsidR="00D10C31">
        <w:rPr>
          <w:rFonts w:hint="cs"/>
          <w:sz w:val="34"/>
          <w:rtl/>
        </w:rPr>
        <w:t xml:space="preserve"> آن ده سانت را قبلا کشیده بودید و در حال </w:t>
      </w:r>
      <w:r w:rsidR="00E57B24">
        <w:rPr>
          <w:rFonts w:hint="cs"/>
          <w:sz w:val="34"/>
          <w:rtl/>
        </w:rPr>
        <w:t xml:space="preserve">کشیدن </w:t>
      </w:r>
      <w:r w:rsidR="00D10C31">
        <w:rPr>
          <w:rFonts w:hint="cs"/>
          <w:sz w:val="34"/>
          <w:rtl/>
        </w:rPr>
        <w:t xml:space="preserve">ادامه آن خط هستید، در اینجا </w:t>
      </w:r>
      <w:r w:rsidR="00C73E98">
        <w:rPr>
          <w:rFonts w:hint="cs"/>
          <w:sz w:val="34"/>
          <w:rtl/>
        </w:rPr>
        <w:t xml:space="preserve">با اینکه ادامه آن ده سانت </w:t>
      </w:r>
      <w:r w:rsidR="00D10C31">
        <w:rPr>
          <w:rFonts w:hint="cs"/>
          <w:sz w:val="34"/>
          <w:rtl/>
        </w:rPr>
        <w:t>واجب نیست اما صدق</w:t>
      </w:r>
      <w:r w:rsidR="00670B87">
        <w:rPr>
          <w:rFonts w:hint="cs"/>
          <w:sz w:val="34"/>
          <w:rtl/>
        </w:rPr>
        <w:t xml:space="preserve"> می‌</w:t>
      </w:r>
      <w:r w:rsidR="00D10C31">
        <w:rPr>
          <w:rFonts w:hint="cs"/>
          <w:sz w:val="34"/>
          <w:rtl/>
        </w:rPr>
        <w:t>کند.</w:t>
      </w:r>
    </w:p>
    <w:p w14:paraId="7CBC5784" w14:textId="0C6FBB34" w:rsidR="00823BB7" w:rsidRDefault="00823BB7" w:rsidP="006F3319">
      <w:pPr>
        <w:rPr>
          <w:sz w:val="34"/>
          <w:rtl/>
        </w:rPr>
      </w:pPr>
      <w:r>
        <w:rPr>
          <w:rFonts w:hint="cs"/>
          <w:sz w:val="34"/>
          <w:rtl/>
        </w:rPr>
        <w:t xml:space="preserve">انصاف این است که ظاهر </w:t>
      </w:r>
      <w:r w:rsidR="00B225DF">
        <w:rPr>
          <w:rFonts w:hint="cs"/>
          <w:sz w:val="34"/>
          <w:rtl/>
        </w:rPr>
        <w:t>«</w:t>
      </w:r>
      <w:r>
        <w:rPr>
          <w:rFonts w:hint="cs"/>
          <w:sz w:val="34"/>
          <w:rtl/>
        </w:rPr>
        <w:t>و انت فی الصلاة</w:t>
      </w:r>
      <w:r w:rsidR="00B225DF">
        <w:rPr>
          <w:rFonts w:hint="cs"/>
          <w:sz w:val="34"/>
          <w:rtl/>
        </w:rPr>
        <w:t>»</w:t>
      </w:r>
      <w:r>
        <w:rPr>
          <w:rFonts w:hint="cs"/>
          <w:sz w:val="34"/>
          <w:rtl/>
        </w:rPr>
        <w:t xml:space="preserve"> یا قطعا یا احتمالا </w:t>
      </w:r>
      <w:r w:rsidR="00B225DF">
        <w:rPr>
          <w:rFonts w:hint="cs"/>
          <w:sz w:val="34"/>
          <w:rtl/>
        </w:rPr>
        <w:t xml:space="preserve">به معنای </w:t>
      </w:r>
      <w:r>
        <w:rPr>
          <w:rFonts w:hint="cs"/>
          <w:sz w:val="34"/>
          <w:rtl/>
        </w:rPr>
        <w:t>فی حال اتیان جزء واجب نماز</w:t>
      </w:r>
      <w:r w:rsidR="00B225DF">
        <w:rPr>
          <w:rFonts w:hint="cs"/>
          <w:sz w:val="34"/>
          <w:rtl/>
        </w:rPr>
        <w:t xml:space="preserve"> است</w:t>
      </w:r>
      <w:r>
        <w:rPr>
          <w:rFonts w:hint="cs"/>
          <w:sz w:val="34"/>
          <w:rtl/>
        </w:rPr>
        <w:t>،</w:t>
      </w:r>
      <w:r w:rsidR="00B225DF">
        <w:rPr>
          <w:rFonts w:hint="cs"/>
          <w:sz w:val="34"/>
          <w:rtl/>
        </w:rPr>
        <w:t xml:space="preserve"> و</w:t>
      </w:r>
      <w:r>
        <w:rPr>
          <w:rFonts w:hint="cs"/>
          <w:sz w:val="34"/>
          <w:rtl/>
        </w:rPr>
        <w:t xml:space="preserve"> روشن نیست که </w:t>
      </w:r>
      <w:r w:rsidR="00B225DF">
        <w:rPr>
          <w:rFonts w:hint="cs"/>
          <w:sz w:val="34"/>
          <w:rtl/>
        </w:rPr>
        <w:t xml:space="preserve">شامل </w:t>
      </w:r>
      <w:r>
        <w:rPr>
          <w:rFonts w:hint="cs"/>
          <w:sz w:val="34"/>
          <w:rtl/>
        </w:rPr>
        <w:t>جزء اخیری که خارج از حد واجب</w:t>
      </w:r>
      <w:r w:rsidR="00E57B24">
        <w:rPr>
          <w:rFonts w:hint="cs"/>
          <w:sz w:val="34"/>
          <w:rtl/>
        </w:rPr>
        <w:t xml:space="preserve"> است</w:t>
      </w:r>
      <w:r>
        <w:rPr>
          <w:rFonts w:hint="cs"/>
          <w:sz w:val="34"/>
          <w:rtl/>
        </w:rPr>
        <w:t xml:space="preserve"> </w:t>
      </w:r>
      <w:r w:rsidR="00B225DF">
        <w:rPr>
          <w:rFonts w:hint="cs"/>
          <w:sz w:val="34"/>
          <w:rtl/>
        </w:rPr>
        <w:t xml:space="preserve">بشود </w:t>
      </w:r>
      <w:r>
        <w:rPr>
          <w:rFonts w:hint="cs"/>
          <w:sz w:val="34"/>
          <w:rtl/>
        </w:rPr>
        <w:t>و لو جزء الفرد است</w:t>
      </w:r>
      <w:r w:rsidR="00B225DF">
        <w:rPr>
          <w:rFonts w:hint="cs"/>
          <w:sz w:val="34"/>
          <w:rtl/>
        </w:rPr>
        <w:t>. انصافا شبهۀ انصراف قوی است. طبق نظر آقای حکیم و آقای خویی این مطلب روشن است زیرا ایشان فرمودند: اگر «السلام علینا و علی عباد الله الصالحین» گفته شود دیگر «السلام علیکم» جزء نماز نیست و اگر فقط «السلام علیکم» بگوید دیگر «</w:t>
      </w:r>
      <w:r>
        <w:rPr>
          <w:rFonts w:hint="cs"/>
          <w:sz w:val="34"/>
          <w:rtl/>
        </w:rPr>
        <w:t>و رحمة الله و برکاته</w:t>
      </w:r>
      <w:r w:rsidR="00B225DF">
        <w:rPr>
          <w:rFonts w:hint="cs"/>
          <w:sz w:val="34"/>
          <w:rtl/>
        </w:rPr>
        <w:t>» جزء نماز نیست.</w:t>
      </w:r>
      <w:r>
        <w:rPr>
          <w:rFonts w:hint="cs"/>
          <w:sz w:val="34"/>
          <w:rtl/>
        </w:rPr>
        <w:t xml:space="preserve"> ولی </w:t>
      </w:r>
      <w:r w:rsidR="00B225DF">
        <w:rPr>
          <w:rFonts w:hint="cs"/>
          <w:sz w:val="34"/>
          <w:rtl/>
        </w:rPr>
        <w:t xml:space="preserve">طبق نظر </w:t>
      </w:r>
      <w:r>
        <w:rPr>
          <w:rFonts w:hint="cs"/>
          <w:sz w:val="34"/>
          <w:rtl/>
        </w:rPr>
        <w:t xml:space="preserve">ما </w:t>
      </w:r>
      <w:r w:rsidR="00B225DF">
        <w:rPr>
          <w:rFonts w:hint="cs"/>
          <w:sz w:val="34"/>
          <w:rtl/>
        </w:rPr>
        <w:t>و آقای حائری که سلام مستحب بعد از سلام واجب را جزء الفرد</w:t>
      </w:r>
      <w:r w:rsidR="00670B87">
        <w:rPr>
          <w:rFonts w:hint="cs"/>
          <w:sz w:val="34"/>
          <w:rtl/>
        </w:rPr>
        <w:t xml:space="preserve"> می‌</w:t>
      </w:r>
      <w:r w:rsidR="00B225DF">
        <w:rPr>
          <w:rFonts w:hint="cs"/>
          <w:sz w:val="34"/>
          <w:rtl/>
        </w:rPr>
        <w:t>دانیم، لا اقل شبهه انصراف «</w:t>
      </w:r>
      <w:r>
        <w:rPr>
          <w:rFonts w:hint="cs"/>
          <w:sz w:val="34"/>
          <w:rtl/>
        </w:rPr>
        <w:t>و انت فی الصلاة</w:t>
      </w:r>
      <w:r w:rsidR="00B225DF">
        <w:rPr>
          <w:rFonts w:hint="cs"/>
          <w:sz w:val="34"/>
          <w:rtl/>
        </w:rPr>
        <w:t>» به «</w:t>
      </w:r>
      <w:r>
        <w:rPr>
          <w:rFonts w:hint="cs"/>
          <w:sz w:val="34"/>
          <w:rtl/>
        </w:rPr>
        <w:t>و انت فی الصلاة الواجبة</w:t>
      </w:r>
      <w:r w:rsidR="00B225DF">
        <w:rPr>
          <w:rFonts w:hint="cs"/>
          <w:sz w:val="34"/>
          <w:rtl/>
        </w:rPr>
        <w:t>» قوی است</w:t>
      </w:r>
      <w:r w:rsidR="00C73E98">
        <w:rPr>
          <w:rFonts w:hint="cs"/>
          <w:sz w:val="34"/>
          <w:rtl/>
        </w:rPr>
        <w:t>. روشن نیست متفاهم عرفی از این تعبیر که وقت داخل شد و انت فی الصلاة این باشد که شامل جزء اخیر مستحب</w:t>
      </w:r>
      <w:r w:rsidR="00670B87">
        <w:rPr>
          <w:rFonts w:hint="cs"/>
          <w:sz w:val="34"/>
          <w:rtl/>
        </w:rPr>
        <w:t xml:space="preserve"> می‌</w:t>
      </w:r>
      <w:r w:rsidR="00C73E98">
        <w:rPr>
          <w:rFonts w:hint="cs"/>
          <w:sz w:val="34"/>
          <w:rtl/>
        </w:rPr>
        <w:t>شود حتی در مثال خط هم روشن نیست</w:t>
      </w:r>
      <w:r>
        <w:rPr>
          <w:rFonts w:hint="cs"/>
          <w:sz w:val="34"/>
          <w:rtl/>
        </w:rPr>
        <w:t>.</w:t>
      </w:r>
      <w:r w:rsidR="00661CEE">
        <w:rPr>
          <w:rFonts w:hint="cs"/>
          <w:sz w:val="34"/>
          <w:rtl/>
        </w:rPr>
        <w:t xml:space="preserve"> </w:t>
      </w:r>
      <w:r>
        <w:rPr>
          <w:rFonts w:hint="cs"/>
          <w:sz w:val="34"/>
          <w:rtl/>
        </w:rPr>
        <w:t xml:space="preserve">‌پس بعید نیست </w:t>
      </w:r>
      <w:r w:rsidR="00661CEE">
        <w:rPr>
          <w:rFonts w:hint="cs"/>
          <w:sz w:val="34"/>
          <w:rtl/>
        </w:rPr>
        <w:t xml:space="preserve">که بتوان در اینجا به بطلان این نماز </w:t>
      </w:r>
      <w:r w:rsidR="00E57B24">
        <w:rPr>
          <w:rFonts w:hint="cs"/>
          <w:sz w:val="34"/>
          <w:rtl/>
        </w:rPr>
        <w:t xml:space="preserve">فتوا </w:t>
      </w:r>
      <w:r w:rsidR="00661CEE">
        <w:rPr>
          <w:rFonts w:hint="cs"/>
          <w:sz w:val="34"/>
          <w:rtl/>
        </w:rPr>
        <w:t xml:space="preserve">داد. </w:t>
      </w:r>
      <w:r w:rsidR="00C73E98">
        <w:rPr>
          <w:rFonts w:hint="cs"/>
          <w:sz w:val="34"/>
          <w:rtl/>
        </w:rPr>
        <w:t xml:space="preserve">آقای سیستانی هم احتیاط واجب دارند و شاید همین شبهه را دارند که </w:t>
      </w:r>
      <w:r w:rsidR="00C70433">
        <w:rPr>
          <w:rFonts w:hint="cs"/>
          <w:sz w:val="34"/>
          <w:rtl/>
        </w:rPr>
        <w:t>«</w:t>
      </w:r>
      <w:r w:rsidR="00C73E98">
        <w:rPr>
          <w:rFonts w:hint="cs"/>
          <w:sz w:val="34"/>
          <w:rtl/>
        </w:rPr>
        <w:t>و انت فی الصلاة</w:t>
      </w:r>
      <w:r w:rsidR="00C70433">
        <w:rPr>
          <w:rFonts w:hint="cs"/>
          <w:sz w:val="34"/>
          <w:rtl/>
        </w:rPr>
        <w:t>»</w:t>
      </w:r>
      <w:r w:rsidR="00C73E98">
        <w:rPr>
          <w:rFonts w:hint="cs"/>
          <w:sz w:val="34"/>
          <w:rtl/>
        </w:rPr>
        <w:t xml:space="preserve"> صدق کند</w:t>
      </w:r>
      <w:r w:rsidR="00E57B24">
        <w:rPr>
          <w:rFonts w:hint="cs"/>
          <w:sz w:val="34"/>
          <w:rtl/>
        </w:rPr>
        <w:t xml:space="preserve"> با اینکه</w:t>
      </w:r>
      <w:r w:rsidR="00C70433">
        <w:rPr>
          <w:rFonts w:hint="cs"/>
          <w:sz w:val="34"/>
          <w:rtl/>
        </w:rPr>
        <w:t xml:space="preserve"> </w:t>
      </w:r>
      <w:r w:rsidR="00E57B24">
        <w:rPr>
          <w:rFonts w:hint="cs"/>
          <w:sz w:val="34"/>
          <w:rtl/>
        </w:rPr>
        <w:lastRenderedPageBreak/>
        <w:t xml:space="preserve">ایشان </w:t>
      </w:r>
      <w:r w:rsidR="00C70433">
        <w:rPr>
          <w:rFonts w:hint="cs"/>
          <w:sz w:val="34"/>
          <w:rtl/>
        </w:rPr>
        <w:t>استصحاب در شبهات حکمیه را قبول دارند اما این استصحاب و انت فی الصلاة الواجبه را که شبهه انصراف به آن وجود دارد را ثابت</w:t>
      </w:r>
      <w:r w:rsidR="00670B87">
        <w:rPr>
          <w:rFonts w:hint="cs"/>
          <w:sz w:val="34"/>
          <w:rtl/>
        </w:rPr>
        <w:t xml:space="preserve"> نمی‌</w:t>
      </w:r>
      <w:r w:rsidR="00C70433">
        <w:rPr>
          <w:rFonts w:hint="cs"/>
          <w:sz w:val="34"/>
          <w:rtl/>
        </w:rPr>
        <w:t xml:space="preserve">کند. </w:t>
      </w:r>
    </w:p>
    <w:p w14:paraId="50C0B164" w14:textId="33CDCC84" w:rsidR="00823BB7" w:rsidRDefault="00823BB7" w:rsidP="006F3319">
      <w:pPr>
        <w:pStyle w:val="Heading1"/>
        <w:rPr>
          <w:rtl/>
        </w:rPr>
      </w:pPr>
      <w:bookmarkStart w:id="15" w:name="_Toc181250343"/>
      <w:bookmarkStart w:id="16" w:name="_Toc181451076"/>
      <w:r>
        <w:rPr>
          <w:rFonts w:hint="cs"/>
          <w:rtl/>
        </w:rPr>
        <w:t>فصل فی الترتیب</w:t>
      </w:r>
      <w:bookmarkEnd w:id="15"/>
      <w:bookmarkEnd w:id="16"/>
    </w:p>
    <w:p w14:paraId="792BB985" w14:textId="356D6E31" w:rsidR="00912B5D" w:rsidRDefault="00912B5D" w:rsidP="006F3319">
      <w:pPr>
        <w:rPr>
          <w:rtl/>
        </w:rPr>
      </w:pPr>
      <w:r w:rsidRPr="00912B5D">
        <w:rPr>
          <w:rtl/>
        </w:rPr>
        <w:t>يجب الإتيان بأفعال الصلاة على حسب ما عرفت من الترتيب بأن يقدّم تكبيرة الإحرام على القراءة</w:t>
      </w:r>
      <w:r>
        <w:rPr>
          <w:rtl/>
        </w:rPr>
        <w:t>، و القراءة على الركوع و هكذا</w:t>
      </w:r>
      <w:r w:rsidRPr="00912B5D">
        <w:rPr>
          <w:rtl/>
        </w:rPr>
        <w:t>.</w:t>
      </w:r>
      <w:r>
        <w:rPr>
          <w:rFonts w:hint="cs"/>
          <w:rtl/>
        </w:rPr>
        <w:t xml:space="preserve"> </w:t>
      </w:r>
      <w:r w:rsidRPr="00912B5D">
        <w:rPr>
          <w:rtl/>
        </w:rPr>
        <w:t xml:space="preserve">فلو خالفه عمداً بطل ما أتى به مقدّماً و أبطل من جهة لزوم الزيادة، سواء كان ذلك في الأفعال أو الأقوال، و في الأركان أو غيرها، و إن كان سهواً فان كان في الأركان بأن قدّم ركناً على ركن كما إذا قدّم السجدتين على الركوع فكذلك، و إن قدّم ركناً على غير الركن كما إذا قدّم الركوع على القراءة، أو قدّم غير الركن على الركن كما إذا قدّم التشهّد على السجدتين، أو قدّم غير الأركان بعضها على بعض كما إذا قدّم السورة مثلًا على الحمد فلا تبطل الصلاة إذا كان ذلك سهواً، و حينئذ فإن أمكن التدارك بالعود بأن لم يستلزم زيادة </w:t>
      </w:r>
      <w:r>
        <w:rPr>
          <w:rtl/>
        </w:rPr>
        <w:t>ركن وجب و إلّا فلا</w:t>
      </w:r>
      <w:r>
        <w:rPr>
          <w:rFonts w:hint="cs"/>
          <w:rtl/>
        </w:rPr>
        <w:t xml:space="preserve">. </w:t>
      </w:r>
      <w:r w:rsidRPr="00912B5D">
        <w:rPr>
          <w:rtl/>
        </w:rPr>
        <w:t>نعم، يجب عليه سجدتان لكل زي</w:t>
      </w:r>
      <w:r>
        <w:rPr>
          <w:rtl/>
        </w:rPr>
        <w:t>ادة أو نقيصة</w:t>
      </w:r>
      <w:r>
        <w:rPr>
          <w:rFonts w:hint="cs"/>
          <w:rtl/>
        </w:rPr>
        <w:t xml:space="preserve"> </w:t>
      </w:r>
      <w:r>
        <w:rPr>
          <w:rtl/>
        </w:rPr>
        <w:t>تلزم من ذلك</w:t>
      </w:r>
      <w:r w:rsidRPr="00912B5D">
        <w:rPr>
          <w:rtl/>
        </w:rPr>
        <w:t>.</w:t>
      </w:r>
      <w:r w:rsidR="00E57B24">
        <w:rPr>
          <w:rStyle w:val="FootnoteReference"/>
          <w:rtl/>
        </w:rPr>
        <w:footnoteReference w:id="18"/>
      </w:r>
    </w:p>
    <w:p w14:paraId="4CA675F4" w14:textId="452AA492" w:rsidR="00912B5D" w:rsidRPr="00912B5D" w:rsidRDefault="00912B5D" w:rsidP="006F3319">
      <w:pPr>
        <w:pStyle w:val="Heading2"/>
        <w:rPr>
          <w:rtl/>
        </w:rPr>
      </w:pPr>
      <w:bookmarkStart w:id="17" w:name="_Toc181250344"/>
      <w:bookmarkStart w:id="18" w:name="_Toc181451077"/>
      <w:r>
        <w:rPr>
          <w:rFonts w:hint="cs"/>
          <w:rtl/>
        </w:rPr>
        <w:t>ادله وجوب ترتیب</w:t>
      </w:r>
      <w:bookmarkEnd w:id="17"/>
      <w:bookmarkEnd w:id="18"/>
    </w:p>
    <w:p w14:paraId="0B623BE6" w14:textId="04E16C0F" w:rsidR="00823BB7" w:rsidRDefault="00823BB7" w:rsidP="006F3319">
      <w:pPr>
        <w:rPr>
          <w:sz w:val="34"/>
          <w:rtl/>
        </w:rPr>
      </w:pPr>
      <w:r>
        <w:rPr>
          <w:rFonts w:hint="cs"/>
          <w:sz w:val="34"/>
          <w:rtl/>
        </w:rPr>
        <w:t xml:space="preserve">ترتیب </w:t>
      </w:r>
      <w:r w:rsidR="00912B5D">
        <w:rPr>
          <w:rFonts w:hint="cs"/>
          <w:sz w:val="34"/>
          <w:rtl/>
        </w:rPr>
        <w:t>از واضحات و مسلمات است و نیاز به دلیل ندارد. مرتکز قطعی متشرعه این است که ترتیب در اجزای نماز لازم است. از روایات هم این مطلب استفاده</w:t>
      </w:r>
      <w:r w:rsidR="00670B87">
        <w:rPr>
          <w:rFonts w:hint="cs"/>
          <w:sz w:val="34"/>
          <w:rtl/>
        </w:rPr>
        <w:t xml:space="preserve"> می‌</w:t>
      </w:r>
      <w:r w:rsidR="00912B5D">
        <w:rPr>
          <w:rFonts w:hint="cs"/>
          <w:sz w:val="34"/>
          <w:rtl/>
        </w:rPr>
        <w:t xml:space="preserve">شود مانند </w:t>
      </w:r>
      <w:r>
        <w:rPr>
          <w:rFonts w:hint="cs"/>
          <w:sz w:val="34"/>
          <w:rtl/>
        </w:rPr>
        <w:t xml:space="preserve">صحیحۀ زراره که در </w:t>
      </w:r>
      <w:r w:rsidR="00912B5D">
        <w:rPr>
          <w:rFonts w:hint="cs"/>
          <w:sz w:val="34"/>
          <w:rtl/>
        </w:rPr>
        <w:t xml:space="preserve">مورد </w:t>
      </w:r>
      <w:r>
        <w:rPr>
          <w:rFonts w:hint="cs"/>
          <w:sz w:val="34"/>
          <w:rtl/>
        </w:rPr>
        <w:t xml:space="preserve">قاعدۀ تجاوز </w:t>
      </w:r>
      <w:r w:rsidR="00912B5D">
        <w:rPr>
          <w:rFonts w:hint="cs"/>
          <w:sz w:val="34"/>
          <w:rtl/>
        </w:rPr>
        <w:t xml:space="preserve">بوده و </w:t>
      </w:r>
      <w:r>
        <w:rPr>
          <w:rFonts w:hint="cs"/>
          <w:sz w:val="34"/>
          <w:rtl/>
        </w:rPr>
        <w:t xml:space="preserve">بخشی از ترتیب در واجبات نماز را </w:t>
      </w:r>
      <w:r w:rsidR="00912B5D">
        <w:rPr>
          <w:rFonts w:hint="cs"/>
          <w:sz w:val="34"/>
          <w:rtl/>
        </w:rPr>
        <w:t>کاملا مشخص کرده است</w:t>
      </w:r>
      <w:r w:rsidR="00912B5D">
        <w:rPr>
          <w:rStyle w:val="FootnoteReference"/>
          <w:sz w:val="34"/>
          <w:rtl/>
        </w:rPr>
        <w:footnoteReference w:id="19"/>
      </w:r>
      <w:r w:rsidR="00912B5D">
        <w:rPr>
          <w:rFonts w:hint="cs"/>
          <w:sz w:val="34"/>
          <w:rtl/>
        </w:rPr>
        <w:t xml:space="preserve"> و</w:t>
      </w:r>
      <w:r>
        <w:rPr>
          <w:rFonts w:hint="cs"/>
          <w:sz w:val="34"/>
          <w:rtl/>
        </w:rPr>
        <w:t xml:space="preserve"> </w:t>
      </w:r>
      <w:r w:rsidR="00912B5D">
        <w:rPr>
          <w:rFonts w:hint="cs"/>
          <w:sz w:val="34"/>
          <w:rtl/>
        </w:rPr>
        <w:t xml:space="preserve">از </w:t>
      </w:r>
      <w:r>
        <w:rPr>
          <w:rFonts w:hint="cs"/>
          <w:sz w:val="34"/>
          <w:rtl/>
        </w:rPr>
        <w:t>صحیحۀ حماد</w:t>
      </w:r>
      <w:r w:rsidR="002D35C0">
        <w:rPr>
          <w:rStyle w:val="FootnoteReference"/>
          <w:sz w:val="34"/>
          <w:rtl/>
        </w:rPr>
        <w:footnoteReference w:id="20"/>
      </w:r>
      <w:r>
        <w:rPr>
          <w:rFonts w:hint="cs"/>
          <w:sz w:val="34"/>
          <w:rtl/>
        </w:rPr>
        <w:t xml:space="preserve"> هم که نحوۀ نماز را بیان کرد</w:t>
      </w:r>
      <w:r w:rsidR="00471C7E">
        <w:rPr>
          <w:rFonts w:hint="cs"/>
          <w:sz w:val="34"/>
          <w:rtl/>
        </w:rPr>
        <w:t>،</w:t>
      </w:r>
      <w:r>
        <w:rPr>
          <w:rFonts w:hint="cs"/>
          <w:sz w:val="34"/>
          <w:rtl/>
        </w:rPr>
        <w:t xml:space="preserve"> </w:t>
      </w:r>
      <w:r w:rsidR="00912B5D">
        <w:rPr>
          <w:rFonts w:hint="cs"/>
          <w:sz w:val="34"/>
          <w:rtl/>
        </w:rPr>
        <w:t xml:space="preserve">ترتیب </w:t>
      </w:r>
      <w:r w:rsidR="00471C7E">
        <w:rPr>
          <w:rFonts w:hint="cs"/>
          <w:sz w:val="34"/>
          <w:rtl/>
        </w:rPr>
        <w:t>فهمیده</w:t>
      </w:r>
      <w:r w:rsidR="00670B87">
        <w:rPr>
          <w:rFonts w:hint="cs"/>
          <w:sz w:val="34"/>
          <w:rtl/>
        </w:rPr>
        <w:t xml:space="preserve"> می‌</w:t>
      </w:r>
      <w:r w:rsidR="00471C7E">
        <w:rPr>
          <w:rFonts w:hint="cs"/>
          <w:sz w:val="34"/>
          <w:rtl/>
        </w:rPr>
        <w:t>شود</w:t>
      </w:r>
      <w:r w:rsidR="00E53A33">
        <w:rPr>
          <w:rFonts w:hint="cs"/>
          <w:sz w:val="34"/>
          <w:rtl/>
        </w:rPr>
        <w:t xml:space="preserve"> البته برای کسانی</w:t>
      </w:r>
      <w:r w:rsidR="00C70433">
        <w:rPr>
          <w:rFonts w:hint="cs"/>
          <w:sz w:val="34"/>
          <w:rtl/>
        </w:rPr>
        <w:t xml:space="preserve"> مثل آقای خویی</w:t>
      </w:r>
      <w:r w:rsidR="00E53A33">
        <w:rPr>
          <w:rFonts w:hint="cs"/>
          <w:sz w:val="34"/>
          <w:rtl/>
        </w:rPr>
        <w:t xml:space="preserve"> که به این صحیحه </w:t>
      </w:r>
      <w:r w:rsidR="00C70433">
        <w:rPr>
          <w:rFonts w:hint="cs"/>
          <w:sz w:val="34"/>
          <w:rtl/>
        </w:rPr>
        <w:t xml:space="preserve">برای وجوب </w:t>
      </w:r>
      <w:r w:rsidR="00E53A33">
        <w:rPr>
          <w:rFonts w:hint="cs"/>
          <w:sz w:val="34"/>
          <w:rtl/>
        </w:rPr>
        <w:t>استدلال</w:t>
      </w:r>
      <w:r w:rsidR="00670B87">
        <w:rPr>
          <w:rFonts w:hint="cs"/>
          <w:sz w:val="34"/>
          <w:rtl/>
        </w:rPr>
        <w:t xml:space="preserve"> می‌</w:t>
      </w:r>
      <w:r w:rsidR="00E53A33">
        <w:rPr>
          <w:rFonts w:hint="cs"/>
          <w:sz w:val="34"/>
          <w:rtl/>
        </w:rPr>
        <w:t>کنند</w:t>
      </w:r>
      <w:r w:rsidR="00471C7E">
        <w:rPr>
          <w:rFonts w:hint="cs"/>
          <w:sz w:val="34"/>
          <w:rtl/>
        </w:rPr>
        <w:t xml:space="preserve">. </w:t>
      </w:r>
      <w:r>
        <w:rPr>
          <w:rFonts w:hint="cs"/>
          <w:sz w:val="34"/>
          <w:rtl/>
        </w:rPr>
        <w:t xml:space="preserve">روایات متفرقه‌ای هم هست </w:t>
      </w:r>
      <w:r w:rsidR="00471C7E">
        <w:rPr>
          <w:rFonts w:hint="cs"/>
          <w:sz w:val="34"/>
          <w:rtl/>
        </w:rPr>
        <w:t xml:space="preserve">مانند </w:t>
      </w:r>
      <w:r w:rsidR="002D35C0">
        <w:rPr>
          <w:rFonts w:hint="cs"/>
          <w:sz w:val="34"/>
          <w:rtl/>
        </w:rPr>
        <w:t xml:space="preserve">روایاتی که حکم </w:t>
      </w:r>
      <w:r>
        <w:rPr>
          <w:rFonts w:hint="cs"/>
          <w:sz w:val="34"/>
          <w:rtl/>
        </w:rPr>
        <w:t xml:space="preserve">نسیان تشهد قبل از رکوع </w:t>
      </w:r>
      <w:r w:rsidR="002D35C0">
        <w:rPr>
          <w:rFonts w:hint="cs"/>
          <w:sz w:val="34"/>
          <w:rtl/>
        </w:rPr>
        <w:t xml:space="preserve"> و بعد از رکوع را بیان</w:t>
      </w:r>
      <w:r w:rsidR="00670B87">
        <w:rPr>
          <w:rFonts w:hint="cs"/>
          <w:sz w:val="34"/>
          <w:rtl/>
        </w:rPr>
        <w:t xml:space="preserve"> می‌</w:t>
      </w:r>
      <w:r w:rsidR="002D35C0">
        <w:rPr>
          <w:rFonts w:hint="cs"/>
          <w:sz w:val="34"/>
          <w:rtl/>
        </w:rPr>
        <w:t>کنند</w:t>
      </w:r>
      <w:r w:rsidR="002D35C0">
        <w:rPr>
          <w:rStyle w:val="FootnoteReference"/>
          <w:sz w:val="34"/>
          <w:rtl/>
        </w:rPr>
        <w:footnoteReference w:id="21"/>
      </w:r>
      <w:r w:rsidR="002D35C0">
        <w:rPr>
          <w:rFonts w:hint="cs"/>
          <w:sz w:val="34"/>
          <w:rtl/>
        </w:rPr>
        <w:t xml:space="preserve"> که </w:t>
      </w:r>
      <w:r>
        <w:rPr>
          <w:rFonts w:hint="cs"/>
          <w:sz w:val="34"/>
          <w:rtl/>
        </w:rPr>
        <w:t>اجمالا ترتیب بین اجزای نماز را</w:t>
      </w:r>
      <w:r w:rsidR="002D35C0">
        <w:rPr>
          <w:rFonts w:hint="cs"/>
          <w:sz w:val="34"/>
          <w:rtl/>
        </w:rPr>
        <w:t xml:space="preserve"> نشان</w:t>
      </w:r>
      <w:r w:rsidR="00670B87">
        <w:rPr>
          <w:rFonts w:hint="cs"/>
          <w:sz w:val="34"/>
          <w:rtl/>
        </w:rPr>
        <w:t xml:space="preserve"> می‌</w:t>
      </w:r>
      <w:r w:rsidR="002D35C0">
        <w:rPr>
          <w:rFonts w:hint="cs"/>
          <w:sz w:val="34"/>
          <w:rtl/>
        </w:rPr>
        <w:t>دهد</w:t>
      </w:r>
      <w:r>
        <w:rPr>
          <w:rFonts w:hint="cs"/>
          <w:sz w:val="34"/>
          <w:rtl/>
        </w:rPr>
        <w:t>.</w:t>
      </w:r>
    </w:p>
    <w:p w14:paraId="40D414E1" w14:textId="41D18530" w:rsidR="00BC42D8" w:rsidRDefault="00BC42D8" w:rsidP="006F3319">
      <w:pPr>
        <w:pStyle w:val="Heading2"/>
        <w:rPr>
          <w:rtl/>
        </w:rPr>
      </w:pPr>
      <w:bookmarkStart w:id="19" w:name="_Toc181250345"/>
      <w:bookmarkStart w:id="20" w:name="_Toc181451078"/>
      <w:r>
        <w:rPr>
          <w:rFonts w:hint="cs"/>
          <w:rtl/>
        </w:rPr>
        <w:t>حکم اخلال عمدی به ترتیب</w:t>
      </w:r>
      <w:bookmarkEnd w:id="19"/>
      <w:bookmarkEnd w:id="20"/>
    </w:p>
    <w:p w14:paraId="0BCD4BAF" w14:textId="541F2D61" w:rsidR="00E70851" w:rsidRDefault="00823BB7" w:rsidP="006F3319">
      <w:pPr>
        <w:rPr>
          <w:sz w:val="34"/>
          <w:rtl/>
        </w:rPr>
      </w:pPr>
      <w:r>
        <w:rPr>
          <w:rFonts w:hint="cs"/>
          <w:sz w:val="34"/>
          <w:rtl/>
        </w:rPr>
        <w:t xml:space="preserve">اگر کسی عمدا </w:t>
      </w:r>
      <w:r w:rsidR="00E53A33">
        <w:rPr>
          <w:rFonts w:hint="cs"/>
          <w:sz w:val="34"/>
          <w:rtl/>
        </w:rPr>
        <w:t xml:space="preserve">اجزای نماز را </w:t>
      </w:r>
      <w:r>
        <w:rPr>
          <w:rFonts w:hint="cs"/>
          <w:sz w:val="34"/>
          <w:rtl/>
        </w:rPr>
        <w:t>جاب</w:t>
      </w:r>
      <w:r w:rsidR="00E53A33">
        <w:rPr>
          <w:rFonts w:hint="cs"/>
          <w:sz w:val="34"/>
          <w:rtl/>
        </w:rPr>
        <w:t>ه‌</w:t>
      </w:r>
      <w:r>
        <w:rPr>
          <w:rFonts w:hint="cs"/>
          <w:sz w:val="34"/>
          <w:rtl/>
        </w:rPr>
        <w:t xml:space="preserve">جا کند </w:t>
      </w:r>
      <w:r w:rsidR="00E53A33">
        <w:rPr>
          <w:rFonts w:hint="cs"/>
          <w:sz w:val="34"/>
          <w:rtl/>
        </w:rPr>
        <w:t xml:space="preserve">مثلا </w:t>
      </w:r>
      <w:r>
        <w:rPr>
          <w:rFonts w:hint="cs"/>
          <w:sz w:val="34"/>
          <w:rtl/>
        </w:rPr>
        <w:t xml:space="preserve">بین السجدتین تشهد بخواند </w:t>
      </w:r>
      <w:r w:rsidR="00E53A33">
        <w:rPr>
          <w:rFonts w:hint="cs"/>
          <w:sz w:val="34"/>
          <w:rtl/>
        </w:rPr>
        <w:t xml:space="preserve">و </w:t>
      </w:r>
      <w:r>
        <w:rPr>
          <w:rFonts w:hint="cs"/>
          <w:sz w:val="34"/>
          <w:rtl/>
        </w:rPr>
        <w:t xml:space="preserve">بعد </w:t>
      </w:r>
      <w:r w:rsidR="00E53A33">
        <w:rPr>
          <w:rFonts w:hint="cs"/>
          <w:sz w:val="34"/>
          <w:rtl/>
        </w:rPr>
        <w:t xml:space="preserve">به سجده رفته و سلام بدهد، در اینجا اگر </w:t>
      </w:r>
      <w:r w:rsidR="00E57B24">
        <w:rPr>
          <w:rFonts w:hint="cs"/>
          <w:sz w:val="34"/>
          <w:rtl/>
        </w:rPr>
        <w:t xml:space="preserve">آن را </w:t>
      </w:r>
      <w:r>
        <w:rPr>
          <w:rFonts w:hint="cs"/>
          <w:sz w:val="34"/>
          <w:rtl/>
        </w:rPr>
        <w:t>در محل خودش تدارک نکند که قطعا نماز باطل است چون عمدا اخلال به ترتیب</w:t>
      </w:r>
      <w:r w:rsidR="00E53A33">
        <w:rPr>
          <w:rFonts w:hint="cs"/>
          <w:sz w:val="34"/>
          <w:rtl/>
        </w:rPr>
        <w:t xml:space="preserve"> کرده است.</w:t>
      </w:r>
      <w:r>
        <w:rPr>
          <w:rFonts w:hint="cs"/>
          <w:sz w:val="34"/>
          <w:rtl/>
        </w:rPr>
        <w:t xml:space="preserve"> اگر </w:t>
      </w:r>
      <w:r w:rsidR="00E91430">
        <w:rPr>
          <w:rFonts w:hint="cs"/>
          <w:sz w:val="34"/>
          <w:rtl/>
        </w:rPr>
        <w:t xml:space="preserve">هم </w:t>
      </w:r>
      <w:r>
        <w:rPr>
          <w:rFonts w:hint="cs"/>
          <w:sz w:val="34"/>
          <w:rtl/>
        </w:rPr>
        <w:t xml:space="preserve">در محل خودش بخواهد تدارک کند صاحب عروه </w:t>
      </w:r>
      <w:r w:rsidR="00E91430">
        <w:rPr>
          <w:rFonts w:hint="cs"/>
          <w:sz w:val="34"/>
          <w:rtl/>
        </w:rPr>
        <w:t xml:space="preserve">فرموده: </w:t>
      </w:r>
      <w:r w:rsidR="00E70851">
        <w:rPr>
          <w:rFonts w:hint="cs"/>
          <w:sz w:val="34"/>
          <w:rtl/>
        </w:rPr>
        <w:t xml:space="preserve">نماز باطل است </w:t>
      </w:r>
      <w:r w:rsidR="00E91430">
        <w:rPr>
          <w:rFonts w:hint="cs"/>
          <w:sz w:val="34"/>
          <w:rtl/>
        </w:rPr>
        <w:t xml:space="preserve">زیرا </w:t>
      </w:r>
      <w:r w:rsidR="00E70851">
        <w:rPr>
          <w:rFonts w:hint="cs"/>
          <w:sz w:val="34"/>
          <w:rtl/>
        </w:rPr>
        <w:t>تشهد را در بین سجدتین به قصد جزئیت آورده</w:t>
      </w:r>
      <w:r w:rsidR="00C70433">
        <w:rPr>
          <w:rFonts w:hint="cs"/>
          <w:sz w:val="34"/>
          <w:rtl/>
        </w:rPr>
        <w:t xml:space="preserve"> نه ذکر خدا و رسول</w:t>
      </w:r>
      <w:r w:rsidR="00E70851">
        <w:rPr>
          <w:rFonts w:hint="cs"/>
          <w:sz w:val="34"/>
          <w:rtl/>
        </w:rPr>
        <w:t xml:space="preserve"> و در نتیجه «</w:t>
      </w:r>
      <w:r w:rsidR="00E70851" w:rsidRPr="00E70851">
        <w:rPr>
          <w:sz w:val="34"/>
          <w:rtl/>
        </w:rPr>
        <w:t>مَنْ زَادَ فِي صَ</w:t>
      </w:r>
      <w:r w:rsidR="00E70851">
        <w:rPr>
          <w:sz w:val="34"/>
          <w:rtl/>
        </w:rPr>
        <w:t>لَاتِهِ فَعَلَيْهِ الْإِعَادَةُ</w:t>
      </w:r>
      <w:r w:rsidR="00E70851">
        <w:rPr>
          <w:rFonts w:hint="cs"/>
          <w:sz w:val="34"/>
          <w:rtl/>
        </w:rPr>
        <w:t>»</w:t>
      </w:r>
      <w:r w:rsidR="00E70851">
        <w:rPr>
          <w:rStyle w:val="FootnoteReference"/>
          <w:sz w:val="34"/>
          <w:rtl/>
        </w:rPr>
        <w:footnoteReference w:id="22"/>
      </w:r>
      <w:r w:rsidR="00E91430">
        <w:rPr>
          <w:rFonts w:hint="cs"/>
          <w:sz w:val="34"/>
          <w:rtl/>
        </w:rPr>
        <w:t xml:space="preserve"> شامل او</w:t>
      </w:r>
      <w:r w:rsidR="00670B87">
        <w:rPr>
          <w:rFonts w:hint="cs"/>
          <w:sz w:val="34"/>
          <w:rtl/>
        </w:rPr>
        <w:t xml:space="preserve"> می‌</w:t>
      </w:r>
      <w:r w:rsidR="00E91430">
        <w:rPr>
          <w:rFonts w:hint="cs"/>
          <w:sz w:val="34"/>
          <w:rtl/>
        </w:rPr>
        <w:t>شود</w:t>
      </w:r>
      <w:r w:rsidR="00E70851">
        <w:rPr>
          <w:rFonts w:hint="cs"/>
          <w:sz w:val="34"/>
          <w:rtl/>
        </w:rPr>
        <w:t>.</w:t>
      </w:r>
    </w:p>
    <w:p w14:paraId="7B61E65A" w14:textId="3E7995E9" w:rsidR="00823BB7" w:rsidRDefault="00E70851" w:rsidP="006F3319">
      <w:pPr>
        <w:rPr>
          <w:sz w:val="34"/>
          <w:rtl/>
        </w:rPr>
      </w:pPr>
      <w:r>
        <w:rPr>
          <w:rFonts w:hint="cs"/>
          <w:sz w:val="34"/>
          <w:rtl/>
        </w:rPr>
        <w:t>اشکال شده که ذکر خداوند</w:t>
      </w:r>
      <w:r w:rsidR="00C70433">
        <w:rPr>
          <w:rFonts w:hint="cs"/>
          <w:sz w:val="34"/>
          <w:rtl/>
        </w:rPr>
        <w:t xml:space="preserve"> در هر جا که باشد</w:t>
      </w:r>
      <w:r>
        <w:rPr>
          <w:rFonts w:hint="cs"/>
          <w:sz w:val="34"/>
          <w:rtl/>
        </w:rPr>
        <w:t xml:space="preserve"> زیاده در نماز نیست زیرا «</w:t>
      </w:r>
      <w:r w:rsidRPr="00E70851">
        <w:rPr>
          <w:sz w:val="34"/>
          <w:rtl/>
        </w:rPr>
        <w:t>كُلُّ مَا ذَكَرْتَ اللَّهَ عَزَّ وَ جَلَّ بِهِ وَ النّ</w:t>
      </w:r>
      <w:r>
        <w:rPr>
          <w:sz w:val="34"/>
          <w:rtl/>
        </w:rPr>
        <w:t>َبِيَّ ص فَهُوَ مِنَ الصَّلَاةِ</w:t>
      </w:r>
      <w:r>
        <w:rPr>
          <w:rFonts w:hint="cs"/>
          <w:sz w:val="34"/>
          <w:rtl/>
        </w:rPr>
        <w:t>»</w:t>
      </w:r>
      <w:r>
        <w:rPr>
          <w:rStyle w:val="FootnoteReference"/>
          <w:sz w:val="34"/>
          <w:rtl/>
        </w:rPr>
        <w:footnoteReference w:id="23"/>
      </w:r>
      <w:r>
        <w:rPr>
          <w:rFonts w:hint="cs"/>
          <w:sz w:val="34"/>
          <w:rtl/>
        </w:rPr>
        <w:t>.</w:t>
      </w:r>
      <w:r w:rsidR="00823BB7">
        <w:rPr>
          <w:rFonts w:hint="cs"/>
          <w:sz w:val="34"/>
          <w:rtl/>
        </w:rPr>
        <w:t xml:space="preserve"> و لکن این واقعا واضح نیست، </w:t>
      </w:r>
      <w:r w:rsidR="00C70433">
        <w:rPr>
          <w:rFonts w:hint="cs"/>
          <w:sz w:val="34"/>
          <w:rtl/>
        </w:rPr>
        <w:t xml:space="preserve">کسی که مثلا در قرائت اگر عمدا </w:t>
      </w:r>
      <w:r w:rsidR="00C70433">
        <w:rPr>
          <w:rFonts w:hint="cs"/>
          <w:sz w:val="34"/>
          <w:rtl/>
        </w:rPr>
        <w:lastRenderedPageBreak/>
        <w:t xml:space="preserve">ابتدا سوره و بعد حمد بخواند هر چند بخواهد سوره را بعد آن بخواند، </w:t>
      </w:r>
      <w:r w:rsidR="00BC42D8">
        <w:rPr>
          <w:rFonts w:hint="cs"/>
          <w:sz w:val="34"/>
          <w:rtl/>
        </w:rPr>
        <w:t xml:space="preserve"> شبهه زیاده عمدیه در این موارد قوی است </w:t>
      </w:r>
      <w:r w:rsidR="00823BB7">
        <w:rPr>
          <w:rFonts w:hint="cs"/>
          <w:sz w:val="34"/>
          <w:rtl/>
        </w:rPr>
        <w:t>و لذا احتیاط این است که نماز باطل می‌‌شود و لو بعدا بخواهد تدارک کند.</w:t>
      </w:r>
    </w:p>
    <w:p w14:paraId="21C93900" w14:textId="7699D7B4" w:rsidR="00BC42D8" w:rsidRDefault="00BC42D8" w:rsidP="006F3319">
      <w:pPr>
        <w:pStyle w:val="Heading2"/>
        <w:rPr>
          <w:rtl/>
        </w:rPr>
      </w:pPr>
      <w:bookmarkStart w:id="21" w:name="_Toc181250346"/>
      <w:bookmarkStart w:id="22" w:name="_Toc181451079"/>
      <w:r>
        <w:rPr>
          <w:rFonts w:hint="cs"/>
          <w:rtl/>
        </w:rPr>
        <w:t>حکم اخلال سهوی به ترتیب</w:t>
      </w:r>
      <w:bookmarkEnd w:id="21"/>
      <w:bookmarkEnd w:id="22"/>
    </w:p>
    <w:p w14:paraId="2014C543" w14:textId="0C4D0598" w:rsidR="003671BC" w:rsidRDefault="00823BB7" w:rsidP="006F3319">
      <w:pPr>
        <w:rPr>
          <w:sz w:val="34"/>
          <w:rtl/>
        </w:rPr>
      </w:pPr>
      <w:r>
        <w:rPr>
          <w:rFonts w:hint="cs"/>
          <w:sz w:val="34"/>
          <w:rtl/>
        </w:rPr>
        <w:t xml:space="preserve">اگر اخلال به ترتیب سهوی باشد. اگر رکنی را بر رکن دیگری سهوا مقدم کند صاحب عروه </w:t>
      </w:r>
      <w:r w:rsidR="00BC42D8">
        <w:rPr>
          <w:rFonts w:hint="cs"/>
          <w:sz w:val="34"/>
          <w:rtl/>
        </w:rPr>
        <w:t xml:space="preserve">فرموده: </w:t>
      </w:r>
      <w:r>
        <w:rPr>
          <w:rFonts w:hint="cs"/>
          <w:sz w:val="34"/>
          <w:rtl/>
        </w:rPr>
        <w:t xml:space="preserve">نماز باطل است. آقای سیستانی </w:t>
      </w:r>
      <w:r w:rsidR="00E60467">
        <w:rPr>
          <w:rFonts w:hint="cs"/>
          <w:sz w:val="34"/>
          <w:rtl/>
        </w:rPr>
        <w:t>جازم به بطلان نیستند</w:t>
      </w:r>
      <w:r w:rsidR="00E60467">
        <w:rPr>
          <w:rStyle w:val="FootnoteReference"/>
          <w:sz w:val="34"/>
          <w:rtl/>
        </w:rPr>
        <w:footnoteReference w:id="24"/>
      </w:r>
      <w:r w:rsidR="00E60467">
        <w:rPr>
          <w:rFonts w:hint="cs"/>
          <w:sz w:val="34"/>
          <w:rtl/>
        </w:rPr>
        <w:t xml:space="preserve"> زیرا زیاده</w:t>
      </w:r>
      <w:r>
        <w:rPr>
          <w:rFonts w:hint="cs"/>
          <w:sz w:val="34"/>
          <w:rtl/>
        </w:rPr>
        <w:t xml:space="preserve"> از فرائض </w:t>
      </w:r>
      <w:r w:rsidR="00E60467">
        <w:rPr>
          <w:rFonts w:hint="cs"/>
          <w:sz w:val="34"/>
          <w:rtl/>
        </w:rPr>
        <w:t>نبوده و از سنن است</w:t>
      </w:r>
      <w:r w:rsidR="00A06188">
        <w:rPr>
          <w:rFonts w:hint="cs"/>
          <w:sz w:val="34"/>
          <w:rtl/>
        </w:rPr>
        <w:t>،</w:t>
      </w:r>
      <w:r w:rsidR="00E60467">
        <w:rPr>
          <w:rFonts w:hint="cs"/>
          <w:sz w:val="34"/>
          <w:rtl/>
        </w:rPr>
        <w:t xml:space="preserve"> </w:t>
      </w:r>
      <w:r>
        <w:rPr>
          <w:rFonts w:hint="cs"/>
          <w:sz w:val="34"/>
          <w:rtl/>
        </w:rPr>
        <w:t xml:space="preserve">در قرآن </w:t>
      </w:r>
      <w:r w:rsidR="00E60467">
        <w:rPr>
          <w:rFonts w:hint="cs"/>
          <w:sz w:val="34"/>
          <w:rtl/>
        </w:rPr>
        <w:t>«</w:t>
      </w:r>
      <w:r>
        <w:rPr>
          <w:rFonts w:hint="cs"/>
          <w:sz w:val="34"/>
          <w:rtl/>
        </w:rPr>
        <w:t>لا تزد فی صلاتک</w:t>
      </w:r>
      <w:r w:rsidR="00E60467">
        <w:rPr>
          <w:rFonts w:hint="cs"/>
          <w:sz w:val="34"/>
          <w:rtl/>
        </w:rPr>
        <w:t xml:space="preserve">» بیان نشده است. مرحوم امام نیز این مطلب را در </w:t>
      </w:r>
      <w:r>
        <w:rPr>
          <w:rFonts w:hint="cs"/>
          <w:sz w:val="34"/>
          <w:rtl/>
        </w:rPr>
        <w:t>کت</w:t>
      </w:r>
      <w:r w:rsidR="00E60467">
        <w:rPr>
          <w:rFonts w:hint="cs"/>
          <w:sz w:val="34"/>
          <w:rtl/>
        </w:rPr>
        <w:t>ا</w:t>
      </w:r>
      <w:r>
        <w:rPr>
          <w:rFonts w:hint="cs"/>
          <w:sz w:val="34"/>
          <w:rtl/>
        </w:rPr>
        <w:t xml:space="preserve">ب الخلل فی الصلاة </w:t>
      </w:r>
      <w:r w:rsidR="00E60467">
        <w:rPr>
          <w:rFonts w:hint="cs"/>
          <w:sz w:val="34"/>
          <w:rtl/>
        </w:rPr>
        <w:t xml:space="preserve">فرموده اند که </w:t>
      </w:r>
      <w:r>
        <w:rPr>
          <w:rFonts w:hint="cs"/>
          <w:sz w:val="34"/>
          <w:rtl/>
        </w:rPr>
        <w:t xml:space="preserve">ممکن است کسی به </w:t>
      </w:r>
      <w:r w:rsidR="00E60467">
        <w:rPr>
          <w:rFonts w:hint="cs"/>
          <w:sz w:val="34"/>
          <w:rtl/>
        </w:rPr>
        <w:t>«</w:t>
      </w:r>
      <w:r>
        <w:rPr>
          <w:rFonts w:hint="cs"/>
          <w:sz w:val="34"/>
          <w:rtl/>
        </w:rPr>
        <w:t>السنة لا تنقض الفریضة</w:t>
      </w:r>
      <w:r w:rsidR="00E60467">
        <w:rPr>
          <w:rFonts w:hint="cs"/>
          <w:sz w:val="34"/>
          <w:rtl/>
        </w:rPr>
        <w:t>»</w:t>
      </w:r>
      <w:r>
        <w:rPr>
          <w:rFonts w:hint="cs"/>
          <w:sz w:val="34"/>
          <w:rtl/>
        </w:rPr>
        <w:t xml:space="preserve"> تمسک کند </w:t>
      </w:r>
      <w:r w:rsidR="00E60467">
        <w:rPr>
          <w:rFonts w:hint="cs"/>
          <w:sz w:val="34"/>
          <w:rtl/>
        </w:rPr>
        <w:t xml:space="preserve">و </w:t>
      </w:r>
      <w:r>
        <w:rPr>
          <w:rFonts w:hint="cs"/>
          <w:sz w:val="34"/>
          <w:rtl/>
        </w:rPr>
        <w:t xml:space="preserve">بگوید زیادۀ </w:t>
      </w:r>
      <w:r w:rsidR="00E60467">
        <w:rPr>
          <w:rFonts w:hint="cs"/>
          <w:sz w:val="34"/>
          <w:rtl/>
        </w:rPr>
        <w:t xml:space="preserve">سهوی </w:t>
      </w:r>
      <w:r>
        <w:rPr>
          <w:rFonts w:hint="cs"/>
          <w:sz w:val="34"/>
          <w:rtl/>
        </w:rPr>
        <w:t>و لو در ارکان مبطل</w:t>
      </w:r>
      <w:r w:rsidR="00E60467">
        <w:rPr>
          <w:rFonts w:hint="cs"/>
          <w:sz w:val="34"/>
          <w:rtl/>
        </w:rPr>
        <w:t xml:space="preserve"> نماز نیست چون اخلال به سنت است زیرا عدم زیاده چیزی در نماز از سنت است</w:t>
      </w:r>
      <w:r w:rsidR="00E061C9">
        <w:rPr>
          <w:rStyle w:val="FootnoteReference"/>
          <w:sz w:val="34"/>
          <w:rtl/>
        </w:rPr>
        <w:footnoteReference w:id="25"/>
      </w:r>
      <w:r w:rsidR="00E60467">
        <w:rPr>
          <w:rFonts w:hint="cs"/>
          <w:sz w:val="34"/>
          <w:rtl/>
        </w:rPr>
        <w:t xml:space="preserve">. </w:t>
      </w:r>
    </w:p>
    <w:p w14:paraId="75CEF1B8" w14:textId="52C9BE82" w:rsidR="00823BB7" w:rsidRDefault="00823BB7" w:rsidP="006F3319">
      <w:pPr>
        <w:rPr>
          <w:sz w:val="34"/>
          <w:rtl/>
        </w:rPr>
      </w:pPr>
      <w:r>
        <w:rPr>
          <w:rFonts w:hint="cs"/>
          <w:sz w:val="34"/>
          <w:rtl/>
        </w:rPr>
        <w:t xml:space="preserve">آقای سیستانی در طواف </w:t>
      </w:r>
      <w:r w:rsidR="00E60467">
        <w:rPr>
          <w:rFonts w:hint="cs"/>
          <w:sz w:val="34"/>
          <w:rtl/>
        </w:rPr>
        <w:t>هم</w:t>
      </w:r>
      <w:r w:rsidR="00670B87">
        <w:rPr>
          <w:rFonts w:hint="cs"/>
          <w:sz w:val="34"/>
          <w:rtl/>
        </w:rPr>
        <w:t xml:space="preserve"> می‌</w:t>
      </w:r>
      <w:r w:rsidR="00E60467">
        <w:rPr>
          <w:rFonts w:hint="cs"/>
          <w:sz w:val="34"/>
          <w:rtl/>
        </w:rPr>
        <w:t xml:space="preserve">فرمایند اگر </w:t>
      </w:r>
      <w:r>
        <w:rPr>
          <w:rFonts w:hint="cs"/>
          <w:sz w:val="34"/>
          <w:rtl/>
        </w:rPr>
        <w:t xml:space="preserve">از روی جهل قصوری هشت شوط بجا </w:t>
      </w:r>
      <w:r w:rsidR="00E60467">
        <w:rPr>
          <w:rFonts w:hint="cs"/>
          <w:sz w:val="34"/>
          <w:rtl/>
        </w:rPr>
        <w:t>بیاورد اشکالی ندارد زیرا «</w:t>
      </w:r>
      <w:r>
        <w:rPr>
          <w:rFonts w:hint="cs"/>
          <w:sz w:val="34"/>
          <w:rtl/>
        </w:rPr>
        <w:t>السنة لا تنقض الفریضة</w:t>
      </w:r>
      <w:r w:rsidR="00E60467">
        <w:rPr>
          <w:rFonts w:hint="cs"/>
          <w:sz w:val="34"/>
          <w:rtl/>
        </w:rPr>
        <w:t>»</w:t>
      </w:r>
      <w:r>
        <w:rPr>
          <w:rFonts w:hint="cs"/>
          <w:sz w:val="34"/>
          <w:rtl/>
        </w:rPr>
        <w:t xml:space="preserve">. </w:t>
      </w:r>
      <w:r w:rsidR="00E60467">
        <w:rPr>
          <w:rFonts w:hint="cs"/>
          <w:sz w:val="34"/>
          <w:rtl/>
        </w:rPr>
        <w:t>اما ایشان در نماز</w:t>
      </w:r>
      <w:r w:rsidR="00670B87">
        <w:rPr>
          <w:rFonts w:hint="cs"/>
          <w:sz w:val="34"/>
          <w:rtl/>
        </w:rPr>
        <w:t xml:space="preserve"> نمی‌</w:t>
      </w:r>
      <w:r w:rsidR="00E60467">
        <w:rPr>
          <w:rFonts w:hint="cs"/>
          <w:sz w:val="34"/>
          <w:rtl/>
        </w:rPr>
        <w:t xml:space="preserve">فرمایند که </w:t>
      </w:r>
      <w:r>
        <w:rPr>
          <w:rFonts w:hint="cs"/>
          <w:sz w:val="34"/>
          <w:rtl/>
        </w:rPr>
        <w:t xml:space="preserve">اگر کسی </w:t>
      </w:r>
      <w:r w:rsidR="00E60467">
        <w:rPr>
          <w:rFonts w:hint="cs"/>
          <w:sz w:val="34"/>
          <w:rtl/>
        </w:rPr>
        <w:t xml:space="preserve">سهوا </w:t>
      </w:r>
      <w:r>
        <w:rPr>
          <w:rFonts w:hint="cs"/>
          <w:sz w:val="34"/>
          <w:rtl/>
        </w:rPr>
        <w:t xml:space="preserve">سجدتین را قبل از رکوع بجا بیاورد </w:t>
      </w:r>
      <w:r w:rsidR="00E60467">
        <w:rPr>
          <w:rFonts w:hint="cs"/>
          <w:sz w:val="34"/>
          <w:rtl/>
        </w:rPr>
        <w:t xml:space="preserve">سپس برگردد رکوع را انجام دهد و بعد سجدتین را تدارک کند </w:t>
      </w:r>
      <w:r w:rsidR="00113AF9">
        <w:rPr>
          <w:rFonts w:hint="cs"/>
          <w:sz w:val="34"/>
          <w:rtl/>
        </w:rPr>
        <w:t xml:space="preserve">با اینکه </w:t>
      </w:r>
      <w:r w:rsidR="00E60467">
        <w:rPr>
          <w:rFonts w:hint="cs"/>
          <w:sz w:val="34"/>
          <w:rtl/>
        </w:rPr>
        <w:t xml:space="preserve">زیاده سجدتین زیاده سهوی رکن است </w:t>
      </w:r>
      <w:r w:rsidR="00113AF9">
        <w:rPr>
          <w:rFonts w:hint="cs"/>
          <w:sz w:val="34"/>
          <w:rtl/>
        </w:rPr>
        <w:t xml:space="preserve">اما </w:t>
      </w:r>
      <w:r w:rsidR="00D04DE0">
        <w:rPr>
          <w:rFonts w:hint="cs"/>
          <w:sz w:val="34"/>
          <w:rtl/>
        </w:rPr>
        <w:t>مطابق این قاعده فتوا</w:t>
      </w:r>
      <w:r w:rsidR="00670B87">
        <w:rPr>
          <w:rFonts w:hint="cs"/>
          <w:sz w:val="34"/>
          <w:rtl/>
        </w:rPr>
        <w:t xml:space="preserve"> نمی‌</w:t>
      </w:r>
      <w:r w:rsidR="00D04DE0">
        <w:rPr>
          <w:rFonts w:hint="cs"/>
          <w:sz w:val="34"/>
          <w:rtl/>
        </w:rPr>
        <w:t>دهند</w:t>
      </w:r>
      <w:r>
        <w:rPr>
          <w:rFonts w:hint="cs"/>
          <w:sz w:val="34"/>
          <w:rtl/>
        </w:rPr>
        <w:t>. ایشان</w:t>
      </w:r>
      <w:r w:rsidR="00670B87">
        <w:rPr>
          <w:rFonts w:hint="cs"/>
          <w:sz w:val="34"/>
          <w:rtl/>
        </w:rPr>
        <w:t xml:space="preserve"> می‌</w:t>
      </w:r>
      <w:r w:rsidR="003671BC">
        <w:rPr>
          <w:rFonts w:hint="cs"/>
          <w:sz w:val="34"/>
          <w:rtl/>
        </w:rPr>
        <w:t xml:space="preserve">فرمایند </w:t>
      </w:r>
      <w:r>
        <w:rPr>
          <w:rFonts w:hint="cs"/>
          <w:sz w:val="34"/>
          <w:rtl/>
        </w:rPr>
        <w:t xml:space="preserve">در نماز از روایات استفاده می‌‌شود </w:t>
      </w:r>
      <w:r w:rsidR="003671BC">
        <w:rPr>
          <w:rFonts w:hint="cs"/>
          <w:sz w:val="34"/>
          <w:rtl/>
        </w:rPr>
        <w:t xml:space="preserve">که </w:t>
      </w:r>
      <w:r>
        <w:rPr>
          <w:rFonts w:hint="cs"/>
          <w:sz w:val="34"/>
          <w:rtl/>
        </w:rPr>
        <w:t xml:space="preserve">زیادۀ رکعت یعنی زیادۀ رکوع </w:t>
      </w:r>
      <w:r w:rsidR="003671BC">
        <w:rPr>
          <w:rFonts w:hint="cs"/>
          <w:sz w:val="34"/>
          <w:rtl/>
        </w:rPr>
        <w:t xml:space="preserve">ولو سهوی باشد، </w:t>
      </w:r>
      <w:r>
        <w:rPr>
          <w:rFonts w:hint="cs"/>
          <w:sz w:val="34"/>
          <w:rtl/>
        </w:rPr>
        <w:t xml:space="preserve">مبطل است. </w:t>
      </w:r>
      <w:r w:rsidR="003671BC">
        <w:rPr>
          <w:rFonts w:hint="cs"/>
          <w:sz w:val="34"/>
          <w:rtl/>
        </w:rPr>
        <w:t xml:space="preserve">در روایت </w:t>
      </w:r>
      <w:r w:rsidR="00A06188">
        <w:rPr>
          <w:rFonts w:hint="cs"/>
          <w:sz w:val="34"/>
          <w:rtl/>
        </w:rPr>
        <w:t>این مضمون آمده است که</w:t>
      </w:r>
      <w:r w:rsidR="003671BC">
        <w:rPr>
          <w:rFonts w:hint="cs"/>
          <w:sz w:val="34"/>
          <w:rtl/>
        </w:rPr>
        <w:t>: «</w:t>
      </w:r>
      <w:r>
        <w:rPr>
          <w:rFonts w:hint="cs"/>
          <w:sz w:val="34"/>
          <w:rtl/>
        </w:rPr>
        <w:t>اذا استیقن انه زاد رکعة اعاد الصلاة</w:t>
      </w:r>
      <w:r w:rsidR="003671BC">
        <w:rPr>
          <w:rFonts w:hint="cs"/>
          <w:sz w:val="34"/>
          <w:rtl/>
        </w:rPr>
        <w:t>»</w:t>
      </w:r>
      <w:r w:rsidR="003671BC">
        <w:rPr>
          <w:rStyle w:val="FootnoteReference"/>
          <w:sz w:val="34"/>
          <w:rtl/>
        </w:rPr>
        <w:footnoteReference w:id="26"/>
      </w:r>
      <w:r w:rsidR="003671BC">
        <w:rPr>
          <w:rFonts w:hint="cs"/>
          <w:sz w:val="34"/>
          <w:rtl/>
        </w:rPr>
        <w:t xml:space="preserve"> و ممکن است که گفته شود که ظهور رکعة در رکوع است و نه رکعت کامله </w:t>
      </w:r>
      <w:r>
        <w:rPr>
          <w:rFonts w:hint="cs"/>
          <w:sz w:val="34"/>
          <w:rtl/>
        </w:rPr>
        <w:t xml:space="preserve">و لذا در روایت هم </w:t>
      </w:r>
      <w:r w:rsidR="003671BC">
        <w:rPr>
          <w:rFonts w:hint="cs"/>
          <w:sz w:val="34"/>
          <w:rtl/>
        </w:rPr>
        <w:t xml:space="preserve">نقل شده </w:t>
      </w:r>
      <w:r>
        <w:rPr>
          <w:rFonts w:hint="cs"/>
          <w:sz w:val="34"/>
          <w:rtl/>
        </w:rPr>
        <w:t xml:space="preserve">اگر کسی داخل در سجدۀ ثانیه </w:t>
      </w:r>
      <w:r w:rsidR="003671BC">
        <w:rPr>
          <w:rFonts w:hint="cs"/>
          <w:sz w:val="34"/>
          <w:rtl/>
        </w:rPr>
        <w:t xml:space="preserve">بشود و </w:t>
      </w:r>
      <w:r>
        <w:rPr>
          <w:rFonts w:hint="cs"/>
          <w:sz w:val="34"/>
          <w:rtl/>
        </w:rPr>
        <w:t xml:space="preserve">یادش بیاید </w:t>
      </w:r>
      <w:r w:rsidR="003671BC">
        <w:rPr>
          <w:rFonts w:hint="cs"/>
          <w:sz w:val="34"/>
          <w:rtl/>
        </w:rPr>
        <w:t xml:space="preserve">که </w:t>
      </w:r>
      <w:r>
        <w:rPr>
          <w:rFonts w:hint="cs"/>
          <w:sz w:val="34"/>
          <w:rtl/>
        </w:rPr>
        <w:t xml:space="preserve">رکوع نکرده ‌نماز را </w:t>
      </w:r>
      <w:r w:rsidR="00D04DE0">
        <w:rPr>
          <w:rFonts w:hint="cs"/>
          <w:sz w:val="34"/>
          <w:rtl/>
        </w:rPr>
        <w:t>دوباره بخواند. البته این بحث روایی‌</w:t>
      </w:r>
      <w:r>
        <w:rPr>
          <w:rFonts w:hint="cs"/>
          <w:sz w:val="34"/>
          <w:rtl/>
        </w:rPr>
        <w:t xml:space="preserve"> مفصل</w:t>
      </w:r>
      <w:r w:rsidR="00D04DE0">
        <w:rPr>
          <w:rFonts w:hint="cs"/>
          <w:sz w:val="34"/>
          <w:rtl/>
        </w:rPr>
        <w:t xml:space="preserve">ی دارد که </w:t>
      </w:r>
      <w:r w:rsidR="00A06188">
        <w:rPr>
          <w:rFonts w:hint="cs"/>
          <w:sz w:val="34"/>
          <w:rtl/>
        </w:rPr>
        <w:t>در گذشته مطرح کرد</w:t>
      </w:r>
      <w:r w:rsidR="00D04DE0">
        <w:rPr>
          <w:rFonts w:hint="cs"/>
          <w:sz w:val="34"/>
          <w:rtl/>
        </w:rPr>
        <w:t xml:space="preserve">یم. </w:t>
      </w:r>
    </w:p>
    <w:p w14:paraId="39F6CC95" w14:textId="745DB713" w:rsidR="00823BB7" w:rsidRDefault="00D04DE0" w:rsidP="006F3319">
      <w:pPr>
        <w:rPr>
          <w:sz w:val="34"/>
          <w:rtl/>
        </w:rPr>
      </w:pPr>
      <w:r>
        <w:rPr>
          <w:rFonts w:hint="cs"/>
          <w:sz w:val="34"/>
          <w:rtl/>
        </w:rPr>
        <w:t>ممکن است گفته شود که اگر ابتدا سجدتین را انجام داد و سپس رکوع کرد در اینجا نیاز به اعاده نیست و اخلال به ترتیب شده و السنة لا تنقض الفریضه شامل آن</w:t>
      </w:r>
      <w:r w:rsidR="00670B87">
        <w:rPr>
          <w:rFonts w:hint="cs"/>
          <w:sz w:val="34"/>
          <w:rtl/>
        </w:rPr>
        <w:t xml:space="preserve"> می‌</w:t>
      </w:r>
      <w:r>
        <w:rPr>
          <w:rFonts w:hint="cs"/>
          <w:sz w:val="34"/>
          <w:rtl/>
        </w:rPr>
        <w:t>شود و نیاز به اعاده سجدتین نیست. پاسخ این</w:t>
      </w:r>
      <w:r w:rsidR="00113AF9">
        <w:rPr>
          <w:rFonts w:hint="cs"/>
          <w:sz w:val="34"/>
          <w:rtl/>
        </w:rPr>
        <w:t xml:space="preserve"> است </w:t>
      </w:r>
      <w:r>
        <w:rPr>
          <w:rFonts w:hint="cs"/>
          <w:sz w:val="34"/>
          <w:rtl/>
        </w:rPr>
        <w:t xml:space="preserve">که شرط ترتیب با سایر شرایط متفاوت است. </w:t>
      </w:r>
      <w:r w:rsidR="00823BB7">
        <w:rPr>
          <w:rFonts w:hint="cs"/>
          <w:sz w:val="34"/>
          <w:rtl/>
        </w:rPr>
        <w:t xml:space="preserve">ترک یک عمل در محل خودش عرفا اخلال به </w:t>
      </w:r>
      <w:r>
        <w:rPr>
          <w:rFonts w:hint="cs"/>
          <w:sz w:val="34"/>
          <w:rtl/>
        </w:rPr>
        <w:t>آن عمل است. اگر مولا بگوید: «</w:t>
      </w:r>
      <w:r w:rsidR="00823BB7">
        <w:rPr>
          <w:rFonts w:hint="cs"/>
          <w:sz w:val="34"/>
          <w:rtl/>
        </w:rPr>
        <w:t>ارکع قبل ان تسجد ثم اسجد</w:t>
      </w:r>
      <w:r>
        <w:rPr>
          <w:rFonts w:hint="cs"/>
          <w:sz w:val="34"/>
          <w:rtl/>
        </w:rPr>
        <w:t>»</w:t>
      </w:r>
      <w:r w:rsidR="00823BB7">
        <w:rPr>
          <w:rFonts w:hint="cs"/>
          <w:sz w:val="34"/>
          <w:rtl/>
        </w:rPr>
        <w:t xml:space="preserve">، </w:t>
      </w:r>
      <w:r>
        <w:rPr>
          <w:rFonts w:hint="cs"/>
          <w:sz w:val="34"/>
          <w:rtl/>
        </w:rPr>
        <w:t xml:space="preserve">اگر بعد از سجدتین رکوع انجام دهد سپس سجدتین را تدارک کند در اینجا </w:t>
      </w:r>
      <w:r w:rsidR="00823BB7">
        <w:rPr>
          <w:rFonts w:hint="cs"/>
          <w:sz w:val="34"/>
          <w:rtl/>
        </w:rPr>
        <w:t xml:space="preserve">شبهۀ زیاده رکن </w:t>
      </w:r>
      <w:r>
        <w:rPr>
          <w:rFonts w:hint="cs"/>
          <w:sz w:val="34"/>
          <w:rtl/>
        </w:rPr>
        <w:t>وجود دارد</w:t>
      </w:r>
      <w:r w:rsidR="00823BB7">
        <w:rPr>
          <w:rFonts w:hint="cs"/>
          <w:sz w:val="34"/>
          <w:rtl/>
        </w:rPr>
        <w:t xml:space="preserve"> که بحث السنة لا تنقض الفریضه پیش می‌‌آید</w:t>
      </w:r>
      <w:r>
        <w:rPr>
          <w:rFonts w:hint="cs"/>
          <w:sz w:val="34"/>
          <w:rtl/>
        </w:rPr>
        <w:t>. اما اگر ابتدا سجدتین را انجام داد و سپس رکوع کرد و مثلا بعد از نماز ملتفت شد که چنین کاری کرده در اینجا عرفا گفته</w:t>
      </w:r>
      <w:r w:rsidR="00670B87">
        <w:rPr>
          <w:rFonts w:hint="cs"/>
          <w:sz w:val="34"/>
          <w:rtl/>
        </w:rPr>
        <w:t xml:space="preserve"> می‌</w:t>
      </w:r>
      <w:r>
        <w:rPr>
          <w:rFonts w:hint="cs"/>
          <w:sz w:val="34"/>
          <w:rtl/>
        </w:rPr>
        <w:t>شود که اخلال به رکوع کرده و آن را درمحل خود انجام نداده است و احتمال این معنا هم کافی است.</w:t>
      </w:r>
      <w:r w:rsidR="00113AF9">
        <w:rPr>
          <w:rFonts w:hint="cs"/>
          <w:sz w:val="34"/>
          <w:rtl/>
        </w:rPr>
        <w:t xml:space="preserve"> اخلال به شیء به این است که آن را در محل خود نیاورد</w:t>
      </w:r>
      <w:r w:rsidR="00823BB7">
        <w:rPr>
          <w:rFonts w:hint="cs"/>
          <w:sz w:val="34"/>
          <w:rtl/>
        </w:rPr>
        <w:t xml:space="preserve"> لذا اگر کسی در رکعت اول </w:t>
      </w:r>
      <w:r>
        <w:rPr>
          <w:rFonts w:hint="cs"/>
          <w:sz w:val="34"/>
          <w:rtl/>
        </w:rPr>
        <w:t xml:space="preserve">سهوا </w:t>
      </w:r>
      <w:r w:rsidR="00823BB7">
        <w:rPr>
          <w:rFonts w:hint="cs"/>
          <w:sz w:val="34"/>
          <w:rtl/>
        </w:rPr>
        <w:t xml:space="preserve">چهار رکوع </w:t>
      </w:r>
      <w:r>
        <w:rPr>
          <w:rFonts w:hint="cs"/>
          <w:sz w:val="34"/>
          <w:rtl/>
        </w:rPr>
        <w:t xml:space="preserve">انجام دهد و بعد در سه رکعت بعدی رکوعی انجام ندهد در اینجا اخلال به رکوع در سایر رکعات کرده است و </w:t>
      </w:r>
      <w:r w:rsidR="00823BB7">
        <w:rPr>
          <w:rFonts w:hint="cs"/>
          <w:sz w:val="34"/>
          <w:rtl/>
        </w:rPr>
        <w:t xml:space="preserve">لذا السنة لا تنقض الفریضة شامل </w:t>
      </w:r>
      <w:r>
        <w:rPr>
          <w:rFonts w:hint="cs"/>
          <w:sz w:val="34"/>
          <w:rtl/>
        </w:rPr>
        <w:t xml:space="preserve">آن </w:t>
      </w:r>
      <w:r w:rsidR="00823BB7">
        <w:rPr>
          <w:rFonts w:hint="cs"/>
          <w:sz w:val="34"/>
          <w:rtl/>
        </w:rPr>
        <w:t>نمی‌شود.</w:t>
      </w:r>
    </w:p>
    <w:p w14:paraId="4C134AF1" w14:textId="289CDD27" w:rsidR="00823BB7" w:rsidRDefault="00823BB7" w:rsidP="006F3319">
      <w:pPr>
        <w:rPr>
          <w:sz w:val="34"/>
          <w:rtl/>
        </w:rPr>
      </w:pPr>
      <w:r>
        <w:rPr>
          <w:rFonts w:hint="cs"/>
          <w:sz w:val="34"/>
          <w:rtl/>
        </w:rPr>
        <w:t xml:space="preserve">ما </w:t>
      </w:r>
      <w:r w:rsidR="00D04DE0">
        <w:rPr>
          <w:rFonts w:hint="cs"/>
          <w:sz w:val="34"/>
          <w:rtl/>
        </w:rPr>
        <w:t xml:space="preserve">نسبت به </w:t>
      </w:r>
      <w:r>
        <w:rPr>
          <w:rFonts w:hint="cs"/>
          <w:sz w:val="34"/>
          <w:rtl/>
        </w:rPr>
        <w:t xml:space="preserve">اصل فرمایش </w:t>
      </w:r>
      <w:r w:rsidR="00D04DE0">
        <w:rPr>
          <w:rFonts w:hint="cs"/>
          <w:sz w:val="34"/>
          <w:rtl/>
        </w:rPr>
        <w:t xml:space="preserve">مرحوم </w:t>
      </w:r>
      <w:r>
        <w:rPr>
          <w:rFonts w:hint="cs"/>
          <w:sz w:val="34"/>
          <w:rtl/>
        </w:rPr>
        <w:t xml:space="preserve">امام و آقای سیستانی هم اشکال </w:t>
      </w:r>
      <w:r w:rsidR="00D04DE0">
        <w:rPr>
          <w:rFonts w:hint="cs"/>
          <w:sz w:val="34"/>
          <w:rtl/>
        </w:rPr>
        <w:t>کرده و</w:t>
      </w:r>
      <w:r w:rsidR="00670B87">
        <w:rPr>
          <w:rFonts w:hint="cs"/>
          <w:sz w:val="34"/>
          <w:rtl/>
        </w:rPr>
        <w:t xml:space="preserve"> می‌</w:t>
      </w:r>
      <w:r w:rsidR="00D04DE0">
        <w:rPr>
          <w:rFonts w:hint="cs"/>
          <w:sz w:val="34"/>
          <w:rtl/>
        </w:rPr>
        <w:t xml:space="preserve">گوییم که معلوم نیست که </w:t>
      </w:r>
      <w:r>
        <w:rPr>
          <w:rFonts w:hint="cs"/>
          <w:sz w:val="34"/>
          <w:rtl/>
        </w:rPr>
        <w:t>السنة لا تنقض الفریضة</w:t>
      </w:r>
      <w:r w:rsidR="00D04DE0">
        <w:rPr>
          <w:rFonts w:hint="cs"/>
          <w:sz w:val="34"/>
          <w:rtl/>
        </w:rPr>
        <w:t>،</w:t>
      </w:r>
      <w:r>
        <w:rPr>
          <w:rFonts w:hint="cs"/>
          <w:sz w:val="34"/>
          <w:rtl/>
        </w:rPr>
        <w:t xml:space="preserve"> </w:t>
      </w:r>
      <w:r w:rsidR="00D04DE0">
        <w:rPr>
          <w:rFonts w:hint="cs"/>
          <w:sz w:val="34"/>
          <w:rtl/>
        </w:rPr>
        <w:t xml:space="preserve">شامل </w:t>
      </w:r>
      <w:r>
        <w:rPr>
          <w:rFonts w:hint="cs"/>
          <w:sz w:val="34"/>
          <w:rtl/>
        </w:rPr>
        <w:t xml:space="preserve">احکام </w:t>
      </w:r>
      <w:r w:rsidR="00D04DE0">
        <w:rPr>
          <w:rFonts w:hint="cs"/>
          <w:sz w:val="34"/>
          <w:rtl/>
        </w:rPr>
        <w:t xml:space="preserve">هم بشود بلکه ممکن است فقط </w:t>
      </w:r>
      <w:r>
        <w:rPr>
          <w:rFonts w:hint="cs"/>
          <w:sz w:val="34"/>
          <w:rtl/>
        </w:rPr>
        <w:t xml:space="preserve">ذوات اجزاء را </w:t>
      </w:r>
      <w:r w:rsidR="00D04DE0">
        <w:rPr>
          <w:rFonts w:hint="cs"/>
          <w:sz w:val="34"/>
          <w:rtl/>
        </w:rPr>
        <w:t>شامل بشود</w:t>
      </w:r>
      <w:r>
        <w:rPr>
          <w:rFonts w:hint="cs"/>
          <w:sz w:val="34"/>
          <w:rtl/>
        </w:rPr>
        <w:t xml:space="preserve">. رکوع </w:t>
      </w:r>
      <w:r w:rsidR="008612FE">
        <w:rPr>
          <w:rFonts w:hint="cs"/>
          <w:sz w:val="34"/>
          <w:rtl/>
        </w:rPr>
        <w:t xml:space="preserve">و </w:t>
      </w:r>
      <w:r>
        <w:rPr>
          <w:rFonts w:hint="cs"/>
          <w:sz w:val="34"/>
          <w:rtl/>
        </w:rPr>
        <w:t xml:space="preserve">سجود فریضه </w:t>
      </w:r>
      <w:r w:rsidR="008612FE">
        <w:rPr>
          <w:rFonts w:hint="cs"/>
          <w:sz w:val="34"/>
          <w:rtl/>
        </w:rPr>
        <w:t xml:space="preserve">بوده و </w:t>
      </w:r>
      <w:r>
        <w:rPr>
          <w:rFonts w:hint="cs"/>
          <w:sz w:val="34"/>
          <w:rtl/>
        </w:rPr>
        <w:t xml:space="preserve">در مقابل تشهد و قرائت سنت هستند. کسی که </w:t>
      </w:r>
      <w:r w:rsidR="008612FE">
        <w:rPr>
          <w:rFonts w:hint="cs"/>
          <w:sz w:val="34"/>
          <w:rtl/>
        </w:rPr>
        <w:t>دو رکوع انجام</w:t>
      </w:r>
      <w:r w:rsidR="00670B87">
        <w:rPr>
          <w:rFonts w:hint="cs"/>
          <w:sz w:val="34"/>
          <w:rtl/>
        </w:rPr>
        <w:t xml:space="preserve"> می‌</w:t>
      </w:r>
      <w:r w:rsidR="008612FE">
        <w:rPr>
          <w:rFonts w:hint="cs"/>
          <w:sz w:val="34"/>
          <w:rtl/>
        </w:rPr>
        <w:t xml:space="preserve">دهد اخلال به </w:t>
      </w:r>
      <w:r w:rsidR="008612FE">
        <w:rPr>
          <w:rFonts w:hint="cs"/>
          <w:sz w:val="34"/>
          <w:rtl/>
        </w:rPr>
        <w:lastRenderedPageBreak/>
        <w:t xml:space="preserve">فریضه کرده زیرا </w:t>
      </w:r>
      <w:r>
        <w:rPr>
          <w:rFonts w:hint="cs"/>
          <w:sz w:val="34"/>
          <w:rtl/>
        </w:rPr>
        <w:t xml:space="preserve">اخلال به فریضه یعنی شئون فریضه </w:t>
      </w:r>
      <w:r w:rsidR="008612FE">
        <w:rPr>
          <w:rFonts w:hint="cs"/>
          <w:sz w:val="34"/>
          <w:rtl/>
        </w:rPr>
        <w:t xml:space="preserve">که کم و زیاد نشود را </w:t>
      </w:r>
      <w:r>
        <w:rPr>
          <w:rFonts w:hint="cs"/>
          <w:sz w:val="34"/>
          <w:rtl/>
        </w:rPr>
        <w:t>رعایت نکرده</w:t>
      </w:r>
      <w:r w:rsidR="008612FE">
        <w:rPr>
          <w:rFonts w:hint="cs"/>
          <w:sz w:val="34"/>
          <w:rtl/>
        </w:rPr>
        <w:t xml:space="preserve"> است. </w:t>
      </w:r>
      <w:r>
        <w:rPr>
          <w:rFonts w:hint="cs"/>
          <w:sz w:val="34"/>
          <w:rtl/>
        </w:rPr>
        <w:t xml:space="preserve">و لذا در روایت و لو ضعیف </w:t>
      </w:r>
      <w:r w:rsidR="00E06219">
        <w:rPr>
          <w:rFonts w:hint="cs"/>
          <w:sz w:val="34"/>
          <w:rtl/>
        </w:rPr>
        <w:t xml:space="preserve">نقل شده: </w:t>
      </w:r>
      <w:r>
        <w:rPr>
          <w:rFonts w:hint="cs"/>
          <w:sz w:val="34"/>
          <w:rtl/>
        </w:rPr>
        <w:t xml:space="preserve">کسی که به‌جای نماز دو رکعتی نماز چهار رکعتی می‌‌خواند </w:t>
      </w:r>
      <w:r w:rsidR="00E06219">
        <w:rPr>
          <w:rFonts w:hint="cs"/>
          <w:sz w:val="34"/>
          <w:rtl/>
        </w:rPr>
        <w:t xml:space="preserve">باید نمازش را </w:t>
      </w:r>
      <w:r>
        <w:rPr>
          <w:rFonts w:hint="cs"/>
          <w:sz w:val="34"/>
          <w:rtl/>
        </w:rPr>
        <w:t>اعاده کند لانه زاد فی فرض الله</w:t>
      </w:r>
      <w:r w:rsidR="00E06219">
        <w:rPr>
          <w:rStyle w:val="FootnoteReference"/>
          <w:sz w:val="34"/>
          <w:rtl/>
        </w:rPr>
        <w:footnoteReference w:id="27"/>
      </w:r>
      <w:r w:rsidR="009A3227">
        <w:rPr>
          <w:rFonts w:hint="cs"/>
          <w:sz w:val="34"/>
          <w:rtl/>
        </w:rPr>
        <w:t xml:space="preserve">. فرض خداوند </w:t>
      </w:r>
      <w:r>
        <w:rPr>
          <w:rFonts w:hint="cs"/>
          <w:sz w:val="34"/>
          <w:rtl/>
        </w:rPr>
        <w:t xml:space="preserve">نباید کم </w:t>
      </w:r>
      <w:r w:rsidR="009A3227">
        <w:rPr>
          <w:rFonts w:hint="cs"/>
          <w:sz w:val="34"/>
          <w:rtl/>
        </w:rPr>
        <w:t xml:space="preserve">و زیاد بشود، </w:t>
      </w:r>
      <w:r>
        <w:rPr>
          <w:rFonts w:hint="cs"/>
          <w:sz w:val="34"/>
          <w:rtl/>
        </w:rPr>
        <w:t xml:space="preserve">احتمال این معنا در حدیث لا تعاد کافی است </w:t>
      </w:r>
      <w:r w:rsidR="009A3227">
        <w:rPr>
          <w:rFonts w:hint="cs"/>
          <w:sz w:val="34"/>
          <w:rtl/>
        </w:rPr>
        <w:t xml:space="preserve">که دیگر نتوان مانند مرحوم </w:t>
      </w:r>
      <w:r>
        <w:rPr>
          <w:rFonts w:hint="cs"/>
          <w:sz w:val="34"/>
          <w:rtl/>
        </w:rPr>
        <w:t xml:space="preserve">امام و آقای سیستانی </w:t>
      </w:r>
      <w:r w:rsidR="009A3227">
        <w:rPr>
          <w:rFonts w:hint="cs"/>
          <w:sz w:val="34"/>
          <w:rtl/>
        </w:rPr>
        <w:t xml:space="preserve">بگوییم </w:t>
      </w:r>
      <w:r>
        <w:rPr>
          <w:rFonts w:hint="cs"/>
          <w:sz w:val="34"/>
          <w:rtl/>
        </w:rPr>
        <w:t>مانعیت زیادۀ رکوع سنت است</w:t>
      </w:r>
      <w:r w:rsidR="009A3227">
        <w:rPr>
          <w:rFonts w:hint="cs"/>
          <w:sz w:val="34"/>
          <w:rtl/>
        </w:rPr>
        <w:t>، مخصوصا با تطبیق سنت بر ذات قرائت و تشهد و فریضه بر ذات رکوع و سجده.</w:t>
      </w:r>
      <w:r w:rsidR="00A22C48">
        <w:rPr>
          <w:rFonts w:hint="cs"/>
          <w:sz w:val="34"/>
          <w:rtl/>
        </w:rPr>
        <w:t xml:space="preserve"> معلوم نیست که شامل حکم آنها شود که گفته شود جزئیت رکوع در قرآن آمده اما مانعیت زیاده آن نیامده است</w:t>
      </w:r>
      <w:r w:rsidR="009A3227">
        <w:rPr>
          <w:rFonts w:hint="cs"/>
          <w:sz w:val="34"/>
          <w:rtl/>
        </w:rPr>
        <w:t xml:space="preserve"> بنابراین مهم نیست که مانعیت زیاده رکوع در قرآن نیامده است همین که ذات رکوع در قرآن بیان شده کافی است. </w:t>
      </w:r>
    </w:p>
    <w:p w14:paraId="062B7B01" w14:textId="4C1F01EB" w:rsidR="00320C9A" w:rsidRDefault="00827BF8" w:rsidP="006F3319">
      <w:pPr>
        <w:rPr>
          <w:sz w:val="34"/>
          <w:rtl/>
        </w:rPr>
      </w:pPr>
      <w:r>
        <w:rPr>
          <w:rFonts w:hint="cs"/>
          <w:sz w:val="34"/>
          <w:rtl/>
        </w:rPr>
        <w:t xml:space="preserve">اما اگر اخلال سهوی به غیر ارکان شد که </w:t>
      </w:r>
      <w:r w:rsidR="00823BB7">
        <w:rPr>
          <w:rFonts w:hint="cs"/>
          <w:sz w:val="34"/>
          <w:rtl/>
        </w:rPr>
        <w:t>مستلزم تکرار ش</w:t>
      </w:r>
      <w:r>
        <w:rPr>
          <w:rFonts w:hint="cs"/>
          <w:sz w:val="34"/>
          <w:rtl/>
        </w:rPr>
        <w:t>ود، صاحب عروه فرموده: سجده</w:t>
      </w:r>
      <w:r w:rsidR="00823BB7">
        <w:rPr>
          <w:rFonts w:hint="cs"/>
          <w:sz w:val="34"/>
          <w:rtl/>
        </w:rPr>
        <w:t xml:space="preserve"> سهو لازم است</w:t>
      </w:r>
      <w:r>
        <w:rPr>
          <w:rFonts w:hint="cs"/>
          <w:sz w:val="34"/>
          <w:rtl/>
        </w:rPr>
        <w:t xml:space="preserve">. اما قبلا این مطلب مفصل بحث شد که لازم نیست که </w:t>
      </w:r>
      <w:r w:rsidR="00823BB7">
        <w:rPr>
          <w:rFonts w:hint="cs"/>
          <w:sz w:val="34"/>
          <w:rtl/>
        </w:rPr>
        <w:t xml:space="preserve">لکل زیادة أو نقیصة </w:t>
      </w:r>
      <w:r>
        <w:rPr>
          <w:rFonts w:hint="cs"/>
          <w:sz w:val="34"/>
          <w:rtl/>
        </w:rPr>
        <w:t xml:space="preserve">سجده سهو انجام شود. </w:t>
      </w:r>
    </w:p>
    <w:p w14:paraId="5C9972C8" w14:textId="1785B729" w:rsidR="00827BF8" w:rsidRPr="00320C9A" w:rsidRDefault="00827BF8" w:rsidP="006F3319">
      <w:pPr>
        <w:rPr>
          <w:sz w:val="34"/>
        </w:rPr>
      </w:pPr>
      <w:r>
        <w:rPr>
          <w:rFonts w:hint="cs"/>
          <w:sz w:val="34"/>
          <w:rtl/>
        </w:rPr>
        <w:t>و الحمد لله رب العالمن</w:t>
      </w:r>
    </w:p>
    <w:sectPr w:rsidR="00827BF8" w:rsidRPr="00320C9A" w:rsidSect="004D37D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8645E" w14:textId="77777777" w:rsidR="00D81383" w:rsidRDefault="00D81383" w:rsidP="00147A3C">
      <w:r>
        <w:separator/>
      </w:r>
    </w:p>
    <w:p w14:paraId="247F6675" w14:textId="77777777" w:rsidR="00D81383" w:rsidRDefault="00D81383" w:rsidP="00147A3C"/>
  </w:endnote>
  <w:endnote w:type="continuationSeparator" w:id="0">
    <w:p w14:paraId="443EDD18" w14:textId="77777777" w:rsidR="00D81383" w:rsidRDefault="00D81383" w:rsidP="00147A3C">
      <w:r>
        <w:continuationSeparator/>
      </w:r>
    </w:p>
    <w:p w14:paraId="3AB4BEB5" w14:textId="77777777" w:rsidR="00D81383" w:rsidRDefault="00D81383"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2  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83170" w14:textId="77777777" w:rsidR="00BF252B" w:rsidRDefault="00BF2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3D7909FC" w:rsidR="00320C9A" w:rsidRDefault="00320C9A">
        <w:pPr>
          <w:pStyle w:val="Footer"/>
          <w:jc w:val="center"/>
        </w:pPr>
        <w:r>
          <w:fldChar w:fldCharType="begin"/>
        </w:r>
        <w:r>
          <w:instrText xml:space="preserve"> PAGE   \* MERGEFORMAT </w:instrText>
        </w:r>
        <w:r>
          <w:fldChar w:fldCharType="separate"/>
        </w:r>
        <w:r w:rsidR="00446008">
          <w:rPr>
            <w:noProof/>
            <w:rtl/>
          </w:rPr>
          <w:t>10</w:t>
        </w:r>
        <w:r>
          <w:rPr>
            <w:noProof/>
          </w:rPr>
          <w:fldChar w:fldCharType="end"/>
        </w:r>
      </w:p>
    </w:sdtContent>
  </w:sdt>
  <w:p w14:paraId="5DB8F70E" w14:textId="77777777" w:rsidR="00320C9A" w:rsidRDefault="00320C9A" w:rsidP="00147A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BD99D" w14:textId="77777777" w:rsidR="00BF252B" w:rsidRDefault="00BF2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B7281" w14:textId="77777777" w:rsidR="00D81383" w:rsidRDefault="00D81383" w:rsidP="009027B8">
      <w:pPr>
        <w:spacing w:after="0"/>
      </w:pPr>
      <w:r>
        <w:separator/>
      </w:r>
    </w:p>
  </w:footnote>
  <w:footnote w:type="continuationSeparator" w:id="0">
    <w:p w14:paraId="76EB1BE4" w14:textId="77777777" w:rsidR="00D81383" w:rsidRDefault="00D81383" w:rsidP="009027B8">
      <w:pPr>
        <w:spacing w:after="0"/>
      </w:pPr>
      <w:r>
        <w:continuationSeparator/>
      </w:r>
    </w:p>
    <w:p w14:paraId="3499EB32" w14:textId="77777777" w:rsidR="00D81383" w:rsidRDefault="00D81383" w:rsidP="00147A3C"/>
  </w:footnote>
  <w:footnote w:type="continuationNotice" w:id="1">
    <w:p w14:paraId="39D6BEAD" w14:textId="77777777" w:rsidR="00D81383" w:rsidRPr="009027B8" w:rsidRDefault="00D81383" w:rsidP="009027B8">
      <w:pPr>
        <w:pStyle w:val="Footer"/>
      </w:pPr>
    </w:p>
  </w:footnote>
  <w:footnote w:id="2">
    <w:p w14:paraId="15604894" w14:textId="671F2F70" w:rsidR="00670B87" w:rsidRDefault="00670B87">
      <w:pPr>
        <w:pStyle w:val="FootnoteText"/>
        <w:rPr>
          <w:rtl/>
        </w:rPr>
      </w:pPr>
      <w:r>
        <w:rPr>
          <w:rStyle w:val="FootnoteReference"/>
        </w:rPr>
        <w:footnoteRef/>
      </w:r>
      <w:r>
        <w:rPr>
          <w:rtl/>
        </w:rPr>
        <w:t xml:space="preserve"> </w:t>
      </w:r>
      <w:r>
        <w:rPr>
          <w:rFonts w:hint="cs"/>
          <w:rtl/>
        </w:rPr>
        <w:t>العروة الوثقی للسید الیزدی 1: 695</w:t>
      </w:r>
    </w:p>
  </w:footnote>
  <w:footnote w:id="3">
    <w:p w14:paraId="50016A0A" w14:textId="77777777" w:rsidR="00823BB7" w:rsidRDefault="00823BB7" w:rsidP="00823BB7">
      <w:pPr>
        <w:pStyle w:val="FootnoteText"/>
      </w:pPr>
      <w:r>
        <w:rPr>
          <w:rStyle w:val="FootnoteReference"/>
        </w:rPr>
        <w:footnoteRef/>
      </w:r>
      <w:r>
        <w:rPr>
          <w:rtl/>
        </w:rPr>
        <w:t xml:space="preserve"> </w:t>
      </w:r>
      <w:r>
        <w:rPr>
          <w:rFonts w:hint="cs"/>
          <w:rtl/>
        </w:rPr>
        <w:t>مستمسک العروه الوثقی 6: 477.</w:t>
      </w:r>
    </w:p>
  </w:footnote>
  <w:footnote w:id="4">
    <w:p w14:paraId="614DD540" w14:textId="77777777" w:rsidR="00823BB7" w:rsidRDefault="00823BB7" w:rsidP="00823BB7">
      <w:pPr>
        <w:pStyle w:val="FootnoteText"/>
      </w:pPr>
      <w:r>
        <w:rPr>
          <w:rStyle w:val="FootnoteReference"/>
        </w:rPr>
        <w:footnoteRef/>
      </w:r>
      <w:r>
        <w:rPr>
          <w:rtl/>
        </w:rPr>
        <w:t xml:space="preserve"> </w:t>
      </w:r>
      <w:r>
        <w:rPr>
          <w:rFonts w:hint="cs"/>
          <w:rtl/>
        </w:rPr>
        <w:t>العروة الوثقی و التعلیقات علیها 7: 416.</w:t>
      </w:r>
    </w:p>
  </w:footnote>
  <w:footnote w:id="5">
    <w:p w14:paraId="01FAED5E" w14:textId="77777777" w:rsidR="00823BB7" w:rsidRDefault="00823BB7" w:rsidP="00823BB7">
      <w:pPr>
        <w:pStyle w:val="FootnoteText"/>
      </w:pPr>
      <w:r>
        <w:rPr>
          <w:rStyle w:val="FootnoteReference"/>
        </w:rPr>
        <w:footnoteRef/>
      </w:r>
      <w:r>
        <w:rPr>
          <w:rtl/>
        </w:rPr>
        <w:t xml:space="preserve"> </w:t>
      </w:r>
      <w:hyperlink r:id="rId1" w:history="1">
        <w:r>
          <w:rPr>
            <w:rStyle w:val="Hyperlink"/>
            <w:rFonts w:hint="cs"/>
            <w:rtl/>
          </w:rPr>
          <w:t>وسائل الشیعة 6: 422</w:t>
        </w:r>
      </w:hyperlink>
    </w:p>
  </w:footnote>
  <w:footnote w:id="6">
    <w:p w14:paraId="1270DEF5" w14:textId="77777777" w:rsidR="00823BB7" w:rsidRDefault="00823BB7" w:rsidP="00823BB7">
      <w:pPr>
        <w:pStyle w:val="FootnoteText"/>
      </w:pPr>
      <w:r>
        <w:rPr>
          <w:rStyle w:val="FootnoteReference"/>
        </w:rPr>
        <w:footnoteRef/>
      </w:r>
      <w:r>
        <w:rPr>
          <w:rtl/>
        </w:rPr>
        <w:t xml:space="preserve"> </w:t>
      </w:r>
      <w:hyperlink r:id="rId2" w:history="1">
        <w:r>
          <w:rPr>
            <w:rStyle w:val="Hyperlink"/>
            <w:rFonts w:hint="cs"/>
            <w:rtl/>
          </w:rPr>
          <w:t>وسائل الشیعه 6: 418</w:t>
        </w:r>
      </w:hyperlink>
    </w:p>
  </w:footnote>
  <w:footnote w:id="7">
    <w:p w14:paraId="0F260C24" w14:textId="77777777" w:rsidR="00823BB7" w:rsidRDefault="00823BB7" w:rsidP="00823BB7">
      <w:pPr>
        <w:pStyle w:val="FootnoteText"/>
      </w:pPr>
      <w:r>
        <w:rPr>
          <w:rStyle w:val="FootnoteReference"/>
        </w:rPr>
        <w:footnoteRef/>
      </w:r>
      <w:r>
        <w:rPr>
          <w:rtl/>
        </w:rPr>
        <w:t xml:space="preserve"> </w:t>
      </w:r>
      <w:hyperlink r:id="rId3" w:history="1">
        <w:r>
          <w:rPr>
            <w:rStyle w:val="Hyperlink"/>
            <w:rFonts w:hint="cs"/>
            <w:rtl/>
          </w:rPr>
          <w:t>وسائل الشیعة 6: 419</w:t>
        </w:r>
      </w:hyperlink>
    </w:p>
  </w:footnote>
  <w:footnote w:id="8">
    <w:p w14:paraId="41AC6EDC" w14:textId="77777777" w:rsidR="00823BB7" w:rsidRDefault="00823BB7" w:rsidP="00823BB7">
      <w:pPr>
        <w:pStyle w:val="FootnoteText"/>
      </w:pPr>
      <w:r>
        <w:rPr>
          <w:rStyle w:val="FootnoteReference"/>
        </w:rPr>
        <w:footnoteRef/>
      </w:r>
      <w:r>
        <w:rPr>
          <w:rtl/>
        </w:rPr>
        <w:t xml:space="preserve"> </w:t>
      </w:r>
      <w:hyperlink r:id="rId4" w:history="1">
        <w:r>
          <w:rPr>
            <w:rStyle w:val="Hyperlink"/>
            <w:rFonts w:hint="cs"/>
            <w:rtl/>
          </w:rPr>
          <w:t>وسائل الشیعه 6: 421.</w:t>
        </w:r>
      </w:hyperlink>
    </w:p>
  </w:footnote>
  <w:footnote w:id="9">
    <w:p w14:paraId="0F25C717" w14:textId="77777777" w:rsidR="00823BB7" w:rsidRDefault="00823BB7" w:rsidP="00823BB7">
      <w:pPr>
        <w:pStyle w:val="FootnoteText"/>
      </w:pPr>
      <w:r>
        <w:rPr>
          <w:rStyle w:val="FootnoteReference"/>
        </w:rPr>
        <w:footnoteRef/>
      </w:r>
      <w:r>
        <w:rPr>
          <w:rFonts w:hint="cs"/>
          <w:rtl/>
        </w:rPr>
        <w:t xml:space="preserve"> مستمسك العروة الوثقى ‌6: 477‌.</w:t>
      </w:r>
    </w:p>
  </w:footnote>
  <w:footnote w:id="10">
    <w:p w14:paraId="375376AD" w14:textId="77777777" w:rsidR="00823BB7" w:rsidRDefault="00823BB7" w:rsidP="00823BB7">
      <w:pPr>
        <w:pStyle w:val="FootnoteText"/>
      </w:pPr>
      <w:r>
        <w:rPr>
          <w:rStyle w:val="FootnoteReference"/>
        </w:rPr>
        <w:footnoteRef/>
      </w:r>
      <w:r>
        <w:rPr>
          <w:rtl/>
        </w:rPr>
        <w:t xml:space="preserve"> </w:t>
      </w:r>
      <w:hyperlink r:id="rId5" w:history="1">
        <w:r>
          <w:rPr>
            <w:rStyle w:val="Hyperlink"/>
            <w:rFonts w:hint="cs"/>
            <w:rtl/>
          </w:rPr>
          <w:t>وسائل الشیعة 6: 419.</w:t>
        </w:r>
      </w:hyperlink>
    </w:p>
  </w:footnote>
  <w:footnote w:id="11">
    <w:p w14:paraId="17FCA2F7" w14:textId="77777777" w:rsidR="00823BB7" w:rsidRDefault="00823BB7" w:rsidP="00823BB7">
      <w:pPr>
        <w:pStyle w:val="FootnoteText"/>
      </w:pPr>
      <w:r>
        <w:rPr>
          <w:rStyle w:val="FootnoteReference"/>
        </w:rPr>
        <w:footnoteRef/>
      </w:r>
      <w:r>
        <w:rPr>
          <w:rtl/>
        </w:rPr>
        <w:t xml:space="preserve"> </w:t>
      </w:r>
      <w:hyperlink r:id="rId6" w:history="1">
        <w:r>
          <w:rPr>
            <w:rStyle w:val="Hyperlink"/>
            <w:rFonts w:hint="cs"/>
            <w:rtl/>
          </w:rPr>
          <w:t>وسائل الشیعة 6: 421.</w:t>
        </w:r>
      </w:hyperlink>
      <w:r>
        <w:rPr>
          <w:rtl/>
        </w:rPr>
        <w:t xml:space="preserve"> </w:t>
      </w:r>
    </w:p>
  </w:footnote>
  <w:footnote w:id="12">
    <w:p w14:paraId="5204A895" w14:textId="77777777" w:rsidR="00823BB7" w:rsidRDefault="00823BB7" w:rsidP="00823BB7">
      <w:pPr>
        <w:pStyle w:val="FootnoteText"/>
      </w:pPr>
      <w:r>
        <w:rPr>
          <w:rStyle w:val="FootnoteReference"/>
        </w:rPr>
        <w:footnoteRef/>
      </w:r>
      <w:r>
        <w:rPr>
          <w:rtl/>
        </w:rPr>
        <w:t xml:space="preserve"> </w:t>
      </w:r>
      <w:hyperlink r:id="rId7" w:history="1">
        <w:r>
          <w:rPr>
            <w:rStyle w:val="Hyperlink"/>
            <w:rFonts w:hint="cs"/>
            <w:rtl/>
          </w:rPr>
          <w:t>وسائل الشیعة 6: 421.</w:t>
        </w:r>
      </w:hyperlink>
      <w:r>
        <w:rPr>
          <w:rtl/>
        </w:rPr>
        <w:t xml:space="preserve"> </w:t>
      </w:r>
    </w:p>
  </w:footnote>
  <w:footnote w:id="13">
    <w:p w14:paraId="1BCA95FB" w14:textId="0BD07613" w:rsidR="00A26910" w:rsidRDefault="00A26910">
      <w:pPr>
        <w:pStyle w:val="FootnoteText"/>
        <w:rPr>
          <w:rtl/>
        </w:rPr>
      </w:pPr>
      <w:r>
        <w:rPr>
          <w:rStyle w:val="FootnoteReference"/>
        </w:rPr>
        <w:footnoteRef/>
      </w:r>
      <w:r>
        <w:rPr>
          <w:rtl/>
        </w:rPr>
        <w:t xml:space="preserve"> </w:t>
      </w:r>
      <w:r>
        <w:rPr>
          <w:rFonts w:hint="cs"/>
          <w:rtl/>
        </w:rPr>
        <w:t xml:space="preserve"> العروة الوثقی 1: 696</w:t>
      </w:r>
    </w:p>
  </w:footnote>
  <w:footnote w:id="14">
    <w:p w14:paraId="17C44794" w14:textId="77777777" w:rsidR="00823BB7" w:rsidRDefault="00823BB7" w:rsidP="00823BB7">
      <w:pPr>
        <w:pStyle w:val="FootnoteText"/>
      </w:pPr>
      <w:r>
        <w:rPr>
          <w:rStyle w:val="FootnoteReference"/>
        </w:rPr>
        <w:footnoteRef/>
      </w:r>
      <w:r>
        <w:rPr>
          <w:rtl/>
        </w:rPr>
        <w:t xml:space="preserve"> </w:t>
      </w:r>
      <w:hyperlink r:id="rId8" w:history="1">
        <w:r>
          <w:rPr>
            <w:rStyle w:val="Hyperlink"/>
            <w:rFonts w:hint="cs"/>
            <w:rtl/>
          </w:rPr>
          <w:t>وسائل الشیعة 4: 206</w:t>
        </w:r>
      </w:hyperlink>
    </w:p>
  </w:footnote>
  <w:footnote w:id="15">
    <w:p w14:paraId="5FFABE5F" w14:textId="70CC81EB" w:rsidR="00823BB7" w:rsidRDefault="00823BB7" w:rsidP="00DF4858">
      <w:pPr>
        <w:pStyle w:val="FootnoteText"/>
      </w:pPr>
      <w:r>
        <w:rPr>
          <w:rStyle w:val="FootnoteReference"/>
        </w:rPr>
        <w:footnoteRef/>
      </w:r>
      <w:r>
        <w:rPr>
          <w:rtl/>
        </w:rPr>
        <w:t xml:space="preserve"> </w:t>
      </w:r>
      <w:hyperlink r:id="rId9" w:history="1">
        <w:r w:rsidR="00593C9E" w:rsidRPr="00DF4858">
          <w:rPr>
            <w:rStyle w:val="Hyperlink"/>
            <w:rFonts w:hint="cs"/>
            <w:rtl/>
          </w:rPr>
          <w:t>عد</w:t>
        </w:r>
        <w:r w:rsidR="00DF4858" w:rsidRPr="00DF4858">
          <w:rPr>
            <w:rStyle w:val="Hyperlink"/>
            <w:rFonts w:hint="cs"/>
            <w:rtl/>
          </w:rPr>
          <w:t>ة</w:t>
        </w:r>
        <w:r w:rsidR="00593C9E" w:rsidRPr="00DF4858">
          <w:rPr>
            <w:rStyle w:val="Hyperlink"/>
            <w:rFonts w:hint="cs"/>
            <w:rtl/>
          </w:rPr>
          <w:t xml:space="preserve"> الاصول 1: 154.</w:t>
        </w:r>
      </w:hyperlink>
      <w:r w:rsidR="00DF4858" w:rsidRPr="00DF4858">
        <w:rPr>
          <w:rtl/>
        </w:rPr>
        <w:t xml:space="preserve"> إذا كان أحد الراويين مسندا والاخر مرسلا، نظر في حال المرسل، فان كان ممن يعلم انه لا يرسل الا عن ثقة موثوق به فلا ترجح لخبر غيره على خبره، ولاجل ذلك سوت الطائفة بين ما يرويه محمد بن أبى عمير  وصفوان بن يحيى ، وأحمد بن محمد ابن أبى نصر وغيرهم من الثقات الذين عرفوا بأنهم لا يروون ولا يرسلون الا عمن  يوثق به وبين ما اسنده غيرهم، ولذلك عملوا بمراسيلهم إذا انفردوا عن رواية غيرهم.</w:t>
      </w:r>
    </w:p>
  </w:footnote>
  <w:footnote w:id="16">
    <w:p w14:paraId="316638E6" w14:textId="06B4D9E1" w:rsidR="00823BB7" w:rsidRDefault="00823BB7" w:rsidP="00823BB7">
      <w:pPr>
        <w:pStyle w:val="FootnoteText"/>
        <w:rPr>
          <w:rtl/>
        </w:rPr>
      </w:pPr>
      <w:r>
        <w:rPr>
          <w:rStyle w:val="FootnoteReference"/>
        </w:rPr>
        <w:footnoteRef/>
      </w:r>
      <w:r>
        <w:rPr>
          <w:rtl/>
        </w:rPr>
        <w:t xml:space="preserve"> </w:t>
      </w:r>
      <w:hyperlink r:id="rId10" w:history="1">
        <w:r w:rsidRPr="00DF4858">
          <w:rPr>
            <w:rStyle w:val="Hyperlink"/>
            <w:rFonts w:hint="cs"/>
            <w:rtl/>
          </w:rPr>
          <w:t>رجال النجاشی 326.</w:t>
        </w:r>
      </w:hyperlink>
      <w:r w:rsidR="00DF4858" w:rsidRPr="00DF4858">
        <w:rPr>
          <w:rtl/>
        </w:rPr>
        <w:t xml:space="preserve"> وقيل : إن اخته دفنت كتبه في حال استتارها وكونه في الحبس أربع سنين فهلكت الكتب ، وقيل : بل تركتها في غرفة فسال عليها المطر فهلكت ، فحدث من حفظه. ومما كان سلف له في أيدي الناس ، فلهذا أصحابنا يسكنون إلى مراسيله</w:t>
      </w:r>
    </w:p>
  </w:footnote>
  <w:footnote w:id="17">
    <w:p w14:paraId="5B96231C" w14:textId="3CC27AFE" w:rsidR="00E57B24" w:rsidRDefault="00E57B24">
      <w:pPr>
        <w:pStyle w:val="FootnoteText"/>
      </w:pPr>
      <w:r>
        <w:rPr>
          <w:rStyle w:val="FootnoteReference"/>
        </w:rPr>
        <w:footnoteRef/>
      </w:r>
      <w:r>
        <w:rPr>
          <w:rtl/>
        </w:rPr>
        <w:t xml:space="preserve"> </w:t>
      </w:r>
      <w:r>
        <w:rPr>
          <w:rFonts w:hint="cs"/>
          <w:rtl/>
        </w:rPr>
        <w:t>وسائل الشیعة 6: 416.</w:t>
      </w:r>
    </w:p>
  </w:footnote>
  <w:footnote w:id="18">
    <w:p w14:paraId="42291F66" w14:textId="2A0F8BD5" w:rsidR="00E57B24" w:rsidRDefault="00E57B24">
      <w:pPr>
        <w:pStyle w:val="FootnoteText"/>
      </w:pPr>
      <w:r>
        <w:rPr>
          <w:rStyle w:val="FootnoteReference"/>
        </w:rPr>
        <w:footnoteRef/>
      </w:r>
      <w:r>
        <w:rPr>
          <w:rtl/>
        </w:rPr>
        <w:t xml:space="preserve"> </w:t>
      </w:r>
      <w:r>
        <w:rPr>
          <w:rFonts w:hint="cs"/>
          <w:rtl/>
        </w:rPr>
        <w:t>العروة الوثقی 1: 696.</w:t>
      </w:r>
    </w:p>
  </w:footnote>
  <w:footnote w:id="19">
    <w:p w14:paraId="54EB28D7" w14:textId="5785D794" w:rsidR="00912B5D" w:rsidRDefault="00912B5D">
      <w:pPr>
        <w:pStyle w:val="FootnoteText"/>
      </w:pPr>
      <w:r>
        <w:rPr>
          <w:rStyle w:val="FootnoteReference"/>
        </w:rPr>
        <w:footnoteRef/>
      </w:r>
      <w:r>
        <w:rPr>
          <w:rtl/>
        </w:rPr>
        <w:t xml:space="preserve"> </w:t>
      </w:r>
      <w:hyperlink r:id="rId11" w:history="1">
        <w:r w:rsidRPr="00912B5D">
          <w:rPr>
            <w:rStyle w:val="Hyperlink"/>
            <w:rFonts w:hint="cs"/>
            <w:rtl/>
          </w:rPr>
          <w:t>وسائل الشیعة 8: 237</w:t>
        </w:r>
      </w:hyperlink>
      <w:r>
        <w:rPr>
          <w:rFonts w:hint="cs"/>
          <w:rtl/>
        </w:rPr>
        <w:t xml:space="preserve">؛ </w:t>
      </w:r>
      <w:r w:rsidRPr="00912B5D">
        <w:rPr>
          <w:rtl/>
        </w:rPr>
        <w:t>مُحَمَّدُ بْنُ الْحَسَنِ بِإِسْنَادِهِ عَنْ أَحْمَدَ بْنِ مُحَمَّدٍ عَنْ أَحْمَدَ بْنِ مُحَمَّدِ بْنِ أَبِي نَصْرٍ عَنْ حَمَّادِ بْنِ عِيسَى عَنْ حَرِيزِ بْنِ عَبْدِ اللَّهِ عَنْ زُرَارَةَ قَالَ: قُلْتُ لِأَبِي عَبْدِ اللَّهِ ع رَجُلٌ شَكَّ فِي الْأَذَانِ وَ قَدْ دَخَلَ فِي الْإِقَامَةِ قَالَ يَمْضِي قُلْتُ رَجُلٌ شَكَّ فِي الْأَذَانِ وَ الْإِقَامَةِ وَ قَدْ كَبَّرَ قَالَ يَمْضِي قُلْتُ رَجُلٌ شَكَّ فِي التَّكْبِيرِ وَ قَدْ قَرَأَ قَالَ يَمْضِي قُلْتُ شَكَّ فِي الْقِرَاءَةِ وَ قَدْ رَكَعَ قَالَ يَمْضِي قُلْتُ شَكَّ فِي الرُّكُوعِ وَ قَدْ سَجَدَ قَالَ يَمْضِي عَلَى صَلَاتِهِ ثُمَّ قَالَ يَا زُرَارَةُ إِذَا خَرَجْتَ مِنْ شَيْ‏ءٍ ثُمَّ دَخَلْتَ فِي غَيْرِهِ فَشَكُّكَ لَيْسَ بِشَيْ‏ءٍ.</w:t>
      </w:r>
    </w:p>
  </w:footnote>
  <w:footnote w:id="20">
    <w:p w14:paraId="5456E5F4" w14:textId="544F6DED" w:rsidR="002D35C0" w:rsidRDefault="002D35C0" w:rsidP="002D35C0">
      <w:pPr>
        <w:pStyle w:val="FootnoteText"/>
        <w:rPr>
          <w:rtl/>
        </w:rPr>
      </w:pPr>
      <w:r>
        <w:rPr>
          <w:rStyle w:val="FootnoteReference"/>
        </w:rPr>
        <w:footnoteRef/>
      </w:r>
      <w:r>
        <w:rPr>
          <w:rtl/>
        </w:rPr>
        <w:t xml:space="preserve"> </w:t>
      </w:r>
      <w:hyperlink r:id="rId12" w:history="1">
        <w:r w:rsidRPr="002D35C0">
          <w:rPr>
            <w:rStyle w:val="Hyperlink"/>
            <w:rFonts w:hint="cs"/>
            <w:rtl/>
          </w:rPr>
          <w:t>وسائل الشیعة 5: 459</w:t>
        </w:r>
      </w:hyperlink>
    </w:p>
  </w:footnote>
  <w:footnote w:id="21">
    <w:p w14:paraId="202F46EB" w14:textId="779BE39C" w:rsidR="002D35C0" w:rsidRDefault="002D35C0" w:rsidP="002D35C0">
      <w:pPr>
        <w:pStyle w:val="FootnoteText"/>
      </w:pPr>
      <w:r>
        <w:rPr>
          <w:rStyle w:val="FootnoteReference"/>
        </w:rPr>
        <w:footnoteRef/>
      </w:r>
      <w:r>
        <w:rPr>
          <w:rtl/>
        </w:rPr>
        <w:t xml:space="preserve"> </w:t>
      </w:r>
      <w:hyperlink r:id="rId13" w:history="1">
        <w:r w:rsidRPr="00E53A33">
          <w:rPr>
            <w:rStyle w:val="Hyperlink"/>
            <w:rFonts w:hint="cs"/>
            <w:rtl/>
          </w:rPr>
          <w:t>وسائل الشیعة 6: 405</w:t>
        </w:r>
      </w:hyperlink>
      <w:r>
        <w:rPr>
          <w:rFonts w:hint="cs"/>
          <w:rtl/>
        </w:rPr>
        <w:t xml:space="preserve">؛ </w:t>
      </w:r>
      <w:r w:rsidRPr="002D35C0">
        <w:rPr>
          <w:rtl/>
        </w:rPr>
        <w:t>مُحَمَّدُ بْنُ يَعْقُوبَ عَنْ عَلِيِّ بْنِ إِبْرَاهِيمَ عَنْ أَبِيهِ عَنِ ابْنِ أَبِي عُمَيْرٍ عَنْ عُمَرَ بْنِ أُذَيْنَةَ عَنِ الْفُضَيْلِ بْنِ يَسَارٍ عَنْ أَبِي جَعْفَرٍ ع قَالَ: فِي الرَّجُلِ يُصَلِّي الرَّكْعَتَيْنِ مِنَ الْمَكْتُوبَةِ ثُمَّ يَنْسَى فَيَقُومُ قَبْلَ أَنْ يَجْلِسَ بَيْنَهُمَا قَالَ فَلْيَجْلِسْ مَا لَمْ يَرْكَعْ وَ قَدْ تَمَّتْ صَلَاتُهُ وَ إِنْ لَمْ يَذْكُرْ حَتَّى رَكَعَ فَلْيَمْضِ فِي صَلَاتِهِ فَإِذَا سَلَّمَ سَجَدَ سَجْدَتَيْنِ وَ هُوَ جَالِسٌ.</w:t>
      </w:r>
    </w:p>
  </w:footnote>
  <w:footnote w:id="22">
    <w:p w14:paraId="3A749FF0" w14:textId="3986F2C5" w:rsidR="00E70851" w:rsidRDefault="00E70851">
      <w:pPr>
        <w:pStyle w:val="FootnoteText"/>
        <w:rPr>
          <w:rtl/>
        </w:rPr>
      </w:pPr>
      <w:r>
        <w:rPr>
          <w:rStyle w:val="FootnoteReference"/>
        </w:rPr>
        <w:footnoteRef/>
      </w:r>
      <w:r>
        <w:rPr>
          <w:rtl/>
        </w:rPr>
        <w:t xml:space="preserve"> </w:t>
      </w:r>
      <w:hyperlink r:id="rId14" w:history="1">
        <w:r w:rsidRPr="00E70851">
          <w:rPr>
            <w:rStyle w:val="Hyperlink"/>
            <w:rFonts w:hint="cs"/>
            <w:rtl/>
          </w:rPr>
          <w:t>وسائل الشیعة 8: 231</w:t>
        </w:r>
      </w:hyperlink>
    </w:p>
  </w:footnote>
  <w:footnote w:id="23">
    <w:p w14:paraId="6616EC04" w14:textId="4AFA3082" w:rsidR="00E70851" w:rsidRDefault="00E70851">
      <w:pPr>
        <w:pStyle w:val="FootnoteText"/>
      </w:pPr>
      <w:r>
        <w:rPr>
          <w:rStyle w:val="FootnoteReference"/>
        </w:rPr>
        <w:footnoteRef/>
      </w:r>
      <w:r>
        <w:rPr>
          <w:rtl/>
        </w:rPr>
        <w:t xml:space="preserve"> </w:t>
      </w:r>
      <w:hyperlink r:id="rId15" w:history="1">
        <w:r w:rsidRPr="00E70851">
          <w:rPr>
            <w:rStyle w:val="Hyperlink"/>
            <w:rFonts w:hint="cs"/>
            <w:rtl/>
          </w:rPr>
          <w:t>وسائل الشیعة 6: 237.</w:t>
        </w:r>
      </w:hyperlink>
    </w:p>
  </w:footnote>
  <w:footnote w:id="24">
    <w:p w14:paraId="184E3EB8" w14:textId="1FBD16E1" w:rsidR="00E60467" w:rsidRDefault="00E60467">
      <w:pPr>
        <w:pStyle w:val="FootnoteText"/>
      </w:pPr>
      <w:r>
        <w:rPr>
          <w:rStyle w:val="FootnoteReference"/>
        </w:rPr>
        <w:footnoteRef/>
      </w:r>
      <w:r>
        <w:rPr>
          <w:rtl/>
        </w:rPr>
        <w:t xml:space="preserve"> </w:t>
      </w:r>
      <w:r>
        <w:rPr>
          <w:rFonts w:hint="cs"/>
          <w:rtl/>
        </w:rPr>
        <w:t xml:space="preserve">العروة الوثقی و التعلیقات علیها 7: 419؛ </w:t>
      </w:r>
      <w:r w:rsidRPr="00E60467">
        <w:rPr>
          <w:rtl/>
        </w:rPr>
        <w:t>بطلان الصلاه بز</w:t>
      </w:r>
      <w:r w:rsidRPr="00E60467">
        <w:rPr>
          <w:rFonts w:hint="cs"/>
          <w:rtl/>
        </w:rPr>
        <w:t>ی</w:t>
      </w:r>
      <w:r w:rsidRPr="00E60467">
        <w:rPr>
          <w:rFonts w:hint="eastAsia"/>
          <w:rtl/>
        </w:rPr>
        <w:t>اده</w:t>
      </w:r>
      <w:r w:rsidRPr="00E60467">
        <w:rPr>
          <w:rtl/>
        </w:rPr>
        <w:t xml:space="preserve"> السجدتَ</w:t>
      </w:r>
      <w:r w:rsidRPr="00E60467">
        <w:rPr>
          <w:rFonts w:hint="cs"/>
          <w:rtl/>
        </w:rPr>
        <w:t>ی</w:t>
      </w:r>
      <w:r w:rsidRPr="00E60467">
        <w:rPr>
          <w:rFonts w:hint="eastAsia"/>
          <w:rtl/>
        </w:rPr>
        <w:t>ن</w:t>
      </w:r>
      <w:r w:rsidRPr="00E60467">
        <w:rPr>
          <w:rtl/>
        </w:rPr>
        <w:t xml:space="preserve"> أو الرکوع سهواً مبن</w:t>
      </w:r>
      <w:r w:rsidRPr="00E60467">
        <w:rPr>
          <w:rFonts w:hint="cs"/>
          <w:rtl/>
        </w:rPr>
        <w:t>یّ</w:t>
      </w:r>
      <w:r w:rsidRPr="00E60467">
        <w:rPr>
          <w:rtl/>
        </w:rPr>
        <w:t xml:space="preserve"> عل</w:t>
      </w:r>
      <w:r w:rsidRPr="00E60467">
        <w:rPr>
          <w:rFonts w:hint="cs"/>
          <w:rtl/>
        </w:rPr>
        <w:t>ی</w:t>
      </w:r>
      <w:r w:rsidRPr="00E60467">
        <w:rPr>
          <w:rtl/>
        </w:rPr>
        <w:t xml:space="preserve"> الاحت</w:t>
      </w:r>
      <w:r w:rsidRPr="00E60467">
        <w:rPr>
          <w:rFonts w:hint="cs"/>
          <w:rtl/>
        </w:rPr>
        <w:t>ی</w:t>
      </w:r>
      <w:r w:rsidRPr="00E60467">
        <w:rPr>
          <w:rFonts w:hint="eastAsia"/>
          <w:rtl/>
        </w:rPr>
        <w:t>اط</w:t>
      </w:r>
      <w:r w:rsidRPr="00E60467">
        <w:rPr>
          <w:rtl/>
        </w:rPr>
        <w:t xml:space="preserve"> . (الس</w:t>
      </w:r>
      <w:r w:rsidRPr="00E60467">
        <w:rPr>
          <w:rFonts w:hint="cs"/>
          <w:rtl/>
        </w:rPr>
        <w:t>ی</w:t>
      </w:r>
      <w:r w:rsidRPr="00E60467">
        <w:rPr>
          <w:rFonts w:hint="eastAsia"/>
          <w:rtl/>
        </w:rPr>
        <w:t>ستان</w:t>
      </w:r>
      <w:r w:rsidRPr="00E60467">
        <w:rPr>
          <w:rFonts w:hint="cs"/>
          <w:rtl/>
        </w:rPr>
        <w:t>ی</w:t>
      </w:r>
      <w:r w:rsidRPr="00E60467">
        <w:rPr>
          <w:rtl/>
        </w:rPr>
        <w:t>).</w:t>
      </w:r>
    </w:p>
  </w:footnote>
  <w:footnote w:id="25">
    <w:p w14:paraId="09B531CE" w14:textId="1FB3753E" w:rsidR="00E061C9" w:rsidRDefault="00E061C9" w:rsidP="00A06188">
      <w:pPr>
        <w:pStyle w:val="FootnoteText"/>
        <w:rPr>
          <w:rtl/>
        </w:rPr>
      </w:pPr>
      <w:r>
        <w:rPr>
          <w:rStyle w:val="FootnoteReference"/>
        </w:rPr>
        <w:footnoteRef/>
      </w:r>
      <w:r w:rsidR="00A06188">
        <w:rPr>
          <w:rtl/>
        </w:rPr>
        <w:t xml:space="preserve"> </w:t>
      </w:r>
      <w:hyperlink r:id="rId16" w:history="1">
        <w:r w:rsidRPr="00A06188">
          <w:rPr>
            <w:rStyle w:val="Hyperlink"/>
            <w:rtl/>
          </w:rPr>
          <w:t>الخلل في الصلاة 20‌</w:t>
        </w:r>
        <w:r w:rsidRPr="00A06188">
          <w:rPr>
            <w:rStyle w:val="Hyperlink"/>
            <w:rFonts w:hint="cs"/>
            <w:rtl/>
          </w:rPr>
          <w:t>.</w:t>
        </w:r>
      </w:hyperlink>
      <w:r w:rsidR="00A06188">
        <w:rPr>
          <w:rFonts w:hint="cs"/>
          <w:rtl/>
        </w:rPr>
        <w:t xml:space="preserve"> ن</w:t>
      </w:r>
      <w:r w:rsidR="00A06188" w:rsidRPr="00A06188">
        <w:rPr>
          <w:rtl/>
        </w:rPr>
        <w:t>عم هنا وجه لدخول زيادة الركوع والسجود في المستثنى منه وعدم البطلان بزيادة الركن وهو التعليل بان السنة لا تنقض الفريضة فان الفريضة هو الخمسة واما الاشتراط بعدم زيادة الركوع والسجود أو كون زيادتهما مبطلة فلا يدل عليهما الا السنة كقوله من زاد في صلوته فعليه الاعادة فالحديث بحسب التعليل دال على عدم نقض ما فرضه الله بشئ ثبت بالسنة.</w:t>
      </w:r>
    </w:p>
  </w:footnote>
  <w:footnote w:id="26">
    <w:p w14:paraId="14B6A08E" w14:textId="543287B5" w:rsidR="003671BC" w:rsidRDefault="003671BC" w:rsidP="003671BC">
      <w:pPr>
        <w:pStyle w:val="FootnoteText"/>
      </w:pPr>
      <w:r>
        <w:rPr>
          <w:rStyle w:val="FootnoteReference"/>
        </w:rPr>
        <w:footnoteRef/>
      </w:r>
      <w:r w:rsidR="00A961CC">
        <w:rPr>
          <w:rtl/>
        </w:rPr>
        <w:t xml:space="preserve">  </w:t>
      </w:r>
      <w:hyperlink r:id="rId17" w:history="1">
        <w:r w:rsidR="00A961CC" w:rsidRPr="00A961CC">
          <w:rPr>
            <w:rStyle w:val="Hyperlink"/>
            <w:rFonts w:hint="cs"/>
            <w:rtl/>
          </w:rPr>
          <w:t>وسائل الشیعة 6:: 319</w:t>
        </w:r>
      </w:hyperlink>
      <w:r w:rsidR="00A961CC">
        <w:rPr>
          <w:rFonts w:hint="cs"/>
          <w:rtl/>
        </w:rPr>
        <w:t xml:space="preserve"> ؛م</w:t>
      </w:r>
      <w:r>
        <w:rPr>
          <w:rtl/>
        </w:rPr>
        <w:t>ُحَمَّدُ بْنُ يَعْقُوبَ عَنْ عَلِيِّ بْنِ إِبْرَاهِيمَ عَنْ أَبِيهِ عَنِ ابْنِ أَبِي عُمَيْرٍ عَنِ ابْنِ أُذَيْنَةَ عَنْ زُرَارَةَ وَ بُكَيْرٍ ابْنَيْ أَعْيَنَ عَنْ أَبِي جَعْفَرٍ ع قَالَ: إِذَا اسْتَيْقَنَ أَنَّهُ زَادَ فِي صَلَاتِهِ الْمَكْتُوبَةِ رَكْعَةً «5» لَمْ يَعْتَدَّ بِهَا وَ اسْتَقْبَلَ صَلَاتَهُ اسْتِقْبَالًا إِذَا كَانَ قَدِ اسْتَيْقَنَ يَقِيناً.</w:t>
      </w:r>
    </w:p>
  </w:footnote>
  <w:footnote w:id="27">
    <w:p w14:paraId="428CEE2B" w14:textId="7137670C" w:rsidR="00E06219" w:rsidRDefault="00E06219">
      <w:pPr>
        <w:pStyle w:val="FootnoteText"/>
      </w:pPr>
      <w:r>
        <w:rPr>
          <w:rStyle w:val="FootnoteReference"/>
        </w:rPr>
        <w:footnoteRef/>
      </w:r>
      <w:r>
        <w:rPr>
          <w:rtl/>
        </w:rPr>
        <w:t xml:space="preserve"> </w:t>
      </w:r>
      <w:hyperlink r:id="rId18" w:history="1">
        <w:r w:rsidRPr="00446008">
          <w:rPr>
            <w:rStyle w:val="Hyperlink"/>
            <w:rFonts w:hint="cs"/>
            <w:rtl/>
          </w:rPr>
          <w:t>وسائل الشیعة 8: 508</w:t>
        </w:r>
      </w:hyperlink>
      <w:r>
        <w:rPr>
          <w:rFonts w:hint="cs"/>
          <w:rtl/>
        </w:rPr>
        <w:t xml:space="preserve">؛ </w:t>
      </w:r>
      <w:r w:rsidRPr="00E06219">
        <w:rPr>
          <w:rtl/>
        </w:rPr>
        <w:t>مُحَمَّدُ بْنُ عَلِيِّ بْنِ الْحُسَيْنِ فِي الْخِصَالِ بِإِسْنَادِهِ عَنِ الْأَعْمَشِ عَنْ جَعْفَرِ بْنِ مُحَمَّدٍ ع فِي حَدِيثِ شَرَائِعِ الدِّينِ قَالَ: وَ التَّقْصِيرُ فِي ثَمَانِيَةِ فَرَاسِخَ وَ هُوَ بَرِيدَانِ وَ إِذَا قَصَّرْتَ أَفْطَرْتَ وَ مَنْ لَمْ يُقَصِّرْ فِي السَّفَرِ لَمْ تُجْزِ صَلَاتُهُ لِأَنَّهُ قَدْ زَادَ فِي فَرْضِ اللَّهِ عَزَّ وَ جَلَّ.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095A" w14:textId="77777777" w:rsidR="00BF252B" w:rsidRDefault="00BF2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320C9A" w:rsidRPr="00282ACA" w:rsidRDefault="00320C9A" w:rsidP="009A01AE">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17E9F3B9" w:rsidR="00320C9A" w:rsidRPr="00480985" w:rsidRDefault="00320C9A" w:rsidP="00BF252B">
                          <w:pPr>
                            <w:jc w:val="center"/>
                            <w:rPr>
                              <w:rFonts w:cs="2  Mitra"/>
                              <w:b/>
                              <w:bCs/>
                              <w:sz w:val="24"/>
                              <w:szCs w:val="24"/>
                            </w:rPr>
                          </w:pPr>
                          <w:r w:rsidRPr="00480985">
                            <w:rPr>
                              <w:rFonts w:cs="2  Mitra"/>
                              <w:b/>
                              <w:bCs/>
                              <w:sz w:val="24"/>
                              <w:szCs w:val="24"/>
                              <w:rtl/>
                            </w:rPr>
                            <w:t xml:space="preserve">جلسه: </w:t>
                          </w:r>
                          <w:r w:rsidR="00BF252B">
                            <w:rPr>
                              <w:rFonts w:cs="2  Mitra" w:hint="cs"/>
                              <w:b/>
                              <w:bCs/>
                              <w:sz w:val="24"/>
                              <w:szCs w:val="24"/>
                              <w:rtl/>
                            </w:rPr>
                            <w:t>20</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Pr>
                              <w:rFonts w:cs="2  Mitra"/>
                              <w:b/>
                              <w:bCs/>
                              <w:sz w:val="24"/>
                              <w:szCs w:val="24"/>
                              <w:rtl/>
                            </w:rPr>
                            <w:tab/>
                          </w:r>
                          <w:r>
                            <w:rPr>
                              <w:rFonts w:cs="2  Mitra" w:hint="cs"/>
                              <w:b/>
                              <w:bCs/>
                              <w:sz w:val="24"/>
                              <w:szCs w:val="24"/>
                              <w:rtl/>
                            </w:rPr>
                            <w:t>‌شنبه</w:t>
                          </w:r>
                          <w:r w:rsidRPr="00480985">
                            <w:rPr>
                              <w:rFonts w:cs="2  Mitra"/>
                              <w:b/>
                              <w:bCs/>
                              <w:sz w:val="24"/>
                              <w:szCs w:val="24"/>
                              <w:rtl/>
                            </w:rPr>
                            <w:t xml:space="preserve"> </w:t>
                          </w:r>
                          <w:r w:rsidR="00BF252B">
                            <w:rPr>
                              <w:rFonts w:cs="2  Mitra" w:hint="cs"/>
                              <w:b/>
                              <w:bCs/>
                              <w:sz w:val="24"/>
                              <w:szCs w:val="24"/>
                              <w:rtl/>
                            </w:rPr>
                            <w:t>21</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17E9F3B9" w:rsidR="00320C9A" w:rsidRPr="00480985" w:rsidRDefault="00320C9A" w:rsidP="00BF252B">
                    <w:pPr>
                      <w:jc w:val="center"/>
                      <w:rPr>
                        <w:rFonts w:cs="2  Mitra"/>
                        <w:b/>
                        <w:bCs/>
                        <w:sz w:val="24"/>
                        <w:szCs w:val="24"/>
                      </w:rPr>
                    </w:pPr>
                    <w:r w:rsidRPr="00480985">
                      <w:rPr>
                        <w:rFonts w:cs="2  Mitra"/>
                        <w:b/>
                        <w:bCs/>
                        <w:sz w:val="24"/>
                        <w:szCs w:val="24"/>
                        <w:rtl/>
                      </w:rPr>
                      <w:t xml:space="preserve">جلسه: </w:t>
                    </w:r>
                    <w:r w:rsidR="00BF252B">
                      <w:rPr>
                        <w:rFonts w:cs="2  Mitra" w:hint="cs"/>
                        <w:b/>
                        <w:bCs/>
                        <w:sz w:val="24"/>
                        <w:szCs w:val="24"/>
                        <w:rtl/>
                      </w:rPr>
                      <w:t>20</w:t>
                    </w:r>
                    <w:r>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Pr>
                        <w:rFonts w:cs="2  Mitra"/>
                        <w:b/>
                        <w:bCs/>
                        <w:sz w:val="24"/>
                        <w:szCs w:val="24"/>
                        <w:rtl/>
                      </w:rPr>
                      <w:tab/>
                    </w:r>
                    <w:r>
                      <w:rPr>
                        <w:rFonts w:cs="2  Mitra" w:hint="cs"/>
                        <w:b/>
                        <w:bCs/>
                        <w:sz w:val="24"/>
                        <w:szCs w:val="24"/>
                        <w:rtl/>
                      </w:rPr>
                      <w:t>‌شنبه</w:t>
                    </w:r>
                    <w:r w:rsidRPr="00480985">
                      <w:rPr>
                        <w:rFonts w:cs="2  Mitra"/>
                        <w:b/>
                        <w:bCs/>
                        <w:sz w:val="24"/>
                        <w:szCs w:val="24"/>
                        <w:rtl/>
                      </w:rPr>
                      <w:t xml:space="preserve"> </w:t>
                    </w:r>
                    <w:r w:rsidR="00BF252B">
                      <w:rPr>
                        <w:rFonts w:cs="2  Mitra" w:hint="cs"/>
                        <w:b/>
                        <w:bCs/>
                        <w:sz w:val="24"/>
                        <w:szCs w:val="24"/>
                        <w:rtl/>
                      </w:rPr>
                      <w:t>21</w:t>
                    </w:r>
                    <w:r w:rsidRPr="00480985">
                      <w:rPr>
                        <w:rFonts w:cs="2  Mitra"/>
                        <w:b/>
                        <w:bCs/>
                        <w:sz w:val="24"/>
                        <w:szCs w:val="24"/>
                        <w:rtl/>
                      </w:rPr>
                      <w:t>/</w:t>
                    </w:r>
                    <w:r>
                      <w:rPr>
                        <w:rFonts w:cs="2  Mitra" w:hint="cs"/>
                        <w:b/>
                        <w:bCs/>
                        <w:sz w:val="24"/>
                        <w:szCs w:val="24"/>
                        <w:rtl/>
                      </w:rPr>
                      <w:t>7</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13581" w14:textId="77777777" w:rsidR="00BF252B" w:rsidRDefault="00BF2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22307">
    <w:abstractNumId w:val="4"/>
  </w:num>
  <w:num w:numId="2" w16cid:durableId="2054887360">
    <w:abstractNumId w:val="1"/>
  </w:num>
  <w:num w:numId="3" w16cid:durableId="408425973">
    <w:abstractNumId w:val="2"/>
  </w:num>
  <w:num w:numId="4" w16cid:durableId="1629582405">
    <w:abstractNumId w:val="0"/>
  </w:num>
  <w:num w:numId="5" w16cid:durableId="933512331">
    <w:abstractNumId w:val="5"/>
  </w:num>
  <w:num w:numId="6" w16cid:durableId="774011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13A99"/>
    <w:rsid w:val="00014983"/>
    <w:rsid w:val="00026F3B"/>
    <w:rsid w:val="00030B2F"/>
    <w:rsid w:val="000367E5"/>
    <w:rsid w:val="00040FB0"/>
    <w:rsid w:val="00057E80"/>
    <w:rsid w:val="00060701"/>
    <w:rsid w:val="00060731"/>
    <w:rsid w:val="00061297"/>
    <w:rsid w:val="00062378"/>
    <w:rsid w:val="00066703"/>
    <w:rsid w:val="0007303B"/>
    <w:rsid w:val="000811BE"/>
    <w:rsid w:val="00082E11"/>
    <w:rsid w:val="00084495"/>
    <w:rsid w:val="00087BED"/>
    <w:rsid w:val="000938CF"/>
    <w:rsid w:val="00097CF9"/>
    <w:rsid w:val="000A1F02"/>
    <w:rsid w:val="000A6589"/>
    <w:rsid w:val="000B0956"/>
    <w:rsid w:val="000B2F4B"/>
    <w:rsid w:val="000B7477"/>
    <w:rsid w:val="000C0BDD"/>
    <w:rsid w:val="000D1157"/>
    <w:rsid w:val="000D1591"/>
    <w:rsid w:val="000D56F6"/>
    <w:rsid w:val="000D5749"/>
    <w:rsid w:val="000D77AE"/>
    <w:rsid w:val="000E5822"/>
    <w:rsid w:val="00102466"/>
    <w:rsid w:val="001039EF"/>
    <w:rsid w:val="00103F5B"/>
    <w:rsid w:val="00105D5C"/>
    <w:rsid w:val="00113AF9"/>
    <w:rsid w:val="00120FCB"/>
    <w:rsid w:val="00123267"/>
    <w:rsid w:val="00124232"/>
    <w:rsid w:val="001301CE"/>
    <w:rsid w:val="00133158"/>
    <w:rsid w:val="00136FA3"/>
    <w:rsid w:val="00144810"/>
    <w:rsid w:val="00147A3C"/>
    <w:rsid w:val="00147DEB"/>
    <w:rsid w:val="001539F3"/>
    <w:rsid w:val="00165BD0"/>
    <w:rsid w:val="00167E31"/>
    <w:rsid w:val="00171F94"/>
    <w:rsid w:val="00184465"/>
    <w:rsid w:val="0018646A"/>
    <w:rsid w:val="00187C76"/>
    <w:rsid w:val="001B024D"/>
    <w:rsid w:val="001B2130"/>
    <w:rsid w:val="001B21A7"/>
    <w:rsid w:val="001C3734"/>
    <w:rsid w:val="001C3B11"/>
    <w:rsid w:val="001C62A3"/>
    <w:rsid w:val="001D0612"/>
    <w:rsid w:val="001D2610"/>
    <w:rsid w:val="001E05EF"/>
    <w:rsid w:val="001E11E4"/>
    <w:rsid w:val="001E13C4"/>
    <w:rsid w:val="001E2FFB"/>
    <w:rsid w:val="001F2638"/>
    <w:rsid w:val="001F28A6"/>
    <w:rsid w:val="00200C86"/>
    <w:rsid w:val="0020396F"/>
    <w:rsid w:val="00211633"/>
    <w:rsid w:val="0021349C"/>
    <w:rsid w:val="00217B0D"/>
    <w:rsid w:val="002266DE"/>
    <w:rsid w:val="00230C9F"/>
    <w:rsid w:val="00231F18"/>
    <w:rsid w:val="0023655A"/>
    <w:rsid w:val="00237058"/>
    <w:rsid w:val="002422F4"/>
    <w:rsid w:val="00244601"/>
    <w:rsid w:val="00250CA5"/>
    <w:rsid w:val="002515B1"/>
    <w:rsid w:val="00251ECC"/>
    <w:rsid w:val="002564C9"/>
    <w:rsid w:val="002573F2"/>
    <w:rsid w:val="00260169"/>
    <w:rsid w:val="0026106D"/>
    <w:rsid w:val="00270B99"/>
    <w:rsid w:val="0027278A"/>
    <w:rsid w:val="00274113"/>
    <w:rsid w:val="00282ACA"/>
    <w:rsid w:val="00284B58"/>
    <w:rsid w:val="00285D1F"/>
    <w:rsid w:val="00291BB4"/>
    <w:rsid w:val="002977DA"/>
    <w:rsid w:val="002A01CB"/>
    <w:rsid w:val="002A0519"/>
    <w:rsid w:val="002A0CCA"/>
    <w:rsid w:val="002A57BF"/>
    <w:rsid w:val="002B20CD"/>
    <w:rsid w:val="002C19DF"/>
    <w:rsid w:val="002C47D3"/>
    <w:rsid w:val="002C49C3"/>
    <w:rsid w:val="002C4E04"/>
    <w:rsid w:val="002C684D"/>
    <w:rsid w:val="002D35C0"/>
    <w:rsid w:val="002E10A5"/>
    <w:rsid w:val="002E1A0E"/>
    <w:rsid w:val="002E51F4"/>
    <w:rsid w:val="002E683B"/>
    <w:rsid w:val="002E6FBB"/>
    <w:rsid w:val="002F097D"/>
    <w:rsid w:val="002F5B91"/>
    <w:rsid w:val="0030373F"/>
    <w:rsid w:val="00305202"/>
    <w:rsid w:val="003059A5"/>
    <w:rsid w:val="003077AE"/>
    <w:rsid w:val="00312F41"/>
    <w:rsid w:val="00320A2E"/>
    <w:rsid w:val="00320C9A"/>
    <w:rsid w:val="00320D69"/>
    <w:rsid w:val="00322771"/>
    <w:rsid w:val="00324079"/>
    <w:rsid w:val="00324A95"/>
    <w:rsid w:val="00331F32"/>
    <w:rsid w:val="00334836"/>
    <w:rsid w:val="003364CF"/>
    <w:rsid w:val="00340ECD"/>
    <w:rsid w:val="00342695"/>
    <w:rsid w:val="00344CE6"/>
    <w:rsid w:val="00360047"/>
    <w:rsid w:val="0036123A"/>
    <w:rsid w:val="00365B9B"/>
    <w:rsid w:val="003671BC"/>
    <w:rsid w:val="003709D3"/>
    <w:rsid w:val="003713EE"/>
    <w:rsid w:val="00382090"/>
    <w:rsid w:val="0039030C"/>
    <w:rsid w:val="00396634"/>
    <w:rsid w:val="00396D37"/>
    <w:rsid w:val="003A1634"/>
    <w:rsid w:val="003A27AA"/>
    <w:rsid w:val="003D0314"/>
    <w:rsid w:val="003E14C4"/>
    <w:rsid w:val="003E18D2"/>
    <w:rsid w:val="003E7D0E"/>
    <w:rsid w:val="003F704A"/>
    <w:rsid w:val="004108FC"/>
    <w:rsid w:val="0041573A"/>
    <w:rsid w:val="004200CE"/>
    <w:rsid w:val="00421AC6"/>
    <w:rsid w:val="00422603"/>
    <w:rsid w:val="00427979"/>
    <w:rsid w:val="004322E9"/>
    <w:rsid w:val="004331AB"/>
    <w:rsid w:val="00446008"/>
    <w:rsid w:val="0045228F"/>
    <w:rsid w:val="00452D0E"/>
    <w:rsid w:val="00460A27"/>
    <w:rsid w:val="00465763"/>
    <w:rsid w:val="00470E17"/>
    <w:rsid w:val="00471C7E"/>
    <w:rsid w:val="00476773"/>
    <w:rsid w:val="00480985"/>
    <w:rsid w:val="004824AD"/>
    <w:rsid w:val="00485645"/>
    <w:rsid w:val="00485C3B"/>
    <w:rsid w:val="004921C8"/>
    <w:rsid w:val="00492C1F"/>
    <w:rsid w:val="004930F4"/>
    <w:rsid w:val="00493B6D"/>
    <w:rsid w:val="004965D4"/>
    <w:rsid w:val="004969F6"/>
    <w:rsid w:val="004A0097"/>
    <w:rsid w:val="004A2914"/>
    <w:rsid w:val="004A5B58"/>
    <w:rsid w:val="004B3D96"/>
    <w:rsid w:val="004B4E2D"/>
    <w:rsid w:val="004D05ED"/>
    <w:rsid w:val="004D1C3A"/>
    <w:rsid w:val="004D37DA"/>
    <w:rsid w:val="004D7FBE"/>
    <w:rsid w:val="004F0188"/>
    <w:rsid w:val="004F49CB"/>
    <w:rsid w:val="004F4A12"/>
    <w:rsid w:val="004F5F00"/>
    <w:rsid w:val="00500F58"/>
    <w:rsid w:val="00506426"/>
    <w:rsid w:val="00507A57"/>
    <w:rsid w:val="005104A4"/>
    <w:rsid w:val="005133DF"/>
    <w:rsid w:val="005139C6"/>
    <w:rsid w:val="00521D6F"/>
    <w:rsid w:val="005224D0"/>
    <w:rsid w:val="00526120"/>
    <w:rsid w:val="00542937"/>
    <w:rsid w:val="00542A96"/>
    <w:rsid w:val="00542E08"/>
    <w:rsid w:val="00556621"/>
    <w:rsid w:val="0055688D"/>
    <w:rsid w:val="00556EF4"/>
    <w:rsid w:val="005607B8"/>
    <w:rsid w:val="005620DD"/>
    <w:rsid w:val="0056427E"/>
    <w:rsid w:val="00566650"/>
    <w:rsid w:val="00586AA6"/>
    <w:rsid w:val="00593C9E"/>
    <w:rsid w:val="00594276"/>
    <w:rsid w:val="00594A64"/>
    <w:rsid w:val="00594F0D"/>
    <w:rsid w:val="0059542C"/>
    <w:rsid w:val="005B01BD"/>
    <w:rsid w:val="005B1939"/>
    <w:rsid w:val="005B2377"/>
    <w:rsid w:val="005B50F0"/>
    <w:rsid w:val="005B79D3"/>
    <w:rsid w:val="005C221D"/>
    <w:rsid w:val="005D0E18"/>
    <w:rsid w:val="005D3946"/>
    <w:rsid w:val="005D5D04"/>
    <w:rsid w:val="005E22EA"/>
    <w:rsid w:val="005F382A"/>
    <w:rsid w:val="005F6C1E"/>
    <w:rsid w:val="005F7D38"/>
    <w:rsid w:val="005F7FEE"/>
    <w:rsid w:val="0060487D"/>
    <w:rsid w:val="00605821"/>
    <w:rsid w:val="006078A9"/>
    <w:rsid w:val="0061636E"/>
    <w:rsid w:val="00622A28"/>
    <w:rsid w:val="00631C7F"/>
    <w:rsid w:val="00634C53"/>
    <w:rsid w:val="00637D7E"/>
    <w:rsid w:val="00641719"/>
    <w:rsid w:val="0065050F"/>
    <w:rsid w:val="00652085"/>
    <w:rsid w:val="006551C2"/>
    <w:rsid w:val="00661CEE"/>
    <w:rsid w:val="00665720"/>
    <w:rsid w:val="0066722D"/>
    <w:rsid w:val="00670B87"/>
    <w:rsid w:val="00670C73"/>
    <w:rsid w:val="00675CF8"/>
    <w:rsid w:val="006825C1"/>
    <w:rsid w:val="006904E5"/>
    <w:rsid w:val="0069109B"/>
    <w:rsid w:val="006932D0"/>
    <w:rsid w:val="00693D23"/>
    <w:rsid w:val="00694847"/>
    <w:rsid w:val="0069600E"/>
    <w:rsid w:val="006A4F4D"/>
    <w:rsid w:val="006A7684"/>
    <w:rsid w:val="006A7FCB"/>
    <w:rsid w:val="006B6603"/>
    <w:rsid w:val="006C4588"/>
    <w:rsid w:val="006C7432"/>
    <w:rsid w:val="006D23A5"/>
    <w:rsid w:val="006E0DAE"/>
    <w:rsid w:val="006E4061"/>
    <w:rsid w:val="006E4CB0"/>
    <w:rsid w:val="006E5E5D"/>
    <w:rsid w:val="006E6254"/>
    <w:rsid w:val="006F3319"/>
    <w:rsid w:val="006F644E"/>
    <w:rsid w:val="0070032B"/>
    <w:rsid w:val="007054E6"/>
    <w:rsid w:val="00706BB8"/>
    <w:rsid w:val="007129CB"/>
    <w:rsid w:val="007165AD"/>
    <w:rsid w:val="00720E01"/>
    <w:rsid w:val="007266AA"/>
    <w:rsid w:val="00736982"/>
    <w:rsid w:val="00741417"/>
    <w:rsid w:val="00741D4B"/>
    <w:rsid w:val="007559A6"/>
    <w:rsid w:val="00763F4E"/>
    <w:rsid w:val="00772AE1"/>
    <w:rsid w:val="007778C6"/>
    <w:rsid w:val="007823B8"/>
    <w:rsid w:val="00790A54"/>
    <w:rsid w:val="007918A6"/>
    <w:rsid w:val="0079631E"/>
    <w:rsid w:val="007A002A"/>
    <w:rsid w:val="007A0FA8"/>
    <w:rsid w:val="007A572A"/>
    <w:rsid w:val="007A6256"/>
    <w:rsid w:val="007A6950"/>
    <w:rsid w:val="007B4B04"/>
    <w:rsid w:val="007C0E4C"/>
    <w:rsid w:val="007C16A4"/>
    <w:rsid w:val="007C4C34"/>
    <w:rsid w:val="007C6199"/>
    <w:rsid w:val="007C65A4"/>
    <w:rsid w:val="007D5E55"/>
    <w:rsid w:val="007D64EF"/>
    <w:rsid w:val="007D6D74"/>
    <w:rsid w:val="007E73B5"/>
    <w:rsid w:val="007E7604"/>
    <w:rsid w:val="007F0389"/>
    <w:rsid w:val="007F1693"/>
    <w:rsid w:val="007F239A"/>
    <w:rsid w:val="007F39A0"/>
    <w:rsid w:val="007F3EC2"/>
    <w:rsid w:val="007F5224"/>
    <w:rsid w:val="007F718F"/>
    <w:rsid w:val="00802B62"/>
    <w:rsid w:val="00805FC0"/>
    <w:rsid w:val="0080635D"/>
    <w:rsid w:val="008132D4"/>
    <w:rsid w:val="008153EB"/>
    <w:rsid w:val="00816ABC"/>
    <w:rsid w:val="008170AF"/>
    <w:rsid w:val="008209F2"/>
    <w:rsid w:val="00823BB7"/>
    <w:rsid w:val="00825650"/>
    <w:rsid w:val="00825B6E"/>
    <w:rsid w:val="00827BF8"/>
    <w:rsid w:val="008335CB"/>
    <w:rsid w:val="0083454B"/>
    <w:rsid w:val="00842751"/>
    <w:rsid w:val="00842C37"/>
    <w:rsid w:val="00842C5B"/>
    <w:rsid w:val="00847799"/>
    <w:rsid w:val="00853A55"/>
    <w:rsid w:val="00856577"/>
    <w:rsid w:val="0085660B"/>
    <w:rsid w:val="008612FE"/>
    <w:rsid w:val="008672AD"/>
    <w:rsid w:val="00867CAF"/>
    <w:rsid w:val="00873FB9"/>
    <w:rsid w:val="00874631"/>
    <w:rsid w:val="00880F9A"/>
    <w:rsid w:val="00886EAE"/>
    <w:rsid w:val="00887BFE"/>
    <w:rsid w:val="008907D9"/>
    <w:rsid w:val="00891EE2"/>
    <w:rsid w:val="00894165"/>
    <w:rsid w:val="00895AE2"/>
    <w:rsid w:val="00897801"/>
    <w:rsid w:val="00897B65"/>
    <w:rsid w:val="008A0311"/>
    <w:rsid w:val="008B5866"/>
    <w:rsid w:val="008D38BE"/>
    <w:rsid w:val="008E6A23"/>
    <w:rsid w:val="008F1A9F"/>
    <w:rsid w:val="008F4104"/>
    <w:rsid w:val="008F6ABA"/>
    <w:rsid w:val="009027B8"/>
    <w:rsid w:val="009040EC"/>
    <w:rsid w:val="0091283C"/>
    <w:rsid w:val="00912B5D"/>
    <w:rsid w:val="00923529"/>
    <w:rsid w:val="00931B51"/>
    <w:rsid w:val="00933E0D"/>
    <w:rsid w:val="00940E51"/>
    <w:rsid w:val="009410DD"/>
    <w:rsid w:val="0094277E"/>
    <w:rsid w:val="009472F0"/>
    <w:rsid w:val="00956FEE"/>
    <w:rsid w:val="0095737E"/>
    <w:rsid w:val="00957A9C"/>
    <w:rsid w:val="00960646"/>
    <w:rsid w:val="00960974"/>
    <w:rsid w:val="009703B5"/>
    <w:rsid w:val="00985074"/>
    <w:rsid w:val="009877A1"/>
    <w:rsid w:val="009A01AE"/>
    <w:rsid w:val="009A176E"/>
    <w:rsid w:val="009A3227"/>
    <w:rsid w:val="009B11F2"/>
    <w:rsid w:val="009B4BF4"/>
    <w:rsid w:val="009E07B6"/>
    <w:rsid w:val="009E2B0C"/>
    <w:rsid w:val="009E3646"/>
    <w:rsid w:val="009E5F5B"/>
    <w:rsid w:val="009E7999"/>
    <w:rsid w:val="009F041C"/>
    <w:rsid w:val="009F0982"/>
    <w:rsid w:val="009F7851"/>
    <w:rsid w:val="00A06188"/>
    <w:rsid w:val="00A135FF"/>
    <w:rsid w:val="00A16CB4"/>
    <w:rsid w:val="00A2188C"/>
    <w:rsid w:val="00A21CC6"/>
    <w:rsid w:val="00A22C48"/>
    <w:rsid w:val="00A22CC5"/>
    <w:rsid w:val="00A26910"/>
    <w:rsid w:val="00A30B34"/>
    <w:rsid w:val="00A3186D"/>
    <w:rsid w:val="00A45F89"/>
    <w:rsid w:val="00A45FB2"/>
    <w:rsid w:val="00A50F3E"/>
    <w:rsid w:val="00A54E3A"/>
    <w:rsid w:val="00A55DFD"/>
    <w:rsid w:val="00A62F4C"/>
    <w:rsid w:val="00A7377B"/>
    <w:rsid w:val="00A80969"/>
    <w:rsid w:val="00A961CC"/>
    <w:rsid w:val="00AA0E26"/>
    <w:rsid w:val="00AA5078"/>
    <w:rsid w:val="00AA6080"/>
    <w:rsid w:val="00AB25AF"/>
    <w:rsid w:val="00AB3DC3"/>
    <w:rsid w:val="00AB58D7"/>
    <w:rsid w:val="00AC1C00"/>
    <w:rsid w:val="00AC2449"/>
    <w:rsid w:val="00AC3875"/>
    <w:rsid w:val="00AC423B"/>
    <w:rsid w:val="00AC56EB"/>
    <w:rsid w:val="00AD06C5"/>
    <w:rsid w:val="00AD3160"/>
    <w:rsid w:val="00AD4BE5"/>
    <w:rsid w:val="00AE6DD3"/>
    <w:rsid w:val="00B02070"/>
    <w:rsid w:val="00B0292D"/>
    <w:rsid w:val="00B040C5"/>
    <w:rsid w:val="00B07336"/>
    <w:rsid w:val="00B1138B"/>
    <w:rsid w:val="00B13B10"/>
    <w:rsid w:val="00B13C51"/>
    <w:rsid w:val="00B15863"/>
    <w:rsid w:val="00B225DF"/>
    <w:rsid w:val="00B2273B"/>
    <w:rsid w:val="00B25F1B"/>
    <w:rsid w:val="00B31523"/>
    <w:rsid w:val="00B35631"/>
    <w:rsid w:val="00B43E9B"/>
    <w:rsid w:val="00B4544B"/>
    <w:rsid w:val="00B50D85"/>
    <w:rsid w:val="00B538D6"/>
    <w:rsid w:val="00B53B7D"/>
    <w:rsid w:val="00B55C35"/>
    <w:rsid w:val="00B63A48"/>
    <w:rsid w:val="00B655CC"/>
    <w:rsid w:val="00B75B29"/>
    <w:rsid w:val="00B77012"/>
    <w:rsid w:val="00B802A2"/>
    <w:rsid w:val="00B811D2"/>
    <w:rsid w:val="00B85D98"/>
    <w:rsid w:val="00B8633D"/>
    <w:rsid w:val="00B8790D"/>
    <w:rsid w:val="00B90B4E"/>
    <w:rsid w:val="00BA20D5"/>
    <w:rsid w:val="00BA2C65"/>
    <w:rsid w:val="00BA6E8F"/>
    <w:rsid w:val="00BC42D8"/>
    <w:rsid w:val="00BD3785"/>
    <w:rsid w:val="00BE2AE5"/>
    <w:rsid w:val="00BE3C15"/>
    <w:rsid w:val="00BF252B"/>
    <w:rsid w:val="00BF4D2B"/>
    <w:rsid w:val="00C16DFF"/>
    <w:rsid w:val="00C200BB"/>
    <w:rsid w:val="00C2044C"/>
    <w:rsid w:val="00C239C9"/>
    <w:rsid w:val="00C23C49"/>
    <w:rsid w:val="00C355C6"/>
    <w:rsid w:val="00C41B70"/>
    <w:rsid w:val="00C467BC"/>
    <w:rsid w:val="00C60772"/>
    <w:rsid w:val="00C6139D"/>
    <w:rsid w:val="00C628C6"/>
    <w:rsid w:val="00C660E2"/>
    <w:rsid w:val="00C7010F"/>
    <w:rsid w:val="00C70433"/>
    <w:rsid w:val="00C73E98"/>
    <w:rsid w:val="00C75396"/>
    <w:rsid w:val="00C76E43"/>
    <w:rsid w:val="00C802A8"/>
    <w:rsid w:val="00C803A2"/>
    <w:rsid w:val="00C82CB1"/>
    <w:rsid w:val="00C84AF4"/>
    <w:rsid w:val="00C87C95"/>
    <w:rsid w:val="00C93D17"/>
    <w:rsid w:val="00C94209"/>
    <w:rsid w:val="00C95549"/>
    <w:rsid w:val="00CA096C"/>
    <w:rsid w:val="00CA1E3D"/>
    <w:rsid w:val="00CA60C1"/>
    <w:rsid w:val="00CC0A29"/>
    <w:rsid w:val="00CC1702"/>
    <w:rsid w:val="00CC2FDB"/>
    <w:rsid w:val="00CD058C"/>
    <w:rsid w:val="00CD4292"/>
    <w:rsid w:val="00CF007F"/>
    <w:rsid w:val="00D01815"/>
    <w:rsid w:val="00D04DE0"/>
    <w:rsid w:val="00D10C31"/>
    <w:rsid w:val="00D1110F"/>
    <w:rsid w:val="00D17A2B"/>
    <w:rsid w:val="00D2124C"/>
    <w:rsid w:val="00D22025"/>
    <w:rsid w:val="00D23D9F"/>
    <w:rsid w:val="00D32882"/>
    <w:rsid w:val="00D35769"/>
    <w:rsid w:val="00D45F1B"/>
    <w:rsid w:val="00D470EC"/>
    <w:rsid w:val="00D47596"/>
    <w:rsid w:val="00D53C3D"/>
    <w:rsid w:val="00D54194"/>
    <w:rsid w:val="00D617A5"/>
    <w:rsid w:val="00D70DAC"/>
    <w:rsid w:val="00D7410D"/>
    <w:rsid w:val="00D746AB"/>
    <w:rsid w:val="00D77BF9"/>
    <w:rsid w:val="00D80183"/>
    <w:rsid w:val="00D8062D"/>
    <w:rsid w:val="00D81383"/>
    <w:rsid w:val="00D83C80"/>
    <w:rsid w:val="00D86B81"/>
    <w:rsid w:val="00D91779"/>
    <w:rsid w:val="00D960DE"/>
    <w:rsid w:val="00D966E7"/>
    <w:rsid w:val="00DA0A19"/>
    <w:rsid w:val="00DA68AF"/>
    <w:rsid w:val="00DB09AB"/>
    <w:rsid w:val="00DB2024"/>
    <w:rsid w:val="00DC0E6A"/>
    <w:rsid w:val="00DC0F83"/>
    <w:rsid w:val="00DC1EF3"/>
    <w:rsid w:val="00DC317A"/>
    <w:rsid w:val="00DD3909"/>
    <w:rsid w:val="00DE5B97"/>
    <w:rsid w:val="00DE5FEC"/>
    <w:rsid w:val="00DE71AB"/>
    <w:rsid w:val="00DF380F"/>
    <w:rsid w:val="00DF39C8"/>
    <w:rsid w:val="00DF4858"/>
    <w:rsid w:val="00DF78D6"/>
    <w:rsid w:val="00DF798B"/>
    <w:rsid w:val="00E01B44"/>
    <w:rsid w:val="00E020B2"/>
    <w:rsid w:val="00E038D7"/>
    <w:rsid w:val="00E061C9"/>
    <w:rsid w:val="00E06219"/>
    <w:rsid w:val="00E06E85"/>
    <w:rsid w:val="00E108C3"/>
    <w:rsid w:val="00E11C6A"/>
    <w:rsid w:val="00E253C7"/>
    <w:rsid w:val="00E40562"/>
    <w:rsid w:val="00E44222"/>
    <w:rsid w:val="00E507E6"/>
    <w:rsid w:val="00E528A2"/>
    <w:rsid w:val="00E53A33"/>
    <w:rsid w:val="00E559A7"/>
    <w:rsid w:val="00E579A8"/>
    <w:rsid w:val="00E57B24"/>
    <w:rsid w:val="00E60467"/>
    <w:rsid w:val="00E62E4E"/>
    <w:rsid w:val="00E63901"/>
    <w:rsid w:val="00E64A7B"/>
    <w:rsid w:val="00E65EDB"/>
    <w:rsid w:val="00E70851"/>
    <w:rsid w:val="00E70D3A"/>
    <w:rsid w:val="00E739F6"/>
    <w:rsid w:val="00E84E44"/>
    <w:rsid w:val="00E91430"/>
    <w:rsid w:val="00E9440F"/>
    <w:rsid w:val="00E95313"/>
    <w:rsid w:val="00EA05B0"/>
    <w:rsid w:val="00EA10E7"/>
    <w:rsid w:val="00EA1727"/>
    <w:rsid w:val="00EA4C95"/>
    <w:rsid w:val="00EA64E4"/>
    <w:rsid w:val="00EB0969"/>
    <w:rsid w:val="00EB0AB1"/>
    <w:rsid w:val="00EB3D22"/>
    <w:rsid w:val="00EB6BA4"/>
    <w:rsid w:val="00EB7AA9"/>
    <w:rsid w:val="00EC1644"/>
    <w:rsid w:val="00EC53F1"/>
    <w:rsid w:val="00EC58FE"/>
    <w:rsid w:val="00EC7FB5"/>
    <w:rsid w:val="00ED3C4A"/>
    <w:rsid w:val="00ED7737"/>
    <w:rsid w:val="00EE04BA"/>
    <w:rsid w:val="00EE14C4"/>
    <w:rsid w:val="00EE4089"/>
    <w:rsid w:val="00EE57A4"/>
    <w:rsid w:val="00EE7582"/>
    <w:rsid w:val="00EF3857"/>
    <w:rsid w:val="00F028A0"/>
    <w:rsid w:val="00F035E8"/>
    <w:rsid w:val="00F06BDF"/>
    <w:rsid w:val="00F06F8E"/>
    <w:rsid w:val="00F12854"/>
    <w:rsid w:val="00F13A3E"/>
    <w:rsid w:val="00F1431D"/>
    <w:rsid w:val="00F23729"/>
    <w:rsid w:val="00F24E8B"/>
    <w:rsid w:val="00F3006C"/>
    <w:rsid w:val="00F44260"/>
    <w:rsid w:val="00F44A89"/>
    <w:rsid w:val="00F51A42"/>
    <w:rsid w:val="00F52844"/>
    <w:rsid w:val="00F622FD"/>
    <w:rsid w:val="00F62A6C"/>
    <w:rsid w:val="00F63C6D"/>
    <w:rsid w:val="00F660D5"/>
    <w:rsid w:val="00F70E78"/>
    <w:rsid w:val="00F731F3"/>
    <w:rsid w:val="00F7408D"/>
    <w:rsid w:val="00F77DFE"/>
    <w:rsid w:val="00F800B3"/>
    <w:rsid w:val="00F816BD"/>
    <w:rsid w:val="00F8593F"/>
    <w:rsid w:val="00FA6162"/>
    <w:rsid w:val="00FA6B82"/>
    <w:rsid w:val="00FB300C"/>
    <w:rsid w:val="00FB483B"/>
    <w:rsid w:val="00FC34A3"/>
    <w:rsid w:val="00FC564C"/>
    <w:rsid w:val="00FE4760"/>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A26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4/206" TargetMode="External"/><Relationship Id="rId13" Type="http://schemas.openxmlformats.org/officeDocument/2006/relationships/hyperlink" Target="https://lib.eshia.ir/11025/6/405" TargetMode="External"/><Relationship Id="rId18" Type="http://schemas.openxmlformats.org/officeDocument/2006/relationships/hyperlink" Target="https://lib.eshia.ir/11025/8/508" TargetMode="External"/><Relationship Id="rId3" Type="http://schemas.openxmlformats.org/officeDocument/2006/relationships/hyperlink" Target="https://lib.eshia.ir/11025/6/419" TargetMode="External"/><Relationship Id="rId7" Type="http://schemas.openxmlformats.org/officeDocument/2006/relationships/hyperlink" Target="https://lib.eshia.ir/11025/6/421" TargetMode="External"/><Relationship Id="rId12" Type="http://schemas.openxmlformats.org/officeDocument/2006/relationships/hyperlink" Target="https://lib.eshia.ir/11025/5/459" TargetMode="External"/><Relationship Id="rId17" Type="http://schemas.openxmlformats.org/officeDocument/2006/relationships/hyperlink" Target="https://lib.eshia.ir/11025/6/319" TargetMode="External"/><Relationship Id="rId2" Type="http://schemas.openxmlformats.org/officeDocument/2006/relationships/hyperlink" Target="https://lib.eshia.ir/11025/6/418" TargetMode="External"/><Relationship Id="rId16" Type="http://schemas.openxmlformats.org/officeDocument/2006/relationships/hyperlink" Target="https://lib.eshia.ir/10016/1/20" TargetMode="External"/><Relationship Id="rId1" Type="http://schemas.openxmlformats.org/officeDocument/2006/relationships/hyperlink" Target="https://lib.eshia.ir/11025/6/422" TargetMode="External"/><Relationship Id="rId6" Type="http://schemas.openxmlformats.org/officeDocument/2006/relationships/hyperlink" Target="https://lib.eshia.ir/11025/6/421" TargetMode="External"/><Relationship Id="rId11" Type="http://schemas.openxmlformats.org/officeDocument/2006/relationships/hyperlink" Target="https://lib.eshia.ir/11025/8/237" TargetMode="External"/><Relationship Id="rId5" Type="http://schemas.openxmlformats.org/officeDocument/2006/relationships/hyperlink" Target="https://lib.eshia.ir/11025/6/419" TargetMode="External"/><Relationship Id="rId15" Type="http://schemas.openxmlformats.org/officeDocument/2006/relationships/hyperlink" Target="https://lib.eshia.ir/11025/6/327" TargetMode="External"/><Relationship Id="rId10" Type="http://schemas.openxmlformats.org/officeDocument/2006/relationships/hyperlink" Target="https://lib.eshia.ir/14028/1/326" TargetMode="External"/><Relationship Id="rId4" Type="http://schemas.openxmlformats.org/officeDocument/2006/relationships/hyperlink" Target="https://lib.eshia.ir/11025/6/421" TargetMode="External"/><Relationship Id="rId9" Type="http://schemas.openxmlformats.org/officeDocument/2006/relationships/hyperlink" Target="https://lib.eshia.ir/13035/1/154" TargetMode="External"/><Relationship Id="rId14" Type="http://schemas.openxmlformats.org/officeDocument/2006/relationships/hyperlink" Target="https://lib.eshia.ir/11025/8/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07D7-A38B-44A6-B0AC-6312F3B7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2912</Words>
  <Characters>16603</Characters>
  <Application>Microsoft Office Word</Application>
  <DocSecurity>0</DocSecurity>
  <Lines>138</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3</cp:revision>
  <cp:lastPrinted>2024-10-31T03:29:00Z</cp:lastPrinted>
  <dcterms:created xsi:type="dcterms:W3CDTF">2024-10-31T07:36:00Z</dcterms:created>
  <dcterms:modified xsi:type="dcterms:W3CDTF">2024-11-02T11:16:00Z</dcterms:modified>
</cp:coreProperties>
</file>