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b w:val="0"/>
          <w:bCs w:val="0"/>
          <w:sz w:val="28"/>
          <w:szCs w:val="20"/>
          <w:rtl/>
          <w:lang w:eastAsia="en-US"/>
        </w:rPr>
        <w:id w:val="-409465258"/>
        <w:docPartObj>
          <w:docPartGallery w:val="Table of Contents"/>
          <w:docPartUnique/>
        </w:docPartObj>
      </w:sdtPr>
      <w:sdtEndPr>
        <w:rPr>
          <w:noProof/>
        </w:rPr>
      </w:sdtEndPr>
      <w:sdtContent>
        <w:p w14:paraId="13BDD8B0" w14:textId="570A9F68" w:rsidR="0037025F" w:rsidRDefault="0037025F" w:rsidP="008B61C4">
          <w:pPr>
            <w:pStyle w:val="TOCHeading"/>
            <w:jc w:val="both"/>
          </w:pPr>
          <w:r>
            <w:t>Contents</w:t>
          </w:r>
        </w:p>
        <w:p w14:paraId="49335D72" w14:textId="77777777" w:rsidR="008B61C4" w:rsidRDefault="0037025F" w:rsidP="008B61C4">
          <w:pPr>
            <w:pStyle w:val="TOC1"/>
            <w:tabs>
              <w:tab w:val="right" w:leader="dot" w:pos="9350"/>
            </w:tabs>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315576" w:history="1">
            <w:r w:rsidR="008B61C4" w:rsidRPr="00FB4361">
              <w:rPr>
                <w:rStyle w:val="Hyperlink"/>
                <w:rFonts w:hint="eastAsia"/>
                <w:noProof/>
                <w:rtl/>
              </w:rPr>
              <w:t>ادامه</w:t>
            </w:r>
            <w:r w:rsidR="008B61C4" w:rsidRPr="00FB4361">
              <w:rPr>
                <w:rStyle w:val="Hyperlink"/>
                <w:noProof/>
                <w:rtl/>
              </w:rPr>
              <w:t xml:space="preserve"> </w:t>
            </w:r>
            <w:r w:rsidR="008B61C4" w:rsidRPr="00FB4361">
              <w:rPr>
                <w:rStyle w:val="Hyperlink"/>
                <w:rFonts w:hint="eastAsia"/>
                <w:noProof/>
                <w:rtl/>
              </w:rPr>
              <w:t>بررس</w:t>
            </w:r>
            <w:r w:rsidR="008B61C4" w:rsidRPr="00FB4361">
              <w:rPr>
                <w:rStyle w:val="Hyperlink"/>
                <w:rFonts w:hint="cs"/>
                <w:noProof/>
                <w:rtl/>
              </w:rPr>
              <w:t>ی</w:t>
            </w:r>
            <w:r w:rsidR="008B61C4" w:rsidRPr="00FB4361">
              <w:rPr>
                <w:rStyle w:val="Hyperlink"/>
                <w:noProof/>
                <w:rtl/>
              </w:rPr>
              <w:t xml:space="preserve"> </w:t>
            </w:r>
            <w:r w:rsidR="008B61C4" w:rsidRPr="00FB4361">
              <w:rPr>
                <w:rStyle w:val="Hyperlink"/>
                <w:rFonts w:hint="eastAsia"/>
                <w:noProof/>
                <w:rtl/>
              </w:rPr>
              <w:t>برائت</w:t>
            </w:r>
            <w:r w:rsidR="008B61C4" w:rsidRPr="00FB4361">
              <w:rPr>
                <w:rStyle w:val="Hyperlink"/>
                <w:noProof/>
                <w:rtl/>
              </w:rPr>
              <w:t xml:space="preserve"> </w:t>
            </w:r>
            <w:r w:rsidR="008B61C4" w:rsidRPr="00FB4361">
              <w:rPr>
                <w:rStyle w:val="Hyperlink"/>
                <w:rFonts w:hint="eastAsia"/>
                <w:noProof/>
                <w:rtl/>
              </w:rPr>
              <w:t>شرع</w:t>
            </w:r>
            <w:r w:rsidR="008B61C4" w:rsidRPr="00FB4361">
              <w:rPr>
                <w:rStyle w:val="Hyperlink"/>
                <w:rFonts w:hint="cs"/>
                <w:noProof/>
                <w:rtl/>
              </w:rPr>
              <w:t>ی</w:t>
            </w:r>
            <w:r w:rsidR="008B61C4" w:rsidRPr="00FB4361">
              <w:rPr>
                <w:rStyle w:val="Hyperlink"/>
                <w:rFonts w:hint="eastAsia"/>
                <w:noProof/>
                <w:rtl/>
              </w:rPr>
              <w:t>ه</w:t>
            </w:r>
            <w:r w:rsidR="008B61C4">
              <w:rPr>
                <w:noProof/>
                <w:webHidden/>
              </w:rPr>
              <w:tab/>
            </w:r>
            <w:r w:rsidR="008B61C4">
              <w:rPr>
                <w:noProof/>
                <w:webHidden/>
              </w:rPr>
              <w:fldChar w:fldCharType="begin"/>
            </w:r>
            <w:r w:rsidR="008B61C4">
              <w:rPr>
                <w:noProof/>
                <w:webHidden/>
              </w:rPr>
              <w:instrText xml:space="preserve"> PAGEREF _Toc181315576 \h </w:instrText>
            </w:r>
            <w:r w:rsidR="008B61C4">
              <w:rPr>
                <w:noProof/>
                <w:webHidden/>
              </w:rPr>
            </w:r>
            <w:r w:rsidR="008B61C4">
              <w:rPr>
                <w:noProof/>
                <w:webHidden/>
              </w:rPr>
              <w:fldChar w:fldCharType="separate"/>
            </w:r>
            <w:r w:rsidR="004122F3">
              <w:rPr>
                <w:noProof/>
                <w:webHidden/>
                <w:rtl/>
              </w:rPr>
              <w:t>1</w:t>
            </w:r>
            <w:r w:rsidR="008B61C4">
              <w:rPr>
                <w:noProof/>
                <w:webHidden/>
              </w:rPr>
              <w:fldChar w:fldCharType="end"/>
            </w:r>
          </w:hyperlink>
        </w:p>
        <w:p w14:paraId="5294C2BE" w14:textId="77777777" w:rsidR="008B61C4" w:rsidRDefault="008B61C4" w:rsidP="008B61C4">
          <w:pPr>
            <w:pStyle w:val="TOC1"/>
            <w:tabs>
              <w:tab w:val="right" w:leader="dot" w:pos="9350"/>
            </w:tabs>
            <w:bidi/>
            <w:rPr>
              <w:rFonts w:asciiTheme="minorHAnsi" w:eastAsiaTheme="minorEastAsia" w:hAnsiTheme="minorHAnsi" w:cstheme="minorBidi"/>
              <w:noProof/>
              <w:sz w:val="22"/>
              <w:szCs w:val="22"/>
            </w:rPr>
          </w:pPr>
          <w:hyperlink w:anchor="_Toc181315577"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دلالت</w:t>
            </w:r>
            <w:r w:rsidRPr="00FB4361">
              <w:rPr>
                <w:rStyle w:val="Hyperlink"/>
                <w:noProof/>
                <w:rtl/>
              </w:rPr>
              <w:t xml:space="preserve"> </w:t>
            </w:r>
            <w:r w:rsidRPr="00FB4361">
              <w:rPr>
                <w:rStyle w:val="Hyperlink"/>
                <w:rFonts w:hint="eastAsia"/>
                <w:noProof/>
                <w:rtl/>
              </w:rPr>
              <w:t>حد</w:t>
            </w:r>
            <w:r w:rsidRPr="00FB4361">
              <w:rPr>
                <w:rStyle w:val="Hyperlink"/>
                <w:rFonts w:hint="cs"/>
                <w:noProof/>
                <w:rtl/>
              </w:rPr>
              <w:t>ی</w:t>
            </w:r>
            <w:r w:rsidRPr="00FB4361">
              <w:rPr>
                <w:rStyle w:val="Hyperlink"/>
                <w:rFonts w:hint="eastAsia"/>
                <w:noProof/>
                <w:rtl/>
              </w:rPr>
              <w:t>ث</w:t>
            </w:r>
            <w:r w:rsidRPr="00FB4361">
              <w:rPr>
                <w:rStyle w:val="Hyperlink"/>
                <w:noProof/>
                <w:rtl/>
              </w:rPr>
              <w:t xml:space="preserve"> </w:t>
            </w:r>
            <w:r w:rsidRPr="00FB4361">
              <w:rPr>
                <w:rStyle w:val="Hyperlink"/>
                <w:rFonts w:hint="eastAsia"/>
                <w:noProof/>
                <w:rtl/>
              </w:rPr>
              <w:t>حجب</w:t>
            </w:r>
            <w:r w:rsidRPr="00FB4361">
              <w:rPr>
                <w:rStyle w:val="Hyperlink"/>
                <w:noProof/>
                <w:rtl/>
              </w:rPr>
              <w:t xml:space="preserve"> </w:t>
            </w:r>
            <w:r w:rsidRPr="00FB4361">
              <w:rPr>
                <w:rStyle w:val="Hyperlink"/>
                <w:rFonts w:hint="eastAsia"/>
                <w:noProof/>
                <w:rtl/>
              </w:rPr>
              <w:t>بر</w:t>
            </w:r>
            <w:r w:rsidRPr="00FB4361">
              <w:rPr>
                <w:rStyle w:val="Hyperlink"/>
                <w:noProof/>
                <w:rtl/>
              </w:rPr>
              <w:t xml:space="preserve"> </w:t>
            </w:r>
            <w:r w:rsidRPr="00FB4361">
              <w:rPr>
                <w:rStyle w:val="Hyperlink"/>
                <w:rFonts w:hint="eastAsia"/>
                <w:noProof/>
                <w:rtl/>
              </w:rPr>
              <w:t>برائت</w:t>
            </w:r>
            <w:r w:rsidRPr="00FB4361">
              <w:rPr>
                <w:rStyle w:val="Hyperlink"/>
                <w:noProof/>
                <w:rtl/>
              </w:rPr>
              <w:t xml:space="preserve"> </w:t>
            </w:r>
            <w:r w:rsidRPr="00FB4361">
              <w:rPr>
                <w:rStyle w:val="Hyperlink"/>
                <w:rFonts w:hint="eastAsia"/>
                <w:noProof/>
                <w:rtl/>
              </w:rPr>
              <w:t>شرع</w:t>
            </w:r>
            <w:r w:rsidRPr="00FB4361">
              <w:rPr>
                <w:rStyle w:val="Hyperlink"/>
                <w:rFonts w:hint="cs"/>
                <w:noProof/>
                <w:rtl/>
              </w:rPr>
              <w:t>ی</w:t>
            </w:r>
            <w:r w:rsidRPr="00FB4361">
              <w:rPr>
                <w:rStyle w:val="Hyperlink"/>
                <w:rFonts w:hint="eastAsia"/>
                <w:noProof/>
                <w:rtl/>
              </w:rPr>
              <w:t>ه</w:t>
            </w:r>
            <w:r>
              <w:rPr>
                <w:noProof/>
                <w:webHidden/>
              </w:rPr>
              <w:tab/>
            </w:r>
            <w:r>
              <w:rPr>
                <w:noProof/>
                <w:webHidden/>
              </w:rPr>
              <w:fldChar w:fldCharType="begin"/>
            </w:r>
            <w:r>
              <w:rPr>
                <w:noProof/>
                <w:webHidden/>
              </w:rPr>
              <w:instrText xml:space="preserve"> PAGEREF _Toc181315577 \h </w:instrText>
            </w:r>
            <w:r>
              <w:rPr>
                <w:noProof/>
                <w:webHidden/>
              </w:rPr>
            </w:r>
            <w:r>
              <w:rPr>
                <w:noProof/>
                <w:webHidden/>
              </w:rPr>
              <w:fldChar w:fldCharType="separate"/>
            </w:r>
            <w:r w:rsidR="004122F3">
              <w:rPr>
                <w:noProof/>
                <w:webHidden/>
                <w:rtl/>
              </w:rPr>
              <w:t>1</w:t>
            </w:r>
            <w:r>
              <w:rPr>
                <w:noProof/>
                <w:webHidden/>
              </w:rPr>
              <w:fldChar w:fldCharType="end"/>
            </w:r>
          </w:hyperlink>
        </w:p>
        <w:p w14:paraId="2FFFD52E" w14:textId="77777777" w:rsidR="008B61C4" w:rsidRDefault="008B61C4" w:rsidP="008B61C4">
          <w:pPr>
            <w:pStyle w:val="TOC2"/>
            <w:tabs>
              <w:tab w:val="right" w:leader="dot" w:pos="9350"/>
            </w:tabs>
            <w:bidi/>
            <w:rPr>
              <w:rFonts w:asciiTheme="minorHAnsi" w:eastAsiaTheme="minorEastAsia" w:hAnsiTheme="minorHAnsi" w:cstheme="minorBidi"/>
              <w:noProof/>
              <w:sz w:val="22"/>
              <w:szCs w:val="22"/>
            </w:rPr>
          </w:pPr>
          <w:hyperlink w:anchor="_Toc181315578" w:history="1">
            <w:r w:rsidRPr="00FB4361">
              <w:rPr>
                <w:rStyle w:val="Hyperlink"/>
                <w:rFonts w:hint="eastAsia"/>
                <w:noProof/>
                <w:rtl/>
                <w:lang w:bidi="fa-IR"/>
              </w:rPr>
              <w:t>اشکال</w:t>
            </w:r>
            <w:r w:rsidRPr="00FB4361">
              <w:rPr>
                <w:rStyle w:val="Hyperlink"/>
                <w:noProof/>
                <w:rtl/>
                <w:lang w:bidi="fa-IR"/>
              </w:rPr>
              <w:t xml:space="preserve"> </w:t>
            </w:r>
            <w:r w:rsidRPr="00FB4361">
              <w:rPr>
                <w:rStyle w:val="Hyperlink"/>
                <w:rFonts w:hint="eastAsia"/>
                <w:noProof/>
                <w:rtl/>
                <w:lang w:bidi="fa-IR"/>
              </w:rPr>
              <w:t>اول</w:t>
            </w:r>
            <w:r>
              <w:rPr>
                <w:noProof/>
                <w:webHidden/>
              </w:rPr>
              <w:tab/>
            </w:r>
            <w:r>
              <w:rPr>
                <w:noProof/>
                <w:webHidden/>
              </w:rPr>
              <w:fldChar w:fldCharType="begin"/>
            </w:r>
            <w:r>
              <w:rPr>
                <w:noProof/>
                <w:webHidden/>
              </w:rPr>
              <w:instrText xml:space="preserve"> PAGEREF _Toc181315578 \h </w:instrText>
            </w:r>
            <w:r>
              <w:rPr>
                <w:noProof/>
                <w:webHidden/>
              </w:rPr>
            </w:r>
            <w:r>
              <w:rPr>
                <w:noProof/>
                <w:webHidden/>
              </w:rPr>
              <w:fldChar w:fldCharType="separate"/>
            </w:r>
            <w:r w:rsidR="004122F3">
              <w:rPr>
                <w:noProof/>
                <w:webHidden/>
                <w:rtl/>
              </w:rPr>
              <w:t>2</w:t>
            </w:r>
            <w:r>
              <w:rPr>
                <w:noProof/>
                <w:webHidden/>
              </w:rPr>
              <w:fldChar w:fldCharType="end"/>
            </w:r>
          </w:hyperlink>
        </w:p>
        <w:p w14:paraId="04A21D9B" w14:textId="77777777" w:rsidR="008B61C4" w:rsidRDefault="008B61C4" w:rsidP="008B61C4">
          <w:pPr>
            <w:pStyle w:val="TOC3"/>
            <w:tabs>
              <w:tab w:val="right" w:leader="dot" w:pos="9350"/>
            </w:tabs>
            <w:bidi/>
            <w:rPr>
              <w:noProof/>
            </w:rPr>
          </w:pPr>
          <w:hyperlink w:anchor="_Toc181315579"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اول</w:t>
            </w:r>
            <w:r>
              <w:rPr>
                <w:noProof/>
                <w:webHidden/>
              </w:rPr>
              <w:tab/>
            </w:r>
            <w:r>
              <w:rPr>
                <w:noProof/>
                <w:webHidden/>
              </w:rPr>
              <w:fldChar w:fldCharType="begin"/>
            </w:r>
            <w:r>
              <w:rPr>
                <w:noProof/>
                <w:webHidden/>
              </w:rPr>
              <w:instrText xml:space="preserve"> PAGEREF _Toc181315579 \h </w:instrText>
            </w:r>
            <w:r>
              <w:rPr>
                <w:noProof/>
                <w:webHidden/>
              </w:rPr>
            </w:r>
            <w:r>
              <w:rPr>
                <w:noProof/>
                <w:webHidden/>
              </w:rPr>
              <w:fldChar w:fldCharType="separate"/>
            </w:r>
            <w:r w:rsidR="004122F3">
              <w:rPr>
                <w:noProof/>
                <w:webHidden/>
                <w:rtl/>
              </w:rPr>
              <w:t>2</w:t>
            </w:r>
            <w:r>
              <w:rPr>
                <w:noProof/>
                <w:webHidden/>
              </w:rPr>
              <w:fldChar w:fldCharType="end"/>
            </w:r>
          </w:hyperlink>
        </w:p>
        <w:p w14:paraId="5A567941" w14:textId="77777777" w:rsidR="008B61C4" w:rsidRDefault="008B61C4" w:rsidP="008B61C4">
          <w:pPr>
            <w:pStyle w:val="TOC3"/>
            <w:tabs>
              <w:tab w:val="right" w:leader="dot" w:pos="9350"/>
            </w:tabs>
            <w:bidi/>
            <w:rPr>
              <w:noProof/>
            </w:rPr>
          </w:pPr>
          <w:hyperlink w:anchor="_Toc181315580" w:history="1">
            <w:r w:rsidRPr="00FB4361">
              <w:rPr>
                <w:rStyle w:val="Hyperlink"/>
                <w:rFonts w:hint="eastAsia"/>
                <w:noProof/>
                <w:rtl/>
              </w:rPr>
              <w:t>جواب</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اول</w:t>
            </w:r>
            <w:r>
              <w:rPr>
                <w:noProof/>
                <w:webHidden/>
              </w:rPr>
              <w:tab/>
            </w:r>
            <w:r>
              <w:rPr>
                <w:noProof/>
                <w:webHidden/>
              </w:rPr>
              <w:fldChar w:fldCharType="begin"/>
            </w:r>
            <w:r>
              <w:rPr>
                <w:noProof/>
                <w:webHidden/>
              </w:rPr>
              <w:instrText xml:space="preserve"> PAGEREF _Toc181315580 \h </w:instrText>
            </w:r>
            <w:r>
              <w:rPr>
                <w:noProof/>
                <w:webHidden/>
              </w:rPr>
            </w:r>
            <w:r>
              <w:rPr>
                <w:noProof/>
                <w:webHidden/>
              </w:rPr>
              <w:fldChar w:fldCharType="separate"/>
            </w:r>
            <w:r w:rsidR="004122F3">
              <w:rPr>
                <w:noProof/>
                <w:webHidden/>
                <w:rtl/>
              </w:rPr>
              <w:t>2</w:t>
            </w:r>
            <w:r>
              <w:rPr>
                <w:noProof/>
                <w:webHidden/>
              </w:rPr>
              <w:fldChar w:fldCharType="end"/>
            </w:r>
          </w:hyperlink>
        </w:p>
        <w:p w14:paraId="4276AA6C" w14:textId="77777777" w:rsidR="008B61C4" w:rsidRDefault="008B61C4" w:rsidP="008B61C4">
          <w:pPr>
            <w:pStyle w:val="TOC3"/>
            <w:tabs>
              <w:tab w:val="right" w:leader="dot" w:pos="9350"/>
            </w:tabs>
            <w:bidi/>
            <w:rPr>
              <w:noProof/>
            </w:rPr>
          </w:pPr>
          <w:hyperlink w:anchor="_Toc181315581"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جواب</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اول</w:t>
            </w:r>
            <w:r>
              <w:rPr>
                <w:noProof/>
                <w:webHidden/>
              </w:rPr>
              <w:tab/>
            </w:r>
            <w:r>
              <w:rPr>
                <w:noProof/>
                <w:webHidden/>
              </w:rPr>
              <w:fldChar w:fldCharType="begin"/>
            </w:r>
            <w:r>
              <w:rPr>
                <w:noProof/>
                <w:webHidden/>
              </w:rPr>
              <w:instrText xml:space="preserve"> PAGEREF _Toc181315581 \h </w:instrText>
            </w:r>
            <w:r>
              <w:rPr>
                <w:noProof/>
                <w:webHidden/>
              </w:rPr>
            </w:r>
            <w:r>
              <w:rPr>
                <w:noProof/>
                <w:webHidden/>
              </w:rPr>
              <w:fldChar w:fldCharType="separate"/>
            </w:r>
            <w:r w:rsidR="004122F3">
              <w:rPr>
                <w:noProof/>
                <w:webHidden/>
                <w:rtl/>
              </w:rPr>
              <w:t>3</w:t>
            </w:r>
            <w:r>
              <w:rPr>
                <w:noProof/>
                <w:webHidden/>
              </w:rPr>
              <w:fldChar w:fldCharType="end"/>
            </w:r>
          </w:hyperlink>
        </w:p>
        <w:p w14:paraId="5D74DC15" w14:textId="77777777" w:rsidR="008B61C4" w:rsidRDefault="008B61C4" w:rsidP="008B61C4">
          <w:pPr>
            <w:pStyle w:val="TOC2"/>
            <w:tabs>
              <w:tab w:val="right" w:leader="dot" w:pos="9350"/>
            </w:tabs>
            <w:bidi/>
            <w:rPr>
              <w:rFonts w:asciiTheme="minorHAnsi" w:eastAsiaTheme="minorEastAsia" w:hAnsiTheme="minorHAnsi" w:cstheme="minorBidi"/>
              <w:noProof/>
              <w:sz w:val="22"/>
              <w:szCs w:val="22"/>
            </w:rPr>
          </w:pPr>
          <w:hyperlink w:anchor="_Toc181315582" w:history="1">
            <w:r w:rsidRPr="00FB4361">
              <w:rPr>
                <w:rStyle w:val="Hyperlink"/>
                <w:rFonts w:hint="eastAsia"/>
                <w:noProof/>
                <w:rtl/>
                <w:lang w:bidi="fa-IR"/>
              </w:rPr>
              <w:t>اشکال</w:t>
            </w:r>
            <w:r w:rsidRPr="00FB4361">
              <w:rPr>
                <w:rStyle w:val="Hyperlink"/>
                <w:noProof/>
                <w:rtl/>
                <w:lang w:bidi="fa-IR"/>
              </w:rPr>
              <w:t xml:space="preserve"> </w:t>
            </w:r>
            <w:r w:rsidRPr="00FB4361">
              <w:rPr>
                <w:rStyle w:val="Hyperlink"/>
                <w:rFonts w:hint="eastAsia"/>
                <w:noProof/>
                <w:rtl/>
                <w:lang w:bidi="fa-IR"/>
              </w:rPr>
              <w:t>دوم</w:t>
            </w:r>
            <w:r>
              <w:rPr>
                <w:noProof/>
                <w:webHidden/>
              </w:rPr>
              <w:tab/>
            </w:r>
            <w:r>
              <w:rPr>
                <w:noProof/>
                <w:webHidden/>
              </w:rPr>
              <w:fldChar w:fldCharType="begin"/>
            </w:r>
            <w:r>
              <w:rPr>
                <w:noProof/>
                <w:webHidden/>
              </w:rPr>
              <w:instrText xml:space="preserve"> PAGEREF _Toc181315582 \h </w:instrText>
            </w:r>
            <w:r>
              <w:rPr>
                <w:noProof/>
                <w:webHidden/>
              </w:rPr>
            </w:r>
            <w:r>
              <w:rPr>
                <w:noProof/>
                <w:webHidden/>
              </w:rPr>
              <w:fldChar w:fldCharType="separate"/>
            </w:r>
            <w:r w:rsidR="004122F3">
              <w:rPr>
                <w:noProof/>
                <w:webHidden/>
                <w:rtl/>
              </w:rPr>
              <w:t>5</w:t>
            </w:r>
            <w:r>
              <w:rPr>
                <w:noProof/>
                <w:webHidden/>
              </w:rPr>
              <w:fldChar w:fldCharType="end"/>
            </w:r>
          </w:hyperlink>
        </w:p>
        <w:p w14:paraId="672BEC37" w14:textId="77777777" w:rsidR="008B61C4" w:rsidRDefault="008B61C4" w:rsidP="008B61C4">
          <w:pPr>
            <w:pStyle w:val="TOC3"/>
            <w:tabs>
              <w:tab w:val="right" w:leader="dot" w:pos="9350"/>
            </w:tabs>
            <w:bidi/>
            <w:rPr>
              <w:noProof/>
            </w:rPr>
          </w:pPr>
          <w:hyperlink w:anchor="_Toc181315583"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دوم</w:t>
            </w:r>
            <w:r>
              <w:rPr>
                <w:noProof/>
                <w:webHidden/>
              </w:rPr>
              <w:tab/>
            </w:r>
            <w:r>
              <w:rPr>
                <w:noProof/>
                <w:webHidden/>
              </w:rPr>
              <w:fldChar w:fldCharType="begin"/>
            </w:r>
            <w:r>
              <w:rPr>
                <w:noProof/>
                <w:webHidden/>
              </w:rPr>
              <w:instrText xml:space="preserve"> PAGEREF _Toc181315583 \h </w:instrText>
            </w:r>
            <w:r>
              <w:rPr>
                <w:noProof/>
                <w:webHidden/>
              </w:rPr>
            </w:r>
            <w:r>
              <w:rPr>
                <w:noProof/>
                <w:webHidden/>
              </w:rPr>
              <w:fldChar w:fldCharType="separate"/>
            </w:r>
            <w:r w:rsidR="004122F3">
              <w:rPr>
                <w:noProof/>
                <w:webHidden/>
                <w:rtl/>
              </w:rPr>
              <w:t>5</w:t>
            </w:r>
            <w:r>
              <w:rPr>
                <w:noProof/>
                <w:webHidden/>
              </w:rPr>
              <w:fldChar w:fldCharType="end"/>
            </w:r>
          </w:hyperlink>
        </w:p>
        <w:p w14:paraId="1B11EAFA" w14:textId="77777777" w:rsidR="008B61C4" w:rsidRDefault="008B61C4" w:rsidP="008B61C4">
          <w:pPr>
            <w:pStyle w:val="TOC2"/>
            <w:tabs>
              <w:tab w:val="right" w:leader="dot" w:pos="9350"/>
            </w:tabs>
            <w:bidi/>
            <w:rPr>
              <w:rFonts w:asciiTheme="minorHAnsi" w:eastAsiaTheme="minorEastAsia" w:hAnsiTheme="minorHAnsi" w:cstheme="minorBidi"/>
              <w:noProof/>
              <w:sz w:val="22"/>
              <w:szCs w:val="22"/>
            </w:rPr>
          </w:pPr>
          <w:hyperlink w:anchor="_Toc181315584" w:history="1">
            <w:r w:rsidRPr="00FB4361">
              <w:rPr>
                <w:rStyle w:val="Hyperlink"/>
                <w:rFonts w:hint="eastAsia"/>
                <w:noProof/>
                <w:rtl/>
                <w:lang w:bidi="fa-IR"/>
              </w:rPr>
              <w:t>اشکال</w:t>
            </w:r>
            <w:r w:rsidRPr="00FB4361">
              <w:rPr>
                <w:rStyle w:val="Hyperlink"/>
                <w:noProof/>
                <w:rtl/>
                <w:lang w:bidi="fa-IR"/>
              </w:rPr>
              <w:t xml:space="preserve"> </w:t>
            </w:r>
            <w:r w:rsidRPr="00FB4361">
              <w:rPr>
                <w:rStyle w:val="Hyperlink"/>
                <w:rFonts w:hint="eastAsia"/>
                <w:noProof/>
                <w:rtl/>
                <w:lang w:bidi="fa-IR"/>
              </w:rPr>
              <w:t>سوم</w:t>
            </w:r>
            <w:r>
              <w:rPr>
                <w:noProof/>
                <w:webHidden/>
              </w:rPr>
              <w:tab/>
            </w:r>
            <w:r>
              <w:rPr>
                <w:noProof/>
                <w:webHidden/>
              </w:rPr>
              <w:fldChar w:fldCharType="begin"/>
            </w:r>
            <w:r>
              <w:rPr>
                <w:noProof/>
                <w:webHidden/>
              </w:rPr>
              <w:instrText xml:space="preserve"> PAGEREF _Toc181315584 \h </w:instrText>
            </w:r>
            <w:r>
              <w:rPr>
                <w:noProof/>
                <w:webHidden/>
              </w:rPr>
            </w:r>
            <w:r>
              <w:rPr>
                <w:noProof/>
                <w:webHidden/>
              </w:rPr>
              <w:fldChar w:fldCharType="separate"/>
            </w:r>
            <w:r w:rsidR="004122F3">
              <w:rPr>
                <w:noProof/>
                <w:webHidden/>
                <w:rtl/>
              </w:rPr>
              <w:t>5</w:t>
            </w:r>
            <w:r>
              <w:rPr>
                <w:noProof/>
                <w:webHidden/>
              </w:rPr>
              <w:fldChar w:fldCharType="end"/>
            </w:r>
          </w:hyperlink>
        </w:p>
        <w:p w14:paraId="19702900" w14:textId="77777777" w:rsidR="008B61C4" w:rsidRDefault="008B61C4" w:rsidP="008B61C4">
          <w:pPr>
            <w:pStyle w:val="TOC3"/>
            <w:tabs>
              <w:tab w:val="right" w:leader="dot" w:pos="9350"/>
            </w:tabs>
            <w:bidi/>
            <w:rPr>
              <w:noProof/>
            </w:rPr>
          </w:pPr>
          <w:hyperlink w:anchor="_Toc181315585"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سوم</w:t>
            </w:r>
            <w:r>
              <w:rPr>
                <w:noProof/>
                <w:webHidden/>
              </w:rPr>
              <w:tab/>
            </w:r>
            <w:r>
              <w:rPr>
                <w:noProof/>
                <w:webHidden/>
              </w:rPr>
              <w:fldChar w:fldCharType="begin"/>
            </w:r>
            <w:r>
              <w:rPr>
                <w:noProof/>
                <w:webHidden/>
              </w:rPr>
              <w:instrText xml:space="preserve"> PAGEREF _Toc181315585 \h </w:instrText>
            </w:r>
            <w:r>
              <w:rPr>
                <w:noProof/>
                <w:webHidden/>
              </w:rPr>
            </w:r>
            <w:r>
              <w:rPr>
                <w:noProof/>
                <w:webHidden/>
              </w:rPr>
              <w:fldChar w:fldCharType="separate"/>
            </w:r>
            <w:r w:rsidR="004122F3">
              <w:rPr>
                <w:noProof/>
                <w:webHidden/>
                <w:rtl/>
              </w:rPr>
              <w:t>5</w:t>
            </w:r>
            <w:r>
              <w:rPr>
                <w:noProof/>
                <w:webHidden/>
              </w:rPr>
              <w:fldChar w:fldCharType="end"/>
            </w:r>
          </w:hyperlink>
        </w:p>
        <w:p w14:paraId="7EE1B6F8" w14:textId="77777777" w:rsidR="008B61C4" w:rsidRDefault="008B61C4" w:rsidP="008B61C4">
          <w:pPr>
            <w:pStyle w:val="TOC2"/>
            <w:tabs>
              <w:tab w:val="right" w:leader="dot" w:pos="9350"/>
            </w:tabs>
            <w:bidi/>
            <w:rPr>
              <w:rFonts w:asciiTheme="minorHAnsi" w:eastAsiaTheme="minorEastAsia" w:hAnsiTheme="minorHAnsi" w:cstheme="minorBidi"/>
              <w:noProof/>
              <w:sz w:val="22"/>
              <w:szCs w:val="22"/>
            </w:rPr>
          </w:pPr>
          <w:hyperlink w:anchor="_Toc181315586" w:history="1">
            <w:r w:rsidRPr="00FB4361">
              <w:rPr>
                <w:rStyle w:val="Hyperlink"/>
                <w:rFonts w:hint="eastAsia"/>
                <w:noProof/>
                <w:rtl/>
                <w:lang w:bidi="fa-IR"/>
              </w:rPr>
              <w:t>اشکال</w:t>
            </w:r>
            <w:r w:rsidRPr="00FB4361">
              <w:rPr>
                <w:rStyle w:val="Hyperlink"/>
                <w:noProof/>
                <w:rtl/>
                <w:lang w:bidi="fa-IR"/>
              </w:rPr>
              <w:t xml:space="preserve"> </w:t>
            </w:r>
            <w:r w:rsidRPr="00FB4361">
              <w:rPr>
                <w:rStyle w:val="Hyperlink"/>
                <w:rFonts w:hint="eastAsia"/>
                <w:noProof/>
                <w:rtl/>
                <w:lang w:bidi="fa-IR"/>
              </w:rPr>
              <w:t>چهارم</w:t>
            </w:r>
            <w:r>
              <w:rPr>
                <w:noProof/>
                <w:webHidden/>
              </w:rPr>
              <w:tab/>
            </w:r>
            <w:r>
              <w:rPr>
                <w:noProof/>
                <w:webHidden/>
              </w:rPr>
              <w:fldChar w:fldCharType="begin"/>
            </w:r>
            <w:r>
              <w:rPr>
                <w:noProof/>
                <w:webHidden/>
              </w:rPr>
              <w:instrText xml:space="preserve"> PAGEREF _Toc181315586 \h </w:instrText>
            </w:r>
            <w:r>
              <w:rPr>
                <w:noProof/>
                <w:webHidden/>
              </w:rPr>
            </w:r>
            <w:r>
              <w:rPr>
                <w:noProof/>
                <w:webHidden/>
              </w:rPr>
              <w:fldChar w:fldCharType="separate"/>
            </w:r>
            <w:r w:rsidR="004122F3">
              <w:rPr>
                <w:noProof/>
                <w:webHidden/>
                <w:rtl/>
              </w:rPr>
              <w:t>6</w:t>
            </w:r>
            <w:r>
              <w:rPr>
                <w:noProof/>
                <w:webHidden/>
              </w:rPr>
              <w:fldChar w:fldCharType="end"/>
            </w:r>
          </w:hyperlink>
        </w:p>
        <w:p w14:paraId="34353D5C" w14:textId="77777777" w:rsidR="008B61C4" w:rsidRDefault="008B61C4" w:rsidP="008B61C4">
          <w:pPr>
            <w:pStyle w:val="TOC3"/>
            <w:tabs>
              <w:tab w:val="right" w:leader="dot" w:pos="9350"/>
            </w:tabs>
            <w:bidi/>
            <w:rPr>
              <w:noProof/>
            </w:rPr>
          </w:pPr>
          <w:hyperlink w:anchor="_Toc181315587" w:history="1">
            <w:r w:rsidRPr="00FB4361">
              <w:rPr>
                <w:rStyle w:val="Hyperlink"/>
                <w:rFonts w:hint="eastAsia"/>
                <w:noProof/>
                <w:rtl/>
              </w:rPr>
              <w:t>بررس</w:t>
            </w:r>
            <w:r w:rsidRPr="00FB4361">
              <w:rPr>
                <w:rStyle w:val="Hyperlink"/>
                <w:rFonts w:hint="cs"/>
                <w:noProof/>
                <w:rtl/>
              </w:rPr>
              <w:t>ی</w:t>
            </w:r>
            <w:r w:rsidRPr="00FB4361">
              <w:rPr>
                <w:rStyle w:val="Hyperlink"/>
                <w:noProof/>
                <w:rtl/>
              </w:rPr>
              <w:t xml:space="preserve"> </w:t>
            </w:r>
            <w:r w:rsidRPr="00FB4361">
              <w:rPr>
                <w:rStyle w:val="Hyperlink"/>
                <w:rFonts w:hint="eastAsia"/>
                <w:noProof/>
                <w:rtl/>
              </w:rPr>
              <w:t>اشکال</w:t>
            </w:r>
            <w:r w:rsidRPr="00FB4361">
              <w:rPr>
                <w:rStyle w:val="Hyperlink"/>
                <w:noProof/>
                <w:rtl/>
              </w:rPr>
              <w:t xml:space="preserve"> </w:t>
            </w:r>
            <w:r w:rsidRPr="00FB4361">
              <w:rPr>
                <w:rStyle w:val="Hyperlink"/>
                <w:rFonts w:hint="eastAsia"/>
                <w:noProof/>
                <w:rtl/>
              </w:rPr>
              <w:t>چهارم</w:t>
            </w:r>
            <w:r>
              <w:rPr>
                <w:noProof/>
                <w:webHidden/>
              </w:rPr>
              <w:tab/>
            </w:r>
            <w:r>
              <w:rPr>
                <w:noProof/>
                <w:webHidden/>
              </w:rPr>
              <w:fldChar w:fldCharType="begin"/>
            </w:r>
            <w:r>
              <w:rPr>
                <w:noProof/>
                <w:webHidden/>
              </w:rPr>
              <w:instrText xml:space="preserve"> PAGEREF _Toc181315587 \h </w:instrText>
            </w:r>
            <w:r>
              <w:rPr>
                <w:noProof/>
                <w:webHidden/>
              </w:rPr>
            </w:r>
            <w:r>
              <w:rPr>
                <w:noProof/>
                <w:webHidden/>
              </w:rPr>
              <w:fldChar w:fldCharType="separate"/>
            </w:r>
            <w:r w:rsidR="004122F3">
              <w:rPr>
                <w:noProof/>
                <w:webHidden/>
                <w:rtl/>
              </w:rPr>
              <w:t>6</w:t>
            </w:r>
            <w:r>
              <w:rPr>
                <w:noProof/>
                <w:webHidden/>
              </w:rPr>
              <w:fldChar w:fldCharType="end"/>
            </w:r>
          </w:hyperlink>
        </w:p>
        <w:p w14:paraId="797FB03C" w14:textId="77777777" w:rsidR="008B61C4" w:rsidRDefault="008B61C4" w:rsidP="008B61C4">
          <w:pPr>
            <w:pStyle w:val="TOC1"/>
            <w:tabs>
              <w:tab w:val="right" w:leader="dot" w:pos="9350"/>
            </w:tabs>
            <w:bidi/>
            <w:rPr>
              <w:rFonts w:asciiTheme="minorHAnsi" w:eastAsiaTheme="minorEastAsia" w:hAnsiTheme="minorHAnsi" w:cstheme="minorBidi"/>
              <w:noProof/>
              <w:sz w:val="22"/>
              <w:szCs w:val="22"/>
            </w:rPr>
          </w:pPr>
          <w:hyperlink w:anchor="_Toc181315588" w:history="1">
            <w:r w:rsidRPr="00FB4361">
              <w:rPr>
                <w:rStyle w:val="Hyperlink"/>
                <w:rFonts w:hint="eastAsia"/>
                <w:noProof/>
                <w:rtl/>
              </w:rPr>
              <w:t>دل</w:t>
            </w:r>
            <w:r w:rsidRPr="00FB4361">
              <w:rPr>
                <w:rStyle w:val="Hyperlink"/>
                <w:rFonts w:hint="cs"/>
                <w:noProof/>
                <w:rtl/>
              </w:rPr>
              <w:t>ی</w:t>
            </w:r>
            <w:r w:rsidRPr="00FB4361">
              <w:rPr>
                <w:rStyle w:val="Hyperlink"/>
                <w:rFonts w:hint="eastAsia"/>
                <w:noProof/>
                <w:rtl/>
              </w:rPr>
              <w:t>ل</w:t>
            </w:r>
            <w:r w:rsidRPr="00FB4361">
              <w:rPr>
                <w:rStyle w:val="Hyperlink"/>
                <w:noProof/>
                <w:rtl/>
              </w:rPr>
              <w:t xml:space="preserve"> </w:t>
            </w:r>
            <w:r w:rsidRPr="00FB4361">
              <w:rPr>
                <w:rStyle w:val="Hyperlink"/>
                <w:rFonts w:hint="eastAsia"/>
                <w:noProof/>
                <w:rtl/>
              </w:rPr>
              <w:t>سوم</w:t>
            </w:r>
            <w:r w:rsidRPr="00FB4361">
              <w:rPr>
                <w:rStyle w:val="Hyperlink"/>
                <w:noProof/>
                <w:rtl/>
              </w:rPr>
              <w:t xml:space="preserve"> </w:t>
            </w:r>
            <w:r w:rsidRPr="00FB4361">
              <w:rPr>
                <w:rStyle w:val="Hyperlink"/>
                <w:rFonts w:hint="eastAsia"/>
                <w:noProof/>
                <w:rtl/>
              </w:rPr>
              <w:t>دال</w:t>
            </w:r>
            <w:r w:rsidRPr="00FB4361">
              <w:rPr>
                <w:rStyle w:val="Hyperlink"/>
                <w:noProof/>
                <w:rtl/>
              </w:rPr>
              <w:t xml:space="preserve"> </w:t>
            </w:r>
            <w:r w:rsidRPr="00FB4361">
              <w:rPr>
                <w:rStyle w:val="Hyperlink"/>
                <w:rFonts w:hint="eastAsia"/>
                <w:noProof/>
                <w:rtl/>
              </w:rPr>
              <w:t>بر</w:t>
            </w:r>
            <w:r w:rsidRPr="00FB4361">
              <w:rPr>
                <w:rStyle w:val="Hyperlink"/>
                <w:noProof/>
                <w:rtl/>
              </w:rPr>
              <w:t xml:space="preserve"> </w:t>
            </w:r>
            <w:r w:rsidRPr="00FB4361">
              <w:rPr>
                <w:rStyle w:val="Hyperlink"/>
                <w:rFonts w:hint="eastAsia"/>
                <w:noProof/>
                <w:rtl/>
              </w:rPr>
              <w:t>برائت</w:t>
            </w:r>
            <w:r w:rsidRPr="00FB4361">
              <w:rPr>
                <w:rStyle w:val="Hyperlink"/>
                <w:noProof/>
                <w:rtl/>
              </w:rPr>
              <w:t xml:space="preserve"> </w:t>
            </w:r>
            <w:r w:rsidRPr="00FB4361">
              <w:rPr>
                <w:rStyle w:val="Hyperlink"/>
                <w:rFonts w:hint="eastAsia"/>
                <w:noProof/>
                <w:rtl/>
              </w:rPr>
              <w:t>شرع</w:t>
            </w:r>
            <w:r w:rsidRPr="00FB4361">
              <w:rPr>
                <w:rStyle w:val="Hyperlink"/>
                <w:rFonts w:hint="cs"/>
                <w:noProof/>
                <w:rtl/>
              </w:rPr>
              <w:t>ی</w:t>
            </w:r>
            <w:r w:rsidRPr="00FB4361">
              <w:rPr>
                <w:rStyle w:val="Hyperlink"/>
                <w:rFonts w:hint="eastAsia"/>
                <w:noProof/>
                <w:rtl/>
              </w:rPr>
              <w:t>ه</w:t>
            </w:r>
            <w:r w:rsidRPr="00FB4361">
              <w:rPr>
                <w:rStyle w:val="Hyperlink"/>
                <w:noProof/>
                <w:rtl/>
              </w:rPr>
              <w:t xml:space="preserve">: </w:t>
            </w:r>
            <w:r w:rsidRPr="00FB4361">
              <w:rPr>
                <w:rStyle w:val="Hyperlink"/>
                <w:rFonts w:hint="eastAsia"/>
                <w:noProof/>
                <w:rtl/>
              </w:rPr>
              <w:t>حد</w:t>
            </w:r>
            <w:r w:rsidRPr="00FB4361">
              <w:rPr>
                <w:rStyle w:val="Hyperlink"/>
                <w:rFonts w:hint="cs"/>
                <w:noProof/>
                <w:rtl/>
              </w:rPr>
              <w:t>ی</w:t>
            </w:r>
            <w:r w:rsidRPr="00FB4361">
              <w:rPr>
                <w:rStyle w:val="Hyperlink"/>
                <w:rFonts w:hint="eastAsia"/>
                <w:noProof/>
                <w:rtl/>
              </w:rPr>
              <w:t>ث</w:t>
            </w:r>
            <w:r w:rsidRPr="00FB4361">
              <w:rPr>
                <w:rStyle w:val="Hyperlink"/>
                <w:noProof/>
                <w:rtl/>
              </w:rPr>
              <w:t xml:space="preserve"> </w:t>
            </w:r>
            <w:r w:rsidRPr="00FB4361">
              <w:rPr>
                <w:rStyle w:val="Hyperlink"/>
                <w:rFonts w:hint="eastAsia"/>
                <w:noProof/>
                <w:rtl/>
              </w:rPr>
              <w:t>حل</w:t>
            </w:r>
            <w:r>
              <w:rPr>
                <w:noProof/>
                <w:webHidden/>
              </w:rPr>
              <w:tab/>
            </w:r>
            <w:r>
              <w:rPr>
                <w:noProof/>
                <w:webHidden/>
              </w:rPr>
              <w:fldChar w:fldCharType="begin"/>
            </w:r>
            <w:r>
              <w:rPr>
                <w:noProof/>
                <w:webHidden/>
              </w:rPr>
              <w:instrText xml:space="preserve"> PAGEREF _Toc181315588 \h </w:instrText>
            </w:r>
            <w:r>
              <w:rPr>
                <w:noProof/>
                <w:webHidden/>
              </w:rPr>
            </w:r>
            <w:r>
              <w:rPr>
                <w:noProof/>
                <w:webHidden/>
              </w:rPr>
              <w:fldChar w:fldCharType="separate"/>
            </w:r>
            <w:r w:rsidR="004122F3">
              <w:rPr>
                <w:noProof/>
                <w:webHidden/>
                <w:rtl/>
              </w:rPr>
              <w:t>6</w:t>
            </w:r>
            <w:r>
              <w:rPr>
                <w:noProof/>
                <w:webHidden/>
              </w:rPr>
              <w:fldChar w:fldCharType="end"/>
            </w:r>
          </w:hyperlink>
        </w:p>
        <w:p w14:paraId="3298E861" w14:textId="77777777" w:rsidR="008B61C4" w:rsidRDefault="008B61C4" w:rsidP="008B61C4">
          <w:pPr>
            <w:pStyle w:val="TOC2"/>
            <w:tabs>
              <w:tab w:val="right" w:leader="dot" w:pos="9350"/>
            </w:tabs>
            <w:bidi/>
            <w:rPr>
              <w:rFonts w:asciiTheme="minorHAnsi" w:eastAsiaTheme="minorEastAsia" w:hAnsiTheme="minorHAnsi" w:cstheme="minorBidi"/>
              <w:noProof/>
              <w:sz w:val="22"/>
              <w:szCs w:val="22"/>
            </w:rPr>
          </w:pPr>
          <w:hyperlink w:anchor="_Toc181315589" w:history="1">
            <w:r w:rsidRPr="00FB4361">
              <w:rPr>
                <w:rStyle w:val="Hyperlink"/>
                <w:rFonts w:hint="eastAsia"/>
                <w:noProof/>
                <w:rtl/>
                <w:lang w:bidi="fa-IR"/>
              </w:rPr>
              <w:t>بررس</w:t>
            </w:r>
            <w:r w:rsidRPr="00FB4361">
              <w:rPr>
                <w:rStyle w:val="Hyperlink"/>
                <w:rFonts w:hint="cs"/>
                <w:noProof/>
                <w:rtl/>
                <w:lang w:bidi="fa-IR"/>
              </w:rPr>
              <w:t>ی</w:t>
            </w:r>
            <w:r w:rsidRPr="00FB4361">
              <w:rPr>
                <w:rStyle w:val="Hyperlink"/>
                <w:noProof/>
                <w:rtl/>
                <w:lang w:bidi="fa-IR"/>
              </w:rPr>
              <w:t xml:space="preserve"> </w:t>
            </w:r>
            <w:r w:rsidRPr="00FB4361">
              <w:rPr>
                <w:rStyle w:val="Hyperlink"/>
                <w:rFonts w:hint="eastAsia"/>
                <w:noProof/>
                <w:rtl/>
                <w:lang w:bidi="fa-IR"/>
              </w:rPr>
              <w:t>سند</w:t>
            </w:r>
            <w:r w:rsidRPr="00FB4361">
              <w:rPr>
                <w:rStyle w:val="Hyperlink"/>
                <w:noProof/>
                <w:rtl/>
                <w:lang w:bidi="fa-IR"/>
              </w:rPr>
              <w:t xml:space="preserve"> </w:t>
            </w:r>
            <w:r w:rsidRPr="00FB4361">
              <w:rPr>
                <w:rStyle w:val="Hyperlink"/>
                <w:rFonts w:hint="eastAsia"/>
                <w:noProof/>
                <w:rtl/>
                <w:lang w:bidi="fa-IR"/>
              </w:rPr>
              <w:t>روا</w:t>
            </w:r>
            <w:r w:rsidRPr="00FB4361">
              <w:rPr>
                <w:rStyle w:val="Hyperlink"/>
                <w:rFonts w:hint="cs"/>
                <w:noProof/>
                <w:rtl/>
                <w:lang w:bidi="fa-IR"/>
              </w:rPr>
              <w:t>ی</w:t>
            </w:r>
            <w:r w:rsidRPr="00FB4361">
              <w:rPr>
                <w:rStyle w:val="Hyperlink"/>
                <w:rFonts w:hint="eastAsia"/>
                <w:noProof/>
                <w:rtl/>
                <w:lang w:bidi="fa-IR"/>
              </w:rPr>
              <w:t>ت</w:t>
            </w:r>
            <w:r w:rsidRPr="00FB4361">
              <w:rPr>
                <w:rStyle w:val="Hyperlink"/>
                <w:noProof/>
                <w:rtl/>
                <w:lang w:bidi="fa-IR"/>
              </w:rPr>
              <w:t xml:space="preserve"> </w:t>
            </w:r>
            <w:r w:rsidRPr="00FB4361">
              <w:rPr>
                <w:rStyle w:val="Hyperlink"/>
                <w:rFonts w:hint="eastAsia"/>
                <w:noProof/>
                <w:rtl/>
                <w:lang w:bidi="fa-IR"/>
              </w:rPr>
              <w:t>مسعده</w:t>
            </w:r>
            <w:r>
              <w:rPr>
                <w:noProof/>
                <w:webHidden/>
              </w:rPr>
              <w:tab/>
            </w:r>
            <w:r>
              <w:rPr>
                <w:noProof/>
                <w:webHidden/>
              </w:rPr>
              <w:fldChar w:fldCharType="begin"/>
            </w:r>
            <w:r>
              <w:rPr>
                <w:noProof/>
                <w:webHidden/>
              </w:rPr>
              <w:instrText xml:space="preserve"> PAGEREF _Toc181315589 \h </w:instrText>
            </w:r>
            <w:r>
              <w:rPr>
                <w:noProof/>
                <w:webHidden/>
              </w:rPr>
            </w:r>
            <w:r>
              <w:rPr>
                <w:noProof/>
                <w:webHidden/>
              </w:rPr>
              <w:fldChar w:fldCharType="separate"/>
            </w:r>
            <w:r w:rsidR="004122F3">
              <w:rPr>
                <w:noProof/>
                <w:webHidden/>
                <w:rtl/>
              </w:rPr>
              <w:t>6</w:t>
            </w:r>
            <w:r>
              <w:rPr>
                <w:noProof/>
                <w:webHidden/>
              </w:rPr>
              <w:fldChar w:fldCharType="end"/>
            </w:r>
          </w:hyperlink>
        </w:p>
        <w:p w14:paraId="2F17B15F" w14:textId="77777777" w:rsidR="008B61C4" w:rsidRDefault="008B61C4" w:rsidP="008B61C4">
          <w:pPr>
            <w:pStyle w:val="TOC3"/>
            <w:tabs>
              <w:tab w:val="right" w:leader="dot" w:pos="9350"/>
            </w:tabs>
            <w:bidi/>
            <w:rPr>
              <w:noProof/>
            </w:rPr>
          </w:pPr>
          <w:hyperlink w:anchor="_Toc181315590" w:history="1">
            <w:r w:rsidRPr="00FB4361">
              <w:rPr>
                <w:rStyle w:val="Hyperlink"/>
                <w:rFonts w:hint="eastAsia"/>
                <w:noProof/>
                <w:rtl/>
              </w:rPr>
              <w:t>طرق</w:t>
            </w:r>
            <w:r w:rsidRPr="00FB4361">
              <w:rPr>
                <w:rStyle w:val="Hyperlink"/>
                <w:noProof/>
                <w:rtl/>
              </w:rPr>
              <w:t xml:space="preserve"> </w:t>
            </w:r>
            <w:r w:rsidRPr="00FB4361">
              <w:rPr>
                <w:rStyle w:val="Hyperlink"/>
                <w:rFonts w:hint="eastAsia"/>
                <w:noProof/>
                <w:rtl/>
              </w:rPr>
              <w:t>اثبات</w:t>
            </w:r>
            <w:r w:rsidRPr="00FB4361">
              <w:rPr>
                <w:rStyle w:val="Hyperlink"/>
                <w:noProof/>
                <w:rtl/>
              </w:rPr>
              <w:t xml:space="preserve"> </w:t>
            </w:r>
            <w:r w:rsidRPr="00FB4361">
              <w:rPr>
                <w:rStyle w:val="Hyperlink"/>
                <w:rFonts w:hint="eastAsia"/>
                <w:noProof/>
                <w:rtl/>
              </w:rPr>
              <w:t>وثاقت</w:t>
            </w:r>
            <w:r w:rsidRPr="00FB4361">
              <w:rPr>
                <w:rStyle w:val="Hyperlink"/>
                <w:noProof/>
                <w:rtl/>
              </w:rPr>
              <w:t xml:space="preserve"> </w:t>
            </w:r>
            <w:r w:rsidRPr="00FB4361">
              <w:rPr>
                <w:rStyle w:val="Hyperlink"/>
                <w:rFonts w:hint="eastAsia"/>
                <w:noProof/>
                <w:rtl/>
              </w:rPr>
              <w:t>مسعدة</w:t>
            </w:r>
            <w:r w:rsidRPr="00FB4361">
              <w:rPr>
                <w:rStyle w:val="Hyperlink"/>
                <w:noProof/>
                <w:rtl/>
              </w:rPr>
              <w:t xml:space="preserve"> </w:t>
            </w:r>
            <w:r w:rsidRPr="00FB4361">
              <w:rPr>
                <w:rStyle w:val="Hyperlink"/>
                <w:rFonts w:hint="eastAsia"/>
                <w:noProof/>
                <w:rtl/>
              </w:rPr>
              <w:t>بن</w:t>
            </w:r>
            <w:r w:rsidRPr="00FB4361">
              <w:rPr>
                <w:rStyle w:val="Hyperlink"/>
                <w:noProof/>
                <w:rtl/>
              </w:rPr>
              <w:t xml:space="preserve"> </w:t>
            </w:r>
            <w:r w:rsidRPr="00FB4361">
              <w:rPr>
                <w:rStyle w:val="Hyperlink"/>
                <w:rFonts w:hint="eastAsia"/>
                <w:noProof/>
                <w:rtl/>
              </w:rPr>
              <w:t>صدقه</w:t>
            </w:r>
            <w:r>
              <w:rPr>
                <w:noProof/>
                <w:webHidden/>
              </w:rPr>
              <w:tab/>
            </w:r>
            <w:r>
              <w:rPr>
                <w:noProof/>
                <w:webHidden/>
              </w:rPr>
              <w:fldChar w:fldCharType="begin"/>
            </w:r>
            <w:r>
              <w:rPr>
                <w:noProof/>
                <w:webHidden/>
              </w:rPr>
              <w:instrText xml:space="preserve"> PAGEREF _Toc181315590 \h </w:instrText>
            </w:r>
            <w:r>
              <w:rPr>
                <w:noProof/>
                <w:webHidden/>
              </w:rPr>
            </w:r>
            <w:r>
              <w:rPr>
                <w:noProof/>
                <w:webHidden/>
              </w:rPr>
              <w:fldChar w:fldCharType="separate"/>
            </w:r>
            <w:r w:rsidR="004122F3">
              <w:rPr>
                <w:noProof/>
                <w:webHidden/>
                <w:rtl/>
              </w:rPr>
              <w:t>6</w:t>
            </w:r>
            <w:r>
              <w:rPr>
                <w:noProof/>
                <w:webHidden/>
              </w:rPr>
              <w:fldChar w:fldCharType="end"/>
            </w:r>
          </w:hyperlink>
        </w:p>
        <w:p w14:paraId="3AFC6513" w14:textId="77777777" w:rsidR="008B61C4" w:rsidRDefault="008B61C4" w:rsidP="008B61C4">
          <w:pPr>
            <w:pStyle w:val="TOC3"/>
            <w:tabs>
              <w:tab w:val="right" w:leader="dot" w:pos="9350"/>
            </w:tabs>
            <w:bidi/>
            <w:rPr>
              <w:noProof/>
            </w:rPr>
          </w:pPr>
          <w:hyperlink w:anchor="_Toc181315591" w:history="1">
            <w:r w:rsidRPr="00FB4361">
              <w:rPr>
                <w:rStyle w:val="Hyperlink"/>
                <w:rFonts w:hint="eastAsia"/>
                <w:noProof/>
                <w:rtl/>
              </w:rPr>
              <w:t>طر</w:t>
            </w:r>
            <w:r w:rsidRPr="00FB4361">
              <w:rPr>
                <w:rStyle w:val="Hyperlink"/>
                <w:rFonts w:hint="cs"/>
                <w:noProof/>
                <w:rtl/>
              </w:rPr>
              <w:t>ی</w:t>
            </w:r>
            <w:r w:rsidRPr="00FB4361">
              <w:rPr>
                <w:rStyle w:val="Hyperlink"/>
                <w:rFonts w:hint="eastAsia"/>
                <w:noProof/>
                <w:rtl/>
              </w:rPr>
              <w:t>ق</w:t>
            </w:r>
            <w:r w:rsidRPr="00FB4361">
              <w:rPr>
                <w:rStyle w:val="Hyperlink"/>
                <w:noProof/>
                <w:rtl/>
              </w:rPr>
              <w:t xml:space="preserve"> </w:t>
            </w:r>
            <w:r w:rsidRPr="00FB4361">
              <w:rPr>
                <w:rStyle w:val="Hyperlink"/>
                <w:rFonts w:hint="eastAsia"/>
                <w:noProof/>
                <w:rtl/>
              </w:rPr>
              <w:t>اول</w:t>
            </w:r>
            <w:r w:rsidRPr="00FB4361">
              <w:rPr>
                <w:rStyle w:val="Hyperlink"/>
                <w:noProof/>
                <w:rtl/>
              </w:rPr>
              <w:t>:</w:t>
            </w:r>
            <w:r>
              <w:rPr>
                <w:noProof/>
                <w:webHidden/>
              </w:rPr>
              <w:tab/>
            </w:r>
            <w:r>
              <w:rPr>
                <w:noProof/>
                <w:webHidden/>
              </w:rPr>
              <w:fldChar w:fldCharType="begin"/>
            </w:r>
            <w:r>
              <w:rPr>
                <w:noProof/>
                <w:webHidden/>
              </w:rPr>
              <w:instrText xml:space="preserve"> PAGEREF _Toc181315591 \h </w:instrText>
            </w:r>
            <w:r>
              <w:rPr>
                <w:noProof/>
                <w:webHidden/>
              </w:rPr>
            </w:r>
            <w:r>
              <w:rPr>
                <w:noProof/>
                <w:webHidden/>
              </w:rPr>
              <w:fldChar w:fldCharType="separate"/>
            </w:r>
            <w:r w:rsidR="004122F3">
              <w:rPr>
                <w:noProof/>
                <w:webHidden/>
                <w:rtl/>
              </w:rPr>
              <w:t>7</w:t>
            </w:r>
            <w:r>
              <w:rPr>
                <w:noProof/>
                <w:webHidden/>
              </w:rPr>
              <w:fldChar w:fldCharType="end"/>
            </w:r>
          </w:hyperlink>
        </w:p>
        <w:p w14:paraId="7FBE6264" w14:textId="77777777" w:rsidR="008B61C4" w:rsidRDefault="008B61C4" w:rsidP="008B61C4">
          <w:pPr>
            <w:pStyle w:val="TOC3"/>
            <w:tabs>
              <w:tab w:val="right" w:leader="dot" w:pos="9350"/>
            </w:tabs>
            <w:bidi/>
            <w:rPr>
              <w:noProof/>
            </w:rPr>
          </w:pPr>
          <w:hyperlink w:anchor="_Toc181315592" w:history="1">
            <w:r w:rsidRPr="00FB4361">
              <w:rPr>
                <w:rStyle w:val="Hyperlink"/>
                <w:rFonts w:hint="eastAsia"/>
                <w:noProof/>
                <w:rtl/>
              </w:rPr>
              <w:t>طر</w:t>
            </w:r>
            <w:r w:rsidRPr="00FB4361">
              <w:rPr>
                <w:rStyle w:val="Hyperlink"/>
                <w:rFonts w:hint="cs"/>
                <w:noProof/>
                <w:rtl/>
              </w:rPr>
              <w:t>ی</w:t>
            </w:r>
            <w:r w:rsidRPr="00FB4361">
              <w:rPr>
                <w:rStyle w:val="Hyperlink"/>
                <w:rFonts w:hint="eastAsia"/>
                <w:noProof/>
                <w:rtl/>
              </w:rPr>
              <w:t>ق</w:t>
            </w:r>
            <w:r w:rsidRPr="00FB4361">
              <w:rPr>
                <w:rStyle w:val="Hyperlink"/>
                <w:noProof/>
                <w:rtl/>
              </w:rPr>
              <w:t xml:space="preserve"> </w:t>
            </w:r>
            <w:r w:rsidRPr="00FB4361">
              <w:rPr>
                <w:rStyle w:val="Hyperlink"/>
                <w:rFonts w:hint="eastAsia"/>
                <w:noProof/>
                <w:rtl/>
              </w:rPr>
              <w:t>دوم</w:t>
            </w:r>
            <w:r w:rsidRPr="00FB4361">
              <w:rPr>
                <w:rStyle w:val="Hyperlink"/>
                <w:noProof/>
                <w:rtl/>
              </w:rPr>
              <w:t>:</w:t>
            </w:r>
            <w:r>
              <w:rPr>
                <w:noProof/>
                <w:webHidden/>
              </w:rPr>
              <w:tab/>
            </w:r>
            <w:r>
              <w:rPr>
                <w:noProof/>
                <w:webHidden/>
              </w:rPr>
              <w:fldChar w:fldCharType="begin"/>
            </w:r>
            <w:r>
              <w:rPr>
                <w:noProof/>
                <w:webHidden/>
              </w:rPr>
              <w:instrText xml:space="preserve"> PAGEREF _Toc181315592 \h </w:instrText>
            </w:r>
            <w:r>
              <w:rPr>
                <w:noProof/>
                <w:webHidden/>
              </w:rPr>
            </w:r>
            <w:r>
              <w:rPr>
                <w:noProof/>
                <w:webHidden/>
              </w:rPr>
              <w:fldChar w:fldCharType="separate"/>
            </w:r>
            <w:r w:rsidR="004122F3">
              <w:rPr>
                <w:noProof/>
                <w:webHidden/>
                <w:rtl/>
              </w:rPr>
              <w:t>7</w:t>
            </w:r>
            <w:r>
              <w:rPr>
                <w:noProof/>
                <w:webHidden/>
              </w:rPr>
              <w:fldChar w:fldCharType="end"/>
            </w:r>
          </w:hyperlink>
        </w:p>
        <w:p w14:paraId="45D18406" w14:textId="77777777" w:rsidR="008B61C4" w:rsidRDefault="008B61C4" w:rsidP="008B61C4">
          <w:pPr>
            <w:pStyle w:val="TOC3"/>
            <w:tabs>
              <w:tab w:val="right" w:leader="dot" w:pos="9350"/>
            </w:tabs>
            <w:bidi/>
            <w:rPr>
              <w:noProof/>
            </w:rPr>
          </w:pPr>
          <w:hyperlink w:anchor="_Toc181315593" w:history="1">
            <w:r w:rsidRPr="00FB4361">
              <w:rPr>
                <w:rStyle w:val="Hyperlink"/>
                <w:rFonts w:hint="eastAsia"/>
                <w:noProof/>
                <w:rtl/>
              </w:rPr>
              <w:t>طر</w:t>
            </w:r>
            <w:r w:rsidRPr="00FB4361">
              <w:rPr>
                <w:rStyle w:val="Hyperlink"/>
                <w:rFonts w:hint="cs"/>
                <w:noProof/>
                <w:rtl/>
              </w:rPr>
              <w:t>ی</w:t>
            </w:r>
            <w:r w:rsidRPr="00FB4361">
              <w:rPr>
                <w:rStyle w:val="Hyperlink"/>
                <w:rFonts w:hint="eastAsia"/>
                <w:noProof/>
                <w:rtl/>
              </w:rPr>
              <w:t>ق</w:t>
            </w:r>
            <w:r w:rsidRPr="00FB4361">
              <w:rPr>
                <w:rStyle w:val="Hyperlink"/>
                <w:noProof/>
                <w:rtl/>
              </w:rPr>
              <w:t xml:space="preserve"> </w:t>
            </w:r>
            <w:r w:rsidRPr="00FB4361">
              <w:rPr>
                <w:rStyle w:val="Hyperlink"/>
                <w:rFonts w:hint="eastAsia"/>
                <w:noProof/>
                <w:rtl/>
              </w:rPr>
              <w:t>سوم</w:t>
            </w:r>
            <w:r>
              <w:rPr>
                <w:noProof/>
                <w:webHidden/>
              </w:rPr>
              <w:tab/>
            </w:r>
            <w:r>
              <w:rPr>
                <w:noProof/>
                <w:webHidden/>
              </w:rPr>
              <w:fldChar w:fldCharType="begin"/>
            </w:r>
            <w:r>
              <w:rPr>
                <w:noProof/>
                <w:webHidden/>
              </w:rPr>
              <w:instrText xml:space="preserve"> PAGEREF _Toc181315593 \h </w:instrText>
            </w:r>
            <w:r>
              <w:rPr>
                <w:noProof/>
                <w:webHidden/>
              </w:rPr>
            </w:r>
            <w:r>
              <w:rPr>
                <w:noProof/>
                <w:webHidden/>
              </w:rPr>
              <w:fldChar w:fldCharType="separate"/>
            </w:r>
            <w:r w:rsidR="004122F3">
              <w:rPr>
                <w:noProof/>
                <w:webHidden/>
                <w:rtl/>
              </w:rPr>
              <w:t>8</w:t>
            </w:r>
            <w:r>
              <w:rPr>
                <w:noProof/>
                <w:webHidden/>
              </w:rPr>
              <w:fldChar w:fldCharType="end"/>
            </w:r>
          </w:hyperlink>
        </w:p>
        <w:p w14:paraId="11C2B106" w14:textId="77777777" w:rsidR="008B61C4" w:rsidRDefault="008B61C4" w:rsidP="008B61C4">
          <w:pPr>
            <w:pStyle w:val="TOC3"/>
            <w:tabs>
              <w:tab w:val="right" w:leader="dot" w:pos="9350"/>
            </w:tabs>
            <w:bidi/>
            <w:rPr>
              <w:noProof/>
            </w:rPr>
          </w:pPr>
          <w:hyperlink w:anchor="_Toc181315594" w:history="1">
            <w:r w:rsidRPr="00FB4361">
              <w:rPr>
                <w:rStyle w:val="Hyperlink"/>
                <w:rFonts w:hint="eastAsia"/>
                <w:noProof/>
                <w:rtl/>
              </w:rPr>
              <w:t>طر</w:t>
            </w:r>
            <w:r w:rsidRPr="00FB4361">
              <w:rPr>
                <w:rStyle w:val="Hyperlink"/>
                <w:rFonts w:hint="cs"/>
                <w:noProof/>
                <w:rtl/>
              </w:rPr>
              <w:t>ی</w:t>
            </w:r>
            <w:r w:rsidRPr="00FB4361">
              <w:rPr>
                <w:rStyle w:val="Hyperlink"/>
                <w:rFonts w:hint="eastAsia"/>
                <w:noProof/>
                <w:rtl/>
              </w:rPr>
              <w:t>ق</w:t>
            </w:r>
            <w:r w:rsidRPr="00FB4361">
              <w:rPr>
                <w:rStyle w:val="Hyperlink"/>
                <w:noProof/>
                <w:rtl/>
              </w:rPr>
              <w:t xml:space="preserve"> </w:t>
            </w:r>
            <w:r w:rsidRPr="00FB4361">
              <w:rPr>
                <w:rStyle w:val="Hyperlink"/>
                <w:rFonts w:hint="eastAsia"/>
                <w:noProof/>
                <w:rtl/>
              </w:rPr>
              <w:t>چهارم</w:t>
            </w:r>
            <w:r>
              <w:rPr>
                <w:noProof/>
                <w:webHidden/>
              </w:rPr>
              <w:tab/>
            </w:r>
            <w:r>
              <w:rPr>
                <w:noProof/>
                <w:webHidden/>
              </w:rPr>
              <w:fldChar w:fldCharType="begin"/>
            </w:r>
            <w:r>
              <w:rPr>
                <w:noProof/>
                <w:webHidden/>
              </w:rPr>
              <w:instrText xml:space="preserve"> PAGEREF _Toc181315594 \h </w:instrText>
            </w:r>
            <w:r>
              <w:rPr>
                <w:noProof/>
                <w:webHidden/>
              </w:rPr>
            </w:r>
            <w:r>
              <w:rPr>
                <w:noProof/>
                <w:webHidden/>
              </w:rPr>
              <w:fldChar w:fldCharType="separate"/>
            </w:r>
            <w:r w:rsidR="004122F3">
              <w:rPr>
                <w:noProof/>
                <w:webHidden/>
                <w:rtl/>
              </w:rPr>
              <w:t>9</w:t>
            </w:r>
            <w:r>
              <w:rPr>
                <w:noProof/>
                <w:webHidden/>
              </w:rPr>
              <w:fldChar w:fldCharType="end"/>
            </w:r>
          </w:hyperlink>
        </w:p>
        <w:p w14:paraId="2213B6A0" w14:textId="1EDCB8C8" w:rsidR="0037025F" w:rsidRDefault="0037025F" w:rsidP="008B61C4">
          <w:pPr>
            <w:bidi/>
            <w:jc w:val="both"/>
            <w:rPr>
              <w:rtl/>
            </w:rPr>
          </w:pPr>
          <w:r>
            <w:rPr>
              <w:b/>
              <w:bCs/>
              <w:noProof/>
            </w:rPr>
            <w:fldChar w:fldCharType="end"/>
          </w:r>
        </w:p>
      </w:sdtContent>
    </w:sdt>
    <w:p w14:paraId="5CC6DADA" w14:textId="10D04C81" w:rsidR="00897649" w:rsidRDefault="00897649" w:rsidP="008B61C4">
      <w:pPr>
        <w:pStyle w:val="NoSpacing"/>
        <w:jc w:val="center"/>
        <w:rPr>
          <w:rtl/>
        </w:rPr>
      </w:pPr>
      <w:r>
        <w:rPr>
          <w:rFonts w:hint="cs"/>
          <w:rtl/>
        </w:rPr>
        <w:t>بسم الله الرحمن الرحیم</w:t>
      </w:r>
    </w:p>
    <w:p w14:paraId="53C6D30E" w14:textId="77777777" w:rsidR="00897649" w:rsidRDefault="00897649" w:rsidP="008B61C4">
      <w:pPr>
        <w:pStyle w:val="Heading1"/>
        <w:jc w:val="both"/>
        <w:rPr>
          <w:rFonts w:ascii="Scheherazade" w:hAnsi="Scheherazade"/>
          <w:sz w:val="34"/>
          <w:rtl/>
        </w:rPr>
      </w:pPr>
      <w:bookmarkStart w:id="0" w:name="_Toc181315576"/>
      <w:r>
        <w:rPr>
          <w:rFonts w:hint="cs"/>
          <w:rtl/>
        </w:rPr>
        <w:t>ادامه بررسی برائت شرعیه</w:t>
      </w:r>
      <w:bookmarkEnd w:id="0"/>
    </w:p>
    <w:p w14:paraId="2F6D61E7" w14:textId="5F138FD8" w:rsidR="000A09ED" w:rsidRDefault="000A09ED" w:rsidP="008B61C4">
      <w:pPr>
        <w:pStyle w:val="Heading1"/>
        <w:rPr>
          <w:rtl/>
        </w:rPr>
      </w:pPr>
      <w:bookmarkStart w:id="1" w:name="_Toc181315577"/>
      <w:r>
        <w:rPr>
          <w:rFonts w:hint="cs"/>
          <w:rtl/>
        </w:rPr>
        <w:t>بررسی دلالت حدیث حجب بر برائت شرعیه</w:t>
      </w:r>
      <w:bookmarkEnd w:id="1"/>
    </w:p>
    <w:p w14:paraId="793FE1CF" w14:textId="4B4E86F0" w:rsidR="000A09ED" w:rsidRDefault="001222D5" w:rsidP="008B61C4">
      <w:pPr>
        <w:pStyle w:val="NoSpacing"/>
        <w:jc w:val="both"/>
        <w:rPr>
          <w:rtl/>
        </w:rPr>
      </w:pPr>
      <w:r>
        <w:rPr>
          <w:rFonts w:hint="cs"/>
          <w:rtl/>
        </w:rPr>
        <w:t xml:space="preserve">بحث در بررسی دلالت حدیث حجب (بر فرض که مفاد آن «ما حجب الله علمه عن العباد فهو موضوع عنهم» باشد) بر برائت بود. </w:t>
      </w:r>
    </w:p>
    <w:p w14:paraId="30C93FF2" w14:textId="5490A689" w:rsidR="001222D5" w:rsidRDefault="001222D5" w:rsidP="008B61C4">
      <w:pPr>
        <w:pStyle w:val="NoSpacing"/>
        <w:jc w:val="both"/>
        <w:rPr>
          <w:rtl/>
        </w:rPr>
      </w:pPr>
      <w:bookmarkStart w:id="2" w:name="_GoBack"/>
      <w:bookmarkEnd w:id="2"/>
      <w:r>
        <w:rPr>
          <w:rFonts w:hint="cs"/>
          <w:rtl/>
        </w:rPr>
        <w:t>به دلالت حدیث بر برائت اشکالاتی شده است:</w:t>
      </w:r>
    </w:p>
    <w:p w14:paraId="746349FF" w14:textId="444C8E86" w:rsidR="001222D5" w:rsidRDefault="001222D5" w:rsidP="008B61C4">
      <w:pPr>
        <w:pStyle w:val="Heading2"/>
        <w:rPr>
          <w:rtl/>
        </w:rPr>
      </w:pPr>
      <w:bookmarkStart w:id="3" w:name="_Toc181315578"/>
      <w:r>
        <w:rPr>
          <w:rFonts w:hint="cs"/>
          <w:rtl/>
        </w:rPr>
        <w:lastRenderedPageBreak/>
        <w:t>اشکال اول</w:t>
      </w:r>
      <w:bookmarkEnd w:id="3"/>
    </w:p>
    <w:p w14:paraId="0D9BB594" w14:textId="6139AC74" w:rsidR="00897649" w:rsidRDefault="001222D5" w:rsidP="008B61C4">
      <w:pPr>
        <w:pStyle w:val="NoSpacing"/>
        <w:jc w:val="both"/>
        <w:rPr>
          <w:rtl/>
        </w:rPr>
      </w:pPr>
      <w:r>
        <w:rPr>
          <w:rFonts w:hint="cs"/>
          <w:rtl/>
        </w:rPr>
        <w:t xml:space="preserve">شیخ انصاری رحمه الله فرموده‌اند: در این روایت حجب به خداوند متعال نسبت داده شده و این اسناد در مواردی صحیح است که خداوند متعال حکم را به پیامبر صلی الله علیه و آله و سلم ابلاغ نکرده باشد و یا به ایشان ابلاغ کرده ولی امر به اعلام آن به مردم نکرده باشد. </w:t>
      </w:r>
      <w:r w:rsidR="00193300">
        <w:rPr>
          <w:rFonts w:hint="cs"/>
          <w:rtl/>
        </w:rPr>
        <w:t>اما</w:t>
      </w:r>
      <w:r w:rsidR="00897649" w:rsidRPr="001F25E6">
        <w:rPr>
          <w:rFonts w:ascii="Scheherazade" w:hAnsi="Scheherazade" w:hint="cs"/>
          <w:sz w:val="34"/>
          <w:rtl/>
        </w:rPr>
        <w:t xml:space="preserve"> </w:t>
      </w:r>
      <w:r>
        <w:rPr>
          <w:rFonts w:ascii="Scheherazade" w:hAnsi="Scheherazade" w:hint="cs"/>
          <w:sz w:val="34"/>
          <w:rtl/>
        </w:rPr>
        <w:t>در مواردی که حکم</w:t>
      </w:r>
      <w:r w:rsidR="00897649" w:rsidRPr="001F25E6">
        <w:rPr>
          <w:rFonts w:ascii="Scheherazade" w:hAnsi="Scheherazade" w:hint="cs"/>
          <w:sz w:val="34"/>
          <w:rtl/>
        </w:rPr>
        <w:t xml:space="preserve"> به پیامبر</w:t>
      </w:r>
      <w:r>
        <w:rPr>
          <w:rFonts w:ascii="Scheherazade" w:hAnsi="Scheherazade" w:hint="cs"/>
          <w:sz w:val="34"/>
          <w:rtl/>
        </w:rPr>
        <w:t xml:space="preserve"> صلی الله علیه و آله و سلم به</w:t>
      </w:r>
      <w:r w:rsidR="00897649" w:rsidRPr="001F25E6">
        <w:rPr>
          <w:rFonts w:ascii="Scheherazade" w:hAnsi="Scheherazade" w:hint="cs"/>
          <w:sz w:val="34"/>
          <w:rtl/>
        </w:rPr>
        <w:t xml:space="preserve"> ابلاغ شده</w:t>
      </w:r>
      <w:r>
        <w:rPr>
          <w:rFonts w:ascii="Scheherazade" w:hAnsi="Scheherazade" w:hint="cs"/>
          <w:sz w:val="34"/>
          <w:rtl/>
        </w:rPr>
        <w:t xml:space="preserve"> و ایشان نیز </w:t>
      </w:r>
      <w:r w:rsidR="00193300">
        <w:rPr>
          <w:rFonts w:ascii="Scheherazade" w:hAnsi="Scheherazade" w:hint="cs"/>
          <w:sz w:val="34"/>
          <w:rtl/>
        </w:rPr>
        <w:t>آن</w:t>
      </w:r>
      <w:r>
        <w:rPr>
          <w:rFonts w:ascii="Scheherazade" w:hAnsi="Scheherazade" w:hint="cs"/>
          <w:sz w:val="34"/>
          <w:rtl/>
        </w:rPr>
        <w:t xml:space="preserve"> را برای مردم </w:t>
      </w:r>
      <w:r w:rsidR="00897649" w:rsidRPr="001F25E6">
        <w:rPr>
          <w:rFonts w:ascii="Scheherazade" w:hAnsi="Scheherazade" w:hint="cs"/>
          <w:sz w:val="34"/>
          <w:rtl/>
        </w:rPr>
        <w:t xml:space="preserve">تبیین کرده </w:t>
      </w:r>
      <w:r>
        <w:rPr>
          <w:rFonts w:ascii="Scheherazade" w:hAnsi="Scheherazade" w:hint="cs"/>
          <w:sz w:val="34"/>
          <w:rtl/>
        </w:rPr>
        <w:t>ولی به سبب منع ظالمین</w:t>
      </w:r>
      <w:r w:rsidR="00897649" w:rsidRPr="001F25E6">
        <w:rPr>
          <w:rFonts w:ascii="Scheherazade" w:hAnsi="Scheherazade" w:hint="cs"/>
          <w:sz w:val="34"/>
          <w:rtl/>
        </w:rPr>
        <w:t xml:space="preserve"> و کتمان علمای اهل کتمان، حکم به دست ما </w:t>
      </w:r>
      <w:r w:rsidR="00897649" w:rsidRPr="00F479DB">
        <w:rPr>
          <w:rFonts w:ascii="Lo" w:hAnsi="Lo"/>
          <w:sz w:val="34"/>
          <w:rtl/>
        </w:rPr>
        <w:t>نرسیده</w:t>
      </w:r>
      <w:r>
        <w:rPr>
          <w:rFonts w:ascii="Lo" w:hAnsi="Lo" w:hint="cs"/>
          <w:sz w:val="34"/>
          <w:rtl/>
        </w:rPr>
        <w:t xml:space="preserve"> است </w:t>
      </w:r>
      <w:r w:rsidR="00193300">
        <w:rPr>
          <w:rFonts w:ascii="Lo" w:hAnsi="Lo" w:hint="cs"/>
          <w:sz w:val="34"/>
          <w:rtl/>
        </w:rPr>
        <w:t>«</w:t>
      </w:r>
      <w:r>
        <w:rPr>
          <w:rFonts w:ascii="Lo" w:hAnsi="Lo" w:hint="cs"/>
          <w:sz w:val="34"/>
          <w:rtl/>
        </w:rPr>
        <w:t>حجب الله</w:t>
      </w:r>
      <w:r w:rsidR="00193300">
        <w:rPr>
          <w:rFonts w:ascii="Lo" w:hAnsi="Lo" w:hint="cs"/>
          <w:sz w:val="34"/>
          <w:rtl/>
        </w:rPr>
        <w:t>»</w:t>
      </w:r>
      <w:r>
        <w:rPr>
          <w:rFonts w:ascii="Lo" w:hAnsi="Lo" w:hint="cs"/>
          <w:sz w:val="34"/>
          <w:rtl/>
        </w:rPr>
        <w:t xml:space="preserve"> و این که </w:t>
      </w:r>
      <w:r w:rsidRPr="00F479DB">
        <w:rPr>
          <w:rFonts w:ascii="Lo" w:hAnsi="Lo"/>
          <w:sz w:val="34"/>
          <w:rtl/>
        </w:rPr>
        <w:t>خدا</w:t>
      </w:r>
      <w:r>
        <w:rPr>
          <w:rFonts w:ascii="Lo" w:hAnsi="Lo" w:hint="cs"/>
          <w:sz w:val="34"/>
          <w:rtl/>
        </w:rPr>
        <w:t>وند متعال حکم را از ما</w:t>
      </w:r>
      <w:r w:rsidRPr="00F479DB">
        <w:rPr>
          <w:rFonts w:ascii="Lo" w:hAnsi="Lo"/>
          <w:sz w:val="34"/>
          <w:rtl/>
        </w:rPr>
        <w:t xml:space="preserve"> پنهان کرد</w:t>
      </w:r>
      <w:r>
        <w:rPr>
          <w:rFonts w:ascii="Lo" w:hAnsi="Lo" w:hint="cs"/>
          <w:sz w:val="34"/>
          <w:rtl/>
        </w:rPr>
        <w:t xml:space="preserve">ه است، </w:t>
      </w:r>
      <w:r w:rsidR="00897649" w:rsidRPr="00F479DB">
        <w:rPr>
          <w:rFonts w:ascii="Lo" w:hAnsi="Lo"/>
          <w:sz w:val="34"/>
          <w:rtl/>
        </w:rPr>
        <w:t>صدق نمی‌کند</w:t>
      </w:r>
      <w:r>
        <w:rPr>
          <w:rFonts w:ascii="Lo" w:hAnsi="Lo" w:hint="cs"/>
          <w:sz w:val="34"/>
          <w:rtl/>
        </w:rPr>
        <w:t xml:space="preserve"> زیرا</w:t>
      </w:r>
      <w:r w:rsidR="00897649" w:rsidRPr="00F479DB">
        <w:rPr>
          <w:rFonts w:ascii="Lo" w:hAnsi="Lo"/>
          <w:sz w:val="34"/>
          <w:rtl/>
        </w:rPr>
        <w:t xml:space="preserve"> خدا</w:t>
      </w:r>
      <w:r>
        <w:rPr>
          <w:rFonts w:ascii="Lo" w:hAnsi="Lo" w:hint="cs"/>
          <w:sz w:val="34"/>
          <w:rtl/>
        </w:rPr>
        <w:t>وند متعال پنهان نکرد</w:t>
      </w:r>
      <w:r w:rsidR="00B13FDE">
        <w:rPr>
          <w:rFonts w:ascii="Lo" w:hAnsi="Lo" w:hint="cs"/>
          <w:sz w:val="34"/>
          <w:rtl/>
        </w:rPr>
        <w:t>ه</w:t>
      </w:r>
      <w:r>
        <w:rPr>
          <w:rFonts w:ascii="Lo" w:hAnsi="Lo" w:hint="cs"/>
          <w:sz w:val="34"/>
          <w:rtl/>
        </w:rPr>
        <w:t xml:space="preserve"> بلکه </w:t>
      </w:r>
      <w:r w:rsidR="00897649" w:rsidRPr="00F479DB">
        <w:rPr>
          <w:rFonts w:ascii="Lo" w:hAnsi="Lo"/>
          <w:sz w:val="34"/>
          <w:rtl/>
        </w:rPr>
        <w:t>ظالمین</w:t>
      </w:r>
      <w:r>
        <w:rPr>
          <w:rFonts w:ascii="Lo" w:hAnsi="Lo" w:hint="cs"/>
          <w:sz w:val="34"/>
          <w:rtl/>
        </w:rPr>
        <w:t xml:space="preserve"> </w:t>
      </w:r>
      <w:r w:rsidR="00897649" w:rsidRPr="00F479DB">
        <w:rPr>
          <w:rFonts w:ascii="Lo" w:hAnsi="Lo"/>
          <w:sz w:val="34"/>
          <w:rtl/>
        </w:rPr>
        <w:t xml:space="preserve">به سوء اختیارشان </w:t>
      </w:r>
      <w:r>
        <w:rPr>
          <w:rFonts w:ascii="Lo" w:hAnsi="Lo" w:hint="cs"/>
          <w:sz w:val="34"/>
          <w:rtl/>
        </w:rPr>
        <w:t xml:space="preserve">و </w:t>
      </w:r>
      <w:r w:rsidR="00897649" w:rsidRPr="00F479DB">
        <w:rPr>
          <w:rFonts w:ascii="Lo" w:hAnsi="Lo"/>
          <w:sz w:val="34"/>
          <w:rtl/>
        </w:rPr>
        <w:t>علمای سوء با</w:t>
      </w:r>
      <w:r w:rsidR="00897649" w:rsidRPr="001F25E6">
        <w:rPr>
          <w:rFonts w:ascii="Scheherazade" w:hAnsi="Scheherazade" w:hint="cs"/>
          <w:sz w:val="34"/>
          <w:rtl/>
        </w:rPr>
        <w:t xml:space="preserve"> کتمان‌شان </w:t>
      </w:r>
      <w:r>
        <w:rPr>
          <w:rFonts w:ascii="Scheherazade" w:hAnsi="Scheherazade" w:hint="cs"/>
          <w:sz w:val="34"/>
          <w:rtl/>
        </w:rPr>
        <w:t xml:space="preserve">این حکم را </w:t>
      </w:r>
      <w:r w:rsidR="00897649" w:rsidRPr="001F25E6">
        <w:rPr>
          <w:rFonts w:ascii="Scheherazade" w:hAnsi="Scheherazade" w:hint="cs"/>
          <w:sz w:val="34"/>
          <w:rtl/>
        </w:rPr>
        <w:t>از ما پنهان کردن</w:t>
      </w:r>
      <w:r>
        <w:rPr>
          <w:rFonts w:ascii="Scheherazade" w:hAnsi="Scheherazade" w:hint="cs"/>
          <w:sz w:val="34"/>
          <w:rtl/>
        </w:rPr>
        <w:t xml:space="preserve">د. و حال آن که بحث ما با اخباریون در همین قسم سوم است </w:t>
      </w:r>
      <w:r w:rsidR="00897649" w:rsidRPr="001F25E6">
        <w:rPr>
          <w:rFonts w:ascii="Scheherazade" w:hAnsi="Scheherazade" w:hint="cs"/>
          <w:sz w:val="34"/>
          <w:rtl/>
        </w:rPr>
        <w:t xml:space="preserve">لذا </w:t>
      </w:r>
      <w:r>
        <w:rPr>
          <w:rFonts w:ascii="Scheherazade" w:hAnsi="Scheherazade" w:hint="cs"/>
          <w:sz w:val="34"/>
          <w:rtl/>
        </w:rPr>
        <w:t xml:space="preserve">این حدیث دلالت بر برائت </w:t>
      </w:r>
      <w:r w:rsidR="00897649" w:rsidRPr="001F25E6">
        <w:rPr>
          <w:rFonts w:ascii="Scheherazade" w:hAnsi="Scheherazade" w:hint="cs"/>
          <w:sz w:val="34"/>
          <w:rtl/>
        </w:rPr>
        <w:t xml:space="preserve">در شبهات حکمیه یا موضوعیه </w:t>
      </w:r>
      <w:r>
        <w:rPr>
          <w:rFonts w:ascii="Scheherazade" w:hAnsi="Scheherazade" w:hint="cs"/>
          <w:sz w:val="34"/>
          <w:rtl/>
        </w:rPr>
        <w:t>نمی‌کند</w:t>
      </w:r>
      <w:r w:rsidR="00897649">
        <w:rPr>
          <w:rStyle w:val="FootnoteReference"/>
          <w:rtl/>
        </w:rPr>
        <w:footnoteReference w:id="1"/>
      </w:r>
      <w:r w:rsidR="00897649" w:rsidRPr="001F25E6">
        <w:rPr>
          <w:rFonts w:ascii="Scheherazade" w:hAnsi="Scheherazade" w:hint="cs"/>
          <w:sz w:val="34"/>
          <w:rtl/>
        </w:rPr>
        <w:t>.</w:t>
      </w:r>
    </w:p>
    <w:p w14:paraId="35C2BF00" w14:textId="18E08FAB" w:rsidR="001222D5" w:rsidRPr="001222D5" w:rsidRDefault="001222D5" w:rsidP="008B61C4">
      <w:pPr>
        <w:pStyle w:val="Heading3"/>
        <w:bidi/>
        <w:jc w:val="both"/>
        <w:rPr>
          <w:rtl/>
        </w:rPr>
      </w:pPr>
      <w:bookmarkStart w:id="4" w:name="_Toc181315579"/>
      <w:r>
        <w:rPr>
          <w:rFonts w:hint="cs"/>
          <w:rtl/>
        </w:rPr>
        <w:t>بررسی اشکال اول</w:t>
      </w:r>
      <w:bookmarkEnd w:id="4"/>
    </w:p>
    <w:p w14:paraId="29919B0D" w14:textId="5A445D91" w:rsidR="00897649" w:rsidRDefault="00897649" w:rsidP="008B61C4">
      <w:pPr>
        <w:pStyle w:val="NoSpacing"/>
        <w:jc w:val="both"/>
        <w:rPr>
          <w:rFonts w:ascii="Scheherazade" w:hAnsi="Scheherazade"/>
          <w:sz w:val="34"/>
          <w:rtl/>
        </w:rPr>
      </w:pPr>
      <w:r w:rsidRPr="001F25E6">
        <w:rPr>
          <w:rFonts w:ascii="Scheherazade" w:hAnsi="Scheherazade" w:hint="cs"/>
          <w:sz w:val="34"/>
          <w:rtl/>
        </w:rPr>
        <w:t xml:space="preserve">این اشکال انصافا اشکال دقیقی </w:t>
      </w:r>
      <w:r w:rsidR="001222D5">
        <w:rPr>
          <w:rFonts w:ascii="Scheherazade" w:hAnsi="Scheherazade" w:hint="cs"/>
          <w:sz w:val="34"/>
          <w:rtl/>
        </w:rPr>
        <w:t>ا</w:t>
      </w:r>
      <w:r w:rsidRPr="001F25E6">
        <w:rPr>
          <w:rFonts w:ascii="Scheherazade" w:hAnsi="Scheherazade" w:hint="cs"/>
          <w:sz w:val="34"/>
          <w:rtl/>
        </w:rPr>
        <w:t>ست.</w:t>
      </w:r>
      <w:r w:rsidR="001222D5">
        <w:rPr>
          <w:rFonts w:ascii="Scheherazade" w:hAnsi="Scheherazade" w:hint="cs"/>
          <w:sz w:val="34"/>
          <w:rtl/>
        </w:rPr>
        <w:t xml:space="preserve"> ولی از آن جواب‌هایی داده شده است:</w:t>
      </w:r>
    </w:p>
    <w:p w14:paraId="581D5329" w14:textId="09E01674" w:rsidR="001222D5" w:rsidRDefault="001222D5" w:rsidP="008B61C4">
      <w:pPr>
        <w:pStyle w:val="Heading3"/>
        <w:bidi/>
        <w:jc w:val="both"/>
        <w:rPr>
          <w:rtl/>
        </w:rPr>
      </w:pPr>
      <w:bookmarkStart w:id="5" w:name="_Toc181315580"/>
      <w:r>
        <w:rPr>
          <w:rFonts w:hint="cs"/>
          <w:rtl/>
        </w:rPr>
        <w:t xml:space="preserve">جواب </w:t>
      </w:r>
      <w:r w:rsidR="0077548C">
        <w:rPr>
          <w:rFonts w:hint="cs"/>
          <w:rtl/>
        </w:rPr>
        <w:t xml:space="preserve">اشکال </w:t>
      </w:r>
      <w:r>
        <w:rPr>
          <w:rFonts w:hint="cs"/>
          <w:rtl/>
        </w:rPr>
        <w:t>اول</w:t>
      </w:r>
      <w:bookmarkEnd w:id="5"/>
    </w:p>
    <w:p w14:paraId="51F6029C" w14:textId="1A6A0B20" w:rsidR="00897649" w:rsidRDefault="004158E4" w:rsidP="008B61C4">
      <w:pPr>
        <w:pStyle w:val="NoSpacing"/>
        <w:jc w:val="both"/>
        <w:rPr>
          <w:rFonts w:ascii="Scheherazade" w:hAnsi="Scheherazade"/>
          <w:sz w:val="34"/>
          <w:rtl/>
        </w:rPr>
      </w:pPr>
      <w:r>
        <w:rPr>
          <w:rFonts w:ascii="Scheherazade" w:hAnsi="Scheherazade" w:hint="cs"/>
          <w:sz w:val="34"/>
          <w:rtl/>
        </w:rPr>
        <w:t>با توجه به این</w:t>
      </w:r>
      <w:r w:rsidR="00B13FDE">
        <w:rPr>
          <w:rFonts w:ascii="Scheherazade" w:hAnsi="Scheherazade" w:hint="cs"/>
          <w:sz w:val="34"/>
          <w:rtl/>
        </w:rPr>
        <w:t>که</w:t>
      </w:r>
      <w:r>
        <w:rPr>
          <w:rFonts w:ascii="Scheherazade" w:hAnsi="Scheherazade" w:hint="cs"/>
          <w:sz w:val="34"/>
          <w:rtl/>
        </w:rPr>
        <w:t xml:space="preserve"> خداوند متعال خالق کون و عالم است وقتی قضا و قدرش</w:t>
      </w:r>
      <w:r w:rsidR="00B13FDE" w:rsidRPr="00B13FDE">
        <w:rPr>
          <w:rFonts w:ascii="Scheherazade" w:hAnsi="Scheherazade" w:hint="cs"/>
          <w:sz w:val="34"/>
          <w:rtl/>
        </w:rPr>
        <w:t xml:space="preserve"> </w:t>
      </w:r>
      <w:r w:rsidR="00B13FDE">
        <w:rPr>
          <w:rFonts w:ascii="Scheherazade" w:hAnsi="Scheherazade" w:hint="cs"/>
          <w:sz w:val="34"/>
          <w:rtl/>
        </w:rPr>
        <w:t>به این</w:t>
      </w:r>
      <w:r>
        <w:rPr>
          <w:rFonts w:ascii="Scheherazade" w:hAnsi="Scheherazade" w:hint="cs"/>
          <w:sz w:val="34"/>
          <w:rtl/>
        </w:rPr>
        <w:t xml:space="preserve"> تعلق گرفته است که ما از علم به یک حکم شرعی محروم شویم صدق می‌کند که خداوند متعال علم به این حکم را از ما حجب </w:t>
      </w:r>
      <w:r w:rsidR="00B13FDE">
        <w:rPr>
          <w:rFonts w:ascii="Scheherazade" w:hAnsi="Scheherazade" w:hint="cs"/>
          <w:sz w:val="34"/>
          <w:rtl/>
        </w:rPr>
        <w:t xml:space="preserve">کرده </w:t>
      </w:r>
      <w:r>
        <w:rPr>
          <w:rFonts w:ascii="Scheherazade" w:hAnsi="Scheherazade" w:hint="cs"/>
          <w:sz w:val="34"/>
          <w:rtl/>
        </w:rPr>
        <w:t xml:space="preserve">و پوشانده است زیرا توانایی تحصیل علم را به ما نداده است. </w:t>
      </w:r>
      <w:r w:rsidR="00785262">
        <w:rPr>
          <w:rFonts w:ascii="Scheherazade" w:hAnsi="Scheherazade" w:hint="cs"/>
          <w:sz w:val="34"/>
          <w:rtl/>
        </w:rPr>
        <w:t xml:space="preserve">شبیه شخصی که به‌خاطر ضعف علمی توانایی علم پیدا کردن به یک مطلب را ندارد و می‌گوید «خداوند متعال مانع شد از این که ما علم به این مطلب پیدا کنیم»  زیرا </w:t>
      </w:r>
      <w:r w:rsidR="00897649" w:rsidRPr="001F25E6">
        <w:rPr>
          <w:rFonts w:ascii="Scheherazade" w:hAnsi="Scheherazade" w:hint="cs"/>
          <w:sz w:val="34"/>
          <w:rtl/>
        </w:rPr>
        <w:t>قضا و قدر الهی به این تعلق گرفت</w:t>
      </w:r>
      <w:r w:rsidR="00785262">
        <w:rPr>
          <w:rFonts w:ascii="Scheherazade" w:hAnsi="Scheherazade" w:hint="cs"/>
          <w:sz w:val="34"/>
          <w:rtl/>
        </w:rPr>
        <w:t>ه است.</w:t>
      </w:r>
    </w:p>
    <w:p w14:paraId="1EE5B148" w14:textId="06393502" w:rsidR="00763854" w:rsidRDefault="00763854" w:rsidP="008B61C4">
      <w:pPr>
        <w:pStyle w:val="NoSpacing"/>
        <w:jc w:val="both"/>
        <w:rPr>
          <w:rFonts w:ascii="Scheherazade" w:hAnsi="Scheherazade"/>
          <w:sz w:val="34"/>
          <w:rtl/>
        </w:rPr>
      </w:pPr>
      <w:r>
        <w:rPr>
          <w:rFonts w:ascii="Scheherazade" w:hAnsi="Scheherazade" w:hint="cs"/>
          <w:sz w:val="34"/>
          <w:rtl/>
        </w:rPr>
        <w:t xml:space="preserve">شهید صدر رحمه الله </w:t>
      </w:r>
      <w:r w:rsidR="009A3CE7">
        <w:rPr>
          <w:rFonts w:ascii="Scheherazade" w:hAnsi="Scheherazade" w:hint="cs"/>
          <w:sz w:val="34"/>
          <w:rtl/>
        </w:rPr>
        <w:t>نیز شبیه همین مطلب را بیان کرده</w:t>
      </w:r>
      <w:r>
        <w:rPr>
          <w:rFonts w:ascii="Scheherazade" w:hAnsi="Scheherazade" w:hint="cs"/>
          <w:sz w:val="34"/>
          <w:rtl/>
        </w:rPr>
        <w:t xml:space="preserve"> و فرموده‌اند: گاهی حجب به شارع نسبت داده می‌شود و گاهی به خداوند متعال بما هو خالق الکون و ظاهر «ما حجب الله علمه عن العباد» این است که آن حکمی که خداوند متعال </w:t>
      </w:r>
      <w:r w:rsidR="009A3CE7">
        <w:rPr>
          <w:rFonts w:ascii="Scheherazade" w:hAnsi="Scheherazade" w:hint="cs"/>
          <w:sz w:val="34"/>
          <w:rtl/>
        </w:rPr>
        <w:t>-</w:t>
      </w:r>
      <w:r>
        <w:rPr>
          <w:rFonts w:ascii="Scheherazade" w:hAnsi="Scheherazade" w:hint="cs"/>
          <w:sz w:val="34"/>
          <w:rtl/>
        </w:rPr>
        <w:t>بما هو خالق الکون</w:t>
      </w:r>
      <w:r w:rsidR="009A3CE7">
        <w:rPr>
          <w:rFonts w:ascii="Scheherazade" w:hAnsi="Scheherazade" w:hint="cs"/>
          <w:sz w:val="34"/>
          <w:rtl/>
        </w:rPr>
        <w:t>- علم به آن را از مردم حجب کرده</w:t>
      </w:r>
      <w:r>
        <w:rPr>
          <w:rFonts w:ascii="Scheherazade" w:hAnsi="Scheherazade" w:hint="cs"/>
          <w:sz w:val="34"/>
          <w:rtl/>
        </w:rPr>
        <w:t xml:space="preserve"> از آن‌ها رفع شده است. </w:t>
      </w:r>
    </w:p>
    <w:p w14:paraId="65CF000C" w14:textId="4BD9091A" w:rsidR="00897649" w:rsidRPr="001F25E6" w:rsidRDefault="00763854" w:rsidP="008B61C4">
      <w:pPr>
        <w:pStyle w:val="NoSpacing"/>
        <w:jc w:val="both"/>
        <w:rPr>
          <w:rFonts w:ascii="Scheherazade" w:hAnsi="Scheherazade"/>
          <w:sz w:val="34"/>
          <w:rtl/>
        </w:rPr>
      </w:pPr>
      <w:r>
        <w:rPr>
          <w:rFonts w:ascii="Scheherazade" w:hAnsi="Scheherazade" w:hint="cs"/>
          <w:sz w:val="34"/>
          <w:rtl/>
        </w:rPr>
        <w:t xml:space="preserve">انتساب حجب به شارع در دو مورد اول -یعنی جایی که خداوند متعال اصلا حکم را بیان نکند و یا به پیامبر صلی الله علیه و آله وسلم اعلام کند ولی ایشان را امر به اعلام به مردم نکند- صادق است ولی انتساب حجب به خداوند متعال بما هو خالق الکون حتی در مورد سوم یعنی موردی که پیامبر صلی الله علیه و اله وسلم حکم را به مردم اعلام کرده است ولی ظلم ظالمین و کتمان عالمین سوء مانع از وصول آن به ما شده است نیز </w:t>
      </w:r>
      <w:r>
        <w:rPr>
          <w:rFonts w:ascii="Scheherazade" w:hAnsi="Scheherazade" w:hint="cs"/>
          <w:sz w:val="34"/>
          <w:rtl/>
        </w:rPr>
        <w:lastRenderedPageBreak/>
        <w:t>می‌شود. حتی در شبهات موضوعیه بعد از فحص که مکلف تلاش خود برای تحصیل علم به خمر بودن این مایع را انجام داد ولی علم پیدا نکرد نیز صدق می‌کند که خداوند متعال مانع از علم او به خمر بودن این مایع شده است</w:t>
      </w:r>
      <w:r w:rsidR="00897649">
        <w:rPr>
          <w:rStyle w:val="FootnoteReference"/>
          <w:rFonts w:ascii="Scheherazade" w:hAnsi="Scheherazade"/>
          <w:sz w:val="34"/>
          <w:rtl/>
        </w:rPr>
        <w:footnoteReference w:id="2"/>
      </w:r>
      <w:r w:rsidR="00897649" w:rsidRPr="001F25E6">
        <w:rPr>
          <w:rFonts w:ascii="Scheherazade" w:hAnsi="Scheherazade" w:hint="cs"/>
          <w:sz w:val="34"/>
          <w:rtl/>
        </w:rPr>
        <w:t>.</w:t>
      </w:r>
    </w:p>
    <w:p w14:paraId="1811D8BE" w14:textId="74CA0FB8" w:rsidR="00887298" w:rsidRDefault="00887298" w:rsidP="008B61C4">
      <w:pPr>
        <w:pStyle w:val="Heading3"/>
        <w:bidi/>
        <w:jc w:val="both"/>
        <w:rPr>
          <w:rtl/>
        </w:rPr>
      </w:pPr>
      <w:bookmarkStart w:id="6" w:name="_Toc181315581"/>
      <w:r>
        <w:rPr>
          <w:rFonts w:hint="cs"/>
          <w:rtl/>
        </w:rPr>
        <w:t xml:space="preserve">بررسی جواب </w:t>
      </w:r>
      <w:r w:rsidR="0077548C">
        <w:rPr>
          <w:rFonts w:hint="cs"/>
          <w:rtl/>
        </w:rPr>
        <w:t xml:space="preserve">اشکال </w:t>
      </w:r>
      <w:r>
        <w:rPr>
          <w:rFonts w:hint="cs"/>
          <w:rtl/>
        </w:rPr>
        <w:t>اول</w:t>
      </w:r>
      <w:bookmarkEnd w:id="6"/>
    </w:p>
    <w:p w14:paraId="3E86950D" w14:textId="61ABACB5" w:rsidR="00887298" w:rsidRDefault="00887298" w:rsidP="008B61C4">
      <w:pPr>
        <w:pStyle w:val="NoSpacing"/>
        <w:jc w:val="both"/>
        <w:rPr>
          <w:rFonts w:ascii="Scheherazade" w:hAnsi="Scheherazade"/>
          <w:sz w:val="34"/>
          <w:rtl/>
        </w:rPr>
      </w:pPr>
      <w:r>
        <w:rPr>
          <w:rFonts w:ascii="Scheherazade" w:hAnsi="Scheherazade" w:hint="cs"/>
          <w:sz w:val="34"/>
          <w:rtl/>
        </w:rPr>
        <w:t xml:space="preserve">گرچه ما نیز در دوره‌ی قبل همین جواب را بیان کردیم </w:t>
      </w:r>
      <w:r w:rsidR="00897649" w:rsidRPr="001F25E6">
        <w:rPr>
          <w:rFonts w:ascii="Scheherazade" w:hAnsi="Scheherazade" w:hint="cs"/>
          <w:sz w:val="34"/>
          <w:rtl/>
        </w:rPr>
        <w:t xml:space="preserve">ولی به </w:t>
      </w:r>
      <w:r>
        <w:rPr>
          <w:rFonts w:ascii="Scheherazade" w:hAnsi="Scheherazade" w:hint="cs"/>
          <w:sz w:val="34"/>
          <w:rtl/>
        </w:rPr>
        <w:t>نظر</w:t>
      </w:r>
      <w:r w:rsidR="00897649" w:rsidRPr="001F25E6">
        <w:rPr>
          <w:rFonts w:ascii="Scheherazade" w:hAnsi="Scheherazade" w:hint="cs"/>
          <w:sz w:val="34"/>
          <w:rtl/>
        </w:rPr>
        <w:t xml:space="preserve"> این مطلب تمام ن</w:t>
      </w:r>
      <w:r>
        <w:rPr>
          <w:rFonts w:ascii="Scheherazade" w:hAnsi="Scheherazade" w:hint="cs"/>
          <w:sz w:val="34"/>
          <w:rtl/>
        </w:rPr>
        <w:t>یست</w:t>
      </w:r>
      <w:r w:rsidR="00897649" w:rsidRPr="001F25E6">
        <w:rPr>
          <w:rFonts w:ascii="Scheherazade" w:hAnsi="Scheherazade" w:hint="cs"/>
          <w:sz w:val="34"/>
          <w:rtl/>
        </w:rPr>
        <w:t xml:space="preserve">. </w:t>
      </w:r>
      <w:r>
        <w:rPr>
          <w:rFonts w:ascii="Scheherazade" w:hAnsi="Scheherazade" w:hint="cs"/>
          <w:sz w:val="34"/>
          <w:rtl/>
        </w:rPr>
        <w:t xml:space="preserve">زیرا در مواردی که خداوند متعال از طرق متعارف حکم را به پیامبر صلی الله علیه و اله و سلم ابلاغ کرده و پیامبر یا ائمه اطهار علیهم السلام نیز حکم را به مردم اعلام کردند ولی ظالمین با از بین بردن کتب حدیث و مانند آن و علمای سوء با کتمان خود مانع از وصول معارف اهل بیت علیهم السلام به مردم شدند گرچه صدق می‌کند که خداوند متعال نخواست ما عالم به حکم شویم ولی صدق نمی‌کند که خداوند متعال </w:t>
      </w:r>
      <w:r w:rsidR="00BE3091">
        <w:rPr>
          <w:rFonts w:ascii="Scheherazade" w:hAnsi="Scheherazade" w:hint="cs"/>
          <w:sz w:val="34"/>
          <w:rtl/>
        </w:rPr>
        <w:t>حکم را از ما مخفی کرد</w:t>
      </w:r>
      <w:r w:rsidR="00F65D9F">
        <w:rPr>
          <w:rFonts w:ascii="Scheherazade" w:hAnsi="Scheherazade" w:hint="cs"/>
          <w:sz w:val="34"/>
          <w:rtl/>
        </w:rPr>
        <w:t>ه</w:t>
      </w:r>
      <w:r w:rsidR="00BE3091">
        <w:rPr>
          <w:rFonts w:ascii="Scheherazade" w:hAnsi="Scheherazade" w:hint="cs"/>
          <w:sz w:val="34"/>
          <w:rtl/>
        </w:rPr>
        <w:t xml:space="preserve"> و </w:t>
      </w:r>
      <w:r>
        <w:rPr>
          <w:rFonts w:ascii="Scheherazade" w:hAnsi="Scheherazade" w:hint="cs"/>
          <w:sz w:val="34"/>
          <w:rtl/>
        </w:rPr>
        <w:t xml:space="preserve">مانع از علم </w:t>
      </w:r>
      <w:r w:rsidR="00F65D9F">
        <w:rPr>
          <w:rFonts w:ascii="Scheherazade" w:hAnsi="Scheherazade" w:hint="cs"/>
          <w:sz w:val="34"/>
          <w:rtl/>
        </w:rPr>
        <w:t xml:space="preserve">ما </w:t>
      </w:r>
      <w:r>
        <w:rPr>
          <w:rFonts w:ascii="Scheherazade" w:hAnsi="Scheherazade" w:hint="cs"/>
          <w:sz w:val="34"/>
          <w:rtl/>
        </w:rPr>
        <w:t xml:space="preserve">به حکم شده است. </w:t>
      </w:r>
      <w:r w:rsidR="00F65D9F">
        <w:rPr>
          <w:rFonts w:ascii="Scheherazade" w:hAnsi="Scheherazade" w:hint="cs"/>
          <w:sz w:val="34"/>
          <w:rtl/>
        </w:rPr>
        <w:t>و این شبیه آن است که</w:t>
      </w:r>
      <w:r w:rsidR="0078464A">
        <w:rPr>
          <w:rFonts w:ascii="Scheherazade" w:hAnsi="Scheherazade" w:hint="cs"/>
          <w:sz w:val="34"/>
          <w:rtl/>
        </w:rPr>
        <w:t xml:space="preserve"> </w:t>
      </w:r>
      <w:r w:rsidR="00EE470B">
        <w:rPr>
          <w:rFonts w:ascii="Scheherazade" w:hAnsi="Scheherazade" w:hint="cs"/>
          <w:sz w:val="34"/>
          <w:rtl/>
        </w:rPr>
        <w:t>دزد</w:t>
      </w:r>
      <w:r w:rsidR="00F65D9F">
        <w:rPr>
          <w:rFonts w:ascii="Scheherazade" w:hAnsi="Scheherazade" w:hint="cs"/>
          <w:sz w:val="34"/>
          <w:rtl/>
        </w:rPr>
        <w:t>ی شخصی را مخفی کند در آن</w:t>
      </w:r>
      <w:r w:rsidR="00EE470B">
        <w:rPr>
          <w:rFonts w:ascii="Scheherazade" w:hAnsi="Scheherazade" w:hint="cs"/>
          <w:sz w:val="34"/>
          <w:rtl/>
        </w:rPr>
        <w:t xml:space="preserve">جا کسی نمی‌گوید «خداوند متعال او را مخفی کرد و مانع از دسترسی ما به او شده است» بلکه آن دزد این شخص را مخفی کرده است. </w:t>
      </w:r>
    </w:p>
    <w:p w14:paraId="66C50C91" w14:textId="75FC946E" w:rsidR="00EE470B" w:rsidRDefault="00EE470B" w:rsidP="008B61C4">
      <w:pPr>
        <w:pStyle w:val="NoSpacing"/>
        <w:jc w:val="both"/>
        <w:rPr>
          <w:rFonts w:ascii="Scheherazade" w:hAnsi="Scheherazade"/>
          <w:sz w:val="34"/>
          <w:rtl/>
        </w:rPr>
      </w:pPr>
      <w:r>
        <w:rPr>
          <w:rFonts w:ascii="Scheherazade" w:hAnsi="Scheherazade" w:hint="cs"/>
          <w:sz w:val="34"/>
          <w:rtl/>
        </w:rPr>
        <w:t xml:space="preserve">بنابراین در مواردی </w:t>
      </w:r>
      <w:r w:rsidR="00F65D9F">
        <w:rPr>
          <w:rFonts w:ascii="Scheherazade" w:hAnsi="Scheherazade" w:hint="cs"/>
          <w:sz w:val="34"/>
          <w:rtl/>
        </w:rPr>
        <w:t>«</w:t>
      </w:r>
      <w:r>
        <w:rPr>
          <w:rFonts w:ascii="Scheherazade" w:hAnsi="Scheherazade" w:hint="cs"/>
          <w:sz w:val="34"/>
          <w:rtl/>
        </w:rPr>
        <w:t>حجب</w:t>
      </w:r>
      <w:r w:rsidR="00F65D9F">
        <w:rPr>
          <w:rFonts w:ascii="Scheherazade" w:hAnsi="Scheherazade" w:hint="cs"/>
          <w:sz w:val="34"/>
          <w:rtl/>
        </w:rPr>
        <w:t>»</w:t>
      </w:r>
      <w:r>
        <w:rPr>
          <w:rFonts w:ascii="Scheherazade" w:hAnsi="Scheherazade" w:hint="cs"/>
          <w:sz w:val="34"/>
          <w:rtl/>
        </w:rPr>
        <w:t xml:space="preserve"> صدق می‌کند که به اذن تکوینی خداوند متعال یا اذن تشریعی او حکم به ما واصل نشود. مراد از اذن تکوینی موارد تلف سماوی و مانند آن است مثل این که </w:t>
      </w:r>
      <w:r w:rsidR="00BB4230">
        <w:rPr>
          <w:rFonts w:ascii="Scheherazade" w:hAnsi="Scheherazade" w:hint="cs"/>
          <w:sz w:val="34"/>
          <w:rtl/>
        </w:rPr>
        <w:t>کتب بدون تقصیر صاحب آن زیر باران</w:t>
      </w:r>
      <w:r>
        <w:rPr>
          <w:rFonts w:ascii="Scheherazade" w:hAnsi="Scheherazade" w:hint="cs"/>
          <w:sz w:val="34"/>
          <w:rtl/>
        </w:rPr>
        <w:t xml:space="preserve"> تلف شود </w:t>
      </w:r>
      <w:r w:rsidR="00F65D9F">
        <w:rPr>
          <w:rFonts w:ascii="Scheherazade" w:hAnsi="Scheherazade" w:hint="cs"/>
          <w:sz w:val="34"/>
          <w:rtl/>
        </w:rPr>
        <w:t>همانطور که</w:t>
      </w:r>
      <w:r w:rsidR="00B3295B">
        <w:rPr>
          <w:rFonts w:ascii="Scheherazade" w:hAnsi="Scheherazade" w:hint="cs"/>
          <w:sz w:val="34"/>
          <w:rtl/>
        </w:rPr>
        <w:t xml:space="preserve"> کتب ابن أبی عمیر</w:t>
      </w:r>
      <w:r w:rsidR="00BB4230">
        <w:rPr>
          <w:rFonts w:ascii="Scheherazade" w:hAnsi="Scheherazade" w:hint="cs"/>
          <w:sz w:val="34"/>
          <w:rtl/>
        </w:rPr>
        <w:t xml:space="preserve"> زیر باران از بین رفت و تا او فرصت پیدا کند که همه آنها را مجددا بیان کند دچار فراموشی شد -فراموشی نیز یک حاد</w:t>
      </w:r>
      <w:r w:rsidR="00B3295B">
        <w:rPr>
          <w:rFonts w:ascii="Scheherazade" w:hAnsi="Scheherazade" w:hint="cs"/>
          <w:sz w:val="34"/>
          <w:rtl/>
        </w:rPr>
        <w:t>ث سماوی است</w:t>
      </w:r>
      <w:r w:rsidR="00BB4230">
        <w:rPr>
          <w:rFonts w:ascii="Scheherazade" w:hAnsi="Scheherazade" w:hint="cs"/>
          <w:sz w:val="34"/>
          <w:rtl/>
        </w:rPr>
        <w:t>-</w:t>
      </w:r>
      <w:r w:rsidR="00B3295B">
        <w:rPr>
          <w:rFonts w:ascii="Scheherazade" w:hAnsi="Scheherazade" w:hint="cs"/>
          <w:sz w:val="34"/>
          <w:rtl/>
        </w:rPr>
        <w:t xml:space="preserve"> </w:t>
      </w:r>
      <w:r>
        <w:rPr>
          <w:rFonts w:ascii="Scheherazade" w:hAnsi="Scheherazade" w:hint="cs"/>
          <w:sz w:val="34"/>
          <w:rtl/>
        </w:rPr>
        <w:t xml:space="preserve">یا عالم قبل از بیان احکام از دنیا برود یا </w:t>
      </w:r>
      <w:r w:rsidR="00C7005A">
        <w:rPr>
          <w:rFonts w:ascii="Scheherazade" w:hAnsi="Scheherazade" w:hint="cs"/>
          <w:sz w:val="34"/>
          <w:rtl/>
        </w:rPr>
        <w:t>ائمه اطهار علیهم السلام که مظهر اراده‌ی خداوند متعال هستند به سبب تقیه و مانند آن مام</w:t>
      </w:r>
      <w:r w:rsidR="00754CEF">
        <w:rPr>
          <w:rFonts w:ascii="Scheherazade" w:hAnsi="Scheherazade" w:hint="cs"/>
          <w:sz w:val="34"/>
          <w:rtl/>
        </w:rPr>
        <w:t>ور به تبیین احکام به مردم نشدند</w:t>
      </w:r>
      <w:r w:rsidR="00C7005A">
        <w:rPr>
          <w:rFonts w:ascii="Scheherazade" w:hAnsi="Scheherazade" w:hint="cs"/>
          <w:sz w:val="34"/>
          <w:rtl/>
        </w:rPr>
        <w:t xml:space="preserve">. </w:t>
      </w:r>
    </w:p>
    <w:p w14:paraId="3BCA95F1" w14:textId="393A5990" w:rsidR="008C11C3" w:rsidRDefault="00C7005A" w:rsidP="008B61C4">
      <w:pPr>
        <w:pStyle w:val="NoSpacing"/>
        <w:jc w:val="both"/>
        <w:rPr>
          <w:rFonts w:ascii="Scheherazade" w:hAnsi="Scheherazade"/>
          <w:sz w:val="34"/>
          <w:rtl/>
        </w:rPr>
      </w:pPr>
      <w:r>
        <w:rPr>
          <w:rFonts w:ascii="Scheherazade" w:hAnsi="Scheherazade" w:hint="cs"/>
          <w:sz w:val="34"/>
          <w:rtl/>
        </w:rPr>
        <w:t>پس حدیث</w:t>
      </w:r>
      <w:r w:rsidR="00754CEF">
        <w:rPr>
          <w:rFonts w:ascii="Scheherazade" w:hAnsi="Scheherazade" w:hint="cs"/>
          <w:sz w:val="34"/>
          <w:rtl/>
        </w:rPr>
        <w:t xml:space="preserve"> نسبت به سه صورت ز</w:t>
      </w:r>
      <w:r w:rsidR="00B42C64">
        <w:rPr>
          <w:rFonts w:ascii="Scheherazade" w:hAnsi="Scheherazade" w:hint="cs"/>
          <w:sz w:val="34"/>
          <w:rtl/>
        </w:rPr>
        <w:t>یر</w:t>
      </w:r>
      <w:r>
        <w:rPr>
          <w:rFonts w:ascii="Scheherazade" w:hAnsi="Scheherazade" w:hint="cs"/>
          <w:sz w:val="34"/>
          <w:rtl/>
        </w:rPr>
        <w:t xml:space="preserve"> دلالت بر برائت می‌کند</w:t>
      </w:r>
      <w:r w:rsidR="00754CEF">
        <w:rPr>
          <w:rFonts w:ascii="Scheherazade" w:hAnsi="Scheherazade" w:hint="cs"/>
          <w:sz w:val="34"/>
          <w:rtl/>
        </w:rPr>
        <w:t>:</w:t>
      </w:r>
    </w:p>
    <w:p w14:paraId="460D9AE8" w14:textId="77777777" w:rsidR="00B24A39" w:rsidRDefault="00B24A39" w:rsidP="008B61C4">
      <w:pPr>
        <w:pStyle w:val="NoSpacing"/>
        <w:jc w:val="both"/>
        <w:rPr>
          <w:rFonts w:ascii="Scheherazade" w:hAnsi="Scheherazade"/>
          <w:sz w:val="34"/>
          <w:rtl/>
        </w:rPr>
      </w:pPr>
      <w:r>
        <w:rPr>
          <w:rFonts w:ascii="Scheherazade" w:hAnsi="Scheherazade" w:hint="cs"/>
          <w:sz w:val="34"/>
          <w:rtl/>
        </w:rPr>
        <w:t>صورت اول: عدم وصول احکام به مردم به سبب حوادث سماوی</w:t>
      </w:r>
    </w:p>
    <w:p w14:paraId="12FC925F" w14:textId="1734CD64" w:rsidR="00B24A39" w:rsidRDefault="00B24A39" w:rsidP="008B61C4">
      <w:pPr>
        <w:pStyle w:val="NoSpacing"/>
        <w:jc w:val="both"/>
        <w:rPr>
          <w:rFonts w:ascii="Scheherazade" w:hAnsi="Scheherazade"/>
          <w:sz w:val="34"/>
          <w:rtl/>
        </w:rPr>
      </w:pPr>
      <w:r>
        <w:rPr>
          <w:rFonts w:ascii="Scheherazade" w:hAnsi="Scheherazade" w:hint="cs"/>
          <w:sz w:val="34"/>
          <w:rtl/>
        </w:rPr>
        <w:t>صورت دوم: عدم وصول احکام به مردم به سبب عدم ابلاغ حکم به پیامبر صلی الله علیه و آله و سلم توسط خداوند متعال</w:t>
      </w:r>
    </w:p>
    <w:p w14:paraId="191B4408" w14:textId="42EA00EF" w:rsidR="00B24A39" w:rsidRDefault="00B24A39" w:rsidP="008B61C4">
      <w:pPr>
        <w:pStyle w:val="NoSpacing"/>
        <w:jc w:val="both"/>
        <w:rPr>
          <w:rFonts w:ascii="Scheherazade" w:hAnsi="Scheherazade"/>
          <w:sz w:val="34"/>
          <w:rtl/>
        </w:rPr>
      </w:pPr>
      <w:r>
        <w:rPr>
          <w:rFonts w:ascii="Scheherazade" w:hAnsi="Scheherazade" w:hint="cs"/>
          <w:sz w:val="34"/>
          <w:rtl/>
        </w:rPr>
        <w:t>صورت سوم: عدم وصول حکم به مردم به سبب این که خداوند متعال بعد از ابلاغ حکم به پیامبر صلی الله علیه و آله و سلم ایشان را امر به اعلام آن به مردم نکرده است.</w:t>
      </w:r>
    </w:p>
    <w:p w14:paraId="6D695856" w14:textId="0A204D3B" w:rsidR="00B24A39" w:rsidRDefault="00B24A39" w:rsidP="008B61C4">
      <w:pPr>
        <w:pStyle w:val="NoSpacing"/>
        <w:jc w:val="both"/>
        <w:rPr>
          <w:rFonts w:ascii="Scheherazade" w:hAnsi="Scheherazade"/>
          <w:sz w:val="34"/>
          <w:rtl/>
        </w:rPr>
      </w:pPr>
      <w:r>
        <w:rPr>
          <w:rFonts w:ascii="Scheherazade" w:hAnsi="Scheherazade" w:hint="cs"/>
          <w:sz w:val="34"/>
          <w:rtl/>
        </w:rPr>
        <w:t>نسبت به صورت اول بعید نیست که با عدم الفصل از این موارد</w:t>
      </w:r>
      <w:r w:rsidR="008B5DA4">
        <w:rPr>
          <w:rFonts w:ascii="Scheherazade" w:hAnsi="Scheherazade" w:hint="cs"/>
          <w:sz w:val="34"/>
          <w:rtl/>
        </w:rPr>
        <w:t>،</w:t>
      </w:r>
      <w:r>
        <w:rPr>
          <w:rFonts w:ascii="Scheherazade" w:hAnsi="Scheherazade" w:hint="cs"/>
          <w:sz w:val="34"/>
          <w:rtl/>
        </w:rPr>
        <w:t xml:space="preserve"> </w:t>
      </w:r>
      <w:r w:rsidR="008B5DA4">
        <w:rPr>
          <w:rFonts w:ascii="Scheherazade" w:hAnsi="Scheherazade" w:hint="cs"/>
          <w:sz w:val="34"/>
          <w:rtl/>
        </w:rPr>
        <w:t>الغاء خصوصیت شود و از آ</w:t>
      </w:r>
      <w:r>
        <w:rPr>
          <w:rFonts w:ascii="Scheherazade" w:hAnsi="Scheherazade" w:hint="cs"/>
          <w:sz w:val="34"/>
          <w:rtl/>
        </w:rPr>
        <w:t>ن به مواردی که کتب حدیث به سبب ظلم ظالمین مثل لشکر مغول و افراد کوردلی که ک</w:t>
      </w:r>
      <w:r w:rsidR="008B5DA4">
        <w:rPr>
          <w:rFonts w:ascii="Scheherazade" w:hAnsi="Scheherazade" w:hint="cs"/>
          <w:sz w:val="34"/>
          <w:rtl/>
        </w:rPr>
        <w:t>تاب‌خانه‌ی بغداد و شیخ طوسی را آ</w:t>
      </w:r>
      <w:r>
        <w:rPr>
          <w:rFonts w:ascii="Scheherazade" w:hAnsi="Scheherazade" w:hint="cs"/>
          <w:sz w:val="34"/>
          <w:rtl/>
        </w:rPr>
        <w:t xml:space="preserve">تش </w:t>
      </w:r>
      <w:r>
        <w:rPr>
          <w:rFonts w:ascii="Scheherazade" w:hAnsi="Scheherazade" w:hint="cs"/>
          <w:sz w:val="34"/>
          <w:rtl/>
        </w:rPr>
        <w:lastRenderedPageBreak/>
        <w:t>زدند تعدی کرد زیرا عرف و ارتکاز</w:t>
      </w:r>
      <w:r w:rsidR="00B42C64">
        <w:rPr>
          <w:rFonts w:ascii="Scheherazade" w:hAnsi="Scheherazade" w:hint="cs"/>
          <w:sz w:val="34"/>
          <w:rtl/>
        </w:rPr>
        <w:t>مشترعی یا فتوای فقهاء</w:t>
      </w:r>
      <w:r>
        <w:rPr>
          <w:rFonts w:ascii="Scheherazade" w:hAnsi="Scheherazade" w:hint="cs"/>
          <w:sz w:val="34"/>
          <w:rtl/>
        </w:rPr>
        <w:t xml:space="preserve"> بین موارد تلف سماوی کتب و بین مواردی که ظالمین آن‌ها را اتلاف کردند، فرق نمی‌گذارند. </w:t>
      </w:r>
    </w:p>
    <w:p w14:paraId="0A6B4463" w14:textId="58EEB444" w:rsidR="00B24A39" w:rsidRDefault="00B24A39" w:rsidP="008B61C4">
      <w:pPr>
        <w:pStyle w:val="NoSpacing"/>
        <w:jc w:val="both"/>
        <w:rPr>
          <w:rFonts w:ascii="Scheherazade" w:hAnsi="Scheherazade"/>
          <w:sz w:val="34"/>
          <w:rtl/>
        </w:rPr>
      </w:pPr>
      <w:r>
        <w:rPr>
          <w:rFonts w:ascii="Scheherazade" w:hAnsi="Scheherazade" w:hint="cs"/>
          <w:sz w:val="34"/>
          <w:rtl/>
        </w:rPr>
        <w:t xml:space="preserve">ولی نسبت به صورت دوم نمی‌توان از جریان برائت در این موارد یعنی </w:t>
      </w:r>
      <w:r w:rsidRPr="001F25E6">
        <w:rPr>
          <w:rFonts w:ascii="Scheherazade" w:hAnsi="Scheherazade" w:hint="cs"/>
          <w:sz w:val="34"/>
          <w:rtl/>
        </w:rPr>
        <w:t>مواردی که خدا</w:t>
      </w:r>
      <w:r>
        <w:rPr>
          <w:rFonts w:ascii="Scheherazade" w:hAnsi="Scheherazade" w:hint="cs"/>
          <w:sz w:val="34"/>
          <w:rtl/>
        </w:rPr>
        <w:t>وند متعال</w:t>
      </w:r>
      <w:r w:rsidRPr="001F25E6">
        <w:rPr>
          <w:rFonts w:ascii="Scheherazade" w:hAnsi="Scheherazade" w:hint="cs"/>
          <w:sz w:val="34"/>
          <w:rtl/>
        </w:rPr>
        <w:t xml:space="preserve"> اصلا </w:t>
      </w:r>
      <w:r>
        <w:rPr>
          <w:rFonts w:ascii="Scheherazade" w:hAnsi="Scheherazade" w:hint="cs"/>
          <w:sz w:val="34"/>
          <w:rtl/>
        </w:rPr>
        <w:t xml:space="preserve">حکم را </w:t>
      </w:r>
      <w:r w:rsidRPr="001F25E6">
        <w:rPr>
          <w:rFonts w:ascii="Scheherazade" w:hAnsi="Scheherazade" w:hint="cs"/>
          <w:sz w:val="34"/>
          <w:rtl/>
        </w:rPr>
        <w:t>بیان نکرده</w:t>
      </w:r>
      <w:r>
        <w:rPr>
          <w:rFonts w:ascii="Scheherazade" w:hAnsi="Scheherazade" w:hint="cs"/>
          <w:sz w:val="34"/>
          <w:rtl/>
        </w:rPr>
        <w:t xml:space="preserve"> است به موارد دیگر تعدی کرد. </w:t>
      </w:r>
    </w:p>
    <w:p w14:paraId="194C317A" w14:textId="5C431CE2" w:rsidR="00897649" w:rsidRDefault="001E64DD" w:rsidP="008B61C4">
      <w:pPr>
        <w:pStyle w:val="NoSpacing"/>
        <w:jc w:val="both"/>
        <w:rPr>
          <w:rFonts w:ascii="Scheherazade" w:hAnsi="Scheherazade"/>
          <w:sz w:val="34"/>
          <w:rtl/>
        </w:rPr>
      </w:pPr>
      <w:r>
        <w:rPr>
          <w:rFonts w:ascii="Scheherazade" w:hAnsi="Scheherazade" w:hint="cs"/>
          <w:sz w:val="34"/>
          <w:rtl/>
        </w:rPr>
        <w:t xml:space="preserve">شهید صدر رحمه الله فرموده‌اند: رفع حکمی که شارع مقدس </w:t>
      </w:r>
      <w:r w:rsidR="008B5DA4">
        <w:rPr>
          <w:rFonts w:ascii="Scheherazade" w:hAnsi="Scheherazade" w:hint="cs"/>
          <w:sz w:val="34"/>
          <w:rtl/>
        </w:rPr>
        <w:t xml:space="preserve">آن را </w:t>
      </w:r>
      <w:r>
        <w:rPr>
          <w:rFonts w:ascii="Scheherazade" w:hAnsi="Scheherazade" w:hint="cs"/>
          <w:sz w:val="34"/>
          <w:rtl/>
        </w:rPr>
        <w:t>بیان نکرده است از مردم، از واضحات است و بیان آن توضیح واضحات است زیرا وقتی خود شارع بیان نکرده است</w:t>
      </w:r>
      <w:r w:rsidR="00561D4E">
        <w:rPr>
          <w:rFonts w:ascii="Scheherazade" w:hAnsi="Scheherazade" w:hint="cs"/>
          <w:sz w:val="34"/>
          <w:rtl/>
        </w:rPr>
        <w:t xml:space="preserve"> در مواردی که زمینه‌ی بیان فراهم بود -به خلاف مسائل مستحدثه-</w:t>
      </w:r>
      <w:r w:rsidR="005812B5">
        <w:rPr>
          <w:rFonts w:ascii="Scheherazade" w:hAnsi="Scheherazade" w:hint="cs"/>
          <w:sz w:val="34"/>
          <w:rtl/>
        </w:rPr>
        <w:t xml:space="preserve"> یعنی اهتمام به آ</w:t>
      </w:r>
      <w:r w:rsidR="00926942">
        <w:rPr>
          <w:rFonts w:ascii="Scheherazade" w:hAnsi="Scheherazade" w:hint="cs"/>
          <w:sz w:val="34"/>
          <w:rtl/>
        </w:rPr>
        <w:t>ن حکم ندارد</w:t>
      </w:r>
      <w:r w:rsidR="005812B5">
        <w:rPr>
          <w:rFonts w:ascii="Scheherazade" w:hAnsi="Scheherazade" w:hint="cs"/>
          <w:sz w:val="34"/>
          <w:rtl/>
        </w:rPr>
        <w:t xml:space="preserve"> و</w:t>
      </w:r>
      <w:r w:rsidR="00926942">
        <w:rPr>
          <w:rFonts w:ascii="Scheherazade" w:hAnsi="Scheherazade" w:hint="cs"/>
          <w:sz w:val="34"/>
          <w:rtl/>
        </w:rPr>
        <w:t xml:space="preserve"> الا </w:t>
      </w:r>
      <w:r w:rsidR="005812B5">
        <w:rPr>
          <w:rFonts w:ascii="Scheherazade" w:hAnsi="Scheherazade" w:hint="cs"/>
          <w:sz w:val="34"/>
          <w:rtl/>
        </w:rPr>
        <w:t xml:space="preserve">آن را </w:t>
      </w:r>
      <w:r w:rsidR="00926942">
        <w:rPr>
          <w:rFonts w:ascii="Scheherazade" w:hAnsi="Scheherazade" w:hint="cs"/>
          <w:sz w:val="34"/>
          <w:rtl/>
        </w:rPr>
        <w:t>اعلام می‌کرد لذا</w:t>
      </w:r>
      <w:r>
        <w:rPr>
          <w:rFonts w:ascii="Scheherazade" w:hAnsi="Scheherazade" w:hint="cs"/>
          <w:sz w:val="34"/>
          <w:rtl/>
        </w:rPr>
        <w:t xml:space="preserve"> اصلا مقتضی احتیاط توسط مردم وجود ندارد</w:t>
      </w:r>
      <w:r w:rsidR="00097AEA">
        <w:rPr>
          <w:rFonts w:ascii="Scheherazade" w:hAnsi="Scheherazade" w:hint="cs"/>
          <w:sz w:val="34"/>
          <w:rtl/>
        </w:rPr>
        <w:t xml:space="preserve"> </w:t>
      </w:r>
      <w:r w:rsidR="002F1C0B">
        <w:rPr>
          <w:rFonts w:ascii="Scheherazade" w:hAnsi="Scheherazade" w:hint="cs"/>
          <w:sz w:val="34"/>
          <w:rtl/>
        </w:rPr>
        <w:t>تا توهم شود که مردم نسبت به این احکام مسئولیت دارند و باید احتیاط کنند</w:t>
      </w:r>
      <w:r w:rsidR="009E33C8">
        <w:rPr>
          <w:rStyle w:val="FootnoteReference"/>
          <w:rFonts w:ascii="Scheherazade" w:hAnsi="Scheherazade"/>
          <w:sz w:val="34"/>
          <w:rtl/>
        </w:rPr>
        <w:footnoteReference w:id="3"/>
      </w:r>
      <w:r w:rsidR="00897649" w:rsidRPr="001F25E6">
        <w:rPr>
          <w:rFonts w:ascii="Scheherazade" w:hAnsi="Scheherazade" w:hint="cs"/>
          <w:sz w:val="34"/>
          <w:rtl/>
        </w:rPr>
        <w:t>.</w:t>
      </w:r>
    </w:p>
    <w:p w14:paraId="28561A14" w14:textId="29BFF74A" w:rsidR="00097AEA" w:rsidRDefault="00097AEA" w:rsidP="008B61C4">
      <w:pPr>
        <w:pStyle w:val="NoSpacing"/>
        <w:jc w:val="both"/>
        <w:rPr>
          <w:rFonts w:ascii="Scheherazade" w:hAnsi="Scheherazade"/>
          <w:sz w:val="34"/>
          <w:rtl/>
        </w:rPr>
      </w:pPr>
      <w:r>
        <w:rPr>
          <w:rFonts w:ascii="Scheherazade" w:hAnsi="Scheherazade" w:hint="cs"/>
          <w:sz w:val="34"/>
          <w:rtl/>
        </w:rPr>
        <w:t xml:space="preserve">ولی این بیان تمام نیست </w:t>
      </w:r>
      <w:r w:rsidR="00FF43C2">
        <w:rPr>
          <w:rFonts w:ascii="Scheherazade" w:hAnsi="Scheherazade" w:hint="cs"/>
          <w:sz w:val="34"/>
          <w:rtl/>
        </w:rPr>
        <w:t xml:space="preserve">زیرا </w:t>
      </w:r>
      <w:r w:rsidR="0026018D">
        <w:rPr>
          <w:rFonts w:ascii="Scheherazade" w:hAnsi="Scheherazade" w:hint="cs"/>
          <w:sz w:val="34"/>
          <w:rtl/>
        </w:rPr>
        <w:t xml:space="preserve">اولا: </w:t>
      </w:r>
      <w:r w:rsidR="002F1C0B">
        <w:rPr>
          <w:rFonts w:ascii="Scheherazade" w:hAnsi="Scheherazade" w:hint="cs"/>
          <w:sz w:val="34"/>
          <w:rtl/>
        </w:rPr>
        <w:t>شارع با این بیانات و امثال آن مثل «</w:t>
      </w:r>
      <w:r w:rsidR="002F1C0B" w:rsidRPr="001F25E6">
        <w:rPr>
          <w:rFonts w:ascii="Scheherazade" w:hAnsi="Scheherazade" w:hint="cs"/>
          <w:sz w:val="34"/>
          <w:rtl/>
        </w:rPr>
        <w:t xml:space="preserve">ان الله سکت عن </w:t>
      </w:r>
      <w:r w:rsidR="004A6DA1">
        <w:rPr>
          <w:rFonts w:ascii="Scheherazade" w:hAnsi="Scheherazade" w:hint="cs"/>
          <w:sz w:val="34"/>
          <w:rtl/>
        </w:rPr>
        <w:t>اشیاء لم یسکت عنها نسیانا فلا ت</w:t>
      </w:r>
      <w:r w:rsidR="002F1C0B" w:rsidRPr="001F25E6">
        <w:rPr>
          <w:rFonts w:ascii="Scheherazade" w:hAnsi="Scheherazade" w:hint="cs"/>
          <w:sz w:val="34"/>
          <w:rtl/>
        </w:rPr>
        <w:t>کلفوها</w:t>
      </w:r>
      <w:r w:rsidR="002F1C0B">
        <w:rPr>
          <w:rFonts w:ascii="Scheherazade" w:hAnsi="Scheherazade" w:hint="cs"/>
          <w:sz w:val="34"/>
          <w:rtl/>
        </w:rPr>
        <w:t>»</w:t>
      </w:r>
      <w:r w:rsidR="002F1C0B">
        <w:rPr>
          <w:rStyle w:val="FootnoteReference"/>
          <w:rtl/>
        </w:rPr>
        <w:footnoteReference w:id="4"/>
      </w:r>
      <w:r w:rsidR="002F1C0B">
        <w:rPr>
          <w:rFonts w:ascii="Scheherazade" w:hAnsi="Scheherazade" w:hint="cs"/>
          <w:sz w:val="34"/>
          <w:rtl/>
        </w:rPr>
        <w:t xml:space="preserve"> در مقام دفع توهم لزوم احتیاط نیست بلکه ممکن است داعی او نهی از احتیاط </w:t>
      </w:r>
      <w:r w:rsidR="005D2D17">
        <w:rPr>
          <w:rFonts w:ascii="Scheherazade" w:hAnsi="Scheherazade" w:hint="cs"/>
          <w:sz w:val="34"/>
          <w:rtl/>
        </w:rPr>
        <w:t xml:space="preserve">و تکلف </w:t>
      </w:r>
      <w:r w:rsidR="002F1C0B">
        <w:rPr>
          <w:rFonts w:ascii="Scheherazade" w:hAnsi="Scheherazade" w:hint="cs"/>
          <w:sz w:val="34"/>
          <w:rtl/>
        </w:rPr>
        <w:t xml:space="preserve">باشد </w:t>
      </w:r>
      <w:r w:rsidR="005D2D17">
        <w:rPr>
          <w:rFonts w:ascii="Scheherazade" w:hAnsi="Scheherazade" w:hint="cs"/>
          <w:sz w:val="34"/>
          <w:rtl/>
        </w:rPr>
        <w:t>یعنی مردم را از این که در این موارد خودشان را به کلفت و زحمت ب</w:t>
      </w:r>
      <w:r w:rsidR="005812B5">
        <w:rPr>
          <w:rFonts w:ascii="Scheherazade" w:hAnsi="Scheherazade" w:hint="cs"/>
          <w:sz w:val="34"/>
          <w:rtl/>
        </w:rPr>
        <w:t>ی</w:t>
      </w:r>
      <w:r w:rsidR="005D2D17">
        <w:rPr>
          <w:rFonts w:ascii="Scheherazade" w:hAnsi="Scheherazade" w:hint="cs"/>
          <w:sz w:val="34"/>
          <w:rtl/>
        </w:rPr>
        <w:t xml:space="preserve">ندازند نهی می‌کند. </w:t>
      </w:r>
    </w:p>
    <w:p w14:paraId="584D1653" w14:textId="6B8C05B8" w:rsidR="0010223C" w:rsidRPr="00D736F3" w:rsidRDefault="0026018D" w:rsidP="008B61C4">
      <w:pPr>
        <w:pStyle w:val="NoSpacing"/>
        <w:jc w:val="both"/>
        <w:rPr>
          <w:rtl/>
        </w:rPr>
      </w:pPr>
      <w:r>
        <w:rPr>
          <w:rFonts w:ascii="Scheherazade" w:hAnsi="Scheherazade" w:hint="cs"/>
          <w:sz w:val="34"/>
          <w:rtl/>
        </w:rPr>
        <w:t>ثانیا:</w:t>
      </w:r>
      <w:r w:rsidR="00B25E39">
        <w:rPr>
          <w:rFonts w:ascii="Scheherazade" w:hAnsi="Scheherazade" w:hint="cs"/>
          <w:sz w:val="34"/>
          <w:rtl/>
        </w:rPr>
        <w:t xml:space="preserve"> در مواردی که خداوند متعال حکم را به پیامبر صلی الله علیه و آله و سلم ابلاغ کرد و به ائمه علیهم السلام نیز رسید ولی آن‌ها به مردم بیان نکردند که حجب شارع بما هو شارع نیز صدق می‌کند</w:t>
      </w:r>
      <w:r w:rsidR="00A363F0">
        <w:rPr>
          <w:rFonts w:ascii="Scheherazade" w:hAnsi="Scheherazade" w:hint="cs"/>
          <w:sz w:val="34"/>
          <w:rtl/>
        </w:rPr>
        <w:t xml:space="preserve">، </w:t>
      </w:r>
      <w:r w:rsidR="00503140">
        <w:rPr>
          <w:rFonts w:ascii="Scheherazade" w:hAnsi="Scheherazade" w:hint="cs"/>
          <w:sz w:val="34"/>
          <w:rtl/>
        </w:rPr>
        <w:t xml:space="preserve">این عدم بیان ائمه علیهم السلام ممکن است به </w:t>
      </w:r>
      <w:r w:rsidR="00A363F0">
        <w:rPr>
          <w:rFonts w:ascii="Scheherazade" w:hAnsi="Scheherazade" w:hint="cs"/>
          <w:sz w:val="34"/>
          <w:rtl/>
        </w:rPr>
        <w:t xml:space="preserve">سبب یک عنوان ثانوی مثل تقیه بوده </w:t>
      </w:r>
      <w:r w:rsidR="00503140">
        <w:rPr>
          <w:rFonts w:ascii="Scheherazade" w:hAnsi="Scheherazade" w:hint="cs"/>
          <w:sz w:val="34"/>
          <w:rtl/>
        </w:rPr>
        <w:t xml:space="preserve">باشد </w:t>
      </w:r>
      <w:r w:rsidR="00D736F3">
        <w:rPr>
          <w:rFonts w:hint="cs"/>
          <w:rtl/>
        </w:rPr>
        <w:t xml:space="preserve">امیرالمؤمنین علیه السلام فرمودند: </w:t>
      </w:r>
      <w:r w:rsidR="00D736F3" w:rsidRPr="000C1AFA">
        <w:rPr>
          <w:rFonts w:hint="cs"/>
          <w:rtl/>
        </w:rPr>
        <w:t>«لَوْ قَدِ اسْتَوَتْ قَدَمَايَ‏ مِنْ‏ هَذِهِ‏ الْمَدَاحِضِ‏</w:t>
      </w:r>
      <w:r w:rsidR="00D736F3">
        <w:rPr>
          <w:rFonts w:hint="cs"/>
          <w:rtl/>
        </w:rPr>
        <w:t xml:space="preserve"> </w:t>
      </w:r>
      <w:r w:rsidR="00D736F3" w:rsidRPr="000C1AFA">
        <w:rPr>
          <w:rFonts w:hint="cs"/>
          <w:rtl/>
        </w:rPr>
        <w:t>غَيَّرْتُ أَشْيَاء»</w:t>
      </w:r>
      <w:r w:rsidR="00D736F3">
        <w:rPr>
          <w:rStyle w:val="FootnoteReference"/>
          <w:rtl/>
        </w:rPr>
        <w:footnoteReference w:id="5"/>
      </w:r>
      <w:r w:rsidR="00D736F3">
        <w:rPr>
          <w:rFonts w:hint="cs"/>
          <w:rtl/>
        </w:rPr>
        <w:t xml:space="preserve"> یعنی من گرفتار جنگ و مشکلات داخلی هستم و اگر این مشکلات حل شود بدعت‌هایی وجود دارد که باید آن‌ها را تغییر دهم. </w:t>
      </w:r>
      <w:r w:rsidR="00503140">
        <w:rPr>
          <w:rFonts w:ascii="Scheherazade" w:hAnsi="Scheherazade" w:hint="cs"/>
          <w:sz w:val="34"/>
          <w:rtl/>
        </w:rPr>
        <w:t>و</w:t>
      </w:r>
      <w:r w:rsidR="00A363F0">
        <w:rPr>
          <w:rFonts w:ascii="Scheherazade" w:hAnsi="Scheherazade" w:hint="cs"/>
          <w:sz w:val="34"/>
          <w:rtl/>
        </w:rPr>
        <w:t xml:space="preserve"> در این موارد توهم</w:t>
      </w:r>
      <w:r w:rsidR="006E16DA">
        <w:rPr>
          <w:rFonts w:ascii="Scheherazade" w:hAnsi="Scheherazade" w:hint="cs"/>
          <w:sz w:val="34"/>
          <w:rtl/>
        </w:rPr>
        <w:t xml:space="preserve"> </w:t>
      </w:r>
      <w:r w:rsidR="0077548C">
        <w:rPr>
          <w:rFonts w:ascii="Scheherazade" w:hAnsi="Scheherazade" w:hint="cs"/>
          <w:sz w:val="34"/>
          <w:rtl/>
        </w:rPr>
        <w:t xml:space="preserve">داشتن </w:t>
      </w:r>
      <w:r w:rsidR="006E16DA">
        <w:rPr>
          <w:rFonts w:ascii="Scheherazade" w:hAnsi="Scheherazade" w:hint="cs"/>
          <w:sz w:val="34"/>
          <w:rtl/>
        </w:rPr>
        <w:t>مسئولیت و</w:t>
      </w:r>
      <w:r w:rsidR="00A363F0">
        <w:rPr>
          <w:rFonts w:ascii="Scheherazade" w:hAnsi="Scheherazade" w:hint="cs"/>
          <w:sz w:val="34"/>
          <w:rtl/>
        </w:rPr>
        <w:t xml:space="preserve"> لزوم احتیاط </w:t>
      </w:r>
      <w:r w:rsidR="0077548C">
        <w:rPr>
          <w:rFonts w:ascii="Scheherazade" w:hAnsi="Scheherazade" w:hint="cs"/>
          <w:sz w:val="34"/>
          <w:rtl/>
        </w:rPr>
        <w:t>وجود دارد</w:t>
      </w:r>
      <w:r w:rsidR="00A363F0">
        <w:rPr>
          <w:rFonts w:ascii="Scheherazade" w:hAnsi="Scheherazade" w:hint="cs"/>
          <w:sz w:val="34"/>
          <w:rtl/>
        </w:rPr>
        <w:t xml:space="preserve"> </w:t>
      </w:r>
      <w:r w:rsidR="0077548C">
        <w:rPr>
          <w:rFonts w:ascii="Scheherazade" w:hAnsi="Scheherazade" w:hint="cs"/>
          <w:sz w:val="34"/>
          <w:rtl/>
        </w:rPr>
        <w:t>و حق الطاعة در این موارد نیز ه</w:t>
      </w:r>
      <w:r w:rsidR="00EC1187">
        <w:rPr>
          <w:rFonts w:ascii="Scheherazade" w:hAnsi="Scheherazade" w:hint="cs"/>
          <w:sz w:val="34"/>
          <w:rtl/>
        </w:rPr>
        <w:t xml:space="preserve">ست و شارع می‌تواند امر به لزوم احتیاط در این موارد کند. </w:t>
      </w:r>
      <w:r w:rsidR="00D736F3">
        <w:rPr>
          <w:rFonts w:hint="cs"/>
          <w:rtl/>
        </w:rPr>
        <w:t>و همین از مصادیق «ما حجب الله علمه عن العباد فهو موضوع عنهم» است</w:t>
      </w:r>
      <w:r w:rsidR="00F714DD">
        <w:rPr>
          <w:rFonts w:hint="cs"/>
          <w:rtl/>
        </w:rPr>
        <w:t xml:space="preserve"> و بیان آن توضیح واضحات نیست. </w:t>
      </w:r>
    </w:p>
    <w:p w14:paraId="2B2DA2A7" w14:textId="75C46192" w:rsidR="00991D7B" w:rsidRDefault="00991D7B" w:rsidP="008B61C4">
      <w:pPr>
        <w:pStyle w:val="NoSpacing"/>
        <w:jc w:val="both"/>
        <w:rPr>
          <w:rFonts w:ascii="Scheherazade" w:hAnsi="Scheherazade"/>
          <w:sz w:val="34"/>
          <w:rtl/>
        </w:rPr>
      </w:pPr>
      <w:r>
        <w:rPr>
          <w:rFonts w:ascii="Scheherazade" w:hAnsi="Scheherazade" w:hint="cs"/>
          <w:sz w:val="34"/>
          <w:rtl/>
        </w:rPr>
        <w:t xml:space="preserve">پس تنها جواب از این اشکال ادعای شمول حدیث نسبت به مواردی که حوادث سماوی مانع از وصول حکم به مکلف می‌شود و الغاء خصوصیت و تعدی از آن به سایر موارد است. </w:t>
      </w:r>
    </w:p>
    <w:p w14:paraId="23E78809" w14:textId="77777777" w:rsidR="00846F11" w:rsidRDefault="00846F11" w:rsidP="008B61C4">
      <w:pPr>
        <w:pStyle w:val="Heading2"/>
        <w:jc w:val="both"/>
        <w:rPr>
          <w:rtl/>
        </w:rPr>
      </w:pPr>
      <w:bookmarkStart w:id="7" w:name="_Toc181315582"/>
      <w:r>
        <w:rPr>
          <w:rFonts w:hint="cs"/>
          <w:rtl/>
        </w:rPr>
        <w:lastRenderedPageBreak/>
        <w:t>اشکال دوم</w:t>
      </w:r>
      <w:bookmarkEnd w:id="7"/>
    </w:p>
    <w:p w14:paraId="58E3AE6B" w14:textId="72A25B04" w:rsidR="00BD62D2" w:rsidRPr="00BD62D2" w:rsidRDefault="005522C6" w:rsidP="008B61C4">
      <w:pPr>
        <w:pStyle w:val="NoSpacing"/>
        <w:jc w:val="both"/>
        <w:rPr>
          <w:rtl/>
        </w:rPr>
      </w:pPr>
      <w:r w:rsidRPr="005522C6">
        <w:rPr>
          <w:rFonts w:hint="cs"/>
          <w:rtl/>
          <w:lang w:bidi="ar-SA"/>
        </w:rPr>
        <w:t xml:space="preserve">اشکال دوم که ما دیروز </w:t>
      </w:r>
      <w:r>
        <w:rPr>
          <w:rFonts w:hint="cs"/>
          <w:rtl/>
          <w:lang w:bidi="ar-SA"/>
        </w:rPr>
        <w:t>گفتیم که</w:t>
      </w:r>
      <w:r w:rsidRPr="005522C6">
        <w:rPr>
          <w:rFonts w:hint="cs"/>
          <w:rtl/>
          <w:lang w:bidi="ar-SA"/>
        </w:rPr>
        <w:t xml:space="preserve"> اشکال مرحوم شیخ است و لکن به نظر می‌‌رسد که اشکال مرحوم شیخ نباشد </w:t>
      </w:r>
      <w:r>
        <w:rPr>
          <w:rFonts w:hint="cs"/>
          <w:rtl/>
          <w:lang w:bidi="ar-SA"/>
        </w:rPr>
        <w:t xml:space="preserve">اما در کلمات مطرح است که </w:t>
      </w:r>
      <w:r w:rsidR="00BD62D2">
        <w:rPr>
          <w:rFonts w:hint="cs"/>
          <w:rtl/>
        </w:rPr>
        <w:t xml:space="preserve">ممکن است مراد از عباد در «ما حجب الله علمه عن العباد» عام مجموعی باشد و در این صورت بر شبهات حکمیه‌ای که احتمال بیان آن برای بعض عباد مثل ائمه علیهم السلام </w:t>
      </w:r>
      <w:r w:rsidR="00BC7CA0">
        <w:rPr>
          <w:rFonts w:hint="cs"/>
          <w:rtl/>
        </w:rPr>
        <w:t>وجود دارد</w:t>
      </w:r>
      <w:r w:rsidR="00BD62D2">
        <w:rPr>
          <w:rFonts w:hint="cs"/>
          <w:rtl/>
        </w:rPr>
        <w:t xml:space="preserve">، </w:t>
      </w:r>
      <w:r w:rsidR="00234E72">
        <w:rPr>
          <w:rFonts w:hint="cs"/>
          <w:rtl/>
        </w:rPr>
        <w:t>صادق نخواهد بود.</w:t>
      </w:r>
      <w:r w:rsidR="00BD62D2">
        <w:rPr>
          <w:rFonts w:hint="cs"/>
          <w:rtl/>
        </w:rPr>
        <w:t xml:space="preserve"> </w:t>
      </w:r>
    </w:p>
    <w:p w14:paraId="045A926C" w14:textId="75D0D152" w:rsidR="00897649" w:rsidRDefault="00C44B54" w:rsidP="008B61C4">
      <w:pPr>
        <w:pStyle w:val="Heading3"/>
        <w:bidi/>
        <w:jc w:val="both"/>
        <w:rPr>
          <w:rtl/>
        </w:rPr>
      </w:pPr>
      <w:bookmarkStart w:id="8" w:name="_Toc181315583"/>
      <w:r>
        <w:rPr>
          <w:rFonts w:hint="cs"/>
          <w:rtl/>
        </w:rPr>
        <w:t>بررسی اشکال دوم</w:t>
      </w:r>
      <w:bookmarkEnd w:id="8"/>
    </w:p>
    <w:p w14:paraId="4AF8A85F" w14:textId="38F487AA" w:rsidR="00C44B54" w:rsidRDefault="00F4094C" w:rsidP="008B61C4">
      <w:pPr>
        <w:pStyle w:val="NoSpacing"/>
        <w:jc w:val="both"/>
        <w:rPr>
          <w:rFonts w:ascii="Scheherazade" w:hAnsi="Scheherazade"/>
          <w:sz w:val="34"/>
          <w:rtl/>
        </w:rPr>
      </w:pPr>
      <w:r>
        <w:rPr>
          <w:rFonts w:ascii="Scheherazade" w:hAnsi="Scheherazade" w:hint="cs"/>
          <w:sz w:val="34"/>
          <w:rtl/>
        </w:rPr>
        <w:t xml:space="preserve">این اشکال تمام نیست. اگر روایت </w:t>
      </w:r>
      <w:r w:rsidR="00590F41">
        <w:rPr>
          <w:rFonts w:ascii="Scheherazade" w:hAnsi="Scheherazade" w:hint="cs"/>
          <w:sz w:val="34"/>
          <w:rtl/>
        </w:rPr>
        <w:t xml:space="preserve">به صورت </w:t>
      </w:r>
      <w:r>
        <w:rPr>
          <w:rFonts w:ascii="Scheherazade" w:hAnsi="Scheherazade" w:hint="cs"/>
          <w:sz w:val="34"/>
          <w:rtl/>
        </w:rPr>
        <w:t>«ما خفی علمه عن العباد» ب</w:t>
      </w:r>
      <w:r w:rsidR="00590F41">
        <w:rPr>
          <w:rFonts w:ascii="Scheherazade" w:hAnsi="Scheherazade" w:hint="cs"/>
          <w:sz w:val="34"/>
          <w:rtl/>
        </w:rPr>
        <w:t>ود</w:t>
      </w:r>
      <w:r w:rsidR="00980269">
        <w:rPr>
          <w:rFonts w:ascii="Scheherazade" w:hAnsi="Scheherazade" w:hint="cs"/>
          <w:sz w:val="34"/>
          <w:rtl/>
        </w:rPr>
        <w:t xml:space="preserve"> </w:t>
      </w:r>
      <w:r w:rsidR="00ED777D">
        <w:rPr>
          <w:rFonts w:ascii="Scheherazade" w:hAnsi="Scheherazade" w:hint="cs"/>
          <w:sz w:val="34"/>
          <w:rtl/>
        </w:rPr>
        <w:t xml:space="preserve">نیز ظاهر مقابله‌ی عباد با موضوع عنهم مثل مقابله‌ی </w:t>
      </w:r>
      <w:r w:rsidR="00ED777D" w:rsidRPr="00B15F3F">
        <w:rPr>
          <w:rFonts w:hint="cs"/>
          <w:rtl/>
        </w:rPr>
        <w:t>«فَاغْسِلُوا وُجُوهَكُمْ‏ وَ أَيْدِيَكُمْ إِلَى الْمَرافِق‏»</w:t>
      </w:r>
      <w:r w:rsidR="00ED777D">
        <w:rPr>
          <w:rStyle w:val="FootnoteReference"/>
          <w:rtl/>
        </w:rPr>
        <w:footnoteReference w:id="6"/>
      </w:r>
      <w:r w:rsidR="00ED777D">
        <w:rPr>
          <w:rFonts w:cs="Traditional Arabic" w:hint="cs"/>
          <w:color w:val="000000"/>
          <w:sz w:val="30"/>
          <w:szCs w:val="30"/>
          <w:rtl/>
        </w:rPr>
        <w:t xml:space="preserve"> </w:t>
      </w:r>
      <w:r w:rsidR="00ED777D">
        <w:rPr>
          <w:rFonts w:hint="cs"/>
          <w:rtl/>
        </w:rPr>
        <w:t>است که</w:t>
      </w:r>
      <w:r w:rsidR="00BC7CA0">
        <w:rPr>
          <w:rFonts w:hint="cs"/>
          <w:rtl/>
        </w:rPr>
        <w:t xml:space="preserve"> انحلال دارد و</w:t>
      </w:r>
      <w:r w:rsidR="00ED777D">
        <w:rPr>
          <w:rFonts w:hint="cs"/>
          <w:rtl/>
        </w:rPr>
        <w:t xml:space="preserve"> مراد «کل مکلف یغسل وجه و یدی نفسه» </w:t>
      </w:r>
      <w:r w:rsidR="00ED777D">
        <w:rPr>
          <w:rFonts w:ascii="Scheherazade" w:hAnsi="Scheherazade" w:hint="cs"/>
          <w:sz w:val="34"/>
          <w:rtl/>
        </w:rPr>
        <w:t>است.</w:t>
      </w:r>
      <w:r w:rsidR="00660C4B">
        <w:rPr>
          <w:rFonts w:ascii="Scheherazade" w:hAnsi="Scheherazade" w:hint="cs"/>
          <w:sz w:val="34"/>
          <w:rtl/>
        </w:rPr>
        <w:t xml:space="preserve"> در مانحن فیه نیز استظهار عرف از «ما خفی علمه عن العباد» </w:t>
      </w:r>
      <w:r w:rsidR="008A3FBE">
        <w:rPr>
          <w:rFonts w:ascii="Scheherazade" w:hAnsi="Scheherazade" w:hint="cs"/>
          <w:sz w:val="34"/>
          <w:rtl/>
        </w:rPr>
        <w:t>انحلال است.</w:t>
      </w:r>
    </w:p>
    <w:p w14:paraId="180568F1" w14:textId="777E02B2" w:rsidR="00590F41" w:rsidRPr="001F25E6" w:rsidRDefault="00590F41" w:rsidP="008B61C4">
      <w:pPr>
        <w:pStyle w:val="NoSpacing"/>
        <w:jc w:val="both"/>
        <w:rPr>
          <w:rFonts w:ascii="Scheherazade" w:hAnsi="Scheherazade"/>
          <w:sz w:val="34"/>
          <w:rtl/>
        </w:rPr>
      </w:pPr>
      <w:r>
        <w:rPr>
          <w:rFonts w:ascii="Scheherazade" w:hAnsi="Scheherazade" w:hint="cs"/>
          <w:sz w:val="34"/>
          <w:rtl/>
        </w:rPr>
        <w:t xml:space="preserve">بله حال که روایت، «ما حجب الله» است </w:t>
      </w:r>
      <w:r w:rsidR="00FF2A18">
        <w:rPr>
          <w:rFonts w:ascii="Scheherazade" w:hAnsi="Scheherazade" w:hint="cs"/>
          <w:sz w:val="34"/>
          <w:rtl/>
        </w:rPr>
        <w:t>به خاطر اشکال اول از آن دفاع نمی‌کنیم</w:t>
      </w:r>
      <w:r w:rsidR="006B3365">
        <w:rPr>
          <w:rStyle w:val="FootnoteReference"/>
          <w:rFonts w:ascii="Scheherazade" w:hAnsi="Scheherazade"/>
          <w:sz w:val="34"/>
          <w:rtl/>
        </w:rPr>
        <w:footnoteReference w:id="7"/>
      </w:r>
      <w:r w:rsidR="00FF2A18">
        <w:rPr>
          <w:rFonts w:ascii="Scheherazade" w:hAnsi="Scheherazade" w:hint="cs"/>
          <w:sz w:val="34"/>
          <w:rtl/>
        </w:rPr>
        <w:t>.</w:t>
      </w:r>
    </w:p>
    <w:p w14:paraId="75D5B535" w14:textId="71205EE8" w:rsidR="002B2B9F" w:rsidRDefault="002B2B9F" w:rsidP="008B61C4">
      <w:pPr>
        <w:pStyle w:val="Heading2"/>
        <w:rPr>
          <w:rtl/>
        </w:rPr>
      </w:pPr>
      <w:bookmarkStart w:id="9" w:name="_Toc181315584"/>
      <w:r>
        <w:rPr>
          <w:rFonts w:hint="cs"/>
          <w:rtl/>
        </w:rPr>
        <w:t>اشکال سوم</w:t>
      </w:r>
      <w:bookmarkEnd w:id="9"/>
    </w:p>
    <w:p w14:paraId="68C3D26F" w14:textId="2F48187E" w:rsidR="002B2B9F" w:rsidRDefault="002B2B9F" w:rsidP="008B61C4">
      <w:pPr>
        <w:pStyle w:val="NoSpacing"/>
        <w:jc w:val="both"/>
        <w:rPr>
          <w:rFonts w:ascii="Scheherazade" w:hAnsi="Scheherazade"/>
          <w:sz w:val="34"/>
          <w:rtl/>
        </w:rPr>
      </w:pPr>
      <w:r>
        <w:rPr>
          <w:rFonts w:ascii="Scheherazade" w:hAnsi="Scheherazade" w:hint="cs"/>
          <w:sz w:val="34"/>
          <w:rtl/>
        </w:rPr>
        <w:t>ظاهر کلام محقق عراقی این است که حدیث بر فرض دلالت بر برائت مختص شبهات حکمیه است و شامل شبهات موضوعیه نمی‌شود زیرا شبهات موضوعیه ربطی به شارع ندارد تا گفته شود «خداوند متعال علم به خمر بودن این مایع را از ما حجب کرده است»</w:t>
      </w:r>
      <w:r w:rsidR="00980269">
        <w:rPr>
          <w:rFonts w:ascii="Scheherazade" w:hAnsi="Scheherazade" w:hint="cs"/>
          <w:sz w:val="34"/>
          <w:rtl/>
        </w:rPr>
        <w:t>.</w:t>
      </w:r>
      <w:r w:rsidR="0015424A">
        <w:rPr>
          <w:rStyle w:val="FootnoteReference"/>
          <w:rtl/>
        </w:rPr>
        <w:footnoteReference w:id="8"/>
      </w:r>
    </w:p>
    <w:p w14:paraId="7378068A" w14:textId="211E064D" w:rsidR="00897649" w:rsidRDefault="0015424A" w:rsidP="008B61C4">
      <w:pPr>
        <w:pStyle w:val="Heading3"/>
        <w:bidi/>
        <w:jc w:val="both"/>
        <w:rPr>
          <w:rtl/>
        </w:rPr>
      </w:pPr>
      <w:bookmarkStart w:id="10" w:name="_Toc181315585"/>
      <w:r>
        <w:rPr>
          <w:rFonts w:hint="cs"/>
          <w:rtl/>
        </w:rPr>
        <w:t>بررسی اشکال سوم</w:t>
      </w:r>
      <w:bookmarkEnd w:id="10"/>
    </w:p>
    <w:p w14:paraId="33B84CE5" w14:textId="0E743937" w:rsidR="0015424A" w:rsidRDefault="00121F20" w:rsidP="008B61C4">
      <w:pPr>
        <w:pStyle w:val="NoSpacing"/>
        <w:jc w:val="both"/>
        <w:rPr>
          <w:rFonts w:ascii="Scheherazade" w:hAnsi="Scheherazade"/>
          <w:sz w:val="34"/>
          <w:rtl/>
        </w:rPr>
      </w:pPr>
      <w:r>
        <w:rPr>
          <w:rFonts w:ascii="Scheherazade" w:hAnsi="Scheherazade" w:hint="cs"/>
          <w:sz w:val="34"/>
          <w:rtl/>
        </w:rPr>
        <w:t xml:space="preserve">این اشکال تمام نیست و صدق «حجب الله» بر شبهات موضوعیه بر صدق آن بر شبهات حکمیه بعد از فصح واضح‌تر </w:t>
      </w:r>
      <w:r w:rsidR="00FF2A18">
        <w:rPr>
          <w:rFonts w:ascii="Scheherazade" w:hAnsi="Scheherazade" w:hint="cs"/>
          <w:sz w:val="34"/>
          <w:rtl/>
        </w:rPr>
        <w:t xml:space="preserve">از شبهات حکمیه بعد از فحص </w:t>
      </w:r>
      <w:r>
        <w:rPr>
          <w:rFonts w:ascii="Scheherazade" w:hAnsi="Scheherazade" w:hint="cs"/>
          <w:sz w:val="34"/>
          <w:rtl/>
        </w:rPr>
        <w:t xml:space="preserve">است. زیرا در شبهات موضوعیه مکلف تمام تلاش خود را برای تحصیل علم انجام می‌دهد ولی خداوند متعال که ابزار علم در دست او است ابزار تحصیل علم را به مکلف نداده است. </w:t>
      </w:r>
      <w:r w:rsidRPr="00D42D2D">
        <w:rPr>
          <w:rFonts w:ascii="Scheherazade" w:hAnsi="Scheherazade" w:hint="cs"/>
          <w:sz w:val="34"/>
          <w:rtl/>
        </w:rPr>
        <w:t xml:space="preserve">شبیه این که مکلف در شب تاریک یک مایع در اتاق می‌بیند و هر چه تلاش می‌کند چراغ پیدا نمی‌کند </w:t>
      </w:r>
      <w:r w:rsidR="005F3584" w:rsidRPr="00D42D2D">
        <w:rPr>
          <w:rFonts w:ascii="Scheherazade" w:hAnsi="Scheherazade" w:hint="cs"/>
          <w:sz w:val="34"/>
          <w:rtl/>
        </w:rPr>
        <w:t>تا متوجه شود این مایع خمر است یا نه در این جا «حجب الله علمه عنه» صادق است</w:t>
      </w:r>
      <w:r w:rsidR="00D42D2D" w:rsidRPr="00D42D2D">
        <w:rPr>
          <w:rFonts w:ascii="Scheherazade" w:hAnsi="Scheherazade" w:hint="cs"/>
          <w:sz w:val="34"/>
          <w:rtl/>
        </w:rPr>
        <w:t xml:space="preserve"> ولی در شبهات حکمیه بعد از فحص ممکن است منع مانعین مانع از وصول حکم به مکلف شده باشد. </w:t>
      </w:r>
    </w:p>
    <w:p w14:paraId="6C7430EF" w14:textId="2BDEEF19" w:rsidR="00F52DC4" w:rsidRDefault="00F52DC4" w:rsidP="008B61C4">
      <w:pPr>
        <w:pStyle w:val="Heading2"/>
        <w:rPr>
          <w:rtl/>
        </w:rPr>
      </w:pPr>
      <w:bookmarkStart w:id="11" w:name="_Toc181315586"/>
      <w:r>
        <w:rPr>
          <w:rFonts w:hint="cs"/>
          <w:rtl/>
        </w:rPr>
        <w:lastRenderedPageBreak/>
        <w:t>اشکال چهارم</w:t>
      </w:r>
      <w:bookmarkEnd w:id="11"/>
    </w:p>
    <w:p w14:paraId="3B7C5991" w14:textId="2EC59B99" w:rsidR="00282180" w:rsidRDefault="00282180" w:rsidP="008B61C4">
      <w:pPr>
        <w:pStyle w:val="NoSpacing"/>
        <w:jc w:val="both"/>
        <w:rPr>
          <w:rFonts w:ascii="Scheherazade" w:hAnsi="Scheherazade"/>
          <w:sz w:val="34"/>
          <w:rtl/>
        </w:rPr>
      </w:pPr>
      <w:r>
        <w:rPr>
          <w:rFonts w:ascii="Scheherazade" w:hAnsi="Scheherazade" w:hint="cs"/>
          <w:sz w:val="34"/>
          <w:rtl/>
        </w:rPr>
        <w:t xml:space="preserve">ممکن است گفته شود: اقرب به ذهن </w:t>
      </w:r>
      <w:r w:rsidR="00CF4238">
        <w:rPr>
          <w:rFonts w:ascii="Scheherazade" w:hAnsi="Scheherazade" w:hint="cs"/>
          <w:sz w:val="34"/>
          <w:rtl/>
        </w:rPr>
        <w:t xml:space="preserve">این است که این حدیث </w:t>
      </w:r>
      <w:r>
        <w:rPr>
          <w:rFonts w:ascii="Scheherazade" w:hAnsi="Scheherazade" w:hint="cs"/>
          <w:sz w:val="34"/>
          <w:rtl/>
        </w:rPr>
        <w:t>اختصاص به امور تکوینی‌ای که خداوند متعال نمی‌خواهد مردم علم پیدا کنند</w:t>
      </w:r>
      <w:r w:rsidR="00CF4238">
        <w:rPr>
          <w:rFonts w:ascii="Scheherazade" w:hAnsi="Scheherazade" w:hint="cs"/>
          <w:sz w:val="34"/>
          <w:rtl/>
        </w:rPr>
        <w:t xml:space="preserve"> دارد،</w:t>
      </w:r>
      <w:r>
        <w:rPr>
          <w:rFonts w:ascii="Scheherazade" w:hAnsi="Scheherazade" w:hint="cs"/>
          <w:sz w:val="34"/>
          <w:rtl/>
        </w:rPr>
        <w:t xml:space="preserve"> شبیه آیه‌ی </w:t>
      </w:r>
      <w:r w:rsidRPr="00661EE3">
        <w:rPr>
          <w:rFonts w:hint="cs"/>
          <w:rtl/>
        </w:rPr>
        <w:t>«يا أَيُّهَا الَّذينَ آمَنُوا لا تَسْئَلُوا عَنْ أَشْياءَ إِنْ تُبْدَ لَكُمْ تَسُؤْكُمْ وَ إِنْ تَسْئَلُوا عَنْها حينَ يُنَزَّلُ الْقُرْآنُ تُبْدَ لَكُمْ عَفَا اللَّهُ عَنْها وَ اللَّهُ غَفُورٌ حَليمٌ»</w:t>
      </w:r>
      <w:r>
        <w:rPr>
          <w:rStyle w:val="FootnoteReference"/>
          <w:rtl/>
        </w:rPr>
        <w:footnoteReference w:id="9"/>
      </w:r>
      <w:r>
        <w:rPr>
          <w:rFonts w:ascii="Scheherazade" w:hAnsi="Scheherazade" w:hint="cs"/>
          <w:sz w:val="34"/>
          <w:rtl/>
        </w:rPr>
        <w:t xml:space="preserve"> یعنی نسبت به این امور مکلف مسئولیت ندارد. </w:t>
      </w:r>
    </w:p>
    <w:p w14:paraId="4E963094" w14:textId="51627842" w:rsidR="00282180" w:rsidRDefault="00282180" w:rsidP="008B61C4">
      <w:pPr>
        <w:pStyle w:val="Heading3"/>
        <w:bidi/>
        <w:jc w:val="both"/>
        <w:rPr>
          <w:rtl/>
        </w:rPr>
      </w:pPr>
      <w:bookmarkStart w:id="12" w:name="_Toc181315587"/>
      <w:r>
        <w:rPr>
          <w:rFonts w:hint="cs"/>
          <w:rtl/>
        </w:rPr>
        <w:t>بررسی اشکال چهارم</w:t>
      </w:r>
      <w:bookmarkEnd w:id="12"/>
    </w:p>
    <w:p w14:paraId="720094A2" w14:textId="2B1312B6" w:rsidR="00282180" w:rsidRPr="00D42D2D" w:rsidRDefault="00282180" w:rsidP="008B61C4">
      <w:pPr>
        <w:pStyle w:val="NoSpacing"/>
        <w:jc w:val="both"/>
        <w:rPr>
          <w:rFonts w:ascii="Scheherazade" w:hAnsi="Scheherazade"/>
          <w:sz w:val="34"/>
          <w:rtl/>
        </w:rPr>
      </w:pPr>
      <w:r>
        <w:rPr>
          <w:rFonts w:ascii="Scheherazade" w:hAnsi="Scheherazade" w:hint="cs"/>
          <w:sz w:val="34"/>
          <w:rtl/>
        </w:rPr>
        <w:t>این اشکال نیز تمام نیست و وجهی برای اختصاص حدیث به امور تکوینی</w:t>
      </w:r>
      <w:r w:rsidR="00CF4238">
        <w:rPr>
          <w:rFonts w:ascii="Scheherazade" w:hAnsi="Scheherazade" w:hint="cs"/>
          <w:sz w:val="34"/>
          <w:rtl/>
        </w:rPr>
        <w:t xml:space="preserve"> وجود</w:t>
      </w:r>
      <w:r>
        <w:rPr>
          <w:rFonts w:ascii="Scheherazade" w:hAnsi="Scheherazade" w:hint="cs"/>
          <w:sz w:val="34"/>
          <w:rtl/>
        </w:rPr>
        <w:t xml:space="preserve"> ندارد و اگر مفاد روایت «ما حجب الله علمه عن العباد فهو موضوع عنهم» </w:t>
      </w:r>
      <w:r w:rsidR="00CF4238">
        <w:rPr>
          <w:rFonts w:ascii="Scheherazade" w:hAnsi="Scheherazade" w:hint="cs"/>
          <w:sz w:val="34"/>
          <w:rtl/>
        </w:rPr>
        <w:t xml:space="preserve">باشد </w:t>
      </w:r>
      <w:r w:rsidR="00936E9B">
        <w:rPr>
          <w:rFonts w:ascii="Scheherazade" w:hAnsi="Scheherazade" w:hint="cs"/>
          <w:sz w:val="34"/>
          <w:rtl/>
        </w:rPr>
        <w:t>اطلاق آن شامل امور مذکور می‌‌شود ولی این که گفته شود شامل احکام نمی‌شود ادعای بدون دلیل است</w:t>
      </w:r>
      <w:r w:rsidR="003713B7">
        <w:rPr>
          <w:rFonts w:ascii="Scheherazade" w:hAnsi="Scheherazade" w:hint="cs"/>
          <w:sz w:val="34"/>
          <w:rtl/>
        </w:rPr>
        <w:t xml:space="preserve"> و لذا شامل احکامی که خداوند متعال مانع از علم مکلف به آن شده نیز شامل می‌شود. </w:t>
      </w:r>
    </w:p>
    <w:p w14:paraId="56D7DC10" w14:textId="6C7232EC" w:rsidR="00315D4F" w:rsidRDefault="00391BE1" w:rsidP="008B61C4">
      <w:pPr>
        <w:pStyle w:val="Heading1"/>
        <w:rPr>
          <w:rtl/>
        </w:rPr>
      </w:pPr>
      <w:bookmarkStart w:id="13" w:name="_Toc181315588"/>
      <w:r>
        <w:rPr>
          <w:rFonts w:hint="cs"/>
          <w:rtl/>
        </w:rPr>
        <w:t>دلیل</w:t>
      </w:r>
      <w:r w:rsidR="00315D4F">
        <w:rPr>
          <w:rFonts w:hint="cs"/>
          <w:rtl/>
        </w:rPr>
        <w:t xml:space="preserve"> سوم</w:t>
      </w:r>
      <w:r>
        <w:rPr>
          <w:rFonts w:hint="cs"/>
          <w:rtl/>
        </w:rPr>
        <w:t xml:space="preserve"> دال بر برائت شرعیه</w:t>
      </w:r>
      <w:r w:rsidR="00315D4F">
        <w:rPr>
          <w:rFonts w:hint="cs"/>
          <w:rtl/>
        </w:rPr>
        <w:t>: حدیث حل</w:t>
      </w:r>
      <w:bookmarkEnd w:id="13"/>
    </w:p>
    <w:p w14:paraId="4AA006D1" w14:textId="15F5243D" w:rsidR="009B0798" w:rsidRPr="009B0798" w:rsidRDefault="009B0798" w:rsidP="008B61C4">
      <w:pPr>
        <w:pStyle w:val="NoSpacing"/>
        <w:jc w:val="both"/>
        <w:rPr>
          <w:rtl/>
        </w:rPr>
      </w:pPr>
      <w:r>
        <w:rPr>
          <w:rFonts w:hint="cs"/>
          <w:rtl/>
        </w:rPr>
        <w:t>یکی دیگر از روایاتی که ادعا شده است دلالت بر برائت دارد، حدیث حل است. این حدیث در ضمن چند روایت بیان شده است:</w:t>
      </w:r>
    </w:p>
    <w:p w14:paraId="16100A34" w14:textId="75C9A21A" w:rsidR="00315D4F" w:rsidRDefault="00897649" w:rsidP="008B61C4">
      <w:pPr>
        <w:pStyle w:val="NoSpacing"/>
        <w:jc w:val="both"/>
        <w:rPr>
          <w:color w:val="242887"/>
          <w:rtl/>
        </w:rPr>
      </w:pPr>
      <w:r w:rsidRPr="001F25E6">
        <w:rPr>
          <w:rFonts w:ascii="Scheherazade" w:hAnsi="Scheherazade" w:hint="cs"/>
          <w:sz w:val="34"/>
          <w:rtl/>
        </w:rPr>
        <w:t>رو</w:t>
      </w:r>
      <w:r w:rsidR="00315D4F">
        <w:rPr>
          <w:rFonts w:ascii="Scheherazade" w:hAnsi="Scheherazade" w:hint="cs"/>
          <w:sz w:val="34"/>
          <w:rtl/>
        </w:rPr>
        <w:t>ایت اول</w:t>
      </w:r>
      <w:r w:rsidR="00AE195F">
        <w:rPr>
          <w:rFonts w:ascii="Scheherazade" w:hAnsi="Scheherazade" w:hint="cs"/>
          <w:sz w:val="34"/>
          <w:rtl/>
        </w:rPr>
        <w:t>:</w:t>
      </w:r>
      <w:r w:rsidR="00315D4F">
        <w:rPr>
          <w:rFonts w:ascii="Scheherazade" w:hAnsi="Scheherazade" w:hint="cs"/>
          <w:sz w:val="34"/>
          <w:rtl/>
        </w:rPr>
        <w:t xml:space="preserve"> روایت </w:t>
      </w:r>
      <w:r w:rsidR="00DC19A1">
        <w:rPr>
          <w:rFonts w:ascii="Scheherazade" w:hAnsi="Scheherazade" w:hint="cs"/>
          <w:sz w:val="34"/>
          <w:rtl/>
        </w:rPr>
        <w:t>مسعدة</w:t>
      </w:r>
      <w:r w:rsidR="00315D4F">
        <w:rPr>
          <w:rFonts w:ascii="Scheherazade" w:hAnsi="Scheherazade" w:hint="cs"/>
          <w:sz w:val="34"/>
          <w:rtl/>
        </w:rPr>
        <w:t xml:space="preserve"> بن </w:t>
      </w:r>
      <w:r w:rsidR="00315D4F" w:rsidRPr="003762AC">
        <w:rPr>
          <w:rFonts w:hint="cs"/>
          <w:rtl/>
        </w:rPr>
        <w:t>صدقه «وَ عَنْ عَلِيِّ بْنِ إِبْرَاهِيمَ عَنْ هَارُونَ بْنِ مُسْلِمٍ عَنْ مَسْعَدَةَ بْنِ صَدَقَةَ عَنْ أَبِي عَبْدِ اللَّهِ ع قَالَ سَمِعْتُهُ يَقُولُ‏ كُلُّ شَيْ‏ءٍ هُوَ لَكَ حَلَالٌ حَتَّى تَعْلَمَ أَنَّهُ حَرَامٌ بِعَيْنِهِ فَتَدَعَهُ مِنْ قِبَلِ نَفْسِكَ وَ ذَلِكَ مِثْلُ الثَّوْبِ يَكُونُ عَلَيْكَ‏ قَدِ اشْتَرَيْتَهُ وَ هُوَ سَرِقَةٌ أَوِ الْمَمْلُوكِ عِنْدَكَ وَ لَعَلَّهُ حُرٌّ قَدْ بَاعَ نَفْسَهُ أَوْ خُدِعَ فَبِيعَ قَهْراً أَوِ امْرَأَةٍ تَحْتَكَ وَ هِيَ أُخْتُكَ أَوْ رَضِيعَتُكَ وَ الْأَشْيَاءُ كُلُّهَا عَلَى هَذَا حَتَّى يَسْتَبِينَ لَكَ غَيْرُ ذَلِكَ أَوْ تَقُومَ بِهِ الْبَيِّنَةُ.»</w:t>
      </w:r>
      <w:r w:rsidR="00315D4F" w:rsidRPr="003762AC">
        <w:rPr>
          <w:rStyle w:val="FootnoteReference"/>
          <w:rFonts w:cs="Traditional Arabic"/>
          <w:sz w:val="30"/>
          <w:szCs w:val="30"/>
          <w:rtl/>
        </w:rPr>
        <w:footnoteReference w:id="10"/>
      </w:r>
    </w:p>
    <w:p w14:paraId="530637F1" w14:textId="1C41F2F8" w:rsidR="00AE195F" w:rsidRDefault="00AE195F" w:rsidP="008B61C4">
      <w:pPr>
        <w:pStyle w:val="Heading2"/>
        <w:jc w:val="both"/>
        <w:rPr>
          <w:rtl/>
        </w:rPr>
      </w:pPr>
      <w:bookmarkStart w:id="14" w:name="_Toc181315589"/>
      <w:r>
        <w:rPr>
          <w:rFonts w:hint="cs"/>
          <w:rtl/>
        </w:rPr>
        <w:t xml:space="preserve">بررسی سند روایت </w:t>
      </w:r>
      <w:r w:rsidR="00581D13">
        <w:rPr>
          <w:rFonts w:hint="cs"/>
          <w:rtl/>
        </w:rPr>
        <w:t>مسعده</w:t>
      </w:r>
      <w:bookmarkEnd w:id="14"/>
    </w:p>
    <w:p w14:paraId="2B9AC5FB" w14:textId="37153BFF" w:rsidR="00AE195F" w:rsidRDefault="00AE195F" w:rsidP="008B61C4">
      <w:pPr>
        <w:pStyle w:val="NoSpacing"/>
        <w:jc w:val="both"/>
        <w:rPr>
          <w:rtl/>
        </w:rPr>
      </w:pPr>
      <w:r>
        <w:rPr>
          <w:rFonts w:hint="cs"/>
          <w:rtl/>
        </w:rPr>
        <w:t xml:space="preserve">سند این روایت مشتمل بر مسعدة بن صدقه است که در </w:t>
      </w:r>
      <w:r w:rsidR="009207FE">
        <w:rPr>
          <w:rFonts w:hint="cs"/>
          <w:rtl/>
        </w:rPr>
        <w:t>وثاقت ایشان ا</w:t>
      </w:r>
      <w:r w:rsidR="004A6DA1">
        <w:rPr>
          <w:rFonts w:hint="cs"/>
          <w:rtl/>
        </w:rPr>
        <w:t>ختلاف است. بعضی مثل شهید صدر و آ</w:t>
      </w:r>
      <w:r w:rsidR="009207FE">
        <w:rPr>
          <w:rFonts w:hint="cs"/>
          <w:rtl/>
        </w:rPr>
        <w:t xml:space="preserve">یت الله سیستانی حفظه الله اعتبار ایشان را قبول ندارند و بعضی مثل مرحوم خویی </w:t>
      </w:r>
      <w:r w:rsidR="00D150DE">
        <w:rPr>
          <w:rFonts w:hint="cs"/>
          <w:rtl/>
        </w:rPr>
        <w:t xml:space="preserve">او را ثقه می‌دانند. </w:t>
      </w:r>
    </w:p>
    <w:p w14:paraId="3F198C93" w14:textId="28090741" w:rsidR="00486128" w:rsidRDefault="00486128" w:rsidP="008B61C4">
      <w:pPr>
        <w:pStyle w:val="Heading3"/>
        <w:bidi/>
        <w:jc w:val="both"/>
        <w:rPr>
          <w:rtl/>
        </w:rPr>
      </w:pPr>
      <w:bookmarkStart w:id="15" w:name="_Toc181315590"/>
      <w:r>
        <w:rPr>
          <w:rFonts w:hint="cs"/>
          <w:rtl/>
        </w:rPr>
        <w:t>طرق اثبات وثاقت مسعدة بن صدقه</w:t>
      </w:r>
      <w:bookmarkEnd w:id="15"/>
    </w:p>
    <w:p w14:paraId="3A4444EF" w14:textId="269EE4F8" w:rsidR="00FE619F" w:rsidRDefault="00FE619F" w:rsidP="008B61C4">
      <w:pPr>
        <w:pStyle w:val="NoSpacing"/>
        <w:ind w:firstLine="0"/>
        <w:jc w:val="both"/>
        <w:rPr>
          <w:rtl/>
        </w:rPr>
      </w:pPr>
      <w:r>
        <w:rPr>
          <w:rFonts w:hint="cs"/>
          <w:rtl/>
        </w:rPr>
        <w:t>طریقی برای اثبات وثاقت ایشان بیان شده است:</w:t>
      </w:r>
    </w:p>
    <w:p w14:paraId="211D1476" w14:textId="719F1122" w:rsidR="00FE619F" w:rsidRDefault="00FE619F" w:rsidP="008B61C4">
      <w:pPr>
        <w:pStyle w:val="Heading3"/>
        <w:bidi/>
        <w:jc w:val="both"/>
        <w:rPr>
          <w:rtl/>
        </w:rPr>
      </w:pPr>
      <w:bookmarkStart w:id="16" w:name="_Toc181315591"/>
      <w:r>
        <w:rPr>
          <w:rFonts w:hint="cs"/>
          <w:rtl/>
        </w:rPr>
        <w:lastRenderedPageBreak/>
        <w:t>طریق اول:</w:t>
      </w:r>
      <w:bookmarkEnd w:id="16"/>
      <w:r>
        <w:rPr>
          <w:rFonts w:hint="cs"/>
          <w:rtl/>
        </w:rPr>
        <w:t xml:space="preserve"> </w:t>
      </w:r>
    </w:p>
    <w:p w14:paraId="7285AF03" w14:textId="74BA8EC6" w:rsidR="00FE619F" w:rsidRDefault="00FE619F" w:rsidP="008B61C4">
      <w:pPr>
        <w:pStyle w:val="NoSpacing"/>
        <w:ind w:firstLine="0"/>
        <w:jc w:val="both"/>
        <w:rPr>
          <w:rFonts w:ascii="Scheherazade" w:hAnsi="Scheherazade"/>
          <w:sz w:val="34"/>
          <w:rtl/>
        </w:rPr>
      </w:pPr>
      <w:r>
        <w:rPr>
          <w:rFonts w:hint="cs"/>
          <w:rtl/>
        </w:rPr>
        <w:t xml:space="preserve">ایشان از روات تفسیر قمی است. </w:t>
      </w:r>
      <w:r w:rsidR="004A6DA1">
        <w:rPr>
          <w:rFonts w:hint="cs"/>
          <w:rtl/>
        </w:rPr>
        <w:t>و ایشان در دیباچ</w:t>
      </w:r>
      <w:r w:rsidR="00D87E29">
        <w:rPr>
          <w:rFonts w:hint="cs"/>
          <w:rtl/>
        </w:rPr>
        <w:t xml:space="preserve">ه کتاب با تعبیر </w:t>
      </w:r>
      <w:r w:rsidR="00D87E29">
        <w:rPr>
          <w:rFonts w:ascii="Scheherazade" w:hAnsi="Scheherazade" w:hint="cs"/>
          <w:sz w:val="34"/>
          <w:rtl/>
        </w:rPr>
        <w:t>«</w:t>
      </w:r>
      <w:r w:rsidR="00D87E29" w:rsidRPr="001F25E6">
        <w:rPr>
          <w:rFonts w:ascii="Scheherazade" w:hAnsi="Scheherazade" w:hint="cs"/>
          <w:sz w:val="34"/>
          <w:rtl/>
        </w:rPr>
        <w:t>نحن ذاکرون و مخبرون بما ینتهی الینا و رواه مشایخنا و ثقاتنا عن الذین فرض الله طاعتهم</w:t>
      </w:r>
      <w:r w:rsidR="00D87E29">
        <w:rPr>
          <w:rFonts w:ascii="Scheherazade" w:hAnsi="Scheherazade" w:hint="cs"/>
          <w:sz w:val="34"/>
          <w:rtl/>
        </w:rPr>
        <w:t>»</w:t>
      </w:r>
      <w:r w:rsidR="00D87E29">
        <w:rPr>
          <w:rStyle w:val="FootnoteReference"/>
          <w:rFonts w:ascii="Scheherazade" w:hAnsi="Scheherazade"/>
          <w:sz w:val="34"/>
          <w:rtl/>
        </w:rPr>
        <w:footnoteReference w:id="11"/>
      </w:r>
      <w:r w:rsidR="00D87E29">
        <w:rPr>
          <w:rFonts w:ascii="Scheherazade" w:hAnsi="Scheherazade" w:hint="cs"/>
          <w:sz w:val="34"/>
          <w:rtl/>
        </w:rPr>
        <w:t xml:space="preserve"> رجال این تفسیر را توثیق کردند. </w:t>
      </w:r>
    </w:p>
    <w:p w14:paraId="7481B7CC" w14:textId="5EC6048A" w:rsidR="0061419E" w:rsidRPr="00726CF6" w:rsidRDefault="0061419E" w:rsidP="008B61C4">
      <w:pPr>
        <w:pStyle w:val="NoSpacing"/>
        <w:jc w:val="both"/>
        <w:rPr>
          <w:rFonts w:ascii="Times New Roman" w:hAnsi="Times New Roman" w:cs="Traditional Arabic"/>
          <w:color w:val="242887"/>
          <w:sz w:val="30"/>
          <w:szCs w:val="30"/>
          <w:rtl/>
        </w:rPr>
      </w:pPr>
      <w:r>
        <w:rPr>
          <w:rFonts w:hint="cs"/>
          <w:rtl/>
        </w:rPr>
        <w:t xml:space="preserve">مرحوم خویی این طریق را قبول دارند. ولی به نظر ما این مبنا تمام نیست زیرا اولا: معلوم نیست که مقدمه کتاب از علی بن ابراهیم باشد زیرا بعد از چند صفحه </w:t>
      </w:r>
      <w:r w:rsidR="004A6DA1">
        <w:rPr>
          <w:rFonts w:hint="cs"/>
          <w:rtl/>
        </w:rPr>
        <w:t>در آن آمده است</w:t>
      </w:r>
      <w:r w:rsidRPr="00726CF6">
        <w:rPr>
          <w:rFonts w:hint="cs"/>
          <w:rtl/>
        </w:rPr>
        <w:t xml:space="preserve"> «</w:t>
      </w:r>
      <w:r w:rsidR="004A6DA1">
        <w:rPr>
          <w:rFonts w:hint="cs"/>
          <w:rtl/>
        </w:rPr>
        <w:t>ح</w:t>
      </w:r>
      <w:r w:rsidR="00726CF6" w:rsidRPr="00726CF6">
        <w:rPr>
          <w:rFonts w:hint="cs"/>
          <w:rtl/>
        </w:rPr>
        <w:t>دَّثَنِي أَبُو الْفَضْلِ الْعَبَّاسُ‏ بْنُ مُحَمَّدِ بْنِ الْقَاسِمِ بْنِ حَمْزَةَ بْنِ مُوسَى بْنِ جَعْفَرٍ ع قَالَ حَدَّثَنَا أَبُو الْحَسَنِ عَلِيُّ بْنُ إِبْرَاهِيمَ قَالَ حَدَّثَنِي أَبِي رَحِمَهُ اللَّهُ عَنْ مُحَمَّدِ بْنِ أَبِي عُمَيْرٍ عَنْ حَمَّادِ بْنِ عِيسَى عَنْ حُرَيْثٍ عَنْ أَبِي عَبْدِ اللَّه</w:t>
      </w:r>
      <w:r>
        <w:rPr>
          <w:rFonts w:hint="cs"/>
          <w:rtl/>
        </w:rPr>
        <w:t>»</w:t>
      </w:r>
      <w:r>
        <w:rPr>
          <w:rStyle w:val="FootnoteReference"/>
          <w:rFonts w:ascii="Scheherazade" w:hAnsi="Scheherazade"/>
          <w:sz w:val="34"/>
          <w:rtl/>
        </w:rPr>
        <w:footnoteReference w:id="12"/>
      </w:r>
      <w:r>
        <w:rPr>
          <w:rFonts w:hint="cs"/>
          <w:rtl/>
        </w:rPr>
        <w:t xml:space="preserve">  علاوه بر این که  این کتاب مشتمل بر چند کت</w:t>
      </w:r>
      <w:r w:rsidR="004A6DA1">
        <w:rPr>
          <w:rFonts w:hint="cs"/>
          <w:rtl/>
        </w:rPr>
        <w:t>اب تفسیر است و متن آن با تفسیر آ</w:t>
      </w:r>
      <w:r>
        <w:rPr>
          <w:rFonts w:hint="cs"/>
          <w:rtl/>
        </w:rPr>
        <w:t xml:space="preserve">یات ظاهره که در </w:t>
      </w:r>
      <w:r w:rsidR="004A6DA1">
        <w:rPr>
          <w:rFonts w:hint="cs"/>
          <w:rtl/>
        </w:rPr>
        <w:t xml:space="preserve">قرن دوازدهم تألیف شده و از </w:t>
      </w:r>
      <w:r>
        <w:rPr>
          <w:rFonts w:hint="cs"/>
          <w:rtl/>
        </w:rPr>
        <w:t>ک</w:t>
      </w:r>
      <w:r w:rsidR="004A6DA1">
        <w:rPr>
          <w:rFonts w:hint="cs"/>
          <w:rtl/>
        </w:rPr>
        <w:t>ت</w:t>
      </w:r>
      <w:r>
        <w:rPr>
          <w:rFonts w:hint="cs"/>
          <w:rtl/>
        </w:rPr>
        <w:t>اب تفسیر قمی روایت کرده است اختلاف دارد لذا نسخه‌ی تفسیر قمی قابل اعتماد نیست.</w:t>
      </w:r>
    </w:p>
    <w:p w14:paraId="06C8FDAF" w14:textId="0022D8D5" w:rsidR="003F4700" w:rsidRDefault="003F4700" w:rsidP="008B61C4">
      <w:pPr>
        <w:pStyle w:val="Heading3"/>
        <w:bidi/>
        <w:jc w:val="both"/>
        <w:rPr>
          <w:rtl/>
        </w:rPr>
      </w:pPr>
      <w:bookmarkStart w:id="17" w:name="_Toc181315592"/>
      <w:r>
        <w:rPr>
          <w:rFonts w:hint="cs"/>
          <w:rtl/>
        </w:rPr>
        <w:t>طریق دوم:</w:t>
      </w:r>
      <w:bookmarkEnd w:id="17"/>
      <w:r>
        <w:rPr>
          <w:rFonts w:hint="cs"/>
          <w:rtl/>
        </w:rPr>
        <w:t xml:space="preserve"> </w:t>
      </w:r>
    </w:p>
    <w:p w14:paraId="14D8F630" w14:textId="6E140C32" w:rsidR="003F4700" w:rsidRDefault="003F4700" w:rsidP="008B61C4">
      <w:pPr>
        <w:pStyle w:val="NoSpacing"/>
        <w:ind w:firstLine="0"/>
        <w:jc w:val="both"/>
        <w:rPr>
          <w:rFonts w:ascii="Scheherazade" w:hAnsi="Scheherazade"/>
          <w:sz w:val="34"/>
          <w:rtl/>
        </w:rPr>
      </w:pPr>
      <w:r>
        <w:rPr>
          <w:rFonts w:ascii="Scheherazade" w:hAnsi="Scheherazade" w:hint="cs"/>
          <w:sz w:val="34"/>
          <w:rtl/>
        </w:rPr>
        <w:t xml:space="preserve">ایشان از </w:t>
      </w:r>
      <w:r w:rsidR="001810BE">
        <w:rPr>
          <w:rFonts w:ascii="Scheherazade" w:hAnsi="Scheherazade" w:hint="cs"/>
          <w:sz w:val="34"/>
          <w:rtl/>
        </w:rPr>
        <w:t>رجال کتاب</w:t>
      </w:r>
      <w:r>
        <w:rPr>
          <w:rFonts w:ascii="Scheherazade" w:hAnsi="Scheherazade" w:hint="cs"/>
          <w:sz w:val="34"/>
          <w:rtl/>
        </w:rPr>
        <w:t xml:space="preserve"> کامل الزیارات است. </w:t>
      </w:r>
    </w:p>
    <w:p w14:paraId="798D3155" w14:textId="5F3AA166" w:rsidR="009731BB" w:rsidRDefault="00B44704" w:rsidP="008B61C4">
      <w:pPr>
        <w:pStyle w:val="NoSpacing"/>
        <w:ind w:firstLine="0"/>
        <w:jc w:val="both"/>
        <w:rPr>
          <w:rFonts w:ascii="Scheherazade" w:hAnsi="Scheherazade"/>
          <w:sz w:val="34"/>
          <w:rtl/>
        </w:rPr>
      </w:pPr>
      <w:r>
        <w:rPr>
          <w:rFonts w:ascii="Scheherazade" w:hAnsi="Scheherazade" w:hint="cs"/>
          <w:sz w:val="34"/>
          <w:rtl/>
        </w:rPr>
        <w:t xml:space="preserve">مرحوم خویی طریق اول را قبول دارند. طریق دوم را نیز قبلا قبول داشتند </w:t>
      </w:r>
      <w:r w:rsidR="007C456B">
        <w:rPr>
          <w:rFonts w:ascii="Scheherazade" w:hAnsi="Scheherazade" w:hint="cs"/>
          <w:sz w:val="34"/>
          <w:rtl/>
        </w:rPr>
        <w:t>زیرا ابن قولویه در دیباچ</w:t>
      </w:r>
      <w:r w:rsidR="009731BB">
        <w:rPr>
          <w:rFonts w:ascii="Scheherazade" w:hAnsi="Scheherazade" w:hint="cs"/>
          <w:sz w:val="34"/>
          <w:rtl/>
        </w:rPr>
        <w:t>ه‌ی کتاب فرموده‌اند: «</w:t>
      </w:r>
      <w:r w:rsidR="009731BB" w:rsidRPr="001F25E6">
        <w:rPr>
          <w:rFonts w:ascii="Scheherazade" w:hAnsi="Scheherazade" w:hint="cs"/>
          <w:sz w:val="34"/>
          <w:rtl/>
        </w:rPr>
        <w:t>انا قد علمنا انا لا نحیط بجمیع ما روی عنهم فی هذا المعنی و لا فی غیره لکن ما وقع لنا من جهة الثقات من اصحابنا رحمهم الله برحمته و لا اخرجت فیه حدیثا روی عن الشذاذ من الرجال یاثر عنهم غیر المعروفین بالروایة المشهورین یعنی غیر المشهورین بالحدیث و العلم</w:t>
      </w:r>
      <w:r w:rsidR="009731BB">
        <w:rPr>
          <w:rFonts w:ascii="Scheherazade" w:hAnsi="Scheherazade" w:hint="cs"/>
          <w:sz w:val="34"/>
          <w:rtl/>
        </w:rPr>
        <w:t>»</w:t>
      </w:r>
      <w:r w:rsidR="009731BB">
        <w:rPr>
          <w:rStyle w:val="FootnoteReference"/>
          <w:rFonts w:ascii="Scheherazade" w:hAnsi="Scheherazade"/>
          <w:sz w:val="34"/>
          <w:rtl/>
        </w:rPr>
        <w:footnoteReference w:id="13"/>
      </w:r>
      <w:r w:rsidR="009731BB">
        <w:rPr>
          <w:rFonts w:ascii="Scheherazade" w:hAnsi="Scheherazade" w:hint="cs"/>
          <w:sz w:val="34"/>
          <w:rtl/>
        </w:rPr>
        <w:t xml:space="preserve"> ولی بعدا از این نظر برگشتند. </w:t>
      </w:r>
      <w:r w:rsidR="00503351">
        <w:rPr>
          <w:rFonts w:ascii="Scheherazade" w:hAnsi="Scheherazade" w:hint="cs"/>
          <w:sz w:val="34"/>
          <w:rtl/>
        </w:rPr>
        <w:t>زیرا در این کتاب ب</w:t>
      </w:r>
      <w:r w:rsidR="007C456B">
        <w:rPr>
          <w:rFonts w:ascii="Scheherazade" w:hAnsi="Scheherazade" w:hint="cs"/>
          <w:sz w:val="34"/>
          <w:rtl/>
        </w:rPr>
        <w:t>ا توجه به کثرت مراسیل موجود در آ</w:t>
      </w:r>
      <w:r w:rsidR="00503351">
        <w:rPr>
          <w:rFonts w:ascii="Scheherazade" w:hAnsi="Scheherazade" w:hint="cs"/>
          <w:sz w:val="34"/>
          <w:rtl/>
        </w:rPr>
        <w:t xml:space="preserve">ن نمی‌توان توثیق عام قائل شد. </w:t>
      </w:r>
    </w:p>
    <w:p w14:paraId="556D7409" w14:textId="66AC1AAD" w:rsidR="00503351" w:rsidRDefault="00503351" w:rsidP="008B61C4">
      <w:pPr>
        <w:pStyle w:val="NoSpacing"/>
        <w:ind w:firstLine="0"/>
        <w:jc w:val="both"/>
        <w:rPr>
          <w:rFonts w:ascii="Scheherazade" w:hAnsi="Scheherazade"/>
          <w:sz w:val="34"/>
          <w:rtl/>
        </w:rPr>
      </w:pPr>
      <w:r>
        <w:rPr>
          <w:rFonts w:ascii="Scheherazade" w:hAnsi="Scheherazade" w:hint="cs"/>
          <w:sz w:val="34"/>
          <w:rtl/>
        </w:rPr>
        <w:t>این اشکال به کسانی که تصحیح عام روایات کافی را قبول دارند نیز وارد است که در کافی مراسیل زیاد است و این که گفته شود در تمام این موارد قرائنی وجود داشت</w:t>
      </w:r>
      <w:r w:rsidR="007C456B">
        <w:rPr>
          <w:rFonts w:ascii="Scheherazade" w:hAnsi="Scheherazade" w:hint="cs"/>
          <w:sz w:val="34"/>
          <w:rtl/>
        </w:rPr>
        <w:t>ه</w:t>
      </w:r>
      <w:r>
        <w:rPr>
          <w:rFonts w:ascii="Scheherazade" w:hAnsi="Scheherazade" w:hint="cs"/>
          <w:sz w:val="34"/>
          <w:rtl/>
        </w:rPr>
        <w:t xml:space="preserve"> که موجب وثوق مرحوم کلینی رحمه الله شده است، </w:t>
      </w:r>
      <w:r w:rsidR="00130FF9">
        <w:rPr>
          <w:rFonts w:ascii="Scheherazade" w:hAnsi="Scheherazade" w:hint="cs"/>
          <w:sz w:val="34"/>
          <w:rtl/>
        </w:rPr>
        <w:t>احتمال</w:t>
      </w:r>
      <w:r w:rsidR="007C456B">
        <w:rPr>
          <w:rFonts w:ascii="Scheherazade" w:hAnsi="Scheherazade" w:hint="cs"/>
          <w:sz w:val="34"/>
          <w:rtl/>
        </w:rPr>
        <w:t>ی</w:t>
      </w:r>
      <w:r w:rsidR="00130FF9">
        <w:rPr>
          <w:rFonts w:ascii="Scheherazade" w:hAnsi="Scheherazade" w:hint="cs"/>
          <w:sz w:val="34"/>
          <w:rtl/>
        </w:rPr>
        <w:t xml:space="preserve"> غیر </w:t>
      </w:r>
      <w:r>
        <w:rPr>
          <w:rFonts w:ascii="Scheherazade" w:hAnsi="Scheherazade" w:hint="cs"/>
          <w:sz w:val="34"/>
          <w:rtl/>
        </w:rPr>
        <w:t xml:space="preserve">عرفی </w:t>
      </w:r>
      <w:r w:rsidR="00130FF9">
        <w:rPr>
          <w:rFonts w:ascii="Scheherazade" w:hAnsi="Scheherazade" w:hint="cs"/>
          <w:sz w:val="34"/>
          <w:rtl/>
        </w:rPr>
        <w:t>ا</w:t>
      </w:r>
      <w:r>
        <w:rPr>
          <w:rFonts w:ascii="Scheherazade" w:hAnsi="Scheherazade" w:hint="cs"/>
          <w:sz w:val="34"/>
          <w:rtl/>
        </w:rPr>
        <w:t xml:space="preserve">ست. </w:t>
      </w:r>
    </w:p>
    <w:p w14:paraId="4D08051A" w14:textId="5165AAE3" w:rsidR="007C76E0" w:rsidRDefault="007C76E0" w:rsidP="008B61C4">
      <w:pPr>
        <w:pStyle w:val="NoSpacing"/>
        <w:ind w:firstLine="0"/>
        <w:jc w:val="both"/>
        <w:rPr>
          <w:rFonts w:ascii="Scheherazade" w:hAnsi="Scheherazade"/>
          <w:sz w:val="34"/>
          <w:rtl/>
        </w:rPr>
      </w:pPr>
      <w:r>
        <w:rPr>
          <w:rFonts w:ascii="Scheherazade" w:hAnsi="Scheherazade" w:hint="cs"/>
          <w:sz w:val="34"/>
          <w:rtl/>
        </w:rPr>
        <w:t xml:space="preserve">علاوه بر این که </w:t>
      </w:r>
      <w:r w:rsidR="007C456B">
        <w:rPr>
          <w:rFonts w:ascii="Scheherazade" w:hAnsi="Scheherazade" w:hint="cs"/>
          <w:sz w:val="34"/>
          <w:rtl/>
        </w:rPr>
        <w:t>کتاب کامل الزیارات</w:t>
      </w:r>
      <w:r>
        <w:rPr>
          <w:rFonts w:ascii="Scheherazade" w:hAnsi="Scheherazade" w:hint="cs"/>
          <w:sz w:val="34"/>
          <w:rtl/>
        </w:rPr>
        <w:t xml:space="preserve"> از غیر ائمه علیهم السلام مثل عایشه نیز روایت نقل می‌کند</w:t>
      </w:r>
      <w:r w:rsidR="00177C11">
        <w:rPr>
          <w:rFonts w:ascii="Scheherazade" w:hAnsi="Scheherazade" w:hint="cs"/>
          <w:sz w:val="34"/>
          <w:rtl/>
        </w:rPr>
        <w:t>.</w:t>
      </w:r>
    </w:p>
    <w:p w14:paraId="6EBADCA7" w14:textId="7C6892B6" w:rsidR="00897649" w:rsidRDefault="00082CF7" w:rsidP="008B61C4">
      <w:pPr>
        <w:pStyle w:val="NoSpacing"/>
        <w:jc w:val="both"/>
        <w:rPr>
          <w:rFonts w:ascii="Scheherazade" w:hAnsi="Scheherazade"/>
          <w:sz w:val="34"/>
          <w:rtl/>
        </w:rPr>
      </w:pPr>
      <w:r>
        <w:rPr>
          <w:rFonts w:ascii="Scheherazade" w:hAnsi="Scheherazade" w:hint="cs"/>
          <w:sz w:val="34"/>
          <w:rtl/>
        </w:rPr>
        <w:t xml:space="preserve">لذا ایشان فرموده‌اند: </w:t>
      </w:r>
      <w:r w:rsidR="007C456B">
        <w:rPr>
          <w:rFonts w:ascii="Scheherazade" w:hAnsi="Scheherazade" w:hint="cs"/>
          <w:sz w:val="34"/>
          <w:rtl/>
        </w:rPr>
        <w:t>مراد مؤلف در دیباچ</w:t>
      </w:r>
      <w:r>
        <w:rPr>
          <w:rFonts w:ascii="Scheherazade" w:hAnsi="Scheherazade" w:hint="cs"/>
          <w:sz w:val="34"/>
          <w:rtl/>
        </w:rPr>
        <w:t>ه</w:t>
      </w:r>
      <w:r w:rsidR="00DC19A1">
        <w:rPr>
          <w:rFonts w:ascii="Scheherazade" w:hAnsi="Scheherazade" w:hint="cs"/>
          <w:sz w:val="34"/>
          <w:rtl/>
        </w:rPr>
        <w:t>،</w:t>
      </w:r>
      <w:r>
        <w:rPr>
          <w:rFonts w:ascii="Scheherazade" w:hAnsi="Scheherazade" w:hint="cs"/>
          <w:sz w:val="34"/>
          <w:rtl/>
        </w:rPr>
        <w:t xml:space="preserve"> مشایخ بلاواسطه است لذا آن توثیق عام</w:t>
      </w:r>
      <w:r w:rsidR="00DC19A1">
        <w:rPr>
          <w:rFonts w:ascii="Scheherazade" w:hAnsi="Scheherazade" w:hint="cs"/>
          <w:sz w:val="34"/>
          <w:rtl/>
        </w:rPr>
        <w:t>،</w:t>
      </w:r>
      <w:r>
        <w:rPr>
          <w:rFonts w:ascii="Scheherazade" w:hAnsi="Scheherazade" w:hint="cs"/>
          <w:sz w:val="34"/>
          <w:rtl/>
        </w:rPr>
        <w:t xml:space="preserve"> نسبت به مشایخ بلاواسطه ایشان است. </w:t>
      </w:r>
    </w:p>
    <w:p w14:paraId="64726217" w14:textId="21E8147D" w:rsidR="00D50402" w:rsidRDefault="00082CF7" w:rsidP="008B61C4">
      <w:pPr>
        <w:pStyle w:val="NoSpacing"/>
        <w:jc w:val="both"/>
        <w:rPr>
          <w:rFonts w:ascii="Scheherazade" w:hAnsi="Scheherazade"/>
          <w:sz w:val="34"/>
          <w:rtl/>
        </w:rPr>
      </w:pPr>
      <w:r>
        <w:rPr>
          <w:rFonts w:ascii="Scheherazade" w:hAnsi="Scheherazade" w:hint="cs"/>
          <w:sz w:val="34"/>
          <w:rtl/>
        </w:rPr>
        <w:t xml:space="preserve">این کلام نیز تمام </w:t>
      </w:r>
      <w:r w:rsidR="00DC19A1">
        <w:rPr>
          <w:rFonts w:ascii="Scheherazade" w:hAnsi="Scheherazade" w:hint="cs"/>
          <w:sz w:val="34"/>
          <w:rtl/>
        </w:rPr>
        <w:t>نیست و اشکال</w:t>
      </w:r>
      <w:r>
        <w:rPr>
          <w:rFonts w:ascii="Scheherazade" w:hAnsi="Scheherazade" w:hint="cs"/>
          <w:sz w:val="34"/>
          <w:rtl/>
        </w:rPr>
        <w:t xml:space="preserve"> آن را در محل خودش بیان کردیم. </w:t>
      </w:r>
    </w:p>
    <w:p w14:paraId="158FB146" w14:textId="77777777" w:rsidR="00D50402" w:rsidRDefault="00D50402" w:rsidP="008B61C4">
      <w:pPr>
        <w:pStyle w:val="Heading3"/>
        <w:bidi/>
        <w:jc w:val="both"/>
        <w:rPr>
          <w:rtl/>
        </w:rPr>
      </w:pPr>
      <w:bookmarkStart w:id="18" w:name="_Toc181315593"/>
      <w:r>
        <w:rPr>
          <w:rFonts w:hint="cs"/>
          <w:rtl/>
        </w:rPr>
        <w:lastRenderedPageBreak/>
        <w:t>طریق سوم</w:t>
      </w:r>
      <w:bookmarkEnd w:id="18"/>
    </w:p>
    <w:p w14:paraId="482DA878" w14:textId="4F8F7B10" w:rsidR="00F968DA" w:rsidRDefault="00F968DA" w:rsidP="008B61C4">
      <w:pPr>
        <w:pStyle w:val="NoSpacing"/>
        <w:jc w:val="both"/>
        <w:rPr>
          <w:rFonts w:ascii="Scheherazade" w:hAnsi="Scheherazade"/>
          <w:sz w:val="34"/>
          <w:rtl/>
        </w:rPr>
      </w:pPr>
      <w:r>
        <w:rPr>
          <w:rFonts w:ascii="Scheherazade" w:hAnsi="Scheherazade" w:hint="cs"/>
          <w:sz w:val="34"/>
          <w:rtl/>
        </w:rPr>
        <w:t>مرح</w:t>
      </w:r>
      <w:r w:rsidR="00DC19A1">
        <w:rPr>
          <w:rFonts w:ascii="Scheherazade" w:hAnsi="Scheherazade" w:hint="cs"/>
          <w:sz w:val="34"/>
          <w:rtl/>
        </w:rPr>
        <w:t>وم بروجردی نیز فرموده‌اند: مسعدة</w:t>
      </w:r>
      <w:r w:rsidR="00581D13">
        <w:rPr>
          <w:rFonts w:ascii="Scheherazade" w:hAnsi="Scheherazade" w:hint="cs"/>
          <w:sz w:val="34"/>
          <w:rtl/>
        </w:rPr>
        <w:t xml:space="preserve"> ب</w:t>
      </w:r>
      <w:r w:rsidR="000851D3">
        <w:rPr>
          <w:rFonts w:ascii="Scheherazade" w:hAnsi="Scheherazade" w:hint="cs"/>
          <w:sz w:val="34"/>
          <w:rtl/>
        </w:rPr>
        <w:t>ن</w:t>
      </w:r>
      <w:r>
        <w:rPr>
          <w:rFonts w:ascii="Scheherazade" w:hAnsi="Scheherazade" w:hint="cs"/>
          <w:sz w:val="34"/>
          <w:rtl/>
        </w:rPr>
        <w:t xml:space="preserve"> صدقه همان مسعد</w:t>
      </w:r>
      <w:r w:rsidR="00DC19A1">
        <w:rPr>
          <w:rFonts w:ascii="Scheherazade" w:hAnsi="Scheherazade" w:hint="cs"/>
          <w:sz w:val="34"/>
          <w:rtl/>
        </w:rPr>
        <w:t>ة</w:t>
      </w:r>
      <w:r>
        <w:rPr>
          <w:rFonts w:ascii="Scheherazade" w:hAnsi="Scheherazade" w:hint="cs"/>
          <w:sz w:val="34"/>
          <w:rtl/>
        </w:rPr>
        <w:t xml:space="preserve"> بن زیاد است که توثیق دارد.</w:t>
      </w:r>
      <w:r w:rsidR="000851D3">
        <w:rPr>
          <w:rFonts w:ascii="Scheherazade" w:hAnsi="Scheherazade" w:hint="cs"/>
          <w:sz w:val="34"/>
          <w:rtl/>
        </w:rPr>
        <w:t xml:space="preserve"> </w:t>
      </w:r>
      <w:r>
        <w:rPr>
          <w:rFonts w:ascii="Scheherazade" w:hAnsi="Scheherazade" w:hint="cs"/>
          <w:sz w:val="34"/>
          <w:rtl/>
        </w:rPr>
        <w:t>آیت الله زنجانی حفظه الله نیز این نظر را پذیرفتند</w:t>
      </w:r>
      <w:r w:rsidR="000851D3">
        <w:rPr>
          <w:rFonts w:ascii="Scheherazade" w:hAnsi="Scheherazade" w:hint="cs"/>
          <w:sz w:val="34"/>
          <w:rtl/>
        </w:rPr>
        <w:t>.</w:t>
      </w:r>
      <w:r w:rsidR="00581D13">
        <w:rPr>
          <w:rStyle w:val="FootnoteReference"/>
          <w:rFonts w:ascii="Scheherazade" w:hAnsi="Scheherazade"/>
          <w:sz w:val="34"/>
          <w:rtl/>
        </w:rPr>
        <w:footnoteReference w:id="14"/>
      </w:r>
    </w:p>
    <w:p w14:paraId="12BE46F4" w14:textId="21050119" w:rsidR="00590C02" w:rsidRDefault="00F968DA" w:rsidP="008B61C4">
      <w:pPr>
        <w:pStyle w:val="NoSpacing"/>
        <w:jc w:val="both"/>
        <w:rPr>
          <w:rFonts w:ascii="Scheherazade" w:hAnsi="Scheherazade"/>
          <w:sz w:val="34"/>
          <w:rtl/>
        </w:rPr>
      </w:pPr>
      <w:r>
        <w:rPr>
          <w:rFonts w:ascii="Scheherazade" w:hAnsi="Scheherazade" w:hint="cs"/>
          <w:sz w:val="34"/>
          <w:rtl/>
        </w:rPr>
        <w:t>مرحوم بروجردی برای اثبات این مدعای خود به سند «</w:t>
      </w:r>
      <w:r w:rsidRPr="001F25E6">
        <w:rPr>
          <w:rFonts w:ascii="Scheherazade" w:hAnsi="Scheherazade" w:hint="cs"/>
          <w:sz w:val="34"/>
          <w:rtl/>
        </w:rPr>
        <w:t>هارون بن مسلم عن مسعدة بن صدقة عن زیاد</w:t>
      </w:r>
      <w:r>
        <w:rPr>
          <w:rFonts w:ascii="Scheherazade" w:hAnsi="Scheherazade" w:hint="cs"/>
          <w:sz w:val="34"/>
          <w:rtl/>
        </w:rPr>
        <w:t>»</w:t>
      </w:r>
      <w:r w:rsidR="00590C02">
        <w:rPr>
          <w:rStyle w:val="FootnoteReference"/>
          <w:rFonts w:ascii="Scheherazade" w:hAnsi="Scheherazade"/>
          <w:sz w:val="34"/>
          <w:rtl/>
        </w:rPr>
        <w:footnoteReference w:id="15"/>
      </w:r>
      <w:r>
        <w:rPr>
          <w:rFonts w:ascii="Scheherazade" w:hAnsi="Scheherazade" w:hint="cs"/>
          <w:sz w:val="34"/>
          <w:rtl/>
        </w:rPr>
        <w:t xml:space="preserve"> در کافی استناد می‌کنند، ایشان فرموده‌اند:«عن زیاد» اشتباه است و همان‌طور که در بعضی از نسخ کافی نیز آمده است صحیح «بن زیاد» است و معلوم می‌شود که پدر </w:t>
      </w:r>
      <w:r w:rsidR="00581D13">
        <w:rPr>
          <w:rFonts w:ascii="Scheherazade" w:hAnsi="Scheherazade" w:hint="cs"/>
          <w:sz w:val="34"/>
          <w:rtl/>
        </w:rPr>
        <w:t>مسعده</w:t>
      </w:r>
      <w:r w:rsidR="000851D3">
        <w:rPr>
          <w:rFonts w:ascii="Scheherazade" w:hAnsi="Scheherazade" w:hint="cs"/>
          <w:sz w:val="34"/>
          <w:rtl/>
        </w:rPr>
        <w:t>،</w:t>
      </w:r>
      <w:r>
        <w:rPr>
          <w:rFonts w:ascii="Scheherazade" w:hAnsi="Scheherazade" w:hint="cs"/>
          <w:sz w:val="34"/>
          <w:rtl/>
        </w:rPr>
        <w:t xml:space="preserve"> صدق</w:t>
      </w:r>
      <w:r w:rsidR="000851D3">
        <w:rPr>
          <w:rFonts w:ascii="Scheherazade" w:hAnsi="Scheherazade" w:hint="cs"/>
          <w:sz w:val="34"/>
          <w:rtl/>
        </w:rPr>
        <w:t>ه</w:t>
      </w:r>
      <w:r>
        <w:rPr>
          <w:rFonts w:ascii="Scheherazade" w:hAnsi="Scheherazade" w:hint="cs"/>
          <w:sz w:val="34"/>
          <w:rtl/>
        </w:rPr>
        <w:t xml:space="preserve"> و جد او زیاد بود</w:t>
      </w:r>
      <w:r w:rsidR="000851D3">
        <w:rPr>
          <w:rFonts w:ascii="Scheherazade" w:hAnsi="Scheherazade" w:hint="cs"/>
          <w:sz w:val="34"/>
          <w:rtl/>
        </w:rPr>
        <w:t>ه</w:t>
      </w:r>
      <w:r>
        <w:rPr>
          <w:rFonts w:ascii="Scheherazade" w:hAnsi="Scheherazade" w:hint="cs"/>
          <w:sz w:val="34"/>
          <w:rtl/>
        </w:rPr>
        <w:t xml:space="preserve"> </w:t>
      </w:r>
      <w:r w:rsidR="000851D3">
        <w:rPr>
          <w:rFonts w:ascii="Scheherazade" w:hAnsi="Scheherazade" w:hint="cs"/>
          <w:sz w:val="34"/>
          <w:rtl/>
        </w:rPr>
        <w:t>و او را گاهی به پدر و گاهی به جد</w:t>
      </w:r>
      <w:r>
        <w:rPr>
          <w:rFonts w:ascii="Scheherazade" w:hAnsi="Scheherazade" w:hint="cs"/>
          <w:sz w:val="34"/>
          <w:rtl/>
        </w:rPr>
        <w:t xml:space="preserve"> نسبت دا</w:t>
      </w:r>
      <w:r w:rsidR="000851D3">
        <w:rPr>
          <w:rFonts w:ascii="Scheherazade" w:hAnsi="Scheherazade" w:hint="cs"/>
          <w:sz w:val="34"/>
          <w:rtl/>
        </w:rPr>
        <w:t>ده‌اند</w:t>
      </w:r>
      <w:r w:rsidR="00590C02">
        <w:rPr>
          <w:rFonts w:ascii="Scheherazade" w:hAnsi="Scheherazade" w:hint="cs"/>
          <w:sz w:val="34"/>
          <w:rtl/>
        </w:rPr>
        <w:t xml:space="preserve"> لذا این‌ها یکی هستند</w:t>
      </w:r>
      <w:r w:rsidR="00897649" w:rsidRPr="001F25E6">
        <w:rPr>
          <w:rFonts w:ascii="Scheherazade" w:hAnsi="Scheherazade" w:hint="cs"/>
          <w:sz w:val="34"/>
          <w:rtl/>
        </w:rPr>
        <w:t>.</w:t>
      </w:r>
    </w:p>
    <w:p w14:paraId="3713FFC2" w14:textId="35473ED2" w:rsidR="00EF4B13" w:rsidRDefault="00590C02" w:rsidP="008B61C4">
      <w:pPr>
        <w:pStyle w:val="NoSpacing"/>
        <w:jc w:val="both"/>
        <w:rPr>
          <w:rFonts w:ascii="Scheherazade" w:hAnsi="Scheherazade"/>
          <w:sz w:val="34"/>
          <w:rtl/>
        </w:rPr>
      </w:pPr>
      <w:r>
        <w:rPr>
          <w:rFonts w:ascii="Scheherazade" w:hAnsi="Scheherazade" w:hint="cs"/>
          <w:sz w:val="34"/>
          <w:rtl/>
        </w:rPr>
        <w:t>آقازاده‌ی آیت الله شبیری حفظه الله نیز در رساله‌ی «ا</w:t>
      </w:r>
      <w:r w:rsidR="00EF4B13">
        <w:rPr>
          <w:rFonts w:ascii="Scheherazade" w:hAnsi="Scheherazade" w:hint="cs"/>
          <w:sz w:val="34"/>
          <w:rtl/>
        </w:rPr>
        <w:t>ح</w:t>
      </w:r>
      <w:r>
        <w:rPr>
          <w:rFonts w:ascii="Scheherazade" w:hAnsi="Scheherazade" w:hint="cs"/>
          <w:sz w:val="34"/>
          <w:rtl/>
        </w:rPr>
        <w:t>سن الفوائد فی احوال المساعد»</w:t>
      </w:r>
      <w:r w:rsidR="00897649" w:rsidRPr="001F25E6">
        <w:rPr>
          <w:rFonts w:ascii="Scheherazade" w:hAnsi="Scheherazade" w:hint="cs"/>
          <w:sz w:val="34"/>
          <w:rtl/>
        </w:rPr>
        <w:t xml:space="preserve"> </w:t>
      </w:r>
      <w:r w:rsidR="00EF4B13">
        <w:rPr>
          <w:rFonts w:ascii="Scheherazade" w:hAnsi="Scheherazade" w:hint="cs"/>
          <w:sz w:val="34"/>
          <w:rtl/>
        </w:rPr>
        <w:t xml:space="preserve">برای اثبات </w:t>
      </w:r>
      <w:r w:rsidR="000851D3">
        <w:rPr>
          <w:rFonts w:ascii="Scheherazade" w:hAnsi="Scheherazade" w:hint="cs"/>
          <w:sz w:val="34"/>
          <w:rtl/>
        </w:rPr>
        <w:t xml:space="preserve">یکی بودن </w:t>
      </w:r>
      <w:r w:rsidR="000851D3" w:rsidRPr="001F25E6">
        <w:rPr>
          <w:rFonts w:ascii="Scheherazade" w:hAnsi="Scheherazade" w:hint="cs"/>
          <w:sz w:val="34"/>
          <w:rtl/>
        </w:rPr>
        <w:t xml:space="preserve">چهار </w:t>
      </w:r>
      <w:r w:rsidR="000851D3">
        <w:rPr>
          <w:rFonts w:ascii="Scheherazade" w:hAnsi="Scheherazade" w:hint="cs"/>
          <w:sz w:val="34"/>
          <w:rtl/>
        </w:rPr>
        <w:t>مسعده</w:t>
      </w:r>
      <w:r w:rsidR="000851D3" w:rsidRPr="001F25E6">
        <w:rPr>
          <w:rFonts w:ascii="Scheherazade" w:hAnsi="Scheherazade" w:hint="cs"/>
          <w:sz w:val="34"/>
          <w:rtl/>
        </w:rPr>
        <w:t xml:space="preserve"> </w:t>
      </w:r>
      <w:r w:rsidR="000851D3">
        <w:rPr>
          <w:rFonts w:ascii="Scheherazade" w:hAnsi="Scheherazade" w:hint="cs"/>
          <w:sz w:val="34"/>
          <w:rtl/>
        </w:rPr>
        <w:t xml:space="preserve">که در کتب رجالی و حدیثی بیان شده -یعنی </w:t>
      </w:r>
      <w:r w:rsidR="000851D3" w:rsidRPr="001F25E6">
        <w:rPr>
          <w:rFonts w:ascii="Scheherazade" w:hAnsi="Scheherazade" w:hint="cs"/>
          <w:sz w:val="34"/>
          <w:rtl/>
        </w:rPr>
        <w:t>‌</w:t>
      </w:r>
      <w:r w:rsidR="000851D3">
        <w:rPr>
          <w:rFonts w:ascii="Scheherazade" w:hAnsi="Scheherazade" w:hint="cs"/>
          <w:sz w:val="34"/>
          <w:rtl/>
        </w:rPr>
        <w:t>مسعدة</w:t>
      </w:r>
      <w:r w:rsidR="000851D3" w:rsidRPr="001F25E6">
        <w:rPr>
          <w:rFonts w:ascii="Scheherazade" w:hAnsi="Scheherazade" w:hint="cs"/>
          <w:sz w:val="34"/>
          <w:rtl/>
        </w:rPr>
        <w:t xml:space="preserve"> بن صدقه</w:t>
      </w:r>
      <w:r w:rsidR="000851D3">
        <w:rPr>
          <w:rFonts w:ascii="Scheherazade" w:hAnsi="Scheherazade" w:hint="cs"/>
          <w:sz w:val="34"/>
          <w:rtl/>
        </w:rPr>
        <w:t>،</w:t>
      </w:r>
      <w:r w:rsidR="000851D3" w:rsidRPr="001F25E6">
        <w:rPr>
          <w:rFonts w:ascii="Scheherazade" w:hAnsi="Scheherazade" w:hint="cs"/>
          <w:sz w:val="34"/>
          <w:rtl/>
        </w:rPr>
        <w:t xml:space="preserve"> </w:t>
      </w:r>
      <w:r w:rsidR="000851D3">
        <w:rPr>
          <w:rFonts w:ascii="Scheherazade" w:hAnsi="Scheherazade" w:hint="cs"/>
          <w:sz w:val="34"/>
          <w:rtl/>
        </w:rPr>
        <w:t>مسعدة</w:t>
      </w:r>
      <w:r w:rsidR="000851D3" w:rsidRPr="001F25E6">
        <w:rPr>
          <w:rFonts w:ascii="Scheherazade" w:hAnsi="Scheherazade" w:hint="cs"/>
          <w:sz w:val="34"/>
          <w:rtl/>
        </w:rPr>
        <w:t xml:space="preserve"> بن زیاد</w:t>
      </w:r>
      <w:r w:rsidR="000851D3">
        <w:rPr>
          <w:rFonts w:ascii="Scheherazade" w:hAnsi="Scheherazade" w:hint="cs"/>
          <w:sz w:val="34"/>
          <w:rtl/>
        </w:rPr>
        <w:t>،</w:t>
      </w:r>
      <w:r w:rsidR="000851D3" w:rsidRPr="001F25E6">
        <w:rPr>
          <w:rFonts w:ascii="Scheherazade" w:hAnsi="Scheherazade" w:hint="cs"/>
          <w:sz w:val="34"/>
          <w:rtl/>
        </w:rPr>
        <w:t xml:space="preserve"> </w:t>
      </w:r>
      <w:r w:rsidR="000851D3">
        <w:rPr>
          <w:rFonts w:ascii="Scheherazade" w:hAnsi="Scheherazade" w:hint="cs"/>
          <w:sz w:val="34"/>
          <w:rtl/>
        </w:rPr>
        <w:t>مسعدة</w:t>
      </w:r>
      <w:r w:rsidR="000851D3" w:rsidRPr="001F25E6">
        <w:rPr>
          <w:rFonts w:ascii="Scheherazade" w:hAnsi="Scheherazade" w:hint="cs"/>
          <w:sz w:val="34"/>
          <w:rtl/>
        </w:rPr>
        <w:t xml:space="preserve"> بن یسع</w:t>
      </w:r>
      <w:r w:rsidR="000851D3">
        <w:rPr>
          <w:rFonts w:ascii="Scheherazade" w:hAnsi="Scheherazade" w:hint="cs"/>
          <w:sz w:val="34"/>
          <w:rtl/>
        </w:rPr>
        <w:t xml:space="preserve"> و مسعدة بن فرج- </w:t>
      </w:r>
      <w:r w:rsidR="00EF4B13">
        <w:rPr>
          <w:rFonts w:ascii="Scheherazade" w:hAnsi="Scheherazade" w:hint="cs"/>
          <w:sz w:val="34"/>
          <w:rtl/>
        </w:rPr>
        <w:t xml:space="preserve">شواهدی بیان کردند که یکی از آن‌ها این است که هارون بن مسلم راوی از </w:t>
      </w:r>
      <w:r w:rsidR="00491249" w:rsidRPr="001F25E6">
        <w:rPr>
          <w:rFonts w:ascii="Scheherazade" w:hAnsi="Scheherazade" w:hint="cs"/>
          <w:sz w:val="34"/>
          <w:rtl/>
        </w:rPr>
        <w:t>‌</w:t>
      </w:r>
      <w:r w:rsidR="00491249">
        <w:rPr>
          <w:rFonts w:ascii="Scheherazade" w:hAnsi="Scheherazade" w:hint="cs"/>
          <w:sz w:val="34"/>
          <w:rtl/>
        </w:rPr>
        <w:t>مسعدة</w:t>
      </w:r>
      <w:r w:rsidR="00491249" w:rsidRPr="001F25E6">
        <w:rPr>
          <w:rFonts w:ascii="Scheherazade" w:hAnsi="Scheherazade" w:hint="cs"/>
          <w:sz w:val="34"/>
          <w:rtl/>
        </w:rPr>
        <w:t xml:space="preserve"> بن صدقه</w:t>
      </w:r>
      <w:r w:rsidR="00491249">
        <w:rPr>
          <w:rFonts w:ascii="Scheherazade" w:hAnsi="Scheherazade" w:hint="cs"/>
          <w:sz w:val="34"/>
          <w:rtl/>
        </w:rPr>
        <w:t xml:space="preserve"> و</w:t>
      </w:r>
      <w:r w:rsidR="00491249" w:rsidRPr="001F25E6">
        <w:rPr>
          <w:rFonts w:ascii="Scheherazade" w:hAnsi="Scheherazade" w:hint="cs"/>
          <w:sz w:val="34"/>
          <w:rtl/>
        </w:rPr>
        <w:t xml:space="preserve"> </w:t>
      </w:r>
      <w:r w:rsidR="00491249">
        <w:rPr>
          <w:rFonts w:ascii="Scheherazade" w:hAnsi="Scheherazade" w:hint="cs"/>
          <w:sz w:val="34"/>
          <w:rtl/>
        </w:rPr>
        <w:t>مسعدة</w:t>
      </w:r>
      <w:r w:rsidR="00491249" w:rsidRPr="001F25E6">
        <w:rPr>
          <w:rFonts w:ascii="Scheherazade" w:hAnsi="Scheherazade" w:hint="cs"/>
          <w:sz w:val="34"/>
          <w:rtl/>
        </w:rPr>
        <w:t xml:space="preserve"> بن زیاد</w:t>
      </w:r>
      <w:r w:rsidR="00491249">
        <w:rPr>
          <w:rFonts w:ascii="Scheherazade" w:hAnsi="Scheherazade" w:hint="cs"/>
          <w:sz w:val="34"/>
          <w:rtl/>
        </w:rPr>
        <w:t xml:space="preserve"> </w:t>
      </w:r>
      <w:r w:rsidR="00EF4B13">
        <w:rPr>
          <w:rFonts w:ascii="Scheherazade" w:hAnsi="Scheherazade" w:hint="cs"/>
          <w:sz w:val="34"/>
          <w:rtl/>
        </w:rPr>
        <w:t>است.</w:t>
      </w:r>
    </w:p>
    <w:p w14:paraId="539FDF2B" w14:textId="7988D410" w:rsidR="00D00AD2" w:rsidRDefault="009913B3" w:rsidP="008B61C4">
      <w:pPr>
        <w:pStyle w:val="NoSpacing"/>
        <w:jc w:val="both"/>
        <w:rPr>
          <w:rFonts w:ascii="Scheherazade" w:hAnsi="Scheherazade"/>
          <w:sz w:val="34"/>
          <w:rtl/>
        </w:rPr>
      </w:pPr>
      <w:r>
        <w:rPr>
          <w:rFonts w:ascii="Scheherazade" w:hAnsi="Scheherazade" w:hint="cs"/>
          <w:sz w:val="34"/>
          <w:rtl/>
        </w:rPr>
        <w:t>ولی این‌ها برای اثبات یکی بودن آن دو کافی نیست زیرا نجاشی هر دو را در کتاب خود ذکر می‌کند و خصوصیات آن‌ها ب</w:t>
      </w:r>
      <w:r w:rsidR="00491249">
        <w:rPr>
          <w:rFonts w:ascii="Scheherazade" w:hAnsi="Scheherazade" w:hint="cs"/>
          <w:sz w:val="34"/>
          <w:rtl/>
        </w:rPr>
        <w:t>ا هم متفاوت است نسبت به مسعدة بن</w:t>
      </w:r>
      <w:r>
        <w:rPr>
          <w:rFonts w:ascii="Scheherazade" w:hAnsi="Scheherazade" w:hint="cs"/>
          <w:sz w:val="34"/>
          <w:rtl/>
        </w:rPr>
        <w:t xml:space="preserve"> صدقه </w:t>
      </w:r>
      <w:r w:rsidR="00684E47">
        <w:rPr>
          <w:rFonts w:ascii="Scheherazade" w:hAnsi="Scheherazade" w:hint="cs"/>
          <w:sz w:val="34"/>
          <w:rtl/>
        </w:rPr>
        <w:t>فرمود</w:t>
      </w:r>
      <w:r w:rsidR="00491249">
        <w:rPr>
          <w:rFonts w:ascii="Scheherazade" w:hAnsi="Scheherazade" w:hint="cs"/>
          <w:sz w:val="34"/>
          <w:rtl/>
        </w:rPr>
        <w:t>ه:</w:t>
      </w:r>
      <w:r>
        <w:rPr>
          <w:rFonts w:ascii="Scheherazade" w:hAnsi="Scheherazade" w:hint="cs"/>
          <w:sz w:val="34"/>
          <w:rtl/>
        </w:rPr>
        <w:t xml:space="preserve"> «</w:t>
      </w:r>
      <w:r w:rsidRPr="001F25E6">
        <w:rPr>
          <w:rFonts w:ascii="Scheherazade" w:hAnsi="Scheherazade" w:hint="cs"/>
          <w:sz w:val="34"/>
          <w:rtl/>
        </w:rPr>
        <w:t>مسعدة بن صدقة العبدی یکنی ابا محمد</w:t>
      </w:r>
      <w:r>
        <w:rPr>
          <w:rFonts w:ascii="Scheherazade" w:hAnsi="Scheherazade" w:hint="cs"/>
          <w:sz w:val="34"/>
          <w:rtl/>
        </w:rPr>
        <w:t>»</w:t>
      </w:r>
      <w:r>
        <w:rPr>
          <w:rStyle w:val="FootnoteReference"/>
          <w:rFonts w:ascii="Scheherazade" w:hAnsi="Scheherazade"/>
          <w:sz w:val="34"/>
          <w:rtl/>
        </w:rPr>
        <w:footnoteReference w:id="16"/>
      </w:r>
      <w:r w:rsidR="00491249">
        <w:rPr>
          <w:rFonts w:ascii="Scheherazade" w:hAnsi="Scheherazade" w:hint="cs"/>
          <w:sz w:val="34"/>
          <w:rtl/>
        </w:rPr>
        <w:t xml:space="preserve"> و نسبت به مسعدة بن</w:t>
      </w:r>
      <w:r>
        <w:rPr>
          <w:rFonts w:ascii="Scheherazade" w:hAnsi="Scheherazade" w:hint="cs"/>
          <w:sz w:val="34"/>
          <w:rtl/>
        </w:rPr>
        <w:t xml:space="preserve"> زیاد </w:t>
      </w:r>
      <w:r w:rsidR="00684E47">
        <w:rPr>
          <w:rFonts w:ascii="Scheherazade" w:hAnsi="Scheherazade" w:hint="cs"/>
          <w:sz w:val="34"/>
          <w:rtl/>
        </w:rPr>
        <w:t>فرمود</w:t>
      </w:r>
      <w:r w:rsidR="00491249">
        <w:rPr>
          <w:rFonts w:ascii="Scheherazade" w:hAnsi="Scheherazade" w:hint="cs"/>
          <w:sz w:val="34"/>
          <w:rtl/>
        </w:rPr>
        <w:t>ه</w:t>
      </w:r>
      <w:r w:rsidR="00684E47">
        <w:rPr>
          <w:rFonts w:ascii="Scheherazade" w:hAnsi="Scheherazade" w:hint="cs"/>
          <w:sz w:val="34"/>
          <w:rtl/>
        </w:rPr>
        <w:t xml:space="preserve"> </w:t>
      </w:r>
      <w:r>
        <w:rPr>
          <w:rFonts w:ascii="Scheherazade" w:hAnsi="Scheherazade" w:hint="cs"/>
          <w:sz w:val="34"/>
          <w:rtl/>
        </w:rPr>
        <w:t>«ا</w:t>
      </w:r>
      <w:r w:rsidRPr="001F25E6">
        <w:rPr>
          <w:rFonts w:ascii="Scheherazade" w:hAnsi="Scheherazade" w:hint="cs"/>
          <w:sz w:val="34"/>
          <w:rtl/>
        </w:rPr>
        <w:t>لربعی</w:t>
      </w:r>
      <w:r>
        <w:rPr>
          <w:rFonts w:ascii="Scheherazade" w:hAnsi="Scheherazade" w:hint="cs"/>
          <w:sz w:val="34"/>
          <w:rtl/>
        </w:rPr>
        <w:t>»</w:t>
      </w:r>
      <w:r>
        <w:rPr>
          <w:rStyle w:val="FootnoteReference"/>
          <w:rFonts w:ascii="Scheherazade" w:hAnsi="Scheherazade"/>
          <w:sz w:val="34"/>
          <w:rtl/>
        </w:rPr>
        <w:footnoteReference w:id="17"/>
      </w:r>
      <w:r w:rsidR="00447120">
        <w:rPr>
          <w:rFonts w:ascii="Scheherazade" w:hAnsi="Scheherazade" w:hint="cs"/>
          <w:sz w:val="34"/>
          <w:rtl/>
        </w:rPr>
        <w:t xml:space="preserve"> شیخ طوسی رحمه الله نیز در فه</w:t>
      </w:r>
      <w:r w:rsidR="00491249">
        <w:rPr>
          <w:rFonts w:ascii="Scheherazade" w:hAnsi="Scheherazade" w:hint="cs"/>
          <w:sz w:val="34"/>
          <w:rtl/>
        </w:rPr>
        <w:t>رست و رجال هر دو را ذکر کرده،</w:t>
      </w:r>
      <w:r w:rsidR="00D00AD2">
        <w:rPr>
          <w:rFonts w:ascii="Scheherazade" w:hAnsi="Scheherazade" w:hint="cs"/>
          <w:sz w:val="34"/>
          <w:rtl/>
        </w:rPr>
        <w:t xml:space="preserve"> در رجال فرمود</w:t>
      </w:r>
      <w:r w:rsidR="00491249">
        <w:rPr>
          <w:rFonts w:ascii="Scheherazade" w:hAnsi="Scheherazade" w:hint="cs"/>
          <w:sz w:val="34"/>
          <w:rtl/>
        </w:rPr>
        <w:t>ه</w:t>
      </w:r>
      <w:r w:rsidR="00D00AD2">
        <w:rPr>
          <w:rFonts w:ascii="Scheherazade" w:hAnsi="Scheherazade" w:hint="cs"/>
          <w:sz w:val="34"/>
          <w:rtl/>
        </w:rPr>
        <w:t xml:space="preserve"> «</w:t>
      </w:r>
      <w:r w:rsidR="00D00AD2" w:rsidRPr="001F25E6">
        <w:rPr>
          <w:rFonts w:ascii="Scheherazade" w:hAnsi="Scheherazade" w:hint="cs"/>
          <w:sz w:val="34"/>
          <w:rtl/>
        </w:rPr>
        <w:t xml:space="preserve">مسعدة بن </w:t>
      </w:r>
      <w:r w:rsidR="00D00AD2" w:rsidRPr="001F6EE9">
        <w:rPr>
          <w:rFonts w:ascii="Scheherazade" w:hAnsi="Scheherazade" w:hint="cs"/>
          <w:sz w:val="34"/>
          <w:rtl/>
        </w:rPr>
        <w:t>صدقة عامی»</w:t>
      </w:r>
      <w:r w:rsidR="00D00AD2" w:rsidRPr="001F6EE9">
        <w:rPr>
          <w:rStyle w:val="FootnoteReference"/>
          <w:rFonts w:ascii="Scheherazade" w:hAnsi="Scheherazade"/>
          <w:sz w:val="34"/>
          <w:rtl/>
        </w:rPr>
        <w:footnoteReference w:id="18"/>
      </w:r>
      <w:r w:rsidR="00D00AD2">
        <w:rPr>
          <w:rFonts w:ascii="Scheherazade" w:hAnsi="Scheherazade" w:hint="cs"/>
          <w:sz w:val="34"/>
          <w:rtl/>
        </w:rPr>
        <w:t xml:space="preserve"> و نسبت به مسعدة بن زیاد فرمود</w:t>
      </w:r>
      <w:r w:rsidR="00491249">
        <w:rPr>
          <w:rFonts w:ascii="Scheherazade" w:hAnsi="Scheherazade" w:hint="cs"/>
          <w:sz w:val="34"/>
          <w:rtl/>
        </w:rPr>
        <w:t>ه</w:t>
      </w:r>
      <w:r w:rsidR="00D00AD2">
        <w:rPr>
          <w:rFonts w:ascii="Scheherazade" w:hAnsi="Scheherazade" w:hint="cs"/>
          <w:sz w:val="34"/>
          <w:rtl/>
        </w:rPr>
        <w:t xml:space="preserve"> «کوفی»</w:t>
      </w:r>
      <w:r w:rsidR="00D00AD2">
        <w:rPr>
          <w:rStyle w:val="FootnoteReference"/>
          <w:rFonts w:ascii="Scheherazade" w:hAnsi="Scheherazade"/>
          <w:sz w:val="34"/>
          <w:rtl/>
        </w:rPr>
        <w:footnoteReference w:id="19"/>
      </w:r>
      <w:r w:rsidR="00D00AD2">
        <w:rPr>
          <w:rFonts w:ascii="Scheherazade" w:hAnsi="Scheherazade" w:hint="cs"/>
          <w:sz w:val="34"/>
          <w:rtl/>
        </w:rPr>
        <w:t xml:space="preserve"> در فهرست نیز فرمود</w:t>
      </w:r>
      <w:r w:rsidR="00491249">
        <w:rPr>
          <w:rFonts w:ascii="Scheherazade" w:hAnsi="Scheherazade" w:hint="cs"/>
          <w:sz w:val="34"/>
          <w:rtl/>
        </w:rPr>
        <w:t>ه</w:t>
      </w:r>
      <w:r w:rsidR="00D00AD2">
        <w:rPr>
          <w:rFonts w:ascii="Scheherazade" w:hAnsi="Scheherazade" w:hint="cs"/>
          <w:sz w:val="34"/>
          <w:rtl/>
        </w:rPr>
        <w:t xml:space="preserve"> «</w:t>
      </w:r>
      <w:r w:rsidR="00897649" w:rsidRPr="001F25E6">
        <w:rPr>
          <w:rFonts w:ascii="Scheherazade" w:hAnsi="Scheherazade" w:hint="cs"/>
          <w:sz w:val="34"/>
          <w:rtl/>
        </w:rPr>
        <w:t>مسعدة بن صدقة له کتاب و مسعدة بن الیسع له کتاب و مسعدة بن زیاد له کتاب و مسعدة بن الفرج</w:t>
      </w:r>
      <w:r w:rsidR="00D00AD2">
        <w:rPr>
          <w:rFonts w:ascii="Scheherazade" w:hAnsi="Scheherazade" w:hint="cs"/>
          <w:sz w:val="34"/>
          <w:rtl/>
        </w:rPr>
        <w:t xml:space="preserve"> له کتاب، </w:t>
      </w:r>
      <w:r w:rsidR="00897649" w:rsidRPr="001F25E6">
        <w:rPr>
          <w:rFonts w:ascii="Scheherazade" w:hAnsi="Scheherazade" w:hint="cs"/>
          <w:sz w:val="34"/>
          <w:rtl/>
        </w:rPr>
        <w:t>اخبرنا بذلک کله جماعة عن هارون بن مسلم عنهم</w:t>
      </w:r>
      <w:r w:rsidR="00D00AD2">
        <w:rPr>
          <w:rFonts w:ascii="Scheherazade" w:hAnsi="Scheherazade" w:hint="cs"/>
          <w:sz w:val="34"/>
          <w:rtl/>
        </w:rPr>
        <w:t>» راجع بن مسعدة بن صدقه فرمودند «</w:t>
      </w:r>
      <w:r w:rsidR="00897649" w:rsidRPr="001F25E6">
        <w:rPr>
          <w:rFonts w:ascii="Scheherazade" w:hAnsi="Scheherazade" w:hint="cs"/>
          <w:sz w:val="34"/>
          <w:rtl/>
        </w:rPr>
        <w:t>له کتب منها کتاب خطب امیرالمؤمنین</w:t>
      </w:r>
      <w:r w:rsidR="00D00AD2">
        <w:rPr>
          <w:rFonts w:ascii="Scheherazade" w:hAnsi="Scheherazade" w:hint="cs"/>
          <w:sz w:val="34"/>
          <w:rtl/>
        </w:rPr>
        <w:t>» و نسبت به مسعدة بن زیاد می‌گویند «</w:t>
      </w:r>
      <w:r w:rsidR="00897649" w:rsidRPr="001F25E6">
        <w:rPr>
          <w:rFonts w:ascii="Scheherazade" w:hAnsi="Scheherazade" w:hint="cs"/>
          <w:sz w:val="34"/>
          <w:rtl/>
        </w:rPr>
        <w:t>له کتاب الحلال و الحرام</w:t>
      </w:r>
      <w:r w:rsidR="00D00AD2">
        <w:rPr>
          <w:rFonts w:ascii="Scheherazade" w:hAnsi="Scheherazade" w:hint="cs"/>
          <w:sz w:val="34"/>
          <w:rtl/>
        </w:rPr>
        <w:t>»</w:t>
      </w:r>
      <w:r w:rsidR="000F22C9">
        <w:rPr>
          <w:rFonts w:ascii="Scheherazade" w:hAnsi="Scheherazade" w:hint="cs"/>
          <w:sz w:val="34"/>
          <w:rtl/>
        </w:rPr>
        <w:t xml:space="preserve">. </w:t>
      </w:r>
      <w:r w:rsidR="00D00AD2">
        <w:rPr>
          <w:rFonts w:ascii="Scheherazade" w:hAnsi="Scheherazade" w:hint="cs"/>
          <w:sz w:val="34"/>
          <w:rtl/>
        </w:rPr>
        <w:t>با وجود این اختلافات بعید است اطمینان به یکی بودن آن‌ها پیدا شود.</w:t>
      </w:r>
    </w:p>
    <w:p w14:paraId="211CFF5A" w14:textId="21B68FDA" w:rsidR="00897649" w:rsidRDefault="00D00AD2" w:rsidP="008B61C4">
      <w:pPr>
        <w:pStyle w:val="Heading3"/>
        <w:bidi/>
        <w:jc w:val="both"/>
        <w:rPr>
          <w:rtl/>
        </w:rPr>
      </w:pPr>
      <w:bookmarkStart w:id="19" w:name="_Toc181315594"/>
      <w:r>
        <w:rPr>
          <w:rFonts w:hint="cs"/>
          <w:rtl/>
        </w:rPr>
        <w:lastRenderedPageBreak/>
        <w:t>طریق چهارم</w:t>
      </w:r>
      <w:bookmarkEnd w:id="19"/>
    </w:p>
    <w:p w14:paraId="2A5EE40D" w14:textId="290C06E6" w:rsidR="00D00AD2" w:rsidRPr="00D00AD2" w:rsidRDefault="00D00AD2" w:rsidP="008B61C4">
      <w:pPr>
        <w:pStyle w:val="NoSpacing"/>
        <w:jc w:val="both"/>
        <w:rPr>
          <w:rtl/>
        </w:rPr>
      </w:pPr>
      <w:r>
        <w:rPr>
          <w:rFonts w:hint="cs"/>
          <w:rtl/>
        </w:rPr>
        <w:t xml:space="preserve">استاد ما مرحوم تبریزی فرموده‌اند: رواتی که مشهور هستند و قدحی در مورد </w:t>
      </w:r>
      <w:r w:rsidR="000F22C9">
        <w:rPr>
          <w:rFonts w:hint="cs"/>
          <w:rtl/>
        </w:rPr>
        <w:t>آ</w:t>
      </w:r>
      <w:r>
        <w:rPr>
          <w:rFonts w:hint="cs"/>
          <w:rtl/>
        </w:rPr>
        <w:t>ن‌ها وارد نشده است اطمینان به وثاقتش</w:t>
      </w:r>
      <w:r w:rsidR="000F22C9">
        <w:rPr>
          <w:rFonts w:hint="cs"/>
          <w:rtl/>
        </w:rPr>
        <w:t>ان</w:t>
      </w:r>
      <w:r>
        <w:rPr>
          <w:rFonts w:hint="cs"/>
          <w:rtl/>
        </w:rPr>
        <w:t xml:space="preserve"> پیدا می‌شود و الا اگر روای معروف عیبی داشته باشد</w:t>
      </w:r>
      <w:r w:rsidR="000F22C9">
        <w:rPr>
          <w:rFonts w:hint="cs"/>
          <w:rtl/>
        </w:rPr>
        <w:t xml:space="preserve"> باید</w:t>
      </w:r>
      <w:r>
        <w:rPr>
          <w:rFonts w:hint="cs"/>
          <w:rtl/>
        </w:rPr>
        <w:t xml:space="preserve"> حداق</w:t>
      </w:r>
      <w:r w:rsidR="000F22C9">
        <w:rPr>
          <w:rFonts w:hint="cs"/>
          <w:rtl/>
        </w:rPr>
        <w:t>ل یک نفر عیب او را بیان می‌کرد.</w:t>
      </w:r>
      <w:r w:rsidR="000F22C9">
        <w:rPr>
          <w:rStyle w:val="FootnoteReference"/>
          <w:rtl/>
        </w:rPr>
        <w:footnoteReference w:id="20"/>
      </w:r>
      <w:r w:rsidR="000F22C9">
        <w:rPr>
          <w:rFonts w:hint="cs"/>
          <w:rtl/>
        </w:rPr>
        <w:t xml:space="preserve"> </w:t>
      </w:r>
      <w:r>
        <w:rPr>
          <w:rFonts w:hint="cs"/>
          <w:rtl/>
        </w:rPr>
        <w:t xml:space="preserve">تنها عیبی که برای </w:t>
      </w:r>
      <w:r w:rsidR="000A40CD">
        <w:rPr>
          <w:rFonts w:hint="cs"/>
          <w:rtl/>
        </w:rPr>
        <w:t>مسعده</w:t>
      </w:r>
      <w:r>
        <w:rPr>
          <w:rFonts w:hint="cs"/>
          <w:rtl/>
        </w:rPr>
        <w:t xml:space="preserve"> بیان شد</w:t>
      </w:r>
      <w:r w:rsidR="000A40CD">
        <w:rPr>
          <w:rFonts w:hint="cs"/>
          <w:rtl/>
        </w:rPr>
        <w:t>ه عامی بودن او</w:t>
      </w:r>
      <w:r>
        <w:rPr>
          <w:rFonts w:hint="cs"/>
          <w:rtl/>
        </w:rPr>
        <w:t>س</w:t>
      </w:r>
      <w:r w:rsidR="007F4785">
        <w:rPr>
          <w:rFonts w:hint="cs"/>
          <w:rtl/>
        </w:rPr>
        <w:t xml:space="preserve">ت که این نیز منافات با وثاقت ندارد. </w:t>
      </w:r>
    </w:p>
    <w:p w14:paraId="46FF7A0A" w14:textId="466E175F" w:rsidR="0061419E" w:rsidRDefault="0061419E" w:rsidP="008B61C4">
      <w:pPr>
        <w:pStyle w:val="NoSpacing"/>
        <w:jc w:val="both"/>
        <w:rPr>
          <w:rFonts w:ascii="Scheherazade" w:hAnsi="Scheherazade"/>
          <w:sz w:val="34"/>
          <w:rtl/>
        </w:rPr>
      </w:pPr>
      <w:r>
        <w:rPr>
          <w:rFonts w:ascii="Scheherazade" w:hAnsi="Scheherazade" w:hint="cs"/>
          <w:sz w:val="34"/>
          <w:rtl/>
        </w:rPr>
        <w:t xml:space="preserve">با توجه به این که ما تابع وثوق شخصی هستیم از اکثار اجلاء مثل هارون بن مسلم </w:t>
      </w:r>
      <w:r w:rsidR="000A40CD">
        <w:rPr>
          <w:rFonts w:ascii="Scheherazade" w:hAnsi="Scheherazade" w:hint="cs"/>
          <w:sz w:val="34"/>
          <w:rtl/>
        </w:rPr>
        <w:t>-</w:t>
      </w:r>
      <w:r>
        <w:rPr>
          <w:rFonts w:ascii="Scheherazade" w:hAnsi="Scheherazade" w:hint="cs"/>
          <w:sz w:val="34"/>
          <w:rtl/>
        </w:rPr>
        <w:t>که شخص جلیل القدری است</w:t>
      </w:r>
      <w:r w:rsidR="000A40CD">
        <w:rPr>
          <w:rFonts w:ascii="Scheherazade" w:hAnsi="Scheherazade" w:hint="cs"/>
          <w:sz w:val="34"/>
          <w:rtl/>
        </w:rPr>
        <w:t>-</w:t>
      </w:r>
      <w:r>
        <w:rPr>
          <w:rFonts w:ascii="Scheherazade" w:hAnsi="Scheherazade" w:hint="cs"/>
          <w:sz w:val="34"/>
          <w:rtl/>
        </w:rPr>
        <w:t xml:space="preserve"> از مسعدة بن صدق</w:t>
      </w:r>
      <w:r w:rsidR="000A40CD">
        <w:rPr>
          <w:rFonts w:ascii="Scheherazade" w:hAnsi="Scheherazade" w:hint="cs"/>
          <w:sz w:val="34"/>
          <w:rtl/>
        </w:rPr>
        <w:t>ه</w:t>
      </w:r>
      <w:r>
        <w:rPr>
          <w:rFonts w:ascii="Scheherazade" w:hAnsi="Scheherazade" w:hint="cs"/>
          <w:sz w:val="34"/>
          <w:rtl/>
        </w:rPr>
        <w:t xml:space="preserve"> در احکام الزامیه</w:t>
      </w:r>
      <w:r w:rsidR="000A40CD">
        <w:rPr>
          <w:rFonts w:ascii="Scheherazade" w:hAnsi="Scheherazade" w:hint="cs"/>
          <w:sz w:val="34"/>
          <w:rtl/>
        </w:rPr>
        <w:t xml:space="preserve"> وثوق به وثاقت ایشان پیدا می‌کنیم زیرا</w:t>
      </w:r>
      <w:r>
        <w:rPr>
          <w:rFonts w:ascii="Scheherazade" w:hAnsi="Scheherazade" w:hint="cs"/>
          <w:sz w:val="34"/>
          <w:rtl/>
        </w:rPr>
        <w:t xml:space="preserve"> بعید است که ایشان خود را با روایت از یک شخص ضعیف در معرض تهمت و خراب شدن قرار دهد. البته اکثار روایت در مستحبات از یک شخص ممکن است از باب تسامح در ادله‌ی سنن باشد. </w:t>
      </w:r>
    </w:p>
    <w:p w14:paraId="193D5808" w14:textId="69D3549D" w:rsidR="00230AA0" w:rsidRPr="00D50402" w:rsidRDefault="0061419E" w:rsidP="008B61C4">
      <w:pPr>
        <w:pStyle w:val="NoSpacing"/>
        <w:jc w:val="both"/>
        <w:rPr>
          <w:rFonts w:ascii="Scheherazade" w:hAnsi="Scheherazade"/>
          <w:sz w:val="34"/>
          <w:rtl/>
        </w:rPr>
      </w:pPr>
      <w:r>
        <w:rPr>
          <w:rFonts w:ascii="Scheherazade" w:hAnsi="Scheherazade" w:hint="cs"/>
          <w:sz w:val="34"/>
          <w:rtl/>
        </w:rPr>
        <w:t xml:space="preserve">بنابراین در صورت عدم پذیرش طریق چهارم سند روایت ضعیف است. </w:t>
      </w:r>
    </w:p>
    <w:sectPr w:rsidR="00230AA0" w:rsidRPr="00D50402" w:rsidSect="004257F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14A9E" w14:textId="77777777" w:rsidR="005C533E" w:rsidRDefault="005C533E" w:rsidP="00897649">
      <w:r>
        <w:separator/>
      </w:r>
    </w:p>
  </w:endnote>
  <w:endnote w:type="continuationSeparator" w:id="0">
    <w:p w14:paraId="6A73CE28" w14:textId="77777777" w:rsidR="005C533E" w:rsidRDefault="005C533E" w:rsidP="0089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panose1 w:val="01000600020000020003"/>
    <w:charset w:val="00"/>
    <w:family w:val="auto"/>
    <w:pitch w:val="variable"/>
    <w:sig w:usb0="80002003" w:usb1="00000000" w:usb2="00000000" w:usb3="00000000" w:csb0="00000041" w:csb1="00000000"/>
  </w:font>
  <w:font w:name="Lo">
    <w:altName w:val="Cambria"/>
    <w:panose1 w:val="00000000000000000000"/>
    <w:charset w:val="00"/>
    <w:family w:val="roman"/>
    <w:notTrueType/>
    <w:pitch w:val="default"/>
  </w:font>
  <w:font w:name="Traditional Arabic">
    <w:panose1 w:val="020100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61DD" w14:textId="77777777" w:rsidR="00057B9D" w:rsidRDefault="00057B9D" w:rsidP="004257FA">
    <w:pPr>
      <w:pStyle w:val="Footer"/>
    </w:pPr>
  </w:p>
  <w:p w14:paraId="20A319A1" w14:textId="77777777" w:rsidR="00057B9D" w:rsidRDefault="00057B9D" w:rsidP="004257FA"/>
  <w:p w14:paraId="2C1AEDC3" w14:textId="77777777" w:rsidR="00057B9D" w:rsidRDefault="00057B9D"/>
  <w:p w14:paraId="20201521" w14:textId="77777777" w:rsidR="00057B9D" w:rsidRDefault="00057B9D"/>
  <w:p w14:paraId="09D74AD0" w14:textId="77777777" w:rsidR="00057B9D" w:rsidRDefault="00057B9D" w:rsidP="004257FA">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09DB8F7" w14:textId="77777777" w:rsidR="00057B9D" w:rsidRDefault="009708ED" w:rsidP="004257FA">
        <w:pPr>
          <w:pStyle w:val="Footer"/>
          <w:jc w:val="center"/>
        </w:pPr>
        <w:r>
          <w:fldChar w:fldCharType="begin"/>
        </w:r>
        <w:r>
          <w:instrText xml:space="preserve"> PAGE   \* MERGEFORMAT </w:instrText>
        </w:r>
        <w:r>
          <w:fldChar w:fldCharType="separate"/>
        </w:r>
        <w:r w:rsidR="004122F3">
          <w:rPr>
            <w:noProof/>
            <w:rtl/>
          </w:rPr>
          <w:t>9</w:t>
        </w:r>
        <w:r>
          <w:rPr>
            <w:noProof/>
          </w:rPr>
          <w:fldChar w:fldCharType="end"/>
        </w:r>
      </w:p>
    </w:sdtContent>
  </w:sdt>
  <w:p w14:paraId="1DCDBFB0" w14:textId="77777777" w:rsidR="00057B9D" w:rsidRDefault="00057B9D"/>
  <w:p w14:paraId="793F8240" w14:textId="77777777" w:rsidR="00057B9D" w:rsidRDefault="00057B9D" w:rsidP="004257FA">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1E85C" w14:textId="77777777" w:rsidR="005C533E" w:rsidRDefault="005C533E" w:rsidP="00897649">
      <w:r>
        <w:separator/>
      </w:r>
    </w:p>
  </w:footnote>
  <w:footnote w:type="continuationSeparator" w:id="0">
    <w:p w14:paraId="0A0FA4A9" w14:textId="77777777" w:rsidR="005C533E" w:rsidRDefault="005C533E" w:rsidP="00897649">
      <w:r>
        <w:continuationSeparator/>
      </w:r>
    </w:p>
  </w:footnote>
  <w:footnote w:id="1">
    <w:p w14:paraId="6364DBB5" w14:textId="77777777" w:rsidR="00897649" w:rsidRDefault="00897649" w:rsidP="00897649">
      <w:pPr>
        <w:pStyle w:val="FootnoteText"/>
        <w:jc w:val="left"/>
        <w:rPr>
          <w:rtl/>
        </w:rPr>
      </w:pPr>
      <w:r>
        <w:rPr>
          <w:rStyle w:val="FootnoteReference"/>
        </w:rPr>
        <w:footnoteRef/>
      </w:r>
      <w:r>
        <w:rPr>
          <w:rtl/>
        </w:rPr>
        <w:t xml:space="preserve"> </w:t>
      </w:r>
      <w:r>
        <w:rPr>
          <w:rFonts w:hint="cs"/>
          <w:rtl/>
        </w:rPr>
        <w:t>فرائد الاصول (طبع انتشارات اسلامی)، انصاری، مرتضی بن محمد امین، ج1، ص</w:t>
      </w:r>
      <w:r>
        <w:t>326</w:t>
      </w:r>
      <w:r>
        <w:rPr>
          <w:rFonts w:hint="cs"/>
          <w:rtl/>
        </w:rPr>
        <w:t>.</w:t>
      </w:r>
    </w:p>
  </w:footnote>
  <w:footnote w:id="2">
    <w:p w14:paraId="2F4D8D8A" w14:textId="77777777" w:rsidR="00897649" w:rsidRDefault="00897649" w:rsidP="00544622">
      <w:pPr>
        <w:pStyle w:val="FootnoteText"/>
        <w:jc w:val="left"/>
      </w:pPr>
      <w:r>
        <w:rPr>
          <w:rStyle w:val="FootnoteReference"/>
        </w:rPr>
        <w:footnoteRef/>
      </w:r>
      <w:r>
        <w:rPr>
          <w:rtl/>
        </w:rPr>
        <w:t xml:space="preserve"> </w:t>
      </w:r>
      <w:r>
        <w:rPr>
          <w:rFonts w:hint="cs"/>
          <w:rtl/>
        </w:rPr>
        <w:t>بحوث فی علم الاصول، صدر، محمد باقر، ج5، ص64.</w:t>
      </w:r>
    </w:p>
  </w:footnote>
  <w:footnote w:id="3">
    <w:p w14:paraId="4D3BB85B" w14:textId="77777777" w:rsidR="009E33C8" w:rsidRDefault="009E33C8" w:rsidP="000C1AFA">
      <w:pPr>
        <w:pStyle w:val="FootnoteText"/>
        <w:jc w:val="left"/>
      </w:pPr>
      <w:r>
        <w:rPr>
          <w:rStyle w:val="FootnoteReference"/>
        </w:rPr>
        <w:footnoteRef/>
      </w:r>
      <w:r>
        <w:rPr>
          <w:rtl/>
        </w:rPr>
        <w:t xml:space="preserve"> </w:t>
      </w:r>
      <w:r>
        <w:rPr>
          <w:rFonts w:hint="cs"/>
          <w:rtl/>
        </w:rPr>
        <w:t>همان.</w:t>
      </w:r>
    </w:p>
  </w:footnote>
  <w:footnote w:id="4">
    <w:p w14:paraId="245F5A84" w14:textId="77777777" w:rsidR="002F1C0B" w:rsidRDefault="002F1C0B" w:rsidP="002F1C0B">
      <w:pPr>
        <w:pStyle w:val="FootnoteText"/>
        <w:jc w:val="left"/>
      </w:pPr>
      <w:r>
        <w:rPr>
          <w:rStyle w:val="FootnoteReference"/>
        </w:rPr>
        <w:footnoteRef/>
      </w:r>
      <w:r>
        <w:rPr>
          <w:rtl/>
        </w:rPr>
        <w:t xml:space="preserve"> </w:t>
      </w:r>
      <w:r>
        <w:rPr>
          <w:rFonts w:hint="cs"/>
          <w:rtl/>
        </w:rPr>
        <w:t>وسائل الشیعة، شیخ حر عاملی، محمد بن حسن، ج27، ص175، ح68.</w:t>
      </w:r>
    </w:p>
  </w:footnote>
  <w:footnote w:id="5">
    <w:p w14:paraId="1D38E7B4" w14:textId="77777777" w:rsidR="00D736F3" w:rsidRDefault="00D736F3" w:rsidP="00D736F3">
      <w:pPr>
        <w:pStyle w:val="FootnoteText"/>
        <w:jc w:val="left"/>
      </w:pPr>
      <w:r>
        <w:rPr>
          <w:rStyle w:val="FootnoteReference"/>
        </w:rPr>
        <w:footnoteRef/>
      </w:r>
      <w:r>
        <w:rPr>
          <w:rtl/>
        </w:rPr>
        <w:t xml:space="preserve"> </w:t>
      </w:r>
      <w:r>
        <w:rPr>
          <w:rFonts w:hint="cs"/>
          <w:rtl/>
        </w:rPr>
        <w:t>نهج البلاغة (للصبحی صالح)، ص523.</w:t>
      </w:r>
    </w:p>
  </w:footnote>
  <w:footnote w:id="6">
    <w:p w14:paraId="563C724F" w14:textId="77777777" w:rsidR="00ED777D" w:rsidRDefault="00ED777D" w:rsidP="00ED777D">
      <w:pPr>
        <w:pStyle w:val="FootnoteText"/>
        <w:jc w:val="left"/>
      </w:pPr>
      <w:r>
        <w:rPr>
          <w:rStyle w:val="FootnoteReference"/>
        </w:rPr>
        <w:footnoteRef/>
      </w:r>
      <w:r>
        <w:rPr>
          <w:rtl/>
        </w:rPr>
        <w:t xml:space="preserve"> </w:t>
      </w:r>
      <w:r>
        <w:rPr>
          <w:rFonts w:hint="cs"/>
          <w:rtl/>
        </w:rPr>
        <w:t>المائده:6.</w:t>
      </w:r>
    </w:p>
  </w:footnote>
  <w:footnote w:id="7">
    <w:p w14:paraId="383A56AF" w14:textId="79980CE1" w:rsidR="006B3365" w:rsidRDefault="006B3365" w:rsidP="006B3365">
      <w:pPr>
        <w:pStyle w:val="FootnoteText"/>
        <w:jc w:val="both"/>
        <w:rPr>
          <w:rFonts w:hint="cs"/>
        </w:rPr>
      </w:pPr>
      <w:r>
        <w:rPr>
          <w:rStyle w:val="FootnoteReference"/>
        </w:rPr>
        <w:footnoteRef/>
      </w:r>
      <w:r>
        <w:rPr>
          <w:rtl/>
        </w:rPr>
        <w:t xml:space="preserve"> </w:t>
      </w:r>
      <w:r>
        <w:rPr>
          <w:rFonts w:hint="cs"/>
          <w:rtl/>
        </w:rPr>
        <w:t>مقرر: مگر اینکه با عدم الفصل جریان برائت در آن را نیز بپذیریم.</w:t>
      </w:r>
    </w:p>
  </w:footnote>
  <w:footnote w:id="8">
    <w:p w14:paraId="693773AD" w14:textId="0B0C4392" w:rsidR="0015424A" w:rsidRDefault="0015424A" w:rsidP="0015424A">
      <w:pPr>
        <w:pStyle w:val="FootnoteText"/>
        <w:jc w:val="left"/>
        <w:rPr>
          <w:rtl/>
        </w:rPr>
      </w:pPr>
      <w:r>
        <w:rPr>
          <w:rStyle w:val="FootnoteReference"/>
        </w:rPr>
        <w:footnoteRef/>
      </w:r>
      <w:r>
        <w:rPr>
          <w:rtl/>
        </w:rPr>
        <w:t xml:space="preserve"> </w:t>
      </w:r>
      <w:r>
        <w:rPr>
          <w:rFonts w:hint="cs"/>
          <w:rtl/>
        </w:rPr>
        <w:t>نهایة الافک</w:t>
      </w:r>
      <w:r w:rsidR="007A713D">
        <w:rPr>
          <w:rFonts w:hint="cs"/>
          <w:rtl/>
        </w:rPr>
        <w:t>ار، عراقی، ضیاء الدین، ج3، ص226.</w:t>
      </w:r>
    </w:p>
  </w:footnote>
  <w:footnote w:id="9">
    <w:p w14:paraId="21237566" w14:textId="77777777" w:rsidR="00282180" w:rsidRDefault="00282180" w:rsidP="00282180">
      <w:pPr>
        <w:pStyle w:val="FootnoteText"/>
        <w:jc w:val="left"/>
        <w:rPr>
          <w:rtl/>
        </w:rPr>
      </w:pPr>
      <w:r>
        <w:rPr>
          <w:rStyle w:val="FootnoteReference"/>
        </w:rPr>
        <w:footnoteRef/>
      </w:r>
      <w:r>
        <w:rPr>
          <w:rtl/>
        </w:rPr>
        <w:t xml:space="preserve"> </w:t>
      </w:r>
      <w:r>
        <w:rPr>
          <w:rFonts w:hint="cs"/>
          <w:rtl/>
        </w:rPr>
        <w:t>المائدة:101.</w:t>
      </w:r>
    </w:p>
  </w:footnote>
  <w:footnote w:id="10">
    <w:p w14:paraId="45D92AAD" w14:textId="77777777" w:rsidR="00315D4F" w:rsidRDefault="00315D4F" w:rsidP="003762AC">
      <w:pPr>
        <w:pStyle w:val="FootnoteText"/>
        <w:jc w:val="left"/>
      </w:pPr>
      <w:r>
        <w:rPr>
          <w:rStyle w:val="FootnoteReference"/>
        </w:rPr>
        <w:footnoteRef/>
      </w:r>
      <w:r>
        <w:rPr>
          <w:rtl/>
        </w:rPr>
        <w:t xml:space="preserve"> </w:t>
      </w:r>
      <w:r>
        <w:rPr>
          <w:rFonts w:hint="cs"/>
          <w:rtl/>
        </w:rPr>
        <w:t>وسائل الشیعة، شیخ حر عاملی، محمد بن حسن، ج17، ص89، ح4.</w:t>
      </w:r>
    </w:p>
  </w:footnote>
  <w:footnote w:id="11">
    <w:p w14:paraId="6DD7BD7A" w14:textId="77777777" w:rsidR="00D87E29" w:rsidRDefault="00D87E29" w:rsidP="00D87E29">
      <w:pPr>
        <w:pStyle w:val="FootnoteText"/>
        <w:jc w:val="left"/>
      </w:pPr>
      <w:r>
        <w:rPr>
          <w:rStyle w:val="FootnoteReference"/>
        </w:rPr>
        <w:footnoteRef/>
      </w:r>
      <w:r>
        <w:rPr>
          <w:rtl/>
        </w:rPr>
        <w:t xml:space="preserve"> </w:t>
      </w:r>
      <w:r>
        <w:rPr>
          <w:rFonts w:hint="cs"/>
          <w:rtl/>
        </w:rPr>
        <w:t>تفسیر القمی، قمی، علی بن ابراهیم، ج1، ص4.</w:t>
      </w:r>
    </w:p>
  </w:footnote>
  <w:footnote w:id="12">
    <w:p w14:paraId="2182A6B2" w14:textId="2DC49D3E" w:rsidR="0061419E" w:rsidRDefault="0061419E" w:rsidP="0061419E">
      <w:pPr>
        <w:pStyle w:val="FootnoteText"/>
        <w:jc w:val="left"/>
        <w:rPr>
          <w:rtl/>
        </w:rPr>
      </w:pPr>
      <w:r>
        <w:rPr>
          <w:rStyle w:val="FootnoteReference"/>
        </w:rPr>
        <w:footnoteRef/>
      </w:r>
      <w:r>
        <w:rPr>
          <w:rtl/>
        </w:rPr>
        <w:t xml:space="preserve"> </w:t>
      </w:r>
      <w:r w:rsidR="00726CF6">
        <w:rPr>
          <w:rFonts w:hint="cs"/>
          <w:rtl/>
        </w:rPr>
        <w:t>همان، ص64.</w:t>
      </w:r>
    </w:p>
  </w:footnote>
  <w:footnote w:id="13">
    <w:p w14:paraId="6E2ADB83" w14:textId="77777777" w:rsidR="009731BB" w:rsidRDefault="009731BB" w:rsidP="009731BB">
      <w:pPr>
        <w:pStyle w:val="FootnoteText"/>
        <w:jc w:val="left"/>
      </w:pPr>
      <w:r>
        <w:rPr>
          <w:rStyle w:val="FootnoteReference"/>
        </w:rPr>
        <w:footnoteRef/>
      </w:r>
      <w:r>
        <w:rPr>
          <w:rtl/>
        </w:rPr>
        <w:t xml:space="preserve"> </w:t>
      </w:r>
      <w:r>
        <w:rPr>
          <w:rFonts w:hint="cs"/>
          <w:rtl/>
        </w:rPr>
        <w:t>کامل الزیارات، ابن قولویه، جعفر بن محمد، ص4.</w:t>
      </w:r>
    </w:p>
  </w:footnote>
  <w:footnote w:id="14">
    <w:p w14:paraId="33255C5D" w14:textId="77777777" w:rsidR="00581D13" w:rsidRDefault="00581D13" w:rsidP="00581D13">
      <w:pPr>
        <w:pStyle w:val="FootnoteText"/>
        <w:jc w:val="left"/>
      </w:pPr>
      <w:r>
        <w:rPr>
          <w:rStyle w:val="FootnoteReference"/>
        </w:rPr>
        <w:footnoteRef/>
      </w:r>
      <w:r>
        <w:rPr>
          <w:rtl/>
        </w:rPr>
        <w:t xml:space="preserve"> </w:t>
      </w:r>
      <w:r>
        <w:rPr>
          <w:rtl/>
        </w:rPr>
        <w:t>کتاب نکاح، زنجانی، سید موسی شبیری، ج9، ص212</w:t>
      </w:r>
      <w:r>
        <w:t>.</w:t>
      </w:r>
    </w:p>
  </w:footnote>
  <w:footnote w:id="15">
    <w:p w14:paraId="15D1B91A" w14:textId="5E37EA59" w:rsidR="00590C02" w:rsidRDefault="00590C02" w:rsidP="00590C02">
      <w:pPr>
        <w:pStyle w:val="FootnoteText"/>
        <w:jc w:val="left"/>
      </w:pPr>
      <w:r>
        <w:rPr>
          <w:rStyle w:val="FootnoteReference"/>
        </w:rPr>
        <w:footnoteRef/>
      </w:r>
      <w:r>
        <w:rPr>
          <w:rtl/>
        </w:rPr>
        <w:t xml:space="preserve"> </w:t>
      </w:r>
      <w:r w:rsidR="001F6EE9">
        <w:rPr>
          <w:rFonts w:hint="cs"/>
          <w:rtl/>
        </w:rPr>
        <w:t>الکافی (ط- الاسلامیة)، کلینی، محمد بن یعقوب، ج6، ص 363.</w:t>
      </w:r>
    </w:p>
  </w:footnote>
  <w:footnote w:id="16">
    <w:p w14:paraId="2325D328" w14:textId="77777777" w:rsidR="009913B3" w:rsidRDefault="009913B3" w:rsidP="009913B3">
      <w:pPr>
        <w:pStyle w:val="FootnoteText"/>
        <w:jc w:val="left"/>
      </w:pPr>
      <w:r>
        <w:rPr>
          <w:rStyle w:val="FootnoteReference"/>
        </w:rPr>
        <w:footnoteRef/>
      </w:r>
      <w:r>
        <w:rPr>
          <w:rtl/>
        </w:rPr>
        <w:t xml:space="preserve"> </w:t>
      </w:r>
      <w:r>
        <w:rPr>
          <w:rFonts w:hint="cs"/>
          <w:rtl/>
        </w:rPr>
        <w:t>رجال النجاشی، ص415.</w:t>
      </w:r>
    </w:p>
  </w:footnote>
  <w:footnote w:id="17">
    <w:p w14:paraId="1BE449EF" w14:textId="77777777" w:rsidR="009913B3" w:rsidRDefault="009913B3" w:rsidP="009913B3">
      <w:pPr>
        <w:pStyle w:val="FootnoteText"/>
        <w:jc w:val="left"/>
      </w:pPr>
      <w:r>
        <w:rPr>
          <w:rStyle w:val="FootnoteReference"/>
        </w:rPr>
        <w:footnoteRef/>
      </w:r>
      <w:r>
        <w:rPr>
          <w:rtl/>
        </w:rPr>
        <w:t xml:space="preserve"> </w:t>
      </w:r>
      <w:r>
        <w:rPr>
          <w:rFonts w:hint="cs"/>
          <w:rtl/>
        </w:rPr>
        <w:t>همان، ص415.</w:t>
      </w:r>
    </w:p>
  </w:footnote>
  <w:footnote w:id="18">
    <w:p w14:paraId="3C9553C5" w14:textId="77777777" w:rsidR="00D00AD2" w:rsidRDefault="00D00AD2" w:rsidP="00D00AD2">
      <w:pPr>
        <w:pStyle w:val="FootnoteText"/>
        <w:jc w:val="left"/>
      </w:pPr>
      <w:r>
        <w:rPr>
          <w:rStyle w:val="FootnoteReference"/>
        </w:rPr>
        <w:footnoteRef/>
      </w:r>
      <w:r>
        <w:rPr>
          <w:rtl/>
        </w:rPr>
        <w:t xml:space="preserve"> </w:t>
      </w:r>
      <w:r>
        <w:rPr>
          <w:rFonts w:hint="cs"/>
          <w:rtl/>
        </w:rPr>
        <w:t>رجال الطوسی، طوسی، محمد بن حسن، ص146، 306.</w:t>
      </w:r>
    </w:p>
  </w:footnote>
  <w:footnote w:id="19">
    <w:p w14:paraId="7FD999AB" w14:textId="77777777" w:rsidR="00D00AD2" w:rsidRDefault="00D00AD2" w:rsidP="00D00AD2">
      <w:pPr>
        <w:pStyle w:val="FootnoteText"/>
        <w:jc w:val="left"/>
        <w:rPr>
          <w:rtl/>
        </w:rPr>
      </w:pPr>
      <w:r>
        <w:rPr>
          <w:rStyle w:val="FootnoteReference"/>
        </w:rPr>
        <w:footnoteRef/>
      </w:r>
      <w:r>
        <w:rPr>
          <w:rtl/>
        </w:rPr>
        <w:t xml:space="preserve"> </w:t>
      </w:r>
      <w:r>
        <w:rPr>
          <w:rFonts w:hint="cs"/>
          <w:rtl/>
        </w:rPr>
        <w:t>همان، ص306.</w:t>
      </w:r>
    </w:p>
  </w:footnote>
  <w:footnote w:id="20">
    <w:p w14:paraId="29CFDCEF" w14:textId="77777777" w:rsidR="000F22C9" w:rsidRDefault="000F22C9" w:rsidP="000F22C9">
      <w:pPr>
        <w:pStyle w:val="FootnoteText"/>
        <w:jc w:val="left"/>
      </w:pPr>
      <w:r>
        <w:rPr>
          <w:rStyle w:val="FootnoteReference"/>
        </w:rPr>
        <w:footnoteRef/>
      </w:r>
      <w:r>
        <w:rPr>
          <w:rtl/>
        </w:rPr>
        <w:t xml:space="preserve"> </w:t>
      </w:r>
      <w:r>
        <w:rPr>
          <w:rFonts w:hint="cs"/>
          <w:rtl/>
        </w:rPr>
        <w:t>تنقیح مبانی العروة(کتاب الطهارة)، تبریزی، جواد، ج4، ص450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15A9" w14:textId="77777777" w:rsidR="00057B9D" w:rsidRDefault="00057B9D" w:rsidP="004257FA">
    <w:pPr>
      <w:pStyle w:val="Header"/>
    </w:pPr>
  </w:p>
  <w:p w14:paraId="591DBE1F" w14:textId="77777777" w:rsidR="00057B9D" w:rsidRDefault="00057B9D" w:rsidP="004257FA"/>
  <w:p w14:paraId="6513A146" w14:textId="77777777" w:rsidR="00057B9D" w:rsidRDefault="00057B9D"/>
  <w:p w14:paraId="3D1ED77E" w14:textId="77777777" w:rsidR="00057B9D" w:rsidRDefault="00057B9D"/>
  <w:p w14:paraId="633DC72D" w14:textId="77777777" w:rsidR="00057B9D" w:rsidRDefault="00057B9D" w:rsidP="004257FA">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C1AA" w14:textId="19B8054C" w:rsidR="00057B9D" w:rsidRPr="009E10DD" w:rsidRDefault="009708ED" w:rsidP="00AD257A">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AD257A">
      <w:rPr>
        <w:rFonts w:hint="cs"/>
        <w:sz w:val="18"/>
        <w:szCs w:val="18"/>
        <w:rtl/>
      </w:rPr>
      <w:t xml:space="preserve">33 </w:t>
    </w:r>
    <w:r>
      <w:rPr>
        <w:sz w:val="18"/>
        <w:szCs w:val="18"/>
        <w:rtl/>
      </w:rPr>
      <w:t>(تاری</w:t>
    </w:r>
    <w:r>
      <w:rPr>
        <w:rFonts w:hint="cs"/>
        <w:sz w:val="18"/>
        <w:szCs w:val="18"/>
        <w:rtl/>
      </w:rPr>
      <w:t>خ:</w:t>
    </w:r>
    <w:r w:rsidR="00AD257A">
      <w:rPr>
        <w:rFonts w:hint="cs"/>
        <w:sz w:val="18"/>
        <w:szCs w:val="18"/>
        <w:rtl/>
      </w:rPr>
      <w:t>9</w:t>
    </w:r>
    <w:r>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49"/>
    <w:rsid w:val="00057B9D"/>
    <w:rsid w:val="00082CF7"/>
    <w:rsid w:val="000851D3"/>
    <w:rsid w:val="00097AEA"/>
    <w:rsid w:val="000A09ED"/>
    <w:rsid w:val="000A40CD"/>
    <w:rsid w:val="000C1AFA"/>
    <w:rsid w:val="000F22C9"/>
    <w:rsid w:val="0010223C"/>
    <w:rsid w:val="00121F20"/>
    <w:rsid w:val="001222D5"/>
    <w:rsid w:val="00130FF9"/>
    <w:rsid w:val="0015424A"/>
    <w:rsid w:val="00177C11"/>
    <w:rsid w:val="001810BE"/>
    <w:rsid w:val="00193300"/>
    <w:rsid w:val="00197BA3"/>
    <w:rsid w:val="001E64DD"/>
    <w:rsid w:val="001F6EE9"/>
    <w:rsid w:val="001F78DA"/>
    <w:rsid w:val="00230AA0"/>
    <w:rsid w:val="00234E72"/>
    <w:rsid w:val="00240C65"/>
    <w:rsid w:val="0026018D"/>
    <w:rsid w:val="00282180"/>
    <w:rsid w:val="002B2B9F"/>
    <w:rsid w:val="002F17C0"/>
    <w:rsid w:val="002F1C0B"/>
    <w:rsid w:val="00315D4F"/>
    <w:rsid w:val="00340A7D"/>
    <w:rsid w:val="00363227"/>
    <w:rsid w:val="0037025F"/>
    <w:rsid w:val="003713B7"/>
    <w:rsid w:val="003762AC"/>
    <w:rsid w:val="0037650E"/>
    <w:rsid w:val="00391BE1"/>
    <w:rsid w:val="003F4700"/>
    <w:rsid w:val="004122F3"/>
    <w:rsid w:val="004158E4"/>
    <w:rsid w:val="00447120"/>
    <w:rsid w:val="00486128"/>
    <w:rsid w:val="00491249"/>
    <w:rsid w:val="004A6DA1"/>
    <w:rsid w:val="00503140"/>
    <w:rsid w:val="00503351"/>
    <w:rsid w:val="00544622"/>
    <w:rsid w:val="00544D08"/>
    <w:rsid w:val="005522C6"/>
    <w:rsid w:val="00561D4E"/>
    <w:rsid w:val="00567606"/>
    <w:rsid w:val="005812B5"/>
    <w:rsid w:val="00581D13"/>
    <w:rsid w:val="00590C02"/>
    <w:rsid w:val="00590F41"/>
    <w:rsid w:val="005A5FF1"/>
    <w:rsid w:val="005C533E"/>
    <w:rsid w:val="005D2D17"/>
    <w:rsid w:val="005F3584"/>
    <w:rsid w:val="0061419E"/>
    <w:rsid w:val="00640B94"/>
    <w:rsid w:val="00656670"/>
    <w:rsid w:val="00660C4B"/>
    <w:rsid w:val="00661EE3"/>
    <w:rsid w:val="00684E47"/>
    <w:rsid w:val="0068652C"/>
    <w:rsid w:val="006B2A28"/>
    <w:rsid w:val="006B3365"/>
    <w:rsid w:val="006E16DA"/>
    <w:rsid w:val="00726CF6"/>
    <w:rsid w:val="00754CEF"/>
    <w:rsid w:val="00763854"/>
    <w:rsid w:val="0077548C"/>
    <w:rsid w:val="0078464A"/>
    <w:rsid w:val="00785262"/>
    <w:rsid w:val="007A3117"/>
    <w:rsid w:val="007A713D"/>
    <w:rsid w:val="007C456B"/>
    <w:rsid w:val="007C76E0"/>
    <w:rsid w:val="007F4785"/>
    <w:rsid w:val="00837488"/>
    <w:rsid w:val="00846F11"/>
    <w:rsid w:val="00887298"/>
    <w:rsid w:val="00897649"/>
    <w:rsid w:val="008A3FBE"/>
    <w:rsid w:val="008B5DA4"/>
    <w:rsid w:val="008B61C4"/>
    <w:rsid w:val="008C11C3"/>
    <w:rsid w:val="009207FE"/>
    <w:rsid w:val="00926942"/>
    <w:rsid w:val="00936E9B"/>
    <w:rsid w:val="009566AD"/>
    <w:rsid w:val="009708ED"/>
    <w:rsid w:val="009731BB"/>
    <w:rsid w:val="00980269"/>
    <w:rsid w:val="009857B8"/>
    <w:rsid w:val="009913B3"/>
    <w:rsid w:val="00991D7B"/>
    <w:rsid w:val="009A3CE7"/>
    <w:rsid w:val="009B0798"/>
    <w:rsid w:val="009B5980"/>
    <w:rsid w:val="009E227F"/>
    <w:rsid w:val="009E33C8"/>
    <w:rsid w:val="00A363F0"/>
    <w:rsid w:val="00AD257A"/>
    <w:rsid w:val="00AE195F"/>
    <w:rsid w:val="00B13FDE"/>
    <w:rsid w:val="00B15F3F"/>
    <w:rsid w:val="00B24A39"/>
    <w:rsid w:val="00B25E39"/>
    <w:rsid w:val="00B3295B"/>
    <w:rsid w:val="00B42C64"/>
    <w:rsid w:val="00B44704"/>
    <w:rsid w:val="00BB4230"/>
    <w:rsid w:val="00BC6424"/>
    <w:rsid w:val="00BC7CA0"/>
    <w:rsid w:val="00BD3DCA"/>
    <w:rsid w:val="00BD62D2"/>
    <w:rsid w:val="00BE3091"/>
    <w:rsid w:val="00C44B54"/>
    <w:rsid w:val="00C7005A"/>
    <w:rsid w:val="00CF4238"/>
    <w:rsid w:val="00D00AD2"/>
    <w:rsid w:val="00D10C3D"/>
    <w:rsid w:val="00D150DE"/>
    <w:rsid w:val="00D352C0"/>
    <w:rsid w:val="00D42D2D"/>
    <w:rsid w:val="00D50402"/>
    <w:rsid w:val="00D714AD"/>
    <w:rsid w:val="00D736F3"/>
    <w:rsid w:val="00D87E29"/>
    <w:rsid w:val="00DB5AE6"/>
    <w:rsid w:val="00DC19A1"/>
    <w:rsid w:val="00DC7988"/>
    <w:rsid w:val="00E140A9"/>
    <w:rsid w:val="00E50C1E"/>
    <w:rsid w:val="00E60A3D"/>
    <w:rsid w:val="00EC1187"/>
    <w:rsid w:val="00ED777D"/>
    <w:rsid w:val="00EE470B"/>
    <w:rsid w:val="00EF4B13"/>
    <w:rsid w:val="00F4094C"/>
    <w:rsid w:val="00F479DB"/>
    <w:rsid w:val="00F52DC4"/>
    <w:rsid w:val="00F65D9F"/>
    <w:rsid w:val="00F714DD"/>
    <w:rsid w:val="00F7334C"/>
    <w:rsid w:val="00F968DA"/>
    <w:rsid w:val="00FD631A"/>
    <w:rsid w:val="00FE619F"/>
    <w:rsid w:val="00FF2A18"/>
    <w:rsid w:val="00FF4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97EF"/>
  <w15:docId w15:val="{6D30E70E-08CA-4E67-A81B-C8A4EDB8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پاورقی"/>
    <w:qFormat/>
    <w:rsid w:val="00897649"/>
    <w:pPr>
      <w:spacing w:after="0" w:line="240" w:lineRule="auto"/>
      <w:jc w:val="right"/>
    </w:pPr>
    <w:rPr>
      <w:rFonts w:ascii="NoorLotus" w:eastAsia="Times New Roman" w:hAnsi="NoorLotus" w:cs="NoorLotus"/>
      <w:sz w:val="28"/>
      <w:szCs w:val="20"/>
    </w:rPr>
  </w:style>
  <w:style w:type="paragraph" w:styleId="Heading1">
    <w:name w:val="heading 1"/>
    <w:basedOn w:val="Normal"/>
    <w:next w:val="Normal"/>
    <w:link w:val="Heading1Char"/>
    <w:uiPriority w:val="9"/>
    <w:qFormat/>
    <w:rsid w:val="00897649"/>
    <w:pPr>
      <w:keepNext/>
      <w:keepLines/>
      <w:bidi/>
      <w:jc w:val="left"/>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897649"/>
    <w:pPr>
      <w:keepNext/>
      <w:keepLines/>
      <w:bidi/>
      <w:spacing w:before="200"/>
      <w:ind w:firstLine="227"/>
      <w:jc w:val="left"/>
      <w:outlineLvl w:val="1"/>
    </w:pPr>
    <w:rPr>
      <w:rFonts w:eastAsiaTheme="majorEastAsia"/>
      <w:b/>
      <w:bCs/>
      <w:szCs w:val="28"/>
      <w:lang w:bidi="fa-IR"/>
    </w:rPr>
  </w:style>
  <w:style w:type="paragraph" w:styleId="Heading3">
    <w:name w:val="heading 3"/>
    <w:basedOn w:val="Normal"/>
    <w:next w:val="Normal"/>
    <w:link w:val="Heading3Char"/>
    <w:uiPriority w:val="9"/>
    <w:unhideWhenUsed/>
    <w:qFormat/>
    <w:rsid w:val="00AD257A"/>
    <w:pPr>
      <w:keepNext/>
      <w:keepLines/>
      <w:spacing w:before="40"/>
      <w:outlineLvl w:val="2"/>
    </w:pPr>
    <w:rPr>
      <w:rFonts w:asciiTheme="majorHAnsi" w:eastAsiaTheme="majorEastAsia" w:hAnsiTheme="majorHAnsi"/>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649"/>
    <w:rPr>
      <w:rFonts w:ascii="NoorLotus" w:eastAsiaTheme="majorEastAsia" w:hAnsi="NoorLotus" w:cs="NoorLotus"/>
      <w:b/>
      <w:bCs/>
      <w:sz w:val="32"/>
      <w:szCs w:val="32"/>
    </w:rPr>
  </w:style>
  <w:style w:type="character" w:customStyle="1" w:styleId="Heading2Char">
    <w:name w:val="Heading 2 Char"/>
    <w:basedOn w:val="DefaultParagraphFont"/>
    <w:link w:val="Heading2"/>
    <w:uiPriority w:val="9"/>
    <w:rsid w:val="00897649"/>
    <w:rPr>
      <w:rFonts w:ascii="NoorLotus" w:eastAsiaTheme="majorEastAsia" w:hAnsi="NoorLotus" w:cs="NoorLotus"/>
      <w:b/>
      <w:bCs/>
      <w:sz w:val="28"/>
      <w:szCs w:val="28"/>
      <w:lang w:bidi="fa-IR"/>
    </w:rPr>
  </w:style>
  <w:style w:type="paragraph" w:styleId="NoSpacing">
    <w:name w:val="No Spacing"/>
    <w:uiPriority w:val="1"/>
    <w:qFormat/>
    <w:rsid w:val="00897649"/>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897649"/>
    <w:pPr>
      <w:tabs>
        <w:tab w:val="center" w:pos="4680"/>
        <w:tab w:val="right" w:pos="9360"/>
      </w:tabs>
      <w:bidi/>
    </w:pPr>
    <w:rPr>
      <w:rFonts w:eastAsia="Calibri"/>
      <w:b/>
      <w:bCs/>
      <w:szCs w:val="28"/>
      <w:lang w:bidi="fa-IR"/>
    </w:rPr>
  </w:style>
  <w:style w:type="character" w:customStyle="1" w:styleId="HeaderChar">
    <w:name w:val="Header Char"/>
    <w:basedOn w:val="DefaultParagraphFont"/>
    <w:link w:val="Header"/>
    <w:uiPriority w:val="99"/>
    <w:rsid w:val="00897649"/>
    <w:rPr>
      <w:rFonts w:ascii="NoorLotus" w:eastAsia="Calibri" w:hAnsi="NoorLotus" w:cs="NoorLotus"/>
      <w:b/>
      <w:bCs/>
      <w:sz w:val="28"/>
      <w:szCs w:val="28"/>
      <w:lang w:bidi="fa-IR"/>
    </w:rPr>
  </w:style>
  <w:style w:type="paragraph" w:styleId="Footer">
    <w:name w:val="footer"/>
    <w:basedOn w:val="Normal"/>
    <w:link w:val="FooterChar"/>
    <w:uiPriority w:val="99"/>
    <w:unhideWhenUsed/>
    <w:rsid w:val="00897649"/>
    <w:pPr>
      <w:tabs>
        <w:tab w:val="center" w:pos="4680"/>
        <w:tab w:val="right" w:pos="9360"/>
      </w:tabs>
      <w:bidi/>
    </w:pPr>
    <w:rPr>
      <w:rFonts w:eastAsia="Calibri"/>
      <w:b/>
      <w:bCs/>
      <w:szCs w:val="28"/>
      <w:lang w:bidi="fa-IR"/>
    </w:rPr>
  </w:style>
  <w:style w:type="character" w:customStyle="1" w:styleId="FooterChar">
    <w:name w:val="Footer Char"/>
    <w:basedOn w:val="DefaultParagraphFont"/>
    <w:link w:val="Footer"/>
    <w:uiPriority w:val="99"/>
    <w:rsid w:val="00897649"/>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897649"/>
    <w:pPr>
      <w:bidi/>
      <w:ind w:firstLine="227"/>
    </w:pPr>
    <w:rPr>
      <w:rFonts w:eastAsia="Calibri"/>
      <w:sz w:val="20"/>
      <w:lang w:bidi="fa-IR"/>
    </w:rPr>
  </w:style>
  <w:style w:type="character" w:customStyle="1" w:styleId="FootnoteTextChar">
    <w:name w:val="Footnote Text Char"/>
    <w:basedOn w:val="DefaultParagraphFont"/>
    <w:link w:val="FootnoteText"/>
    <w:uiPriority w:val="99"/>
    <w:rsid w:val="00897649"/>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897649"/>
    <w:rPr>
      <w:vertAlign w:val="superscript"/>
    </w:rPr>
  </w:style>
  <w:style w:type="paragraph" w:styleId="TOCHeading">
    <w:name w:val="TOC Heading"/>
    <w:basedOn w:val="Heading1"/>
    <w:next w:val="Normal"/>
    <w:uiPriority w:val="39"/>
    <w:semiHidden/>
    <w:unhideWhenUsed/>
    <w:qFormat/>
    <w:rsid w:val="00897649"/>
    <w:pPr>
      <w:spacing w:line="276" w:lineRule="auto"/>
      <w:outlineLvl w:val="9"/>
    </w:pPr>
    <w:rPr>
      <w:lang w:eastAsia="ja-JP"/>
    </w:rPr>
  </w:style>
  <w:style w:type="paragraph" w:styleId="TOC2">
    <w:name w:val="toc 2"/>
    <w:basedOn w:val="Normal"/>
    <w:next w:val="Normal"/>
    <w:autoRedefine/>
    <w:uiPriority w:val="39"/>
    <w:unhideWhenUsed/>
    <w:rsid w:val="00897649"/>
    <w:pPr>
      <w:spacing w:after="100"/>
      <w:ind w:left="280"/>
    </w:pPr>
  </w:style>
  <w:style w:type="character" w:styleId="Hyperlink">
    <w:name w:val="Hyperlink"/>
    <w:basedOn w:val="DefaultParagraphFont"/>
    <w:uiPriority w:val="99"/>
    <w:unhideWhenUsed/>
    <w:rsid w:val="00897649"/>
    <w:rPr>
      <w:color w:val="0000FF" w:themeColor="hyperlink"/>
      <w:u w:val="single"/>
    </w:rPr>
  </w:style>
  <w:style w:type="paragraph" w:styleId="TOC1">
    <w:name w:val="toc 1"/>
    <w:basedOn w:val="Normal"/>
    <w:next w:val="Normal"/>
    <w:autoRedefine/>
    <w:uiPriority w:val="39"/>
    <w:unhideWhenUsed/>
    <w:rsid w:val="00897649"/>
    <w:pPr>
      <w:spacing w:after="100"/>
    </w:pPr>
  </w:style>
  <w:style w:type="paragraph" w:styleId="BalloonText">
    <w:name w:val="Balloon Text"/>
    <w:basedOn w:val="Normal"/>
    <w:link w:val="BalloonTextChar"/>
    <w:uiPriority w:val="99"/>
    <w:semiHidden/>
    <w:unhideWhenUsed/>
    <w:rsid w:val="00897649"/>
    <w:rPr>
      <w:rFonts w:ascii="Tahoma" w:hAnsi="Tahoma" w:cs="Tahoma"/>
      <w:sz w:val="16"/>
      <w:szCs w:val="16"/>
    </w:rPr>
  </w:style>
  <w:style w:type="character" w:customStyle="1" w:styleId="BalloonTextChar">
    <w:name w:val="Balloon Text Char"/>
    <w:basedOn w:val="DefaultParagraphFont"/>
    <w:link w:val="BalloonText"/>
    <w:uiPriority w:val="99"/>
    <w:semiHidden/>
    <w:rsid w:val="00897649"/>
    <w:rPr>
      <w:rFonts w:ascii="Tahoma" w:eastAsia="Times New Roman" w:hAnsi="Tahoma" w:cs="Tahoma"/>
      <w:sz w:val="16"/>
      <w:szCs w:val="16"/>
    </w:rPr>
  </w:style>
  <w:style w:type="paragraph" w:styleId="NormalWeb">
    <w:name w:val="Normal (Web)"/>
    <w:basedOn w:val="Normal"/>
    <w:uiPriority w:val="99"/>
    <w:unhideWhenUsed/>
    <w:rsid w:val="000C1AFA"/>
    <w:pPr>
      <w:spacing w:before="100" w:beforeAutospacing="1" w:after="100" w:afterAutospacing="1"/>
      <w:jc w:val="left"/>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AD257A"/>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8B61C4"/>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1083">
      <w:bodyDiv w:val="1"/>
      <w:marLeft w:val="0"/>
      <w:marRight w:val="0"/>
      <w:marTop w:val="0"/>
      <w:marBottom w:val="0"/>
      <w:divBdr>
        <w:top w:val="none" w:sz="0" w:space="0" w:color="auto"/>
        <w:left w:val="none" w:sz="0" w:space="0" w:color="auto"/>
        <w:bottom w:val="none" w:sz="0" w:space="0" w:color="auto"/>
        <w:right w:val="none" w:sz="0" w:space="0" w:color="auto"/>
      </w:divBdr>
    </w:div>
    <w:div w:id="952173787">
      <w:bodyDiv w:val="1"/>
      <w:marLeft w:val="0"/>
      <w:marRight w:val="0"/>
      <w:marTop w:val="0"/>
      <w:marBottom w:val="0"/>
      <w:divBdr>
        <w:top w:val="none" w:sz="0" w:space="0" w:color="auto"/>
        <w:left w:val="none" w:sz="0" w:space="0" w:color="auto"/>
        <w:bottom w:val="none" w:sz="0" w:space="0" w:color="auto"/>
        <w:right w:val="none" w:sz="0" w:space="0" w:color="auto"/>
      </w:divBdr>
    </w:div>
    <w:div w:id="1173491736">
      <w:bodyDiv w:val="1"/>
      <w:marLeft w:val="0"/>
      <w:marRight w:val="0"/>
      <w:marTop w:val="0"/>
      <w:marBottom w:val="0"/>
      <w:divBdr>
        <w:top w:val="none" w:sz="0" w:space="0" w:color="auto"/>
        <w:left w:val="none" w:sz="0" w:space="0" w:color="auto"/>
        <w:bottom w:val="none" w:sz="0" w:space="0" w:color="auto"/>
        <w:right w:val="none" w:sz="0" w:space="0" w:color="auto"/>
      </w:divBdr>
    </w:div>
    <w:div w:id="1546140940">
      <w:bodyDiv w:val="1"/>
      <w:marLeft w:val="0"/>
      <w:marRight w:val="0"/>
      <w:marTop w:val="0"/>
      <w:marBottom w:val="0"/>
      <w:divBdr>
        <w:top w:val="none" w:sz="0" w:space="0" w:color="auto"/>
        <w:left w:val="none" w:sz="0" w:space="0" w:color="auto"/>
        <w:bottom w:val="none" w:sz="0" w:space="0" w:color="auto"/>
        <w:right w:val="none" w:sz="0" w:space="0" w:color="auto"/>
      </w:divBdr>
    </w:div>
    <w:div w:id="18994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D5DC-2211-4C1E-82D2-0CBEB87B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9</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101</cp:revision>
  <cp:lastPrinted>2024-11-01T08:06:00Z</cp:lastPrinted>
  <dcterms:created xsi:type="dcterms:W3CDTF">2024-10-30T09:43:00Z</dcterms:created>
  <dcterms:modified xsi:type="dcterms:W3CDTF">2024-11-01T08:06:00Z</dcterms:modified>
</cp:coreProperties>
</file>