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b w:val="0"/>
          <w:bCs w:val="0"/>
          <w:szCs w:val="20"/>
          <w:rtl/>
          <w:lang w:eastAsia="en-US"/>
        </w:rPr>
        <w:id w:val="2138675613"/>
        <w:docPartObj>
          <w:docPartGallery w:val="Table of Contents"/>
          <w:docPartUnique/>
        </w:docPartObj>
      </w:sdtPr>
      <w:sdtEndPr>
        <w:rPr>
          <w:noProof/>
        </w:rPr>
      </w:sdtEndPr>
      <w:sdtContent>
        <w:p w:rsidR="00B84331" w:rsidRDefault="00B84331" w:rsidP="00175BB5">
          <w:pPr>
            <w:pStyle w:val="TOCHeading"/>
            <w:bidi/>
            <w:jc w:val="both"/>
          </w:pPr>
          <w:r>
            <w:t>Contents</w:t>
          </w:r>
        </w:p>
        <w:p w:rsidR="00175BB5" w:rsidRPr="00175BB5" w:rsidRDefault="00B84331" w:rsidP="00175BB5">
          <w:pPr>
            <w:pStyle w:val="TOC1"/>
            <w:tabs>
              <w:tab w:val="right" w:leader="dot" w:pos="9350"/>
            </w:tabs>
            <w:bidi/>
            <w:rPr>
              <w:rFonts w:asciiTheme="minorHAnsi" w:eastAsiaTheme="minorEastAsia" w:hAnsiTheme="minorHAnsi" w:cstheme="minorBidi"/>
              <w:noProof/>
              <w:szCs w:val="28"/>
              <w:lang w:bidi="fa-IR"/>
            </w:rPr>
          </w:pPr>
          <w:r>
            <w:fldChar w:fldCharType="begin"/>
          </w:r>
          <w:r>
            <w:instrText xml:space="preserve"> TOC \o "1-3" \h \z \u </w:instrText>
          </w:r>
          <w:r>
            <w:fldChar w:fldCharType="separate"/>
          </w:r>
          <w:hyperlink w:anchor="_Toc181111622" w:history="1">
            <w:r w:rsidR="00175BB5" w:rsidRPr="00175BB5">
              <w:rPr>
                <w:rStyle w:val="Hyperlink"/>
                <w:rFonts w:hint="eastAsia"/>
                <w:noProof/>
                <w:szCs w:val="28"/>
                <w:rtl/>
              </w:rPr>
              <w:t>ادامه</w:t>
            </w:r>
            <w:r w:rsidR="00175BB5" w:rsidRPr="00175BB5">
              <w:rPr>
                <w:rStyle w:val="Hyperlink"/>
                <w:noProof/>
                <w:szCs w:val="28"/>
                <w:rtl/>
              </w:rPr>
              <w:t xml:space="preserve"> </w:t>
            </w:r>
            <w:r w:rsidR="00175BB5" w:rsidRPr="00175BB5">
              <w:rPr>
                <w:rStyle w:val="Hyperlink"/>
                <w:rFonts w:hint="eastAsia"/>
                <w:noProof/>
                <w:szCs w:val="28"/>
                <w:rtl/>
              </w:rPr>
              <w:t>بررس</w:t>
            </w:r>
            <w:r w:rsidR="00175BB5" w:rsidRPr="00175BB5">
              <w:rPr>
                <w:rStyle w:val="Hyperlink"/>
                <w:rFonts w:hint="cs"/>
                <w:noProof/>
                <w:szCs w:val="28"/>
                <w:rtl/>
              </w:rPr>
              <w:t>ی</w:t>
            </w:r>
            <w:r w:rsidR="00175BB5" w:rsidRPr="00175BB5">
              <w:rPr>
                <w:rStyle w:val="Hyperlink"/>
                <w:noProof/>
                <w:szCs w:val="28"/>
                <w:rtl/>
              </w:rPr>
              <w:t xml:space="preserve"> </w:t>
            </w:r>
            <w:r w:rsidR="00175BB5" w:rsidRPr="00175BB5">
              <w:rPr>
                <w:rStyle w:val="Hyperlink"/>
                <w:rFonts w:hint="eastAsia"/>
                <w:noProof/>
                <w:szCs w:val="28"/>
                <w:rtl/>
              </w:rPr>
              <w:t>برائت</w:t>
            </w:r>
            <w:r w:rsidR="00175BB5" w:rsidRPr="00175BB5">
              <w:rPr>
                <w:rStyle w:val="Hyperlink"/>
                <w:noProof/>
                <w:szCs w:val="28"/>
                <w:rtl/>
              </w:rPr>
              <w:t xml:space="preserve"> </w:t>
            </w:r>
            <w:r w:rsidR="00175BB5" w:rsidRPr="00175BB5">
              <w:rPr>
                <w:rStyle w:val="Hyperlink"/>
                <w:rFonts w:hint="eastAsia"/>
                <w:noProof/>
                <w:szCs w:val="28"/>
                <w:rtl/>
              </w:rPr>
              <w:t>شرع</w:t>
            </w:r>
            <w:r w:rsidR="00175BB5" w:rsidRPr="00175BB5">
              <w:rPr>
                <w:rStyle w:val="Hyperlink"/>
                <w:rFonts w:hint="cs"/>
                <w:noProof/>
                <w:szCs w:val="28"/>
                <w:rtl/>
              </w:rPr>
              <w:t>ی</w:t>
            </w:r>
            <w:r w:rsidR="00175BB5" w:rsidRPr="00175BB5">
              <w:rPr>
                <w:rStyle w:val="Hyperlink"/>
                <w:rFonts w:hint="eastAsia"/>
                <w:noProof/>
                <w:szCs w:val="28"/>
                <w:rtl/>
              </w:rPr>
              <w:t>ه</w:t>
            </w:r>
            <w:r w:rsidR="00175BB5" w:rsidRPr="00175BB5">
              <w:rPr>
                <w:noProof/>
                <w:webHidden/>
                <w:szCs w:val="28"/>
              </w:rPr>
              <w:tab/>
            </w:r>
            <w:r w:rsidR="00175BB5" w:rsidRPr="00175BB5">
              <w:rPr>
                <w:rStyle w:val="Hyperlink"/>
                <w:noProof/>
                <w:szCs w:val="28"/>
                <w:rtl/>
              </w:rPr>
              <w:fldChar w:fldCharType="begin"/>
            </w:r>
            <w:r w:rsidR="00175BB5" w:rsidRPr="00175BB5">
              <w:rPr>
                <w:noProof/>
                <w:webHidden/>
                <w:szCs w:val="28"/>
              </w:rPr>
              <w:instrText xml:space="preserve"> PAGEREF _Toc181111622 \h </w:instrText>
            </w:r>
            <w:r w:rsidR="00175BB5" w:rsidRPr="00175BB5">
              <w:rPr>
                <w:rStyle w:val="Hyperlink"/>
                <w:noProof/>
                <w:szCs w:val="28"/>
                <w:rtl/>
              </w:rPr>
            </w:r>
            <w:r w:rsidR="00175BB5" w:rsidRPr="00175BB5">
              <w:rPr>
                <w:rStyle w:val="Hyperlink"/>
                <w:noProof/>
                <w:szCs w:val="28"/>
                <w:rtl/>
              </w:rPr>
              <w:fldChar w:fldCharType="separate"/>
            </w:r>
            <w:r w:rsidR="009B108D">
              <w:rPr>
                <w:noProof/>
                <w:webHidden/>
                <w:szCs w:val="28"/>
                <w:rtl/>
              </w:rPr>
              <w:t>1</w:t>
            </w:r>
            <w:r w:rsidR="00175BB5" w:rsidRPr="00175BB5">
              <w:rPr>
                <w:rStyle w:val="Hyperlink"/>
                <w:noProof/>
                <w:szCs w:val="28"/>
                <w:rtl/>
              </w:rPr>
              <w:fldChar w:fldCharType="end"/>
            </w:r>
          </w:hyperlink>
        </w:p>
        <w:p w:rsidR="00175BB5" w:rsidRPr="00175BB5" w:rsidRDefault="00214991" w:rsidP="00175BB5">
          <w:pPr>
            <w:pStyle w:val="TOC1"/>
            <w:tabs>
              <w:tab w:val="right" w:leader="dot" w:pos="9350"/>
            </w:tabs>
            <w:bidi/>
            <w:rPr>
              <w:rFonts w:asciiTheme="minorHAnsi" w:eastAsiaTheme="minorEastAsia" w:hAnsiTheme="minorHAnsi" w:cstheme="minorBidi"/>
              <w:noProof/>
              <w:szCs w:val="28"/>
              <w:lang w:bidi="fa-IR"/>
            </w:rPr>
          </w:pPr>
          <w:hyperlink w:anchor="_Toc181111623" w:history="1">
            <w:r w:rsidR="00175BB5" w:rsidRPr="00175BB5">
              <w:rPr>
                <w:rStyle w:val="Hyperlink"/>
                <w:rFonts w:hint="eastAsia"/>
                <w:noProof/>
                <w:szCs w:val="28"/>
                <w:rtl/>
              </w:rPr>
              <w:t>ب</w:t>
            </w:r>
            <w:r w:rsidR="00175BB5" w:rsidRPr="00175BB5">
              <w:rPr>
                <w:rStyle w:val="Hyperlink"/>
                <w:rFonts w:hint="cs"/>
                <w:noProof/>
                <w:szCs w:val="28"/>
                <w:rtl/>
              </w:rPr>
              <w:t>ی</w:t>
            </w:r>
            <w:r w:rsidR="00175BB5" w:rsidRPr="00175BB5">
              <w:rPr>
                <w:rStyle w:val="Hyperlink"/>
                <w:rFonts w:hint="eastAsia"/>
                <w:noProof/>
                <w:szCs w:val="28"/>
                <w:rtl/>
              </w:rPr>
              <w:t>ان</w:t>
            </w:r>
            <w:r w:rsidR="00175BB5" w:rsidRPr="00175BB5">
              <w:rPr>
                <w:rStyle w:val="Hyperlink"/>
                <w:noProof/>
                <w:szCs w:val="28"/>
                <w:rtl/>
              </w:rPr>
              <w:t xml:space="preserve"> </w:t>
            </w:r>
            <w:r w:rsidR="00175BB5" w:rsidRPr="00175BB5">
              <w:rPr>
                <w:rStyle w:val="Hyperlink"/>
                <w:rFonts w:hint="cs"/>
                <w:noProof/>
                <w:szCs w:val="28"/>
                <w:rtl/>
              </w:rPr>
              <w:t>ی</w:t>
            </w:r>
            <w:r w:rsidR="00175BB5" w:rsidRPr="00175BB5">
              <w:rPr>
                <w:rStyle w:val="Hyperlink"/>
                <w:rFonts w:hint="eastAsia"/>
                <w:noProof/>
                <w:szCs w:val="28"/>
                <w:rtl/>
              </w:rPr>
              <w:t>ک</w:t>
            </w:r>
            <w:r w:rsidR="00175BB5" w:rsidRPr="00175BB5">
              <w:rPr>
                <w:rStyle w:val="Hyperlink"/>
                <w:noProof/>
                <w:szCs w:val="28"/>
                <w:rtl/>
              </w:rPr>
              <w:t xml:space="preserve"> </w:t>
            </w:r>
            <w:r w:rsidR="00175BB5" w:rsidRPr="00175BB5">
              <w:rPr>
                <w:rStyle w:val="Hyperlink"/>
                <w:rFonts w:hint="eastAsia"/>
                <w:noProof/>
                <w:szCs w:val="28"/>
                <w:rtl/>
              </w:rPr>
              <w:t>نکته</w:t>
            </w:r>
            <w:r w:rsidR="00175BB5" w:rsidRPr="00175BB5">
              <w:rPr>
                <w:rStyle w:val="Hyperlink"/>
                <w:noProof/>
                <w:szCs w:val="28"/>
                <w:rtl/>
              </w:rPr>
              <w:t xml:space="preserve"> </w:t>
            </w:r>
            <w:r w:rsidR="00175BB5" w:rsidRPr="00175BB5">
              <w:rPr>
                <w:rStyle w:val="Hyperlink"/>
                <w:rFonts w:hint="eastAsia"/>
                <w:noProof/>
                <w:szCs w:val="28"/>
                <w:rtl/>
              </w:rPr>
              <w:t>از</w:t>
            </w:r>
            <w:r w:rsidR="00175BB5" w:rsidRPr="00175BB5">
              <w:rPr>
                <w:rStyle w:val="Hyperlink"/>
                <w:noProof/>
                <w:szCs w:val="28"/>
                <w:rtl/>
              </w:rPr>
              <w:t xml:space="preserve"> </w:t>
            </w:r>
            <w:r w:rsidR="00175BB5" w:rsidRPr="00175BB5">
              <w:rPr>
                <w:rStyle w:val="Hyperlink"/>
                <w:rFonts w:hint="eastAsia"/>
                <w:noProof/>
                <w:szCs w:val="28"/>
                <w:rtl/>
              </w:rPr>
              <w:t>بحث</w:t>
            </w:r>
            <w:r w:rsidR="00175BB5" w:rsidRPr="00175BB5">
              <w:rPr>
                <w:rStyle w:val="Hyperlink"/>
                <w:noProof/>
                <w:szCs w:val="28"/>
                <w:rtl/>
              </w:rPr>
              <w:t xml:space="preserve"> </w:t>
            </w:r>
            <w:r w:rsidR="00175BB5" w:rsidRPr="00175BB5">
              <w:rPr>
                <w:rStyle w:val="Hyperlink"/>
                <w:rFonts w:hint="eastAsia"/>
                <w:noProof/>
                <w:szCs w:val="28"/>
                <w:rtl/>
              </w:rPr>
              <w:t>شک</w:t>
            </w:r>
            <w:r w:rsidR="00175BB5" w:rsidRPr="00175BB5">
              <w:rPr>
                <w:rStyle w:val="Hyperlink"/>
                <w:noProof/>
                <w:szCs w:val="28"/>
                <w:rtl/>
              </w:rPr>
              <w:t xml:space="preserve"> </w:t>
            </w:r>
            <w:r w:rsidR="00175BB5" w:rsidRPr="00175BB5">
              <w:rPr>
                <w:rStyle w:val="Hyperlink"/>
                <w:rFonts w:hint="eastAsia"/>
                <w:noProof/>
                <w:szCs w:val="28"/>
                <w:rtl/>
              </w:rPr>
              <w:t>در</w:t>
            </w:r>
            <w:r w:rsidR="00175BB5" w:rsidRPr="00175BB5">
              <w:rPr>
                <w:rStyle w:val="Hyperlink"/>
                <w:noProof/>
                <w:szCs w:val="28"/>
                <w:rtl/>
              </w:rPr>
              <w:t xml:space="preserve"> </w:t>
            </w:r>
            <w:r w:rsidR="00175BB5" w:rsidRPr="00175BB5">
              <w:rPr>
                <w:rStyle w:val="Hyperlink"/>
                <w:rFonts w:hint="eastAsia"/>
                <w:noProof/>
                <w:szCs w:val="28"/>
                <w:rtl/>
              </w:rPr>
              <w:t>جزئ</w:t>
            </w:r>
            <w:r w:rsidR="00175BB5" w:rsidRPr="00175BB5">
              <w:rPr>
                <w:rStyle w:val="Hyperlink"/>
                <w:rFonts w:hint="cs"/>
                <w:noProof/>
                <w:szCs w:val="28"/>
                <w:rtl/>
              </w:rPr>
              <w:t>ی</w:t>
            </w:r>
            <w:r w:rsidR="00175BB5" w:rsidRPr="00175BB5">
              <w:rPr>
                <w:rStyle w:val="Hyperlink"/>
                <w:rFonts w:hint="eastAsia"/>
                <w:noProof/>
                <w:szCs w:val="28"/>
                <w:rtl/>
              </w:rPr>
              <w:t>ت</w:t>
            </w:r>
            <w:r w:rsidR="00175BB5" w:rsidRPr="00175BB5">
              <w:rPr>
                <w:rStyle w:val="Hyperlink"/>
                <w:noProof/>
                <w:szCs w:val="28"/>
                <w:rtl/>
              </w:rPr>
              <w:t xml:space="preserve"> </w:t>
            </w:r>
            <w:r w:rsidR="00175BB5" w:rsidRPr="00175BB5">
              <w:rPr>
                <w:rStyle w:val="Hyperlink"/>
                <w:rFonts w:hint="cs"/>
                <w:noProof/>
                <w:szCs w:val="28"/>
                <w:rtl/>
              </w:rPr>
              <w:t>ی</w:t>
            </w:r>
            <w:r w:rsidR="00175BB5" w:rsidRPr="00175BB5">
              <w:rPr>
                <w:rStyle w:val="Hyperlink"/>
                <w:rFonts w:hint="eastAsia"/>
                <w:noProof/>
                <w:szCs w:val="28"/>
                <w:rtl/>
              </w:rPr>
              <w:t>ا</w:t>
            </w:r>
            <w:r w:rsidR="00175BB5" w:rsidRPr="00175BB5">
              <w:rPr>
                <w:rStyle w:val="Hyperlink"/>
                <w:noProof/>
                <w:szCs w:val="28"/>
                <w:rtl/>
              </w:rPr>
              <w:t xml:space="preserve"> </w:t>
            </w:r>
            <w:r w:rsidR="00175BB5" w:rsidRPr="00175BB5">
              <w:rPr>
                <w:rStyle w:val="Hyperlink"/>
                <w:rFonts w:hint="eastAsia"/>
                <w:noProof/>
                <w:szCs w:val="28"/>
                <w:rtl/>
              </w:rPr>
              <w:t>شرط</w:t>
            </w:r>
            <w:r w:rsidR="00175BB5" w:rsidRPr="00175BB5">
              <w:rPr>
                <w:rStyle w:val="Hyperlink"/>
                <w:rFonts w:hint="cs"/>
                <w:noProof/>
                <w:szCs w:val="28"/>
                <w:rtl/>
              </w:rPr>
              <w:t>ی</w:t>
            </w:r>
            <w:r w:rsidR="00175BB5" w:rsidRPr="00175BB5">
              <w:rPr>
                <w:rStyle w:val="Hyperlink"/>
                <w:rFonts w:hint="eastAsia"/>
                <w:noProof/>
                <w:szCs w:val="28"/>
                <w:rtl/>
              </w:rPr>
              <w:t>ت</w:t>
            </w:r>
            <w:r w:rsidR="00175BB5" w:rsidRPr="00175BB5">
              <w:rPr>
                <w:rStyle w:val="Hyperlink"/>
                <w:noProof/>
                <w:szCs w:val="28"/>
                <w:rtl/>
              </w:rPr>
              <w:t xml:space="preserve"> </w:t>
            </w:r>
            <w:r w:rsidR="00175BB5" w:rsidRPr="00175BB5">
              <w:rPr>
                <w:rStyle w:val="Hyperlink"/>
                <w:rFonts w:hint="eastAsia"/>
                <w:noProof/>
                <w:szCs w:val="28"/>
                <w:rtl/>
              </w:rPr>
              <w:t>در</w:t>
            </w:r>
            <w:r w:rsidR="00175BB5" w:rsidRPr="00175BB5">
              <w:rPr>
                <w:rStyle w:val="Hyperlink"/>
                <w:noProof/>
                <w:szCs w:val="28"/>
                <w:rtl/>
              </w:rPr>
              <w:t xml:space="preserve"> </w:t>
            </w:r>
            <w:r w:rsidR="00175BB5" w:rsidRPr="00175BB5">
              <w:rPr>
                <w:rStyle w:val="Hyperlink"/>
                <w:rFonts w:hint="eastAsia"/>
                <w:noProof/>
                <w:szCs w:val="28"/>
                <w:rtl/>
              </w:rPr>
              <w:t>مستحبات</w:t>
            </w:r>
            <w:r w:rsidR="00175BB5" w:rsidRPr="00175BB5">
              <w:rPr>
                <w:noProof/>
                <w:webHidden/>
                <w:szCs w:val="28"/>
              </w:rPr>
              <w:tab/>
            </w:r>
            <w:r w:rsidR="00175BB5" w:rsidRPr="00175BB5">
              <w:rPr>
                <w:rStyle w:val="Hyperlink"/>
                <w:noProof/>
                <w:szCs w:val="28"/>
                <w:rtl/>
              </w:rPr>
              <w:fldChar w:fldCharType="begin"/>
            </w:r>
            <w:r w:rsidR="00175BB5" w:rsidRPr="00175BB5">
              <w:rPr>
                <w:noProof/>
                <w:webHidden/>
                <w:szCs w:val="28"/>
              </w:rPr>
              <w:instrText xml:space="preserve"> PAGEREF _Toc181111623 \h </w:instrText>
            </w:r>
            <w:r w:rsidR="00175BB5" w:rsidRPr="00175BB5">
              <w:rPr>
                <w:rStyle w:val="Hyperlink"/>
                <w:noProof/>
                <w:szCs w:val="28"/>
                <w:rtl/>
              </w:rPr>
            </w:r>
            <w:r w:rsidR="00175BB5" w:rsidRPr="00175BB5">
              <w:rPr>
                <w:rStyle w:val="Hyperlink"/>
                <w:noProof/>
                <w:szCs w:val="28"/>
                <w:rtl/>
              </w:rPr>
              <w:fldChar w:fldCharType="separate"/>
            </w:r>
            <w:r w:rsidR="009B108D">
              <w:rPr>
                <w:noProof/>
                <w:webHidden/>
                <w:szCs w:val="28"/>
                <w:rtl/>
              </w:rPr>
              <w:t>1</w:t>
            </w:r>
            <w:r w:rsidR="00175BB5" w:rsidRPr="00175BB5">
              <w:rPr>
                <w:rStyle w:val="Hyperlink"/>
                <w:noProof/>
                <w:szCs w:val="28"/>
                <w:rtl/>
              </w:rPr>
              <w:fldChar w:fldCharType="end"/>
            </w:r>
          </w:hyperlink>
        </w:p>
        <w:p w:rsidR="00175BB5" w:rsidRPr="00175BB5" w:rsidRDefault="00214991" w:rsidP="00175BB5">
          <w:pPr>
            <w:pStyle w:val="TOC1"/>
            <w:tabs>
              <w:tab w:val="right" w:leader="dot" w:pos="9350"/>
            </w:tabs>
            <w:bidi/>
            <w:rPr>
              <w:rFonts w:asciiTheme="minorHAnsi" w:eastAsiaTheme="minorEastAsia" w:hAnsiTheme="minorHAnsi" w:cstheme="minorBidi"/>
              <w:noProof/>
              <w:szCs w:val="28"/>
              <w:lang w:bidi="fa-IR"/>
            </w:rPr>
          </w:pPr>
          <w:hyperlink w:anchor="_Toc181111624" w:history="1">
            <w:r w:rsidR="00175BB5" w:rsidRPr="00175BB5">
              <w:rPr>
                <w:rStyle w:val="Hyperlink"/>
                <w:rFonts w:hint="eastAsia"/>
                <w:noProof/>
                <w:szCs w:val="28"/>
                <w:rtl/>
              </w:rPr>
              <w:t>حد</w:t>
            </w:r>
            <w:r w:rsidR="00175BB5" w:rsidRPr="00175BB5">
              <w:rPr>
                <w:rStyle w:val="Hyperlink"/>
                <w:rFonts w:hint="cs"/>
                <w:noProof/>
                <w:szCs w:val="28"/>
                <w:rtl/>
              </w:rPr>
              <w:t>ی</w:t>
            </w:r>
            <w:r w:rsidR="00175BB5" w:rsidRPr="00175BB5">
              <w:rPr>
                <w:rStyle w:val="Hyperlink"/>
                <w:rFonts w:hint="eastAsia"/>
                <w:noProof/>
                <w:szCs w:val="28"/>
                <w:rtl/>
              </w:rPr>
              <w:t>ث</w:t>
            </w:r>
            <w:r w:rsidR="00175BB5" w:rsidRPr="00175BB5">
              <w:rPr>
                <w:rStyle w:val="Hyperlink"/>
                <w:noProof/>
                <w:szCs w:val="28"/>
                <w:rtl/>
              </w:rPr>
              <w:t xml:space="preserve"> </w:t>
            </w:r>
            <w:r w:rsidR="00175BB5" w:rsidRPr="00175BB5">
              <w:rPr>
                <w:rStyle w:val="Hyperlink"/>
                <w:rFonts w:hint="eastAsia"/>
                <w:noProof/>
                <w:szCs w:val="28"/>
                <w:rtl/>
              </w:rPr>
              <w:t>حجب</w:t>
            </w:r>
            <w:r w:rsidR="00175BB5" w:rsidRPr="00175BB5">
              <w:rPr>
                <w:noProof/>
                <w:webHidden/>
                <w:szCs w:val="28"/>
              </w:rPr>
              <w:tab/>
            </w:r>
            <w:r w:rsidR="00175BB5" w:rsidRPr="00175BB5">
              <w:rPr>
                <w:rStyle w:val="Hyperlink"/>
                <w:noProof/>
                <w:szCs w:val="28"/>
                <w:rtl/>
              </w:rPr>
              <w:fldChar w:fldCharType="begin"/>
            </w:r>
            <w:r w:rsidR="00175BB5" w:rsidRPr="00175BB5">
              <w:rPr>
                <w:noProof/>
                <w:webHidden/>
                <w:szCs w:val="28"/>
              </w:rPr>
              <w:instrText xml:space="preserve"> PAGEREF _Toc181111624 \h </w:instrText>
            </w:r>
            <w:r w:rsidR="00175BB5" w:rsidRPr="00175BB5">
              <w:rPr>
                <w:rStyle w:val="Hyperlink"/>
                <w:noProof/>
                <w:szCs w:val="28"/>
                <w:rtl/>
              </w:rPr>
            </w:r>
            <w:r w:rsidR="00175BB5" w:rsidRPr="00175BB5">
              <w:rPr>
                <w:rStyle w:val="Hyperlink"/>
                <w:noProof/>
                <w:szCs w:val="28"/>
                <w:rtl/>
              </w:rPr>
              <w:fldChar w:fldCharType="separate"/>
            </w:r>
            <w:r w:rsidR="009B108D">
              <w:rPr>
                <w:noProof/>
                <w:webHidden/>
                <w:szCs w:val="28"/>
                <w:rtl/>
              </w:rPr>
              <w:t>2</w:t>
            </w:r>
            <w:r w:rsidR="00175BB5" w:rsidRPr="00175BB5">
              <w:rPr>
                <w:rStyle w:val="Hyperlink"/>
                <w:noProof/>
                <w:szCs w:val="28"/>
                <w:rtl/>
              </w:rPr>
              <w:fldChar w:fldCharType="end"/>
            </w:r>
          </w:hyperlink>
        </w:p>
        <w:p w:rsidR="00175BB5" w:rsidRPr="00175BB5" w:rsidRDefault="00214991" w:rsidP="00175BB5">
          <w:pPr>
            <w:pStyle w:val="TOC2"/>
            <w:tabs>
              <w:tab w:val="right" w:leader="dot" w:pos="9350"/>
            </w:tabs>
            <w:bidi/>
            <w:rPr>
              <w:rFonts w:asciiTheme="minorHAnsi" w:eastAsiaTheme="minorEastAsia" w:hAnsiTheme="minorHAnsi" w:cstheme="minorBidi"/>
              <w:noProof/>
              <w:szCs w:val="28"/>
              <w:lang w:bidi="fa-IR"/>
            </w:rPr>
          </w:pPr>
          <w:hyperlink w:anchor="_Toc181111625" w:history="1">
            <w:r w:rsidR="00175BB5" w:rsidRPr="00175BB5">
              <w:rPr>
                <w:rStyle w:val="Hyperlink"/>
                <w:rFonts w:hint="eastAsia"/>
                <w:noProof/>
                <w:szCs w:val="28"/>
                <w:rtl/>
              </w:rPr>
              <w:t>بررس</w:t>
            </w:r>
            <w:r w:rsidR="00175BB5" w:rsidRPr="00175BB5">
              <w:rPr>
                <w:rStyle w:val="Hyperlink"/>
                <w:rFonts w:hint="cs"/>
                <w:noProof/>
                <w:szCs w:val="28"/>
                <w:rtl/>
              </w:rPr>
              <w:t>ی</w:t>
            </w:r>
            <w:r w:rsidR="00175BB5" w:rsidRPr="00175BB5">
              <w:rPr>
                <w:rStyle w:val="Hyperlink"/>
                <w:noProof/>
                <w:szCs w:val="28"/>
                <w:rtl/>
              </w:rPr>
              <w:t xml:space="preserve"> </w:t>
            </w:r>
            <w:r w:rsidR="00175BB5" w:rsidRPr="00175BB5">
              <w:rPr>
                <w:rStyle w:val="Hyperlink"/>
                <w:rFonts w:hint="eastAsia"/>
                <w:noProof/>
                <w:szCs w:val="28"/>
                <w:rtl/>
              </w:rPr>
              <w:t>سند</w:t>
            </w:r>
            <w:r w:rsidR="00175BB5" w:rsidRPr="00175BB5">
              <w:rPr>
                <w:rStyle w:val="Hyperlink"/>
                <w:noProof/>
                <w:szCs w:val="28"/>
                <w:rtl/>
              </w:rPr>
              <w:t xml:space="preserve"> </w:t>
            </w:r>
            <w:r w:rsidR="00175BB5" w:rsidRPr="00175BB5">
              <w:rPr>
                <w:rStyle w:val="Hyperlink"/>
                <w:rFonts w:hint="eastAsia"/>
                <w:noProof/>
                <w:szCs w:val="28"/>
                <w:rtl/>
              </w:rPr>
              <w:t>حد</w:t>
            </w:r>
            <w:r w:rsidR="00175BB5" w:rsidRPr="00175BB5">
              <w:rPr>
                <w:rStyle w:val="Hyperlink"/>
                <w:rFonts w:hint="cs"/>
                <w:noProof/>
                <w:szCs w:val="28"/>
                <w:rtl/>
              </w:rPr>
              <w:t>ی</w:t>
            </w:r>
            <w:r w:rsidR="00175BB5" w:rsidRPr="00175BB5">
              <w:rPr>
                <w:rStyle w:val="Hyperlink"/>
                <w:rFonts w:hint="eastAsia"/>
                <w:noProof/>
                <w:szCs w:val="28"/>
                <w:rtl/>
              </w:rPr>
              <w:t>ث</w:t>
            </w:r>
            <w:r w:rsidR="00175BB5" w:rsidRPr="00175BB5">
              <w:rPr>
                <w:rStyle w:val="Hyperlink"/>
                <w:noProof/>
                <w:szCs w:val="28"/>
                <w:rtl/>
              </w:rPr>
              <w:t xml:space="preserve"> </w:t>
            </w:r>
            <w:r w:rsidR="00175BB5" w:rsidRPr="00175BB5">
              <w:rPr>
                <w:rStyle w:val="Hyperlink"/>
                <w:rFonts w:hint="eastAsia"/>
                <w:noProof/>
                <w:szCs w:val="28"/>
                <w:rtl/>
              </w:rPr>
              <w:t>حجب</w:t>
            </w:r>
            <w:r w:rsidR="00175BB5" w:rsidRPr="00175BB5">
              <w:rPr>
                <w:noProof/>
                <w:webHidden/>
                <w:szCs w:val="28"/>
              </w:rPr>
              <w:tab/>
            </w:r>
            <w:r w:rsidR="00175BB5" w:rsidRPr="00175BB5">
              <w:rPr>
                <w:rStyle w:val="Hyperlink"/>
                <w:noProof/>
                <w:szCs w:val="28"/>
                <w:rtl/>
              </w:rPr>
              <w:fldChar w:fldCharType="begin"/>
            </w:r>
            <w:r w:rsidR="00175BB5" w:rsidRPr="00175BB5">
              <w:rPr>
                <w:noProof/>
                <w:webHidden/>
                <w:szCs w:val="28"/>
              </w:rPr>
              <w:instrText xml:space="preserve"> PAGEREF _Toc181111625 \h </w:instrText>
            </w:r>
            <w:r w:rsidR="00175BB5" w:rsidRPr="00175BB5">
              <w:rPr>
                <w:rStyle w:val="Hyperlink"/>
                <w:noProof/>
                <w:szCs w:val="28"/>
                <w:rtl/>
              </w:rPr>
            </w:r>
            <w:r w:rsidR="00175BB5" w:rsidRPr="00175BB5">
              <w:rPr>
                <w:rStyle w:val="Hyperlink"/>
                <w:noProof/>
                <w:szCs w:val="28"/>
                <w:rtl/>
              </w:rPr>
              <w:fldChar w:fldCharType="separate"/>
            </w:r>
            <w:r w:rsidR="009B108D">
              <w:rPr>
                <w:noProof/>
                <w:webHidden/>
                <w:szCs w:val="28"/>
                <w:rtl/>
              </w:rPr>
              <w:t>2</w:t>
            </w:r>
            <w:r w:rsidR="00175BB5" w:rsidRPr="00175BB5">
              <w:rPr>
                <w:rStyle w:val="Hyperlink"/>
                <w:noProof/>
                <w:szCs w:val="28"/>
                <w:rtl/>
              </w:rPr>
              <w:fldChar w:fldCharType="end"/>
            </w:r>
          </w:hyperlink>
        </w:p>
        <w:p w:rsidR="00175BB5" w:rsidRPr="00175BB5" w:rsidRDefault="00214991" w:rsidP="00175BB5">
          <w:pPr>
            <w:pStyle w:val="TOC2"/>
            <w:tabs>
              <w:tab w:val="right" w:leader="dot" w:pos="9350"/>
            </w:tabs>
            <w:bidi/>
            <w:rPr>
              <w:rFonts w:asciiTheme="minorHAnsi" w:eastAsiaTheme="minorEastAsia" w:hAnsiTheme="minorHAnsi" w:cstheme="minorBidi"/>
              <w:noProof/>
              <w:szCs w:val="28"/>
              <w:lang w:bidi="fa-IR"/>
            </w:rPr>
          </w:pPr>
          <w:hyperlink w:anchor="_Toc181111626" w:history="1">
            <w:r w:rsidR="00175BB5" w:rsidRPr="00175BB5">
              <w:rPr>
                <w:rStyle w:val="Hyperlink"/>
                <w:rFonts w:hint="eastAsia"/>
                <w:noProof/>
                <w:szCs w:val="28"/>
                <w:rtl/>
              </w:rPr>
              <w:t>بررس</w:t>
            </w:r>
            <w:r w:rsidR="00175BB5" w:rsidRPr="00175BB5">
              <w:rPr>
                <w:rStyle w:val="Hyperlink"/>
                <w:rFonts w:hint="cs"/>
                <w:noProof/>
                <w:szCs w:val="28"/>
                <w:rtl/>
              </w:rPr>
              <w:t>ی</w:t>
            </w:r>
            <w:r w:rsidR="00175BB5" w:rsidRPr="00175BB5">
              <w:rPr>
                <w:rStyle w:val="Hyperlink"/>
                <w:noProof/>
                <w:szCs w:val="28"/>
                <w:rtl/>
              </w:rPr>
              <w:t xml:space="preserve"> </w:t>
            </w:r>
            <w:r w:rsidR="00175BB5" w:rsidRPr="00175BB5">
              <w:rPr>
                <w:rStyle w:val="Hyperlink"/>
                <w:rFonts w:hint="eastAsia"/>
                <w:noProof/>
                <w:szCs w:val="28"/>
                <w:rtl/>
              </w:rPr>
              <w:t>دلالت</w:t>
            </w:r>
            <w:r w:rsidR="00175BB5" w:rsidRPr="00175BB5">
              <w:rPr>
                <w:rStyle w:val="Hyperlink"/>
                <w:noProof/>
                <w:szCs w:val="28"/>
                <w:rtl/>
              </w:rPr>
              <w:t xml:space="preserve"> </w:t>
            </w:r>
            <w:r w:rsidR="00175BB5" w:rsidRPr="00175BB5">
              <w:rPr>
                <w:rStyle w:val="Hyperlink"/>
                <w:rFonts w:hint="eastAsia"/>
                <w:noProof/>
                <w:szCs w:val="28"/>
                <w:rtl/>
              </w:rPr>
              <w:t>حد</w:t>
            </w:r>
            <w:r w:rsidR="00175BB5" w:rsidRPr="00175BB5">
              <w:rPr>
                <w:rStyle w:val="Hyperlink"/>
                <w:rFonts w:hint="cs"/>
                <w:noProof/>
                <w:szCs w:val="28"/>
                <w:rtl/>
              </w:rPr>
              <w:t>ی</w:t>
            </w:r>
            <w:r w:rsidR="00175BB5" w:rsidRPr="00175BB5">
              <w:rPr>
                <w:rStyle w:val="Hyperlink"/>
                <w:rFonts w:hint="eastAsia"/>
                <w:noProof/>
                <w:szCs w:val="28"/>
                <w:rtl/>
              </w:rPr>
              <w:t>ث</w:t>
            </w:r>
            <w:r w:rsidR="00175BB5" w:rsidRPr="00175BB5">
              <w:rPr>
                <w:rStyle w:val="Hyperlink"/>
                <w:noProof/>
                <w:szCs w:val="28"/>
                <w:rtl/>
              </w:rPr>
              <w:t xml:space="preserve"> </w:t>
            </w:r>
            <w:r w:rsidR="00175BB5" w:rsidRPr="00175BB5">
              <w:rPr>
                <w:rStyle w:val="Hyperlink"/>
                <w:rFonts w:hint="eastAsia"/>
                <w:noProof/>
                <w:szCs w:val="28"/>
                <w:rtl/>
              </w:rPr>
              <w:t>حجب</w:t>
            </w:r>
            <w:r w:rsidR="00175BB5" w:rsidRPr="00175BB5">
              <w:rPr>
                <w:noProof/>
                <w:webHidden/>
                <w:szCs w:val="28"/>
              </w:rPr>
              <w:tab/>
            </w:r>
            <w:r w:rsidR="00175BB5" w:rsidRPr="00175BB5">
              <w:rPr>
                <w:rStyle w:val="Hyperlink"/>
                <w:noProof/>
                <w:szCs w:val="28"/>
                <w:rtl/>
              </w:rPr>
              <w:fldChar w:fldCharType="begin"/>
            </w:r>
            <w:r w:rsidR="00175BB5" w:rsidRPr="00175BB5">
              <w:rPr>
                <w:noProof/>
                <w:webHidden/>
                <w:szCs w:val="28"/>
              </w:rPr>
              <w:instrText xml:space="preserve"> PAGEREF _Toc181111626 \h </w:instrText>
            </w:r>
            <w:r w:rsidR="00175BB5" w:rsidRPr="00175BB5">
              <w:rPr>
                <w:rStyle w:val="Hyperlink"/>
                <w:noProof/>
                <w:szCs w:val="28"/>
                <w:rtl/>
              </w:rPr>
            </w:r>
            <w:r w:rsidR="00175BB5" w:rsidRPr="00175BB5">
              <w:rPr>
                <w:rStyle w:val="Hyperlink"/>
                <w:noProof/>
                <w:szCs w:val="28"/>
                <w:rtl/>
              </w:rPr>
              <w:fldChar w:fldCharType="separate"/>
            </w:r>
            <w:r w:rsidR="009B108D">
              <w:rPr>
                <w:noProof/>
                <w:webHidden/>
                <w:szCs w:val="28"/>
                <w:rtl/>
              </w:rPr>
              <w:t>2</w:t>
            </w:r>
            <w:r w:rsidR="00175BB5" w:rsidRPr="00175BB5">
              <w:rPr>
                <w:rStyle w:val="Hyperlink"/>
                <w:noProof/>
                <w:szCs w:val="28"/>
                <w:rtl/>
              </w:rPr>
              <w:fldChar w:fldCharType="end"/>
            </w:r>
          </w:hyperlink>
        </w:p>
        <w:p w:rsidR="00B84331" w:rsidRDefault="00B84331" w:rsidP="00175BB5">
          <w:pPr>
            <w:bidi/>
            <w:jc w:val="both"/>
            <w:rPr>
              <w:rtl/>
            </w:rPr>
          </w:pPr>
          <w:r>
            <w:rPr>
              <w:b/>
              <w:bCs/>
              <w:noProof/>
            </w:rPr>
            <w:fldChar w:fldCharType="end"/>
          </w:r>
        </w:p>
      </w:sdtContent>
    </w:sdt>
    <w:p w:rsidR="00015CCA" w:rsidRDefault="00291054" w:rsidP="00175BB5">
      <w:pPr>
        <w:pStyle w:val="NoSpacing"/>
        <w:jc w:val="center"/>
        <w:rPr>
          <w:rtl/>
        </w:rPr>
      </w:pPr>
      <w:r>
        <w:rPr>
          <w:rFonts w:hint="cs"/>
          <w:rtl/>
        </w:rPr>
        <w:t>بسم الله الرحمن الرحیم</w:t>
      </w:r>
    </w:p>
    <w:p w:rsidR="00291054" w:rsidRDefault="00291054" w:rsidP="00175BB5">
      <w:pPr>
        <w:pStyle w:val="Heading1"/>
        <w:bidi/>
        <w:jc w:val="both"/>
        <w:rPr>
          <w:rtl/>
        </w:rPr>
      </w:pPr>
      <w:bookmarkStart w:id="0" w:name="_Toc181111622"/>
      <w:r>
        <w:rPr>
          <w:rFonts w:hint="cs"/>
          <w:rtl/>
        </w:rPr>
        <w:t xml:space="preserve">ادامه بررسی برائت </w:t>
      </w:r>
      <w:r w:rsidRPr="00D96AFF">
        <w:rPr>
          <w:rFonts w:hint="cs"/>
          <w:rtl/>
        </w:rPr>
        <w:t>شرعیه</w:t>
      </w:r>
      <w:bookmarkEnd w:id="0"/>
    </w:p>
    <w:p w:rsidR="00C77775" w:rsidRPr="00C77775" w:rsidRDefault="00C77775" w:rsidP="00175BB5">
      <w:pPr>
        <w:pStyle w:val="Heading1"/>
        <w:bidi/>
        <w:jc w:val="both"/>
        <w:rPr>
          <w:rtl/>
        </w:rPr>
      </w:pPr>
      <w:bookmarkStart w:id="1" w:name="_Toc181111623"/>
      <w:r>
        <w:rPr>
          <w:rFonts w:hint="cs"/>
          <w:rtl/>
        </w:rPr>
        <w:t xml:space="preserve">بیان یک نکته از بحث </w:t>
      </w:r>
      <w:r w:rsidRPr="00D96AFF">
        <w:rPr>
          <w:rFonts w:hint="cs"/>
          <w:rtl/>
        </w:rPr>
        <w:t>شک</w:t>
      </w:r>
      <w:r>
        <w:rPr>
          <w:rFonts w:hint="cs"/>
          <w:rtl/>
        </w:rPr>
        <w:t xml:space="preserve"> در جزئیت یا شرطیت در مستحبات</w:t>
      </w:r>
      <w:bookmarkEnd w:id="1"/>
    </w:p>
    <w:p w:rsidR="00C77775" w:rsidRDefault="00910476" w:rsidP="00175BB5">
      <w:pPr>
        <w:pStyle w:val="NoSpacing"/>
        <w:jc w:val="both"/>
        <w:rPr>
          <w:rtl/>
        </w:rPr>
      </w:pPr>
      <w:r>
        <w:rPr>
          <w:rFonts w:hint="cs"/>
          <w:rtl/>
        </w:rPr>
        <w:t>در جلسات گذشته گ</w:t>
      </w:r>
      <w:r w:rsidR="00C77775">
        <w:rPr>
          <w:rFonts w:hint="cs"/>
          <w:rtl/>
        </w:rPr>
        <w:t>ف</w:t>
      </w:r>
      <w:r>
        <w:rPr>
          <w:rFonts w:hint="cs"/>
          <w:rtl/>
        </w:rPr>
        <w:t>ت</w:t>
      </w:r>
      <w:r w:rsidR="00C77775">
        <w:rPr>
          <w:rFonts w:hint="cs"/>
          <w:rtl/>
        </w:rPr>
        <w:t xml:space="preserve">یم که </w:t>
      </w:r>
      <w:r w:rsidR="00831A97">
        <w:rPr>
          <w:rFonts w:hint="cs"/>
          <w:rtl/>
        </w:rPr>
        <w:t>قدر متیقن از حدیث رفع</w:t>
      </w:r>
      <w:r>
        <w:rPr>
          <w:rFonts w:hint="cs"/>
          <w:rtl/>
        </w:rPr>
        <w:t>،</w:t>
      </w:r>
      <w:r w:rsidR="00831A97">
        <w:rPr>
          <w:rFonts w:hint="cs"/>
          <w:rtl/>
        </w:rPr>
        <w:t xml:space="preserve"> نفی مؤاخذه</w:t>
      </w:r>
      <w:r w:rsidR="00C77775">
        <w:rPr>
          <w:rFonts w:hint="cs"/>
          <w:rtl/>
        </w:rPr>
        <w:t xml:space="preserve"> است</w:t>
      </w:r>
      <w:r w:rsidR="00831A97">
        <w:rPr>
          <w:rFonts w:hint="cs"/>
          <w:rtl/>
        </w:rPr>
        <w:t xml:space="preserve"> و چون در مستحبات</w:t>
      </w:r>
      <w:r w:rsidR="00C77775">
        <w:rPr>
          <w:rFonts w:hint="cs"/>
          <w:rtl/>
        </w:rPr>
        <w:t xml:space="preserve"> بحث</w:t>
      </w:r>
      <w:r w:rsidR="00831A97">
        <w:rPr>
          <w:rFonts w:hint="cs"/>
          <w:rtl/>
        </w:rPr>
        <w:t xml:space="preserve"> مؤاخذه نیست تمسک به دلیل برائت برای </w:t>
      </w:r>
      <w:r w:rsidR="00C77775">
        <w:rPr>
          <w:rFonts w:hint="cs"/>
          <w:rtl/>
        </w:rPr>
        <w:t>نفی</w:t>
      </w:r>
      <w:r w:rsidR="00831A97">
        <w:rPr>
          <w:rFonts w:hint="cs"/>
          <w:rtl/>
        </w:rPr>
        <w:t xml:space="preserve"> جزئیت یا شرطیت یک شیء در مستحبات مشکل است. </w:t>
      </w:r>
    </w:p>
    <w:p w:rsidR="00831A97" w:rsidRPr="00831A97" w:rsidRDefault="00831A97" w:rsidP="00175BB5">
      <w:pPr>
        <w:pStyle w:val="NoSpacing"/>
        <w:jc w:val="both"/>
        <w:rPr>
          <w:rtl/>
        </w:rPr>
      </w:pPr>
      <w:r>
        <w:rPr>
          <w:rFonts w:hint="cs"/>
          <w:rtl/>
        </w:rPr>
        <w:t>در اقل و اکثر ارتباطی بحث است که آیا فقط برائت از اقل جاری است یا استصحاب عدم</w:t>
      </w:r>
      <w:r w:rsidR="00334A14">
        <w:rPr>
          <w:rFonts w:hint="cs"/>
          <w:rtl/>
        </w:rPr>
        <w:t xml:space="preserve"> امر به</w:t>
      </w:r>
      <w:r>
        <w:rPr>
          <w:rFonts w:hint="cs"/>
          <w:rtl/>
        </w:rPr>
        <w:t xml:space="preserve"> اکثر </w:t>
      </w:r>
      <w:r w:rsidR="00334A14">
        <w:rPr>
          <w:rFonts w:hint="cs"/>
          <w:rtl/>
        </w:rPr>
        <w:t xml:space="preserve">نیز جاری است. مرحوم خویی جریان استصحاب عدم امر به اکثر </w:t>
      </w:r>
      <w:r w:rsidR="001D2564">
        <w:rPr>
          <w:rFonts w:hint="cs"/>
          <w:rtl/>
        </w:rPr>
        <w:t xml:space="preserve">بلا معارضٍ </w:t>
      </w:r>
      <w:r w:rsidR="00334A14">
        <w:rPr>
          <w:rFonts w:hint="cs"/>
          <w:rtl/>
        </w:rPr>
        <w:t>را منکر شدند ولی شهید صدر جریان آن را پذیرفتند</w:t>
      </w:r>
      <w:r w:rsidR="001D2564">
        <w:rPr>
          <w:rFonts w:hint="cs"/>
          <w:rtl/>
        </w:rPr>
        <w:t xml:space="preserve"> و ما نیز قائل به جریان آن شدیم</w:t>
      </w:r>
      <w:r w:rsidR="00A17119">
        <w:rPr>
          <w:rFonts w:hint="cs"/>
          <w:rtl/>
        </w:rPr>
        <w:t>؛</w:t>
      </w:r>
      <w:r w:rsidR="001D2564">
        <w:rPr>
          <w:rFonts w:hint="cs"/>
          <w:rtl/>
        </w:rPr>
        <w:t xml:space="preserve"> </w:t>
      </w:r>
      <w:r w:rsidR="00334A14">
        <w:rPr>
          <w:rFonts w:hint="cs"/>
          <w:rtl/>
        </w:rPr>
        <w:t xml:space="preserve">لذا ممکن است گفته شود </w:t>
      </w:r>
      <w:r w:rsidR="001D2564">
        <w:rPr>
          <w:rFonts w:hint="cs"/>
          <w:rtl/>
        </w:rPr>
        <w:t xml:space="preserve">با اینکه اصل برائت مجمل است و جاری نمی‌شود </w:t>
      </w:r>
      <w:r w:rsidR="00451B02">
        <w:rPr>
          <w:rFonts w:hint="cs"/>
          <w:rtl/>
        </w:rPr>
        <w:t>«</w:t>
      </w:r>
      <w:r w:rsidR="00334A14">
        <w:rPr>
          <w:rFonts w:hint="cs"/>
          <w:rtl/>
        </w:rPr>
        <w:t>لاتنقض الیقین بالشک</w:t>
      </w:r>
      <w:r w:rsidR="00451B02">
        <w:rPr>
          <w:rFonts w:hint="cs"/>
          <w:rtl/>
        </w:rPr>
        <w:t xml:space="preserve">» مشکل ندارد لذا </w:t>
      </w:r>
      <w:r w:rsidR="00334A14">
        <w:rPr>
          <w:rFonts w:hint="cs"/>
          <w:rtl/>
        </w:rPr>
        <w:t>می‌توان با تمسک به</w:t>
      </w:r>
      <w:r w:rsidR="00451B02">
        <w:rPr>
          <w:rFonts w:hint="cs"/>
          <w:rtl/>
        </w:rPr>
        <w:t xml:space="preserve"> استصحاب</w:t>
      </w:r>
      <w:r w:rsidR="00A17119">
        <w:rPr>
          <w:rFonts w:hint="cs"/>
          <w:rtl/>
        </w:rPr>
        <w:t>،</w:t>
      </w:r>
      <w:r w:rsidR="00451B02">
        <w:rPr>
          <w:rFonts w:hint="cs"/>
          <w:rtl/>
        </w:rPr>
        <w:t xml:space="preserve"> </w:t>
      </w:r>
      <w:r w:rsidR="0077682C">
        <w:rPr>
          <w:rFonts w:hint="cs"/>
          <w:rtl/>
        </w:rPr>
        <w:t xml:space="preserve">مشکل موجود در موارد شک در شرطیت یا جزئیت </w:t>
      </w:r>
      <w:r w:rsidR="00A17119">
        <w:rPr>
          <w:rFonts w:hint="cs"/>
          <w:rtl/>
        </w:rPr>
        <w:t>شیئی در مستحبات حل کرد</w:t>
      </w:r>
      <w:r w:rsidR="0077682C">
        <w:rPr>
          <w:rFonts w:hint="cs"/>
          <w:rtl/>
        </w:rPr>
        <w:t xml:space="preserve">. </w:t>
      </w:r>
    </w:p>
    <w:p w:rsidR="00831A97" w:rsidRDefault="00831A97" w:rsidP="00175BB5">
      <w:pPr>
        <w:pStyle w:val="Heading1"/>
        <w:bidi/>
        <w:jc w:val="both"/>
        <w:rPr>
          <w:rtl/>
        </w:rPr>
      </w:pPr>
      <w:bookmarkStart w:id="2" w:name="_Toc181111624"/>
      <w:r>
        <w:rPr>
          <w:rFonts w:hint="cs"/>
          <w:rtl/>
        </w:rPr>
        <w:lastRenderedPageBreak/>
        <w:t>حدیث حجب</w:t>
      </w:r>
      <w:bookmarkEnd w:id="2"/>
    </w:p>
    <w:p w:rsidR="00447E70" w:rsidRDefault="007C1694" w:rsidP="00175BB5">
      <w:pPr>
        <w:pStyle w:val="Heading2"/>
        <w:jc w:val="both"/>
        <w:rPr>
          <w:rtl/>
        </w:rPr>
      </w:pPr>
      <w:bookmarkStart w:id="3" w:name="_Toc181111625"/>
      <w:r>
        <w:rPr>
          <w:rFonts w:hint="cs"/>
          <w:rtl/>
        </w:rPr>
        <w:t>بررسی سند حدیث حجب</w:t>
      </w:r>
      <w:bookmarkEnd w:id="3"/>
    </w:p>
    <w:p w:rsidR="00447E70" w:rsidRDefault="00447E70" w:rsidP="00175BB5">
      <w:pPr>
        <w:pStyle w:val="NoSpacing"/>
        <w:jc w:val="both"/>
        <w:rPr>
          <w:rtl/>
        </w:rPr>
      </w:pPr>
      <w:r>
        <w:rPr>
          <w:rFonts w:hint="cs"/>
          <w:rtl/>
        </w:rPr>
        <w:t>در سند این روایت «زکریا بن یحیی» است که در کافی از ایشان تعبیر به «ابوالحسن» کردند و توثیق ایشان ثابت نیست و کسی که نجاشی او را توثیق م</w:t>
      </w:r>
      <w:r w:rsidR="007C1694">
        <w:rPr>
          <w:rFonts w:hint="cs"/>
          <w:rtl/>
        </w:rPr>
        <w:t xml:space="preserve">ی‌کند ابویحیی است نه ابوالحسن </w:t>
      </w:r>
      <w:r w:rsidR="004C4F47">
        <w:rPr>
          <w:rFonts w:hint="cs"/>
          <w:rtl/>
        </w:rPr>
        <w:t>ایشان فرموده‌اند: «زکریا بن یحیی الواسطی ثقة»</w:t>
      </w:r>
      <w:r w:rsidR="004C4F47">
        <w:rPr>
          <w:rStyle w:val="FootnoteReference"/>
          <w:rtl/>
        </w:rPr>
        <w:footnoteReference w:id="1"/>
      </w:r>
      <w:r w:rsidR="004C4F47">
        <w:rPr>
          <w:rFonts w:hint="cs"/>
          <w:rtl/>
        </w:rPr>
        <w:t xml:space="preserve"> و در رجال کشی فرموده‌اند: «ابی یحیی زکریا بن یحیی الواسطی»</w:t>
      </w:r>
      <w:r w:rsidR="004C4F47">
        <w:rPr>
          <w:rStyle w:val="FootnoteReference"/>
          <w:rtl/>
        </w:rPr>
        <w:footnoteReference w:id="2"/>
      </w:r>
      <w:r w:rsidR="004C4F47">
        <w:rPr>
          <w:rFonts w:hint="cs"/>
          <w:rtl/>
        </w:rPr>
        <w:t>.</w:t>
      </w:r>
    </w:p>
    <w:p w:rsidR="00447E70" w:rsidRDefault="00447E70" w:rsidP="00175BB5">
      <w:pPr>
        <w:pStyle w:val="NoSpacing"/>
        <w:jc w:val="both"/>
        <w:rPr>
          <w:rtl/>
        </w:rPr>
      </w:pPr>
      <w:r>
        <w:rPr>
          <w:rFonts w:hint="cs"/>
          <w:rtl/>
        </w:rPr>
        <w:t>ممکن است گفته شود</w:t>
      </w:r>
      <w:r w:rsidR="005272E5">
        <w:rPr>
          <w:rFonts w:hint="cs"/>
          <w:rtl/>
        </w:rPr>
        <w:t xml:space="preserve"> کشی </w:t>
      </w:r>
      <w:r w:rsidR="00D93710">
        <w:rPr>
          <w:rFonts w:hint="cs"/>
          <w:rtl/>
        </w:rPr>
        <w:t>یک حدیث از «ابو</w:t>
      </w:r>
      <w:r w:rsidR="005272E5">
        <w:rPr>
          <w:rFonts w:hint="cs"/>
          <w:rtl/>
        </w:rPr>
        <w:t xml:space="preserve"> یحیی زکریا بن یحیی الواسطی»</w:t>
      </w:r>
      <w:r w:rsidR="00D93710">
        <w:rPr>
          <w:rFonts w:hint="cs"/>
          <w:rtl/>
        </w:rPr>
        <w:t xml:space="preserve"> از امام رضا علیه السلام نقل کرده است و</w:t>
      </w:r>
      <w:r w:rsidR="005272E5">
        <w:rPr>
          <w:rFonts w:hint="cs"/>
          <w:rtl/>
        </w:rPr>
        <w:t xml:space="preserve"> </w:t>
      </w:r>
      <w:r w:rsidR="00D93710">
        <w:rPr>
          <w:rFonts w:hint="cs"/>
          <w:rtl/>
        </w:rPr>
        <w:t>این حدیث که زکریا بن یحیی نقل کردند از امام صادق علیه السلام است</w:t>
      </w:r>
      <w:r>
        <w:rPr>
          <w:rFonts w:hint="cs"/>
          <w:rtl/>
        </w:rPr>
        <w:t xml:space="preserve"> و نجاشی نیز راوی از ام</w:t>
      </w:r>
      <w:r w:rsidR="000119CE">
        <w:rPr>
          <w:rFonts w:hint="cs"/>
          <w:rtl/>
        </w:rPr>
        <w:t>ا</w:t>
      </w:r>
      <w:r>
        <w:rPr>
          <w:rFonts w:hint="cs"/>
          <w:rtl/>
        </w:rPr>
        <w:t>م صادق علیه الس</w:t>
      </w:r>
      <w:r w:rsidR="00FA5EA6">
        <w:rPr>
          <w:rFonts w:hint="cs"/>
          <w:rtl/>
        </w:rPr>
        <w:t>لام را توثیق کرده است نه راوی از</w:t>
      </w:r>
      <w:r w:rsidR="00CF3601">
        <w:rPr>
          <w:rFonts w:hint="cs"/>
          <w:rtl/>
        </w:rPr>
        <w:t xml:space="preserve"> امام رضا علیه السلام را</w:t>
      </w:r>
      <w:r w:rsidR="00492DD8">
        <w:rPr>
          <w:rFonts w:hint="cs"/>
          <w:rtl/>
        </w:rPr>
        <w:t>.</w:t>
      </w:r>
      <w:r w:rsidR="00CF3601">
        <w:rPr>
          <w:rFonts w:hint="cs"/>
          <w:rtl/>
        </w:rPr>
        <w:t xml:space="preserve"> (لذا وثاقت</w:t>
      </w:r>
      <w:r w:rsidR="00FD5A32">
        <w:rPr>
          <w:rFonts w:hint="cs"/>
          <w:rtl/>
        </w:rPr>
        <w:t xml:space="preserve"> راوی این روایت ثابت می‌شود)</w:t>
      </w:r>
      <w:r w:rsidR="00A17119">
        <w:rPr>
          <w:rFonts w:hint="cs"/>
          <w:rtl/>
        </w:rPr>
        <w:t>.</w:t>
      </w:r>
    </w:p>
    <w:p w:rsidR="00447E70" w:rsidRDefault="00FD5A32" w:rsidP="00175BB5">
      <w:pPr>
        <w:pStyle w:val="NoSpacing"/>
        <w:jc w:val="both"/>
        <w:rPr>
          <w:rtl/>
        </w:rPr>
      </w:pPr>
      <w:r>
        <w:rPr>
          <w:rFonts w:hint="cs"/>
          <w:rtl/>
        </w:rPr>
        <w:t xml:space="preserve">ولی این بیان تمام نیست زیرا معلوم نیست که </w:t>
      </w:r>
      <w:r w:rsidR="00447E70">
        <w:rPr>
          <w:rFonts w:hint="cs"/>
          <w:rtl/>
        </w:rPr>
        <w:t xml:space="preserve">راوی از امام رضا علیه السلام </w:t>
      </w:r>
      <w:r>
        <w:rPr>
          <w:rFonts w:hint="cs"/>
          <w:rtl/>
        </w:rPr>
        <w:t xml:space="preserve">یعنی «ابو یحیی زکریا بن یحیی» </w:t>
      </w:r>
      <w:r w:rsidR="00447E70">
        <w:rPr>
          <w:rFonts w:hint="cs"/>
          <w:rtl/>
        </w:rPr>
        <w:t>غیر از زکریا بن یحیی</w:t>
      </w:r>
      <w:r>
        <w:rPr>
          <w:rFonts w:hint="cs"/>
          <w:rtl/>
        </w:rPr>
        <w:t xml:space="preserve"> که</w:t>
      </w:r>
      <w:r w:rsidR="00447E70">
        <w:rPr>
          <w:rFonts w:hint="cs"/>
          <w:rtl/>
        </w:rPr>
        <w:t xml:space="preserve"> راوی از امام صادق علیه السلام </w:t>
      </w:r>
      <w:r>
        <w:rPr>
          <w:rFonts w:hint="cs"/>
          <w:rtl/>
        </w:rPr>
        <w:t xml:space="preserve">است، </w:t>
      </w:r>
      <w:r w:rsidR="00447E70">
        <w:rPr>
          <w:rFonts w:hint="cs"/>
          <w:rtl/>
        </w:rPr>
        <w:t xml:space="preserve">باشد </w:t>
      </w:r>
      <w:r>
        <w:rPr>
          <w:rFonts w:hint="cs"/>
          <w:rtl/>
        </w:rPr>
        <w:t xml:space="preserve">و با توجه به این که </w:t>
      </w:r>
      <w:r w:rsidR="00A17119">
        <w:rPr>
          <w:rFonts w:hint="cs"/>
          <w:rtl/>
        </w:rPr>
        <w:t>فاصله</w:t>
      </w:r>
      <w:r>
        <w:rPr>
          <w:rFonts w:hint="cs"/>
          <w:rtl/>
        </w:rPr>
        <w:t xml:space="preserve"> زمانی بین آن دو بزرگوار زیاد نبوده است </w:t>
      </w:r>
      <w:r w:rsidR="00447E70">
        <w:rPr>
          <w:rFonts w:hint="cs"/>
          <w:rtl/>
        </w:rPr>
        <w:t>ممکن است یک راوی از دو امام علیهما السلام نقل کرده باشد</w:t>
      </w:r>
      <w:r>
        <w:rPr>
          <w:rFonts w:hint="cs"/>
          <w:rtl/>
        </w:rPr>
        <w:t xml:space="preserve">. </w:t>
      </w:r>
      <w:r w:rsidR="00447E70">
        <w:rPr>
          <w:rFonts w:hint="cs"/>
          <w:rtl/>
        </w:rPr>
        <w:t xml:space="preserve">مرحوم خویی </w:t>
      </w:r>
      <w:r w:rsidR="00244253">
        <w:rPr>
          <w:rFonts w:hint="cs"/>
          <w:rtl/>
        </w:rPr>
        <w:t>در معجم الرجال راجع به</w:t>
      </w:r>
      <w:r>
        <w:rPr>
          <w:rFonts w:hint="cs"/>
          <w:rtl/>
        </w:rPr>
        <w:t xml:space="preserve"> زکریا بن یحیی که نجاشی او را توثیق کرد</w:t>
      </w:r>
      <w:r w:rsidR="00244253">
        <w:rPr>
          <w:rFonts w:hint="cs"/>
          <w:rtl/>
        </w:rPr>
        <w:t>ه</w:t>
      </w:r>
      <w:r>
        <w:rPr>
          <w:rFonts w:hint="cs"/>
          <w:rtl/>
        </w:rPr>
        <w:t>، فرموده‌اند: «ذکر الکشی روایة ابی یحیی زکریا بن یحیی الواسطی عن الرضا علیه السلام»</w:t>
      </w:r>
      <w:r w:rsidR="00581F1F">
        <w:rPr>
          <w:rStyle w:val="FootnoteReference"/>
          <w:rtl/>
        </w:rPr>
        <w:footnoteReference w:id="3"/>
      </w:r>
      <w:r>
        <w:rPr>
          <w:rFonts w:hint="cs"/>
          <w:rtl/>
        </w:rPr>
        <w:t xml:space="preserve"> و راجع به ابوالحسن زکریا بن یحیی نیز در مورد دیگر فقط فرموده‌اند: «روی عن أبی عبدالله علیه السلام و روی عنه داود بن فرقد</w:t>
      </w:r>
      <w:r w:rsidR="00244253">
        <w:rPr>
          <w:rFonts w:hint="cs"/>
          <w:rtl/>
        </w:rPr>
        <w:t>»</w:t>
      </w:r>
      <w:r w:rsidR="00244253">
        <w:rPr>
          <w:rStyle w:val="FootnoteReference"/>
          <w:rtl/>
        </w:rPr>
        <w:footnoteReference w:id="4"/>
      </w:r>
      <w:r>
        <w:rPr>
          <w:rFonts w:hint="cs"/>
          <w:rtl/>
        </w:rPr>
        <w:t xml:space="preserve"> </w:t>
      </w:r>
      <w:r>
        <w:rPr>
          <w:rFonts w:ascii="Times New Roman" w:hAnsi="Times New Roman" w:cs="Times New Roman" w:hint="cs"/>
          <w:rtl/>
        </w:rPr>
        <w:t>–</w:t>
      </w:r>
      <w:r>
        <w:rPr>
          <w:rFonts w:hint="cs"/>
          <w:rtl/>
        </w:rPr>
        <w:t>یعنی اشاره به همین روایت حجب می‌کند-</w:t>
      </w:r>
      <w:r w:rsidR="0025448A">
        <w:rPr>
          <w:rFonts w:hint="cs"/>
          <w:rtl/>
        </w:rPr>
        <w:t xml:space="preserve"> و توثیقی برای ایشان مطرح نمی‌کند. </w:t>
      </w:r>
    </w:p>
    <w:p w:rsidR="0061798D" w:rsidRDefault="0061798D" w:rsidP="00175BB5">
      <w:pPr>
        <w:pStyle w:val="NoSpacing"/>
        <w:jc w:val="both"/>
        <w:rPr>
          <w:rtl/>
        </w:rPr>
      </w:pPr>
      <w:r>
        <w:rPr>
          <w:rFonts w:hint="cs"/>
          <w:rtl/>
        </w:rPr>
        <w:t xml:space="preserve">بنابراین سند ناتمام است. آیت الله زنجانی حفظه الله نیز فرموده‌اند: این شخص مردد بین چند راوی است و لذا نمی‌توان وثاقت ایشان را اثبات کرد. </w:t>
      </w:r>
    </w:p>
    <w:p w:rsidR="0061798D" w:rsidRDefault="0007335A" w:rsidP="00175BB5">
      <w:pPr>
        <w:pStyle w:val="Heading2"/>
        <w:jc w:val="both"/>
        <w:rPr>
          <w:rtl/>
        </w:rPr>
      </w:pPr>
      <w:bookmarkStart w:id="4" w:name="_Toc181111626"/>
      <w:r>
        <w:rPr>
          <w:rFonts w:hint="cs"/>
          <w:rtl/>
        </w:rPr>
        <w:t>بررسی دلالت حدیث حجب</w:t>
      </w:r>
      <w:bookmarkEnd w:id="4"/>
    </w:p>
    <w:p w:rsidR="0053582A" w:rsidRDefault="00492DD8" w:rsidP="00175BB5">
      <w:pPr>
        <w:pStyle w:val="NoSpacing"/>
        <w:jc w:val="both"/>
        <w:rPr>
          <w:rtl/>
        </w:rPr>
      </w:pPr>
      <w:r>
        <w:rPr>
          <w:rFonts w:hint="cs"/>
          <w:rtl/>
        </w:rPr>
        <w:t xml:space="preserve">این روایت در توحید به نحو «ما حجب الله علمه عن العباد» و در کافی به نحو «ما حجب الله عن العباد» آمده است لذا بین این دو نقل تعارض می‌شود و نقل شیخ صدوق در توحید ثابت نمی‌شود. زیرا ممکن است مفاد روایت «ما حجب الله عن العباد فهو موضوع عنهم» باشد که </w:t>
      </w:r>
      <w:r w:rsidR="0053582A">
        <w:rPr>
          <w:rFonts w:hint="cs"/>
          <w:rtl/>
        </w:rPr>
        <w:t xml:space="preserve">ظاهر آن این است که فعلی که خداوند متعال انسان </w:t>
      </w:r>
      <w:r w:rsidR="0053582A">
        <w:rPr>
          <w:rFonts w:hint="cs"/>
          <w:rtl/>
        </w:rPr>
        <w:lastRenderedPageBreak/>
        <w:t>را از آن محروم می‌کند از دوش انسان رفع می‌شود</w:t>
      </w:r>
      <w:r w:rsidR="008749C1">
        <w:rPr>
          <w:rFonts w:hint="cs"/>
          <w:rtl/>
        </w:rPr>
        <w:t>.</w:t>
      </w:r>
      <w:r w:rsidR="0053582A">
        <w:rPr>
          <w:rFonts w:hint="cs"/>
          <w:rtl/>
        </w:rPr>
        <w:t xml:space="preserve"> مثل این که انسان به سبب خواب نماز </w:t>
      </w:r>
      <w:r w:rsidR="008749C1">
        <w:rPr>
          <w:rFonts w:hint="cs"/>
          <w:rtl/>
        </w:rPr>
        <w:t xml:space="preserve">صبح </w:t>
      </w:r>
      <w:r w:rsidR="0053582A">
        <w:rPr>
          <w:rFonts w:hint="cs"/>
          <w:rtl/>
        </w:rPr>
        <w:t>نمی‌خواند</w:t>
      </w:r>
      <w:r w:rsidR="008749C1">
        <w:rPr>
          <w:rFonts w:hint="cs"/>
          <w:rtl/>
        </w:rPr>
        <w:t xml:space="preserve"> و نمازش قضا می‌شود</w:t>
      </w:r>
      <w:r w:rsidR="0053582A">
        <w:rPr>
          <w:rFonts w:hint="cs"/>
          <w:rtl/>
        </w:rPr>
        <w:t xml:space="preserve"> یا به سبب مریضی روزه نمی‌گیرد</w:t>
      </w:r>
      <w:r w:rsidR="00244253">
        <w:rPr>
          <w:rFonts w:hint="cs"/>
          <w:rtl/>
        </w:rPr>
        <w:t>،</w:t>
      </w:r>
      <w:r w:rsidR="0053582A">
        <w:rPr>
          <w:rFonts w:hint="cs"/>
          <w:rtl/>
        </w:rPr>
        <w:t xml:space="preserve"> وجوب نماز و روزه از دوش او رفع می‌شود شبیه </w:t>
      </w:r>
      <w:r w:rsidR="008749C1" w:rsidRPr="008749C1">
        <w:rPr>
          <w:rFonts w:hint="cs"/>
          <w:rtl/>
        </w:rPr>
        <w:t xml:space="preserve">روایت </w:t>
      </w:r>
      <w:r w:rsidR="0053582A" w:rsidRPr="008749C1">
        <w:rPr>
          <w:rFonts w:hint="cs"/>
          <w:rtl/>
        </w:rPr>
        <w:t>«</w:t>
      </w:r>
      <w:r w:rsidR="008749C1" w:rsidRPr="008749C1">
        <w:rPr>
          <w:rFonts w:hint="cs"/>
          <w:rtl/>
        </w:rPr>
        <w:t>مُحَمَّدُ بْنُ يَحْيَى عَنْ أَحْمَدَ بْنِ مُحَمَّدٍ عَنْ عَلِيِّ بْنِ حَدِيدٍ عَنْ مُرَازِمٍ قَالَ: سَأَلْتُ أَبَا عَبْدِ اللَّهِ ع عَنِ الْمَرِيضِ لَا يَقْدِرُ عَلَى الصَّلَاةِ قَالَ فَقَالَ كُلُّ مَا غَلَبَ‏ اللَّهُ‏ عَلَيْهِ فَاللَّهُ أَوْلَى بِالْعُذْرِ.</w:t>
      </w:r>
      <w:r w:rsidR="0053582A" w:rsidRPr="008749C1">
        <w:rPr>
          <w:rFonts w:hint="cs"/>
          <w:rtl/>
        </w:rPr>
        <w:t>»</w:t>
      </w:r>
      <w:r w:rsidR="008749C1">
        <w:rPr>
          <w:rStyle w:val="FootnoteReference"/>
          <w:rtl/>
        </w:rPr>
        <w:footnoteReference w:id="5"/>
      </w:r>
      <w:r w:rsidR="0053582A" w:rsidRPr="008749C1">
        <w:rPr>
          <w:rFonts w:hint="cs"/>
          <w:rtl/>
        </w:rPr>
        <w:t xml:space="preserve"> .</w:t>
      </w:r>
    </w:p>
    <w:p w:rsidR="0053582A" w:rsidRDefault="00AF4F7A" w:rsidP="00175BB5">
      <w:pPr>
        <w:pStyle w:val="NoSpacing"/>
        <w:jc w:val="both"/>
        <w:rPr>
          <w:rtl/>
        </w:rPr>
      </w:pPr>
      <w:r>
        <w:rPr>
          <w:rFonts w:hint="cs"/>
          <w:rtl/>
        </w:rPr>
        <w:t>بعضی فرموده‌اند</w:t>
      </w:r>
      <w:r w:rsidR="005146A8">
        <w:rPr>
          <w:rStyle w:val="FootnoteReference"/>
          <w:rtl/>
        </w:rPr>
        <w:footnoteReference w:id="6"/>
      </w:r>
      <w:r w:rsidR="00626A72">
        <w:rPr>
          <w:rFonts w:hint="cs"/>
          <w:rtl/>
        </w:rPr>
        <w:t xml:space="preserve">: </w:t>
      </w:r>
      <w:r w:rsidR="006E30C1">
        <w:rPr>
          <w:rFonts w:hint="cs"/>
          <w:rtl/>
        </w:rPr>
        <w:t>در کافی اختلاف نسخه است</w:t>
      </w:r>
      <w:r>
        <w:rPr>
          <w:rFonts w:hint="cs"/>
          <w:rtl/>
        </w:rPr>
        <w:t xml:space="preserve"> یعنی در بعضی از نسخه‌ها تعبیر «علمه» آمده است و در بعضی از نسخه‌ها نیامده است</w:t>
      </w:r>
      <w:r w:rsidR="006E30C1">
        <w:rPr>
          <w:rFonts w:hint="cs"/>
          <w:rtl/>
        </w:rPr>
        <w:t xml:space="preserve"> ولی در توحید اختلاف نسخه نیست پس نقل کافی نمی‌تواند با نقل توحید تعارض کند. </w:t>
      </w:r>
    </w:p>
    <w:p w:rsidR="00C4472D" w:rsidRDefault="00C4472D" w:rsidP="00175BB5">
      <w:pPr>
        <w:pStyle w:val="NoSpacing"/>
        <w:jc w:val="both"/>
        <w:rPr>
          <w:rtl/>
        </w:rPr>
      </w:pPr>
      <w:r>
        <w:rPr>
          <w:rFonts w:hint="cs"/>
          <w:rtl/>
        </w:rPr>
        <w:t>این بیان تمام نیست زیرا در کافی طبع دارالحدیث که نسخه‌های مختلفی دارد اختلاف نسخه را مطرح نکرده است و</w:t>
      </w:r>
      <w:r w:rsidR="00AF4F7A">
        <w:rPr>
          <w:rFonts w:hint="cs"/>
          <w:rtl/>
        </w:rPr>
        <w:t xml:space="preserve"> تعبیر «ما حجب الله عن العباد فهو موضوع عنه»</w:t>
      </w:r>
      <w:r>
        <w:rPr>
          <w:rFonts w:hint="cs"/>
          <w:rtl/>
        </w:rPr>
        <w:t xml:space="preserve"> با عنوان باب</w:t>
      </w:r>
      <w:r w:rsidR="00AF4F7A">
        <w:rPr>
          <w:rFonts w:hint="cs"/>
          <w:rtl/>
        </w:rPr>
        <w:t xml:space="preserve"> آن یعنی «</w:t>
      </w:r>
      <w:r w:rsidR="00B645FC">
        <w:rPr>
          <w:rFonts w:hint="cs"/>
          <w:rtl/>
        </w:rPr>
        <w:t>حجج الله علی العباد»</w:t>
      </w:r>
      <w:r>
        <w:rPr>
          <w:rFonts w:hint="cs"/>
          <w:rtl/>
        </w:rPr>
        <w:t xml:space="preserve"> نیز تناسب دارد</w:t>
      </w:r>
      <w:r w:rsidR="00B645FC">
        <w:rPr>
          <w:rFonts w:hint="cs"/>
          <w:rtl/>
        </w:rPr>
        <w:t xml:space="preserve"> زیرا تا خداوند متعال حجت خود را به مکلف واصل نکند</w:t>
      </w:r>
      <w:r w:rsidR="00B76B1F">
        <w:rPr>
          <w:rFonts w:hint="cs"/>
          <w:rtl/>
        </w:rPr>
        <w:t xml:space="preserve"> او قادر بر هدایت نیست </w:t>
      </w:r>
      <w:r w:rsidR="00437386" w:rsidRPr="005B647B">
        <w:rPr>
          <w:rFonts w:hint="cs"/>
          <w:rtl/>
        </w:rPr>
        <w:t>«</w:t>
      </w:r>
      <w:r w:rsidR="005B647B" w:rsidRPr="005B647B">
        <w:rPr>
          <w:rFonts w:hint="cs"/>
          <w:rtl/>
        </w:rPr>
        <w:t>وَ ما كُنَّا لِنَهْتَدِيَ‏ لَوْ لا أَنْ هَدانَا اللَّه</w:t>
      </w:r>
      <w:r w:rsidR="005B647B" w:rsidRPr="005B647B">
        <w:rPr>
          <w:rFonts w:cs="Traditional Arabic" w:hint="cs"/>
          <w:color w:val="000000"/>
          <w:sz w:val="30"/>
          <w:szCs w:val="30"/>
          <w:rtl/>
        </w:rPr>
        <w:t>‏</w:t>
      </w:r>
      <w:r w:rsidR="00437386">
        <w:rPr>
          <w:rFonts w:hint="cs"/>
          <w:rtl/>
        </w:rPr>
        <w:t>»</w:t>
      </w:r>
      <w:r w:rsidR="00437386">
        <w:rPr>
          <w:rStyle w:val="FootnoteReference"/>
          <w:rtl/>
        </w:rPr>
        <w:footnoteReference w:id="7"/>
      </w:r>
      <w:r w:rsidR="00B76B1F">
        <w:rPr>
          <w:rFonts w:hint="cs"/>
          <w:rtl/>
        </w:rPr>
        <w:t>.</w:t>
      </w:r>
      <w:r w:rsidR="00B974E3">
        <w:rPr>
          <w:rFonts w:hint="cs"/>
          <w:rtl/>
        </w:rPr>
        <w:t xml:space="preserve"> پس صدق می‌کند که محرومیت ما از معرفت به‌خاطر عدم هدایت ائمه علیهم السلام</w:t>
      </w:r>
      <w:r w:rsidR="00080DDE">
        <w:rPr>
          <w:rFonts w:hint="cs"/>
          <w:rtl/>
        </w:rPr>
        <w:t>،</w:t>
      </w:r>
      <w:r w:rsidR="00B974E3">
        <w:rPr>
          <w:rFonts w:hint="cs"/>
          <w:rtl/>
        </w:rPr>
        <w:t xml:space="preserve"> به سبب این است که خداوند متعال ما را از معرفت محروم کرده است و لذا وجوب معرفت از ما رفع شده است.</w:t>
      </w:r>
      <w:r w:rsidR="00437386">
        <w:rPr>
          <w:rFonts w:hint="cs"/>
          <w:rtl/>
        </w:rPr>
        <w:t xml:space="preserve"> </w:t>
      </w:r>
      <w:r w:rsidR="00162518">
        <w:rPr>
          <w:rFonts w:hint="cs"/>
          <w:rtl/>
        </w:rPr>
        <w:t xml:space="preserve">البته </w:t>
      </w:r>
      <w:r w:rsidR="00B974E3">
        <w:rPr>
          <w:rFonts w:hint="cs"/>
          <w:rtl/>
        </w:rPr>
        <w:t>بعضی از روایات این باید مثل «</w:t>
      </w:r>
      <w:r w:rsidR="00B974E3" w:rsidRPr="00B974E3">
        <w:rPr>
          <w:rFonts w:hint="cs"/>
          <w:rtl/>
        </w:rPr>
        <w:t>عِدَّةٌ مِنْ أَصْحَابِنَا عَنْ أَحْمَدَ بْنِ مُحَمَّدِ بْنِ عِيسَى عَنِ الْحَجَّالِ عَنْ ثَعْلَبَةَ بْنِ مَيْمُونٍ عَنْ عَبْدِ الْأَعْلَى بْنِ أَعْيَنَ قَالَ: سَأَلْتُ أَبَا عَبْدِ اللَّهِ ع مَنْ‏ لَمْ‏ يَعْرِفْ‏ شَيْئاً- هَلْ عَلَيْهِ شَيْ‏ءٌ قَالَ لَا»</w:t>
      </w:r>
      <w:r w:rsidR="00B974E3">
        <w:rPr>
          <w:rStyle w:val="FootnoteReference"/>
          <w:rtl/>
        </w:rPr>
        <w:footnoteReference w:id="8"/>
      </w:r>
      <w:r w:rsidR="00B974E3">
        <w:rPr>
          <w:rFonts w:hint="cs"/>
          <w:rtl/>
        </w:rPr>
        <w:t xml:space="preserve"> </w:t>
      </w:r>
      <w:r w:rsidR="00AB2367">
        <w:rPr>
          <w:rFonts w:hint="cs"/>
          <w:rtl/>
        </w:rPr>
        <w:t xml:space="preserve"> با برائت نیز سازگار است ولی </w:t>
      </w:r>
      <w:r w:rsidR="00080DDE">
        <w:rPr>
          <w:rFonts w:hint="cs"/>
          <w:rtl/>
        </w:rPr>
        <w:t>این جهت نیز ه</w:t>
      </w:r>
      <w:r w:rsidR="00162518">
        <w:rPr>
          <w:rFonts w:hint="cs"/>
          <w:rtl/>
        </w:rPr>
        <w:t>ست که گ</w:t>
      </w:r>
      <w:r w:rsidR="00AB2367">
        <w:rPr>
          <w:rFonts w:hint="cs"/>
          <w:rtl/>
        </w:rPr>
        <w:t>اهی عدم هدایت موجب عدم تمکن از هدایت شدن است</w:t>
      </w:r>
      <w:r w:rsidR="00162518">
        <w:rPr>
          <w:rFonts w:hint="cs"/>
          <w:rtl/>
        </w:rPr>
        <w:t>.</w:t>
      </w:r>
      <w:r w:rsidR="00F32305">
        <w:rPr>
          <w:rFonts w:hint="cs"/>
          <w:rtl/>
        </w:rPr>
        <w:t xml:space="preserve"> </w:t>
      </w:r>
    </w:p>
    <w:p w:rsidR="00F32305" w:rsidRDefault="00F32305" w:rsidP="00175BB5">
      <w:pPr>
        <w:pStyle w:val="NoSpacing"/>
        <w:jc w:val="both"/>
        <w:rPr>
          <w:rtl/>
        </w:rPr>
      </w:pPr>
      <w:r>
        <w:rPr>
          <w:rFonts w:hint="cs"/>
          <w:rtl/>
        </w:rPr>
        <w:t>و نه تنها نسخه‌ای دال بر «ما حجب الله علمه عن العباد» نقل کردند بلکه در ذیل این روایت آمده که «و فی التوحید ما حجب الله علمه عن العباد»</w:t>
      </w:r>
      <w:r w:rsidR="00CA0793">
        <w:rPr>
          <w:rStyle w:val="FootnoteReference"/>
          <w:rtl/>
        </w:rPr>
        <w:footnoteReference w:id="9"/>
      </w:r>
      <w:r>
        <w:rPr>
          <w:rFonts w:hint="cs"/>
          <w:rtl/>
        </w:rPr>
        <w:t xml:space="preserve"> </w:t>
      </w:r>
    </w:p>
    <w:p w:rsidR="0082590D" w:rsidRDefault="00CA0793" w:rsidP="00175BB5">
      <w:pPr>
        <w:pStyle w:val="NoSpacing"/>
        <w:jc w:val="both"/>
        <w:rPr>
          <w:rtl/>
        </w:rPr>
      </w:pPr>
      <w:r>
        <w:rPr>
          <w:rFonts w:hint="cs"/>
          <w:rtl/>
        </w:rPr>
        <w:t>ایشان فرموده‌اند:</w:t>
      </w:r>
      <w:r w:rsidR="0082590D">
        <w:rPr>
          <w:rFonts w:hint="cs"/>
          <w:rtl/>
        </w:rPr>
        <w:t xml:space="preserve"> بعضی مثل صاحب وسائل در کتب مختلف</w:t>
      </w:r>
      <w:r w:rsidR="003C6567">
        <w:rPr>
          <w:rFonts w:hint="cs"/>
          <w:rtl/>
        </w:rPr>
        <w:t xml:space="preserve"> خود از کافی</w:t>
      </w:r>
      <w:r w:rsidR="0082590D">
        <w:rPr>
          <w:rFonts w:hint="cs"/>
          <w:rtl/>
        </w:rPr>
        <w:t xml:space="preserve"> «ما حجب الله علمه عن العباد» را نقل کرده است. </w:t>
      </w:r>
      <w:r w:rsidR="003C6567">
        <w:rPr>
          <w:rFonts w:hint="cs"/>
          <w:rtl/>
        </w:rPr>
        <w:t xml:space="preserve">و </w:t>
      </w:r>
      <w:r w:rsidR="0053442C">
        <w:rPr>
          <w:rFonts w:hint="cs"/>
          <w:rtl/>
        </w:rPr>
        <w:t xml:space="preserve"> نقل «ما حجب الله عن العباد فهو موضوع عنه» </w:t>
      </w:r>
      <w:r w:rsidR="003C6567">
        <w:rPr>
          <w:rFonts w:hint="cs"/>
          <w:rtl/>
        </w:rPr>
        <w:t>را اشتباه دانستند</w:t>
      </w:r>
      <w:r w:rsidR="003C6567">
        <w:rPr>
          <w:rStyle w:val="FootnoteReference"/>
          <w:rtl/>
        </w:rPr>
        <w:footnoteReference w:id="10"/>
      </w:r>
      <w:r w:rsidR="003C6567">
        <w:rPr>
          <w:rFonts w:hint="cs"/>
          <w:rtl/>
        </w:rPr>
        <w:t>.</w:t>
      </w:r>
      <w:r w:rsidR="0053442C">
        <w:rPr>
          <w:rFonts w:hint="cs"/>
          <w:rtl/>
        </w:rPr>
        <w:t xml:space="preserve"> </w:t>
      </w:r>
    </w:p>
    <w:p w:rsidR="007B6835" w:rsidRDefault="007B6835" w:rsidP="00175BB5">
      <w:pPr>
        <w:pStyle w:val="NoSpacing"/>
        <w:jc w:val="both"/>
        <w:rPr>
          <w:rtl/>
        </w:rPr>
      </w:pPr>
      <w:r>
        <w:rPr>
          <w:rFonts w:hint="cs"/>
          <w:rtl/>
        </w:rPr>
        <w:lastRenderedPageBreak/>
        <w:t xml:space="preserve">سید شبّر نیز در کتاب الاصول الاصلیة </w:t>
      </w:r>
      <w:r w:rsidR="007F7921">
        <w:rPr>
          <w:rFonts w:hint="cs"/>
          <w:rtl/>
        </w:rPr>
        <w:t>و امین استرآبادی به همین نحو از کافی نقل می‌کنند. و این نقل‌ها یا به عنوان نقل حسی م</w:t>
      </w:r>
      <w:r>
        <w:rPr>
          <w:rFonts w:hint="cs"/>
          <w:rtl/>
        </w:rPr>
        <w:t xml:space="preserve">طرح می‌شود مثل نقل صاحب وسائل که ثقة عن ثقة به کتاب کافی سند داشته است-که </w:t>
      </w:r>
      <w:r w:rsidR="008D2DF2">
        <w:rPr>
          <w:rFonts w:hint="cs"/>
          <w:rtl/>
        </w:rPr>
        <w:t>مختار مرحوم خویی نیز ه</w:t>
      </w:r>
      <w:r>
        <w:rPr>
          <w:rFonts w:hint="cs"/>
          <w:rtl/>
        </w:rPr>
        <w:t>ست- لذا نقل صاحب وسائل</w:t>
      </w:r>
      <w:r w:rsidR="007F7921">
        <w:rPr>
          <w:rFonts w:hint="cs"/>
          <w:rtl/>
        </w:rPr>
        <w:t xml:space="preserve"> چو</w:t>
      </w:r>
      <w:r>
        <w:rPr>
          <w:rFonts w:hint="cs"/>
          <w:rtl/>
        </w:rPr>
        <w:t xml:space="preserve">ن خبر ثقه است حجت است و </w:t>
      </w:r>
      <w:r w:rsidR="008D2DF2">
        <w:rPr>
          <w:rFonts w:hint="cs"/>
          <w:rtl/>
        </w:rPr>
        <w:t xml:space="preserve">یا </w:t>
      </w:r>
      <w:r>
        <w:rPr>
          <w:rFonts w:hint="cs"/>
          <w:rtl/>
        </w:rPr>
        <w:t xml:space="preserve">لااقل به سبب این نقل‌ها اختلاف نسخه ثابت می‌شود و موجب عدم اعتبار نقل کافی و در نتیجه عدم تعارض با نقل توحید می‌شود. </w:t>
      </w:r>
    </w:p>
    <w:p w:rsidR="00F55AE6" w:rsidRDefault="007B6835" w:rsidP="00175BB5">
      <w:pPr>
        <w:pStyle w:val="NoSpacing"/>
        <w:jc w:val="both"/>
        <w:rPr>
          <w:rtl/>
        </w:rPr>
      </w:pPr>
      <w:r>
        <w:rPr>
          <w:rFonts w:hint="cs"/>
          <w:rtl/>
        </w:rPr>
        <w:t xml:space="preserve">این بیان نیز تمام نیست زیرا </w:t>
      </w:r>
      <w:r w:rsidR="00F55AE6">
        <w:rPr>
          <w:rFonts w:hint="cs"/>
          <w:rtl/>
        </w:rPr>
        <w:t xml:space="preserve">نسخه‌ی </w:t>
      </w:r>
      <w:r w:rsidR="008D2DF2">
        <w:rPr>
          <w:rFonts w:hint="cs"/>
          <w:rtl/>
        </w:rPr>
        <w:t>از</w:t>
      </w:r>
      <w:r w:rsidR="00F06921">
        <w:rPr>
          <w:rFonts w:hint="cs"/>
          <w:rtl/>
        </w:rPr>
        <w:t xml:space="preserve"> کافی</w:t>
      </w:r>
      <w:r w:rsidR="008D2DF2">
        <w:rPr>
          <w:rFonts w:hint="cs"/>
          <w:rtl/>
        </w:rPr>
        <w:t xml:space="preserve"> که</w:t>
      </w:r>
      <w:r w:rsidR="00F06921">
        <w:rPr>
          <w:rFonts w:hint="cs"/>
          <w:rtl/>
        </w:rPr>
        <w:t xml:space="preserve"> نزد </w:t>
      </w:r>
      <w:r w:rsidR="00F55AE6">
        <w:rPr>
          <w:rFonts w:hint="cs"/>
          <w:rtl/>
        </w:rPr>
        <w:t>صاحب وسائل</w:t>
      </w:r>
      <w:r w:rsidR="008D2DF2">
        <w:rPr>
          <w:rFonts w:hint="cs"/>
          <w:rtl/>
        </w:rPr>
        <w:t xml:space="preserve"> وجود داشته</w:t>
      </w:r>
      <w:r w:rsidR="00F06921">
        <w:rPr>
          <w:rFonts w:hint="cs"/>
          <w:rtl/>
        </w:rPr>
        <w:t xml:space="preserve"> </w:t>
      </w:r>
      <w:r w:rsidR="00F55AE6">
        <w:rPr>
          <w:rFonts w:hint="cs"/>
          <w:rtl/>
        </w:rPr>
        <w:t xml:space="preserve">در آستان قدس رضوی </w:t>
      </w:r>
      <w:r w:rsidR="007D776D">
        <w:rPr>
          <w:rFonts w:hint="cs"/>
          <w:rtl/>
        </w:rPr>
        <w:t xml:space="preserve">موجود </w:t>
      </w:r>
      <w:r w:rsidR="00F55AE6">
        <w:rPr>
          <w:rFonts w:hint="cs"/>
          <w:rtl/>
        </w:rPr>
        <w:t xml:space="preserve">است و از </w:t>
      </w:r>
      <w:r w:rsidR="00F06921">
        <w:rPr>
          <w:rFonts w:hint="cs"/>
          <w:rtl/>
        </w:rPr>
        <w:t xml:space="preserve">منابع کتاب </w:t>
      </w:r>
      <w:r w:rsidR="00F55AE6">
        <w:rPr>
          <w:rFonts w:hint="cs"/>
          <w:rtl/>
        </w:rPr>
        <w:t xml:space="preserve">کافی </w:t>
      </w:r>
      <w:r w:rsidR="00F06921">
        <w:rPr>
          <w:rFonts w:hint="cs"/>
          <w:rtl/>
        </w:rPr>
        <w:t xml:space="preserve">طبع </w:t>
      </w:r>
      <w:r w:rsidR="00F55AE6">
        <w:rPr>
          <w:rFonts w:hint="cs"/>
          <w:rtl/>
        </w:rPr>
        <w:t>دارالحدیث</w:t>
      </w:r>
      <w:r w:rsidR="00F06921">
        <w:rPr>
          <w:rFonts w:hint="cs"/>
          <w:rtl/>
        </w:rPr>
        <w:t xml:space="preserve"> است و تعبیر «علمه» در آن نیامده است. و اما وجه این که صاحب وسائل تعبیر «علمه» را منقول از کافی ذکر کرده است</w:t>
      </w:r>
      <w:r w:rsidR="00F55AE6">
        <w:rPr>
          <w:rFonts w:hint="cs"/>
          <w:rtl/>
        </w:rPr>
        <w:t xml:space="preserve"> ممکن است</w:t>
      </w:r>
      <w:r w:rsidR="007D776D">
        <w:rPr>
          <w:rFonts w:hint="cs"/>
          <w:rtl/>
        </w:rPr>
        <w:t xml:space="preserve"> یا</w:t>
      </w:r>
      <w:r w:rsidR="00F55AE6">
        <w:rPr>
          <w:rFonts w:hint="cs"/>
          <w:rtl/>
        </w:rPr>
        <w:t xml:space="preserve"> </w:t>
      </w:r>
      <w:r w:rsidR="00F06921">
        <w:rPr>
          <w:rFonts w:hint="cs"/>
          <w:rtl/>
        </w:rPr>
        <w:t>به سبب</w:t>
      </w:r>
      <w:r w:rsidR="00F55AE6">
        <w:rPr>
          <w:rFonts w:hint="cs"/>
          <w:rtl/>
        </w:rPr>
        <w:t xml:space="preserve"> اشتباه</w:t>
      </w:r>
      <w:r w:rsidR="00F06921">
        <w:rPr>
          <w:rFonts w:hint="cs"/>
          <w:rtl/>
        </w:rPr>
        <w:t xml:space="preserve"> </w:t>
      </w:r>
      <w:r w:rsidR="007D776D">
        <w:rPr>
          <w:rFonts w:hint="cs"/>
          <w:rtl/>
        </w:rPr>
        <w:t xml:space="preserve">ایشان باشد </w:t>
      </w:r>
      <w:r w:rsidR="00112D97">
        <w:rPr>
          <w:rFonts w:hint="cs"/>
          <w:rtl/>
        </w:rPr>
        <w:t>-</w:t>
      </w:r>
      <w:r w:rsidR="007D776D">
        <w:rPr>
          <w:rFonts w:hint="cs"/>
          <w:rtl/>
        </w:rPr>
        <w:t>و</w:t>
      </w:r>
      <w:r w:rsidR="00F06921">
        <w:rPr>
          <w:rFonts w:hint="cs"/>
          <w:rtl/>
        </w:rPr>
        <w:t xml:space="preserve"> تکرار این اشتباه در دیگر کتب</w:t>
      </w:r>
      <w:r w:rsidR="007D776D">
        <w:rPr>
          <w:rFonts w:hint="cs"/>
          <w:rtl/>
        </w:rPr>
        <w:t xml:space="preserve"> ایشان</w:t>
      </w:r>
      <w:r w:rsidR="00F06921">
        <w:rPr>
          <w:rFonts w:hint="cs"/>
          <w:rtl/>
        </w:rPr>
        <w:t xml:space="preserve"> نیز ممکن است به این جهت باشد که</w:t>
      </w:r>
      <w:r w:rsidR="00D3204C">
        <w:rPr>
          <w:rFonts w:hint="cs"/>
          <w:rtl/>
        </w:rPr>
        <w:t xml:space="preserve"> منبع ذکر روایات</w:t>
      </w:r>
      <w:r w:rsidR="00F06921">
        <w:rPr>
          <w:rFonts w:hint="cs"/>
          <w:rtl/>
        </w:rPr>
        <w:t xml:space="preserve"> سایر کتبش</w:t>
      </w:r>
      <w:r w:rsidR="007D776D">
        <w:rPr>
          <w:rFonts w:hint="cs"/>
          <w:rtl/>
        </w:rPr>
        <w:t>،</w:t>
      </w:r>
      <w:r w:rsidR="00D3204C">
        <w:rPr>
          <w:rFonts w:hint="cs"/>
          <w:rtl/>
        </w:rPr>
        <w:t xml:space="preserve"> وسائل بوده است</w:t>
      </w:r>
      <w:r w:rsidR="007D776D">
        <w:rPr>
          <w:rFonts w:hint="cs"/>
          <w:rtl/>
        </w:rPr>
        <w:t>،</w:t>
      </w:r>
      <w:r w:rsidR="00D3204C">
        <w:rPr>
          <w:rFonts w:hint="cs"/>
          <w:rtl/>
        </w:rPr>
        <w:t xml:space="preserve"> شبیه شیخ طوسی رحمه الله که هنگام نوشتن </w:t>
      </w:r>
      <w:r w:rsidR="007D776D">
        <w:rPr>
          <w:rFonts w:hint="cs"/>
          <w:rtl/>
        </w:rPr>
        <w:t>استبصار از تهذیب استفاده می‌کرد</w:t>
      </w:r>
      <w:r w:rsidR="00112D97">
        <w:rPr>
          <w:rFonts w:hint="cs"/>
          <w:rtl/>
        </w:rPr>
        <w:t>-</w:t>
      </w:r>
      <w:r w:rsidR="00D3204C">
        <w:rPr>
          <w:rFonts w:hint="cs"/>
          <w:rtl/>
        </w:rPr>
        <w:t xml:space="preserve"> </w:t>
      </w:r>
      <w:r w:rsidR="00F06921">
        <w:rPr>
          <w:rFonts w:hint="cs"/>
          <w:rtl/>
        </w:rPr>
        <w:t>و</w:t>
      </w:r>
      <w:r w:rsidR="00F55AE6">
        <w:rPr>
          <w:rFonts w:hint="cs"/>
          <w:rtl/>
        </w:rPr>
        <w:t xml:space="preserve"> </w:t>
      </w:r>
      <w:r w:rsidR="00D3204C">
        <w:rPr>
          <w:rFonts w:hint="cs"/>
          <w:rtl/>
        </w:rPr>
        <w:t xml:space="preserve">یا </w:t>
      </w:r>
      <w:r w:rsidR="007D776D">
        <w:rPr>
          <w:rFonts w:hint="cs"/>
          <w:rtl/>
        </w:rPr>
        <w:t xml:space="preserve">به سبب </w:t>
      </w:r>
      <w:r w:rsidR="00D3204C">
        <w:rPr>
          <w:rFonts w:hint="cs"/>
          <w:rtl/>
        </w:rPr>
        <w:t>اجتهاد باشد مثلا</w:t>
      </w:r>
      <w:r w:rsidR="00112D97">
        <w:rPr>
          <w:rFonts w:hint="cs"/>
          <w:rtl/>
        </w:rPr>
        <w:t xml:space="preserve"> شاید ایشان</w:t>
      </w:r>
      <w:r w:rsidR="00D3204C">
        <w:rPr>
          <w:rFonts w:hint="cs"/>
          <w:rtl/>
        </w:rPr>
        <w:t xml:space="preserve"> اصل عدم زیاده در نقل شیخ صدوق رحمه الله جاری کرده و نتیجه گرفت</w:t>
      </w:r>
      <w:r w:rsidR="00112D97">
        <w:rPr>
          <w:rFonts w:hint="cs"/>
          <w:rtl/>
        </w:rPr>
        <w:t>ه</w:t>
      </w:r>
      <w:r w:rsidR="00D3204C">
        <w:rPr>
          <w:rFonts w:hint="cs"/>
          <w:rtl/>
        </w:rPr>
        <w:t xml:space="preserve"> که این تعبیر از کافی سقط شده است چون اصل این است که کسی چیزی را از طرف خودش به متن اضافه نمی‌کند </w:t>
      </w:r>
      <w:r w:rsidR="00F55AE6">
        <w:rPr>
          <w:rFonts w:hint="cs"/>
          <w:rtl/>
        </w:rPr>
        <w:t xml:space="preserve">ولی این </w:t>
      </w:r>
      <w:r w:rsidR="00112D97">
        <w:rPr>
          <w:rFonts w:hint="cs"/>
          <w:rtl/>
        </w:rPr>
        <w:t xml:space="preserve">که </w:t>
      </w:r>
      <w:r w:rsidR="00F55AE6">
        <w:rPr>
          <w:rFonts w:hint="cs"/>
          <w:rtl/>
        </w:rPr>
        <w:t xml:space="preserve">کم گذاشته شود </w:t>
      </w:r>
      <w:r w:rsidR="00D3204C">
        <w:rPr>
          <w:rFonts w:hint="cs"/>
          <w:rtl/>
        </w:rPr>
        <w:t>و بعضی از مط</w:t>
      </w:r>
      <w:r w:rsidR="00112D97">
        <w:rPr>
          <w:rFonts w:hint="cs"/>
          <w:rtl/>
        </w:rPr>
        <w:t>ا</w:t>
      </w:r>
      <w:r w:rsidR="00D3204C">
        <w:rPr>
          <w:rFonts w:hint="cs"/>
          <w:rtl/>
        </w:rPr>
        <w:t>لب نوشته نشود متعارف است</w:t>
      </w:r>
      <w:r w:rsidR="007E5FB3">
        <w:rPr>
          <w:rFonts w:hint="cs"/>
          <w:rtl/>
        </w:rPr>
        <w:t xml:space="preserve"> و به سبب این که حواسش نیست </w:t>
      </w:r>
      <w:r w:rsidR="00EE6794">
        <w:rPr>
          <w:rFonts w:hint="cs"/>
          <w:rtl/>
        </w:rPr>
        <w:t>بعضی از کلمات را نمی‌نویسد. البته</w:t>
      </w:r>
      <w:r w:rsidR="00F55AE6">
        <w:rPr>
          <w:rFonts w:hint="cs"/>
          <w:rtl/>
        </w:rPr>
        <w:t xml:space="preserve"> این نیز درست نیست زیرا وقتی </w:t>
      </w:r>
      <w:r w:rsidR="007B3D4B">
        <w:rPr>
          <w:rFonts w:hint="cs"/>
          <w:rtl/>
        </w:rPr>
        <w:t>مرحوم کلینی</w:t>
      </w:r>
      <w:r w:rsidR="00F55AE6">
        <w:rPr>
          <w:rFonts w:hint="cs"/>
          <w:rtl/>
        </w:rPr>
        <w:t xml:space="preserve"> این</w:t>
      </w:r>
      <w:r w:rsidR="007B3D4B">
        <w:rPr>
          <w:rFonts w:hint="cs"/>
          <w:rtl/>
        </w:rPr>
        <w:t xml:space="preserve"> مطلب را نقل نمی‌کند یعنی وجود ندارد.</w:t>
      </w:r>
      <w:r w:rsidR="00F55AE6">
        <w:rPr>
          <w:rFonts w:hint="cs"/>
          <w:rtl/>
        </w:rPr>
        <w:t xml:space="preserve"> گاهی دوجمله‌ی مستقل است که یک جمله را نقل نمی‌کند و دیگری آن جمله را نقل می‌کند این بیان وجهی دارد </w:t>
      </w:r>
      <w:r w:rsidR="00A64C7E">
        <w:rPr>
          <w:rFonts w:hint="cs"/>
          <w:rtl/>
        </w:rPr>
        <w:t>و</w:t>
      </w:r>
      <w:r w:rsidR="0059239E">
        <w:rPr>
          <w:rFonts w:hint="cs"/>
          <w:rtl/>
        </w:rPr>
        <w:t>لی گاهی عدم نقل</w:t>
      </w:r>
      <w:r w:rsidR="00112D97">
        <w:rPr>
          <w:rFonts w:hint="cs"/>
          <w:rtl/>
        </w:rPr>
        <w:t>،</w:t>
      </w:r>
      <w:r w:rsidR="0059239E">
        <w:rPr>
          <w:rFonts w:hint="cs"/>
          <w:rtl/>
        </w:rPr>
        <w:t xml:space="preserve"> مغی</w:t>
      </w:r>
      <w:r w:rsidR="00112D97">
        <w:rPr>
          <w:rFonts w:hint="cs"/>
          <w:rtl/>
        </w:rPr>
        <w:t>ّر معنا</w:t>
      </w:r>
      <w:r w:rsidR="0059239E">
        <w:rPr>
          <w:rFonts w:hint="cs"/>
          <w:rtl/>
        </w:rPr>
        <w:t>ست و یا احتمال آن وجود ندارد که متن روایت «ما حجب الله علمه عن العباد» باشد و</w:t>
      </w:r>
      <w:r w:rsidR="00A64C7E">
        <w:rPr>
          <w:rFonts w:hint="cs"/>
          <w:rtl/>
        </w:rPr>
        <w:t xml:space="preserve"> مرحوم کلینی </w:t>
      </w:r>
      <w:r w:rsidR="0059239E">
        <w:rPr>
          <w:rFonts w:hint="cs"/>
          <w:rtl/>
        </w:rPr>
        <w:t>بگوید ذکر آن لازم نیست لذا مرحوم کلینی با سکوت خود</w:t>
      </w:r>
      <w:r w:rsidR="00A64C7E">
        <w:rPr>
          <w:rFonts w:hint="cs"/>
          <w:rtl/>
        </w:rPr>
        <w:t xml:space="preserve"> از ذکر این قید وجود آن را نفی می‌کند وای</w:t>
      </w:r>
      <w:r w:rsidR="001E5656">
        <w:rPr>
          <w:rFonts w:hint="cs"/>
          <w:rtl/>
        </w:rPr>
        <w:t>ن با نقل شیخ صدوق تعارض می‌کند و تعبیر «ما حجب الله علمه عن العباد» اثبات نمی‌شود.</w:t>
      </w:r>
    </w:p>
    <w:p w:rsidR="001E5656" w:rsidRDefault="004673B6" w:rsidP="00175BB5">
      <w:pPr>
        <w:pStyle w:val="NoSpacing"/>
        <w:jc w:val="both"/>
        <w:rPr>
          <w:rtl/>
        </w:rPr>
      </w:pPr>
      <w:r>
        <w:rPr>
          <w:rFonts w:hint="cs"/>
          <w:rtl/>
        </w:rPr>
        <w:t xml:space="preserve">بنابراین وقتی در تمام نسخ کافی «ما حجب الله عن العباد» </w:t>
      </w:r>
      <w:r w:rsidR="00FC3DDA">
        <w:rPr>
          <w:rFonts w:hint="cs"/>
          <w:rtl/>
        </w:rPr>
        <w:t xml:space="preserve">است </w:t>
      </w:r>
      <w:r w:rsidR="009520A0">
        <w:rPr>
          <w:rFonts w:hint="cs"/>
          <w:rtl/>
        </w:rPr>
        <w:t xml:space="preserve">وثوق پیدا می‌شود که نقل کافی همین بوده است. و </w:t>
      </w:r>
      <w:r w:rsidR="00416401">
        <w:rPr>
          <w:rFonts w:hint="cs"/>
          <w:rtl/>
        </w:rPr>
        <w:t xml:space="preserve">فیض کاشانی و علامه مجلسی و صاحب وسائل </w:t>
      </w:r>
      <w:r w:rsidR="009520A0">
        <w:rPr>
          <w:rFonts w:hint="cs"/>
          <w:rtl/>
        </w:rPr>
        <w:t xml:space="preserve">که </w:t>
      </w:r>
      <w:r w:rsidR="00EE6794">
        <w:rPr>
          <w:rFonts w:hint="cs"/>
          <w:rtl/>
        </w:rPr>
        <w:t xml:space="preserve">تقریبا </w:t>
      </w:r>
      <w:r w:rsidR="00416401">
        <w:rPr>
          <w:rFonts w:hint="cs"/>
          <w:rtl/>
        </w:rPr>
        <w:t xml:space="preserve">معاصر </w:t>
      </w:r>
      <w:r w:rsidR="00EE6794">
        <w:rPr>
          <w:rFonts w:hint="cs"/>
          <w:rtl/>
        </w:rPr>
        <w:t xml:space="preserve">یکدیگر </w:t>
      </w:r>
      <w:r w:rsidR="00416401">
        <w:rPr>
          <w:rFonts w:hint="cs"/>
          <w:rtl/>
        </w:rPr>
        <w:t xml:space="preserve">هستند و هر سه همان طریق به کتب </w:t>
      </w:r>
      <w:r w:rsidR="009520A0">
        <w:rPr>
          <w:rFonts w:hint="cs"/>
          <w:rtl/>
        </w:rPr>
        <w:t xml:space="preserve">اصحاب </w:t>
      </w:r>
      <w:r w:rsidR="00EE6794">
        <w:rPr>
          <w:rFonts w:hint="cs"/>
          <w:rtl/>
        </w:rPr>
        <w:t>را دارند،</w:t>
      </w:r>
      <w:r w:rsidR="00416401">
        <w:rPr>
          <w:rFonts w:hint="cs"/>
          <w:rtl/>
        </w:rPr>
        <w:t xml:space="preserve"> فیض کاشانی </w:t>
      </w:r>
      <w:r w:rsidR="009520A0">
        <w:rPr>
          <w:rFonts w:hint="cs"/>
          <w:rtl/>
        </w:rPr>
        <w:t xml:space="preserve">تصریح می‌کند که در کافی تعبیر </w:t>
      </w:r>
      <w:r w:rsidR="00416401">
        <w:rPr>
          <w:rFonts w:hint="cs"/>
          <w:rtl/>
        </w:rPr>
        <w:t>«ما حجب الله</w:t>
      </w:r>
      <w:r w:rsidR="009520A0">
        <w:rPr>
          <w:rFonts w:hint="cs"/>
          <w:rtl/>
        </w:rPr>
        <w:t xml:space="preserve"> علمه</w:t>
      </w:r>
      <w:r w:rsidR="00416401">
        <w:rPr>
          <w:rFonts w:hint="cs"/>
          <w:rtl/>
        </w:rPr>
        <w:t xml:space="preserve"> عن العباد»</w:t>
      </w:r>
      <w:r w:rsidR="009520A0">
        <w:rPr>
          <w:rFonts w:hint="cs"/>
          <w:rtl/>
        </w:rPr>
        <w:t xml:space="preserve"> است و در کافی «ما حجب الله عن العباد» است و اگر نقل صاحب وسائل معتبر</w:t>
      </w:r>
      <w:r w:rsidR="00EE6794">
        <w:rPr>
          <w:rFonts w:hint="cs"/>
          <w:rtl/>
        </w:rPr>
        <w:t xml:space="preserve"> است</w:t>
      </w:r>
      <w:r w:rsidR="009520A0">
        <w:rPr>
          <w:rFonts w:hint="cs"/>
          <w:rtl/>
        </w:rPr>
        <w:t xml:space="preserve"> نقل فیض کاشانی نیز معتبر است.</w:t>
      </w:r>
      <w:r w:rsidR="00416401">
        <w:rPr>
          <w:rFonts w:hint="cs"/>
          <w:rtl/>
        </w:rPr>
        <w:t xml:space="preserve"> </w:t>
      </w:r>
    </w:p>
    <w:p w:rsidR="00D80F5B" w:rsidRDefault="00BA5B1F" w:rsidP="00175BB5">
      <w:pPr>
        <w:pStyle w:val="NoSpacing"/>
        <w:jc w:val="both"/>
        <w:rPr>
          <w:rtl/>
        </w:rPr>
      </w:pPr>
      <w:r>
        <w:rPr>
          <w:rFonts w:hint="cs"/>
          <w:rtl/>
        </w:rPr>
        <w:lastRenderedPageBreak/>
        <w:t xml:space="preserve">ایشان </w:t>
      </w:r>
      <w:r w:rsidR="000D618D">
        <w:rPr>
          <w:rFonts w:hint="cs"/>
          <w:rtl/>
        </w:rPr>
        <w:t xml:space="preserve">در ادامه فرموده‌اند: </w:t>
      </w:r>
      <w:r w:rsidR="00D80F5B">
        <w:rPr>
          <w:rFonts w:hint="cs"/>
          <w:rtl/>
        </w:rPr>
        <w:t xml:space="preserve">بر فرض </w:t>
      </w:r>
      <w:r w:rsidR="000D618D">
        <w:rPr>
          <w:rFonts w:hint="cs"/>
          <w:rtl/>
        </w:rPr>
        <w:t xml:space="preserve">تعبیر راویت «ما حجب الله عن العباد» باشد نیز دلالت بر برائت می‌کند </w:t>
      </w:r>
      <w:r w:rsidR="004142D7">
        <w:rPr>
          <w:rFonts w:hint="cs"/>
          <w:rtl/>
        </w:rPr>
        <w:t xml:space="preserve">زیرا ظاهر «ما حجب الله عن العباد» «ما </w:t>
      </w:r>
      <w:r w:rsidR="00EE608F" w:rsidRPr="00EE608F">
        <w:rPr>
          <w:rFonts w:hint="cs"/>
          <w:rtl/>
        </w:rPr>
        <w:t>ستر</w:t>
      </w:r>
      <w:r w:rsidR="004142D7" w:rsidRPr="00EE608F">
        <w:rPr>
          <w:rFonts w:hint="cs"/>
          <w:rtl/>
        </w:rPr>
        <w:t xml:space="preserve"> الله</w:t>
      </w:r>
      <w:r w:rsidR="004142D7">
        <w:rPr>
          <w:rFonts w:hint="cs"/>
          <w:rtl/>
        </w:rPr>
        <w:t xml:space="preserve"> عن العباد فهو موضوع عنهم» </w:t>
      </w:r>
      <w:r w:rsidR="00BB3C4E">
        <w:rPr>
          <w:rFonts w:hint="cs"/>
          <w:rtl/>
        </w:rPr>
        <w:t xml:space="preserve">است </w:t>
      </w:r>
      <w:r w:rsidR="004142D7">
        <w:rPr>
          <w:rFonts w:hint="cs"/>
          <w:rtl/>
        </w:rPr>
        <w:t xml:space="preserve">و </w:t>
      </w:r>
      <w:r w:rsidR="00D80F5B">
        <w:rPr>
          <w:rFonts w:hint="cs"/>
          <w:rtl/>
        </w:rPr>
        <w:t>اطلاق آن حکم مجهول مثل وجوب نماز غفیله را نیز شامل می‌شود و آن نیز از «ما ستره الله» است لذا «موضوع عنهم»</w:t>
      </w:r>
      <w:r w:rsidR="00BB3C4E">
        <w:rPr>
          <w:rFonts w:hint="cs"/>
          <w:rtl/>
        </w:rPr>
        <w:t xml:space="preserve"> می‌باشد</w:t>
      </w:r>
      <w:r w:rsidR="004142D7">
        <w:rPr>
          <w:rFonts w:hint="cs"/>
          <w:rtl/>
        </w:rPr>
        <w:t>.</w:t>
      </w:r>
      <w:r w:rsidR="00D80F5B">
        <w:rPr>
          <w:rFonts w:hint="cs"/>
          <w:rtl/>
        </w:rPr>
        <w:t xml:space="preserve"> </w:t>
      </w:r>
    </w:p>
    <w:p w:rsidR="00D80F5B" w:rsidRDefault="00D80F5B" w:rsidP="00175BB5">
      <w:pPr>
        <w:pStyle w:val="NoSpacing"/>
        <w:jc w:val="both"/>
        <w:rPr>
          <w:rtl/>
        </w:rPr>
      </w:pPr>
      <w:r>
        <w:rPr>
          <w:rFonts w:hint="cs"/>
          <w:rtl/>
        </w:rPr>
        <w:t xml:space="preserve">برای اثبات این مطلب نیاز به دو مقدمه است: </w:t>
      </w:r>
    </w:p>
    <w:p w:rsidR="00D80F5B" w:rsidRDefault="00D80F5B" w:rsidP="00175BB5">
      <w:pPr>
        <w:pStyle w:val="NoSpacing"/>
        <w:jc w:val="both"/>
        <w:rPr>
          <w:rtl/>
        </w:rPr>
      </w:pPr>
      <w:r>
        <w:rPr>
          <w:rFonts w:hint="cs"/>
          <w:rtl/>
        </w:rPr>
        <w:t>مقدمه اول: «ما حجب ال</w:t>
      </w:r>
      <w:r w:rsidR="00EE608F">
        <w:rPr>
          <w:rFonts w:hint="cs"/>
          <w:rtl/>
        </w:rPr>
        <w:t xml:space="preserve">له» به معنای «ما ستر الله» یا «ما منع الله من وصوله» است </w:t>
      </w:r>
      <w:r w:rsidR="008941E9">
        <w:rPr>
          <w:rFonts w:hint="cs"/>
          <w:rtl/>
        </w:rPr>
        <w:t>که همان «ما ستره الله» است.</w:t>
      </w:r>
      <w:r w:rsidR="00EE608F">
        <w:rPr>
          <w:rFonts w:hint="cs"/>
          <w:rtl/>
        </w:rPr>
        <w:t xml:space="preserve"> </w:t>
      </w:r>
    </w:p>
    <w:p w:rsidR="00D80F5B" w:rsidRDefault="00D80F5B" w:rsidP="00175BB5">
      <w:pPr>
        <w:pStyle w:val="NoSpacing"/>
        <w:jc w:val="both"/>
        <w:rPr>
          <w:rtl/>
        </w:rPr>
      </w:pPr>
      <w:r>
        <w:rPr>
          <w:rFonts w:hint="cs"/>
          <w:rtl/>
        </w:rPr>
        <w:t xml:space="preserve">مقدمه دوم: </w:t>
      </w:r>
      <w:r w:rsidR="0010183F">
        <w:rPr>
          <w:rFonts w:hint="cs"/>
          <w:rtl/>
        </w:rPr>
        <w:t xml:space="preserve">ما ادعا کردیم که </w:t>
      </w:r>
      <w:r>
        <w:rPr>
          <w:rFonts w:hint="cs"/>
          <w:rtl/>
        </w:rPr>
        <w:t>ظهور انصرافی «وضع عنه شیئا» و «وضع علیه شیئا»</w:t>
      </w:r>
      <w:r w:rsidR="008941E9">
        <w:rPr>
          <w:rFonts w:hint="cs"/>
          <w:rtl/>
        </w:rPr>
        <w:t xml:space="preserve"> به </w:t>
      </w:r>
      <w:r w:rsidR="0010183F">
        <w:rPr>
          <w:rFonts w:hint="cs"/>
          <w:rtl/>
        </w:rPr>
        <w:t xml:space="preserve">فعل و </w:t>
      </w:r>
      <w:r w:rsidR="008941E9">
        <w:rPr>
          <w:rFonts w:hint="cs"/>
          <w:rtl/>
        </w:rPr>
        <w:t>غیر حکم</w:t>
      </w:r>
      <w:r w:rsidR="0010183F">
        <w:rPr>
          <w:rFonts w:hint="cs"/>
          <w:rtl/>
        </w:rPr>
        <w:t xml:space="preserve"> است </w:t>
      </w:r>
      <w:r>
        <w:rPr>
          <w:rFonts w:hint="cs"/>
          <w:rtl/>
        </w:rPr>
        <w:t xml:space="preserve">و ایشان باید از این بیان نیز جواب دهند و اثبات کنند که مطلق است و </w:t>
      </w:r>
      <w:r w:rsidR="00820808">
        <w:rPr>
          <w:rFonts w:hint="cs"/>
          <w:rtl/>
        </w:rPr>
        <w:t xml:space="preserve">«وضع عن» </w:t>
      </w:r>
      <w:r>
        <w:rPr>
          <w:rFonts w:hint="cs"/>
          <w:rtl/>
        </w:rPr>
        <w:t xml:space="preserve">شامل </w:t>
      </w:r>
      <w:r w:rsidR="00820808">
        <w:rPr>
          <w:rFonts w:hint="cs"/>
          <w:rtl/>
        </w:rPr>
        <w:t xml:space="preserve">رفع </w:t>
      </w:r>
      <w:r>
        <w:rPr>
          <w:rFonts w:hint="cs"/>
          <w:rtl/>
        </w:rPr>
        <w:t xml:space="preserve">حکم نیز می‌شود. </w:t>
      </w:r>
    </w:p>
    <w:p w:rsidR="00E27D4D" w:rsidRDefault="00150396" w:rsidP="00175BB5">
      <w:pPr>
        <w:pStyle w:val="NoSpacing"/>
        <w:jc w:val="both"/>
        <w:rPr>
          <w:rtl/>
        </w:rPr>
      </w:pPr>
      <w:r>
        <w:rPr>
          <w:rFonts w:hint="cs"/>
          <w:rtl/>
        </w:rPr>
        <w:t xml:space="preserve">ایشان برای اثبات مقدمه اول فرموده‌اند: در لغت دو معنا برای «حجب» بیان شده است </w:t>
      </w:r>
      <w:r w:rsidR="00D6057E">
        <w:rPr>
          <w:rFonts w:hint="cs"/>
          <w:rtl/>
        </w:rPr>
        <w:t>یکی ستر و دیگری منع از دخول</w:t>
      </w:r>
      <w:r w:rsidR="007A0491">
        <w:rPr>
          <w:rFonts w:hint="cs"/>
          <w:rtl/>
        </w:rPr>
        <w:t xml:space="preserve"> </w:t>
      </w:r>
      <w:r w:rsidR="00D6057E">
        <w:rPr>
          <w:rFonts w:hint="cs"/>
          <w:rtl/>
        </w:rPr>
        <w:t xml:space="preserve">البته بعضی آن را به معنای </w:t>
      </w:r>
      <w:r>
        <w:rPr>
          <w:rFonts w:hint="cs"/>
          <w:rtl/>
        </w:rPr>
        <w:t xml:space="preserve">مطلق منع گرفتند که ظاهرا </w:t>
      </w:r>
      <w:r w:rsidR="007A0491">
        <w:rPr>
          <w:rFonts w:hint="cs"/>
          <w:rtl/>
        </w:rPr>
        <w:t xml:space="preserve">مراد آن‌ها نیز منع از دخول است یعنی معنای آن منع خاص است نه مطلق منع مثل حاجب که مانع از دخول مردم نزد سلطان است. طبق این معنا </w:t>
      </w:r>
      <w:r w:rsidR="00E27D4D">
        <w:rPr>
          <w:rFonts w:hint="cs"/>
          <w:rtl/>
        </w:rPr>
        <w:t>ربطی ب</w:t>
      </w:r>
      <w:r w:rsidR="007A0491">
        <w:rPr>
          <w:rFonts w:hint="cs"/>
          <w:rtl/>
        </w:rPr>
        <w:t>ه ممنوع کردن و عاجز کردن مکلف از اتیان فعل</w:t>
      </w:r>
      <w:r w:rsidR="00E27D4D">
        <w:rPr>
          <w:rFonts w:hint="cs"/>
          <w:rtl/>
        </w:rPr>
        <w:t xml:space="preserve"> ندارد بلکه منع از وصول</w:t>
      </w:r>
      <w:r w:rsidR="007A0491">
        <w:rPr>
          <w:rFonts w:hint="cs"/>
          <w:rtl/>
        </w:rPr>
        <w:t xml:space="preserve"> حکم است. به هر حال ایشان </w:t>
      </w:r>
      <w:r w:rsidR="007A0491">
        <w:rPr>
          <w:rFonts w:ascii="Times New Roman" w:hAnsi="Times New Roman" w:cs="Times New Roman" w:hint="cs"/>
          <w:rtl/>
        </w:rPr>
        <w:t>–</w:t>
      </w:r>
      <w:r w:rsidR="00BB3C4E">
        <w:rPr>
          <w:rFonts w:hint="cs"/>
          <w:rtl/>
        </w:rPr>
        <w:t>مقصودشان</w:t>
      </w:r>
      <w:r w:rsidR="007A0491">
        <w:rPr>
          <w:rFonts w:hint="cs"/>
          <w:rtl/>
        </w:rPr>
        <w:t xml:space="preserve"> آیت الله شبیری زنجانی حفظه الله</w:t>
      </w:r>
      <w:r w:rsidR="00BB3C4E">
        <w:rPr>
          <w:rFonts w:hint="cs"/>
          <w:rtl/>
        </w:rPr>
        <w:t xml:space="preserve"> است</w:t>
      </w:r>
      <w:r w:rsidR="007A0491">
        <w:rPr>
          <w:rFonts w:hint="cs"/>
          <w:rtl/>
        </w:rPr>
        <w:t xml:space="preserve">- نمی‌تواند از باب </w:t>
      </w:r>
      <w:r w:rsidR="001B1D42">
        <w:rPr>
          <w:rFonts w:hint="cs"/>
          <w:rtl/>
        </w:rPr>
        <w:t xml:space="preserve">قدر متیقن منع را مطلق بگیرند. </w:t>
      </w:r>
    </w:p>
    <w:p w:rsidR="00AD26EB" w:rsidRDefault="001B1D42" w:rsidP="00175BB5">
      <w:pPr>
        <w:pStyle w:val="NoSpacing"/>
        <w:jc w:val="both"/>
        <w:rPr>
          <w:rtl/>
        </w:rPr>
      </w:pPr>
      <w:r>
        <w:rPr>
          <w:rFonts w:hint="cs"/>
          <w:rtl/>
        </w:rPr>
        <w:t xml:space="preserve">این بیان نیز تمام نیست زیرا </w:t>
      </w:r>
      <w:r w:rsidR="00586A2E">
        <w:rPr>
          <w:rFonts w:hint="cs"/>
          <w:rtl/>
        </w:rPr>
        <w:t>اگر غرض</w:t>
      </w:r>
      <w:r w:rsidR="00817322">
        <w:rPr>
          <w:rFonts w:hint="cs"/>
          <w:rtl/>
        </w:rPr>
        <w:t xml:space="preserve"> ایشان</w:t>
      </w:r>
      <w:r w:rsidR="00586A2E">
        <w:rPr>
          <w:rFonts w:hint="cs"/>
          <w:rtl/>
        </w:rPr>
        <w:t xml:space="preserve"> این است که بگوید «ما» ظهور در حکم دارد باید اثبات کنند که «حجب» به معنای «ستر» یا «منع من الوصول» است و</w:t>
      </w:r>
      <w:r w:rsidR="00AD26EB">
        <w:rPr>
          <w:rFonts w:hint="cs"/>
          <w:rtl/>
        </w:rPr>
        <w:t xml:space="preserve"> الا صرف تشکیک کافی است که «ما» ظهور در حکم پیدا نکند مگر این که غرض تمسک</w:t>
      </w:r>
      <w:r w:rsidR="00817322">
        <w:rPr>
          <w:rFonts w:hint="cs"/>
          <w:rtl/>
        </w:rPr>
        <w:t xml:space="preserve"> به اطلاق «ما» نسبت به حکم باشد </w:t>
      </w:r>
      <w:r w:rsidR="00D4132B">
        <w:rPr>
          <w:rFonts w:hint="cs"/>
          <w:rtl/>
        </w:rPr>
        <w:t xml:space="preserve">و </w:t>
      </w:r>
      <w:r w:rsidR="00E65DC3">
        <w:rPr>
          <w:rFonts w:hint="cs"/>
          <w:rtl/>
        </w:rPr>
        <w:t xml:space="preserve">«حجب حکم» به معنای «ستر حکم» </w:t>
      </w:r>
      <w:r w:rsidR="00027FDF">
        <w:rPr>
          <w:rFonts w:hint="cs"/>
          <w:rtl/>
        </w:rPr>
        <w:t>باشد</w:t>
      </w:r>
      <w:r w:rsidR="00817322">
        <w:rPr>
          <w:rFonts w:hint="cs"/>
          <w:rtl/>
        </w:rPr>
        <w:t xml:space="preserve"> یعنی «ما حجب ال</w:t>
      </w:r>
      <w:r w:rsidR="00027FDF">
        <w:rPr>
          <w:rFonts w:hint="cs"/>
          <w:rtl/>
        </w:rPr>
        <w:t xml:space="preserve">له» دو مصداق </w:t>
      </w:r>
      <w:r w:rsidR="00817322">
        <w:rPr>
          <w:rFonts w:hint="cs"/>
          <w:rtl/>
        </w:rPr>
        <w:t>پ</w:t>
      </w:r>
      <w:r w:rsidR="00027FDF">
        <w:rPr>
          <w:rFonts w:hint="cs"/>
          <w:rtl/>
        </w:rPr>
        <w:t>ی</w:t>
      </w:r>
      <w:r w:rsidR="00817322">
        <w:rPr>
          <w:rFonts w:hint="cs"/>
          <w:rtl/>
        </w:rPr>
        <w:t xml:space="preserve">دا می‌کند «حجب موضوع و فعل» که به معنای تعجیز است و «حجب حکم» که به معنای «ستر حکم یا منع از وصول آن است» </w:t>
      </w:r>
      <w:r w:rsidR="00817322" w:rsidRPr="00D4132B">
        <w:rPr>
          <w:rFonts w:hint="cs"/>
          <w:rtl/>
        </w:rPr>
        <w:t>شبیه آیه‌ی «لا يُكَلِّفُ‏ اللَّهُ نَفْساً إِلاَّ وُسْعَها»</w:t>
      </w:r>
      <w:r w:rsidR="00817322">
        <w:rPr>
          <w:rStyle w:val="FootnoteReference"/>
          <w:rtl/>
        </w:rPr>
        <w:footnoteReference w:id="11"/>
      </w:r>
      <w:r w:rsidR="00817322" w:rsidRPr="00D4132B">
        <w:rPr>
          <w:rFonts w:hint="cs"/>
          <w:rtl/>
        </w:rPr>
        <w:t xml:space="preserve"> </w:t>
      </w:r>
      <w:r w:rsidR="00817322">
        <w:rPr>
          <w:rFonts w:hint="cs"/>
          <w:rtl/>
        </w:rPr>
        <w:t>که بعضی گفتند هم شامل عجز از فعل و هم شامل عدم وصول حکم می‌شود.</w:t>
      </w:r>
      <w:r w:rsidR="00E65DC3">
        <w:rPr>
          <w:rFonts w:hint="cs"/>
          <w:rtl/>
        </w:rPr>
        <w:t xml:space="preserve"> </w:t>
      </w:r>
      <w:r w:rsidR="00817322">
        <w:rPr>
          <w:rFonts w:hint="cs"/>
          <w:rtl/>
        </w:rPr>
        <w:t xml:space="preserve">ما با این ادعا </w:t>
      </w:r>
      <w:r w:rsidR="00E65DC3">
        <w:rPr>
          <w:rFonts w:hint="cs"/>
          <w:rtl/>
        </w:rPr>
        <w:t>مخالف نیست</w:t>
      </w:r>
      <w:r w:rsidR="00817322">
        <w:rPr>
          <w:rFonts w:hint="cs"/>
          <w:rtl/>
        </w:rPr>
        <w:t>یم</w:t>
      </w:r>
      <w:r w:rsidR="00E65DC3">
        <w:rPr>
          <w:rFonts w:hint="cs"/>
          <w:rtl/>
        </w:rPr>
        <w:t xml:space="preserve"> </w:t>
      </w:r>
      <w:r w:rsidR="00E65DC3" w:rsidRPr="00D4132B">
        <w:rPr>
          <w:rFonts w:hint="cs"/>
          <w:rtl/>
        </w:rPr>
        <w:t>ولی</w:t>
      </w:r>
      <w:r w:rsidR="00E65DC3">
        <w:rPr>
          <w:rFonts w:hint="cs"/>
          <w:rtl/>
        </w:rPr>
        <w:t xml:space="preserve"> این که ادعای ظهور در خصوص حجب حکم کنند، درست نیست.</w:t>
      </w:r>
    </w:p>
    <w:p w:rsidR="00E65DC3" w:rsidRDefault="00E65DC3" w:rsidP="00175BB5">
      <w:pPr>
        <w:pStyle w:val="NoSpacing"/>
        <w:jc w:val="both"/>
        <w:rPr>
          <w:rtl/>
        </w:rPr>
      </w:pPr>
      <w:r>
        <w:rPr>
          <w:rFonts w:hint="cs"/>
          <w:rtl/>
        </w:rPr>
        <w:t xml:space="preserve">ایشان برای اثبات مقدمه‌ی دوم نیز فرموده‌اند: </w:t>
      </w:r>
      <w:r w:rsidR="00484336">
        <w:rPr>
          <w:rFonts w:hint="cs"/>
          <w:rtl/>
        </w:rPr>
        <w:t xml:space="preserve">اگر مراد از </w:t>
      </w:r>
      <w:r w:rsidR="00D86043">
        <w:rPr>
          <w:rFonts w:hint="cs"/>
          <w:rtl/>
        </w:rPr>
        <w:t>«ما حجب الله»</w:t>
      </w:r>
      <w:r w:rsidR="00484336">
        <w:rPr>
          <w:rFonts w:hint="cs"/>
          <w:rtl/>
        </w:rPr>
        <w:t xml:space="preserve"> </w:t>
      </w:r>
      <w:r w:rsidR="00D86043">
        <w:rPr>
          <w:rFonts w:hint="cs"/>
          <w:rtl/>
        </w:rPr>
        <w:t xml:space="preserve">«ما عجز الله العباد عنه» </w:t>
      </w:r>
      <w:r w:rsidR="00484336">
        <w:rPr>
          <w:rFonts w:hint="cs"/>
          <w:rtl/>
        </w:rPr>
        <w:t xml:space="preserve">باشد یعنی کاری که خداوند متعال عباد را قادر بر آن نکرد از عباد رفع </w:t>
      </w:r>
      <w:r w:rsidR="00DE4EAE">
        <w:rPr>
          <w:rFonts w:hint="cs"/>
          <w:rtl/>
        </w:rPr>
        <w:t xml:space="preserve">شده است، این </w:t>
      </w:r>
      <w:r w:rsidR="00196C7E">
        <w:rPr>
          <w:rFonts w:hint="cs"/>
          <w:rtl/>
        </w:rPr>
        <w:t>توضیح</w:t>
      </w:r>
      <w:r w:rsidR="00DE4EAE">
        <w:rPr>
          <w:rFonts w:hint="cs"/>
          <w:rtl/>
        </w:rPr>
        <w:t xml:space="preserve"> واضحات است و نیاز به گفتن نبود</w:t>
      </w:r>
      <w:r w:rsidR="00196C7E">
        <w:rPr>
          <w:rFonts w:hint="cs"/>
          <w:rtl/>
        </w:rPr>
        <w:t xml:space="preserve"> مگر این که مراد رفع فعل حرجی باشد که</w:t>
      </w:r>
      <w:r w:rsidR="00DE4EAE">
        <w:rPr>
          <w:rFonts w:hint="cs"/>
          <w:rtl/>
        </w:rPr>
        <w:t xml:space="preserve"> آن نیز درست نیست. </w:t>
      </w:r>
      <w:r w:rsidR="00196C7E">
        <w:rPr>
          <w:rFonts w:hint="cs"/>
          <w:rtl/>
        </w:rPr>
        <w:t>و این قرینه است بر این که مراد نفی حکم مجهول</w:t>
      </w:r>
      <w:r w:rsidR="00DE4EAE">
        <w:rPr>
          <w:rFonts w:hint="cs"/>
          <w:rtl/>
        </w:rPr>
        <w:t xml:space="preserve"> و مستور</w:t>
      </w:r>
      <w:r w:rsidR="00196C7E">
        <w:rPr>
          <w:rFonts w:hint="cs"/>
          <w:rtl/>
        </w:rPr>
        <w:t xml:space="preserve"> است.</w:t>
      </w:r>
    </w:p>
    <w:p w:rsidR="00196C7E" w:rsidRPr="00D81046" w:rsidRDefault="00196C7E" w:rsidP="00175BB5">
      <w:pPr>
        <w:pStyle w:val="NoSpacing"/>
        <w:jc w:val="both"/>
        <w:rPr>
          <w:rFonts w:cs="Traditional Arabic"/>
          <w:color w:val="000000"/>
          <w:sz w:val="30"/>
          <w:szCs w:val="30"/>
          <w:rtl/>
        </w:rPr>
      </w:pPr>
      <w:r>
        <w:rPr>
          <w:rFonts w:hint="cs"/>
          <w:rtl/>
        </w:rPr>
        <w:t>این بیان تمام نیست و</w:t>
      </w:r>
      <w:r w:rsidR="00D81046">
        <w:rPr>
          <w:rFonts w:hint="cs"/>
          <w:rtl/>
        </w:rPr>
        <w:t xml:space="preserve"> بیان مطلب مذکور</w:t>
      </w:r>
      <w:r>
        <w:rPr>
          <w:rFonts w:hint="cs"/>
          <w:rtl/>
        </w:rPr>
        <w:t xml:space="preserve"> توضیح واضحات نیست </w:t>
      </w:r>
      <w:r w:rsidR="00D81046">
        <w:rPr>
          <w:rFonts w:hint="cs"/>
          <w:rtl/>
        </w:rPr>
        <w:t>بعضی خواب می‌مانند و نماز صبح نمی‌خوانند و وقتی</w:t>
      </w:r>
      <w:r w:rsidR="00067197">
        <w:rPr>
          <w:rFonts w:hint="cs"/>
          <w:rtl/>
        </w:rPr>
        <w:t xml:space="preserve"> </w:t>
      </w:r>
      <w:r w:rsidR="00D81046">
        <w:rPr>
          <w:rFonts w:hint="cs"/>
          <w:rtl/>
        </w:rPr>
        <w:t xml:space="preserve">از </w:t>
      </w:r>
      <w:r w:rsidR="00067197">
        <w:rPr>
          <w:rFonts w:hint="cs"/>
          <w:rtl/>
        </w:rPr>
        <w:t>خ</w:t>
      </w:r>
      <w:r w:rsidR="00D81046">
        <w:rPr>
          <w:rFonts w:hint="cs"/>
          <w:rtl/>
        </w:rPr>
        <w:t xml:space="preserve">واب بیدار </w:t>
      </w:r>
      <w:r w:rsidR="00027FDF">
        <w:rPr>
          <w:rFonts w:hint="cs"/>
          <w:rtl/>
        </w:rPr>
        <w:t>می‌</w:t>
      </w:r>
      <w:r w:rsidR="00D81046">
        <w:rPr>
          <w:rFonts w:hint="cs"/>
          <w:rtl/>
        </w:rPr>
        <w:t>شوند ناراحت می‌شو</w:t>
      </w:r>
      <w:r w:rsidR="00027FDF">
        <w:rPr>
          <w:rFonts w:hint="cs"/>
          <w:rtl/>
        </w:rPr>
        <w:t>ن</w:t>
      </w:r>
      <w:r w:rsidR="00D81046">
        <w:rPr>
          <w:rFonts w:hint="cs"/>
          <w:rtl/>
        </w:rPr>
        <w:t xml:space="preserve">د که ممکن است قضا شدن نماز صبح به سبب این </w:t>
      </w:r>
      <w:r w:rsidR="00D81046">
        <w:rPr>
          <w:rFonts w:hint="cs"/>
          <w:rtl/>
        </w:rPr>
        <w:lastRenderedPageBreak/>
        <w:t>باشد که من گناهی انجام دادم</w:t>
      </w:r>
      <w:r w:rsidR="004C1C4C">
        <w:rPr>
          <w:rFonts w:hint="cs"/>
          <w:rtl/>
        </w:rPr>
        <w:t xml:space="preserve"> و این اثر وضعی گناهان من است. به او</w:t>
      </w:r>
      <w:r w:rsidR="00D81046">
        <w:rPr>
          <w:rFonts w:hint="cs"/>
          <w:rtl/>
        </w:rPr>
        <w:t xml:space="preserve"> گفته می‌شود «ما حجب الله عن العباد فهو موضوع عنهم» در روایت نیز آمده است که </w:t>
      </w:r>
      <w:r w:rsidR="00D81046" w:rsidRPr="00D81046">
        <w:rPr>
          <w:rFonts w:hint="cs"/>
          <w:rtl/>
        </w:rPr>
        <w:t>«أَنَا أُنِيمُكَ‏ وَ أَنَا أُوقِظُك‏»</w:t>
      </w:r>
      <w:r w:rsidR="00D81046">
        <w:rPr>
          <w:rStyle w:val="FootnoteReference"/>
          <w:rtl/>
        </w:rPr>
        <w:footnoteReference w:id="12"/>
      </w:r>
      <w:r w:rsidR="00D81046">
        <w:rPr>
          <w:rFonts w:cs="Traditional Arabic" w:hint="cs"/>
          <w:color w:val="242887"/>
          <w:sz w:val="30"/>
          <w:szCs w:val="30"/>
          <w:rtl/>
        </w:rPr>
        <w:t xml:space="preserve"> </w:t>
      </w:r>
      <w:r w:rsidR="00FF0950">
        <w:rPr>
          <w:rFonts w:hint="cs"/>
          <w:rtl/>
        </w:rPr>
        <w:t>و همچنین بعضی به سبب</w:t>
      </w:r>
      <w:r w:rsidR="0003546B">
        <w:rPr>
          <w:rFonts w:hint="cs"/>
          <w:rtl/>
        </w:rPr>
        <w:t xml:space="preserve"> مریض</w:t>
      </w:r>
      <w:r w:rsidR="00FF0950">
        <w:rPr>
          <w:rFonts w:hint="cs"/>
          <w:rtl/>
        </w:rPr>
        <w:t xml:space="preserve">ی یا عجز عرفی </w:t>
      </w:r>
      <w:r w:rsidR="0003546B">
        <w:rPr>
          <w:rFonts w:hint="cs"/>
          <w:rtl/>
        </w:rPr>
        <w:t>نمی‌تواند کاری انجام ده</w:t>
      </w:r>
      <w:r w:rsidR="004C1C4C">
        <w:rPr>
          <w:rFonts w:hint="cs"/>
          <w:rtl/>
        </w:rPr>
        <w:t>ن</w:t>
      </w:r>
      <w:r w:rsidR="0003546B">
        <w:rPr>
          <w:rFonts w:hint="cs"/>
          <w:rtl/>
        </w:rPr>
        <w:t xml:space="preserve">د </w:t>
      </w:r>
      <w:r w:rsidR="00FF0950">
        <w:rPr>
          <w:rFonts w:hint="cs"/>
          <w:rtl/>
        </w:rPr>
        <w:t xml:space="preserve">که این «ما حجب الله» است. </w:t>
      </w:r>
      <w:r w:rsidR="0003546B">
        <w:rPr>
          <w:rFonts w:hint="cs"/>
          <w:rtl/>
        </w:rPr>
        <w:t>روایاتی وجود دارد</w:t>
      </w:r>
      <w:r w:rsidR="00FF0950">
        <w:rPr>
          <w:rFonts w:hint="cs"/>
          <w:rtl/>
        </w:rPr>
        <w:t xml:space="preserve"> شبیه </w:t>
      </w:r>
      <w:r w:rsidR="00FF0950" w:rsidRPr="008749C1">
        <w:rPr>
          <w:rFonts w:hint="cs"/>
          <w:rtl/>
        </w:rPr>
        <w:t>«مُحَمَّدُ بْنُ يَحْيَى عَنْ أَحْمَدَ بْنِ مُحَمَّدٍ عَنْ عَلِيِّ بْنِ حَدِيدٍ عَنْ مُرَازِمٍ قَالَ: سَأَلْتُ أَبَا عَبْدِ اللَّهِ ع عَنِ الْمَرِيضِ لَا يَقْدِرُ عَلَى الصَّلَاةِ قَالَ فَقَالَ كُلُّ مَا غَلَبَ‏ اللَّهُ‏ عَلَيْهِ فَاللَّهُ أَوْلَى بِالْعُذْرِ.»</w:t>
      </w:r>
      <w:r w:rsidR="00FF0950">
        <w:rPr>
          <w:rStyle w:val="FootnoteReference"/>
          <w:rtl/>
        </w:rPr>
        <w:footnoteReference w:id="13"/>
      </w:r>
      <w:r w:rsidR="0003546B">
        <w:rPr>
          <w:rFonts w:hint="cs"/>
          <w:rtl/>
        </w:rPr>
        <w:t xml:space="preserve"> </w:t>
      </w:r>
      <w:r w:rsidR="00FF0950">
        <w:rPr>
          <w:rFonts w:hint="cs"/>
          <w:rtl/>
        </w:rPr>
        <w:t>که قطعا لغو و توضیح واضحات نیست. در ادامه تعدادی از این روایات را بیان خواهیم کرد:</w:t>
      </w:r>
    </w:p>
    <w:p w:rsidR="0003546B" w:rsidRPr="00FF0950" w:rsidRDefault="0003546B" w:rsidP="00175BB5">
      <w:pPr>
        <w:pStyle w:val="NoSpacing"/>
        <w:jc w:val="both"/>
        <w:rPr>
          <w:rtl/>
        </w:rPr>
      </w:pPr>
      <w:r w:rsidRPr="00FF0950">
        <w:rPr>
          <w:rFonts w:hint="cs"/>
          <w:rtl/>
        </w:rPr>
        <w:t>روایت اول: «عِدَّةٌ مِنْ أَصْحَابِنَا عَنْ سَهْلِ بْنِ زِيَادٍ عَنِ الْحَسَنِ بْنِ مَحْبُوبٍ عَنْ عَلِيِّ بْنِ رِئَابٍ عَنْ إِسْحَاقَ بْنِ عَمَّارٍ عَنْ أَبِي الْحَسَنِ ع‏ فِي رَجُلٍ طَافَ‏ طَوَافَ‏ الْفَرِيضَةِ ثُمَّ اعْتَلَّ عِلَّةً لَا يَقْدِرُ مَعَهَا عَلَى تَمَامِ الطَّوَافِ فَقَالَ إِنْ كَانَ طَافَ أَرْبَعَةَ أَشْوَاطٍ أَمَرَ مَنْ يَطُوفُ عَنْهُ ثَلَاثَةَ أَشْوَاطٍ فَقَدْ تَمَّ طَوَافُهُ وَ إِنْ كَانَ طَافَ ثَلَاثَةَ أَشْوَاطٍ وَ لَا يَقْدِرُ عَلَى الطَّوَافِ فَإِنَّ هَذَا مِمَّا غَلَبَ‏ اللَّهُ عَلَيْهِ فَلَا بَأْسَ بِأَنْ يُؤَخِّرَ الطَّوَافَ يَوْ</w:t>
      </w:r>
      <w:r w:rsidR="00BE1832">
        <w:rPr>
          <w:rFonts w:hint="cs"/>
          <w:rtl/>
        </w:rPr>
        <w:t>ماً وَ يَوْمَيْنِ.</w:t>
      </w:r>
      <w:r w:rsidRPr="00FF0950">
        <w:rPr>
          <w:rFonts w:hint="cs"/>
          <w:rtl/>
        </w:rPr>
        <w:t>»</w:t>
      </w:r>
      <w:r w:rsidR="00FF0950">
        <w:rPr>
          <w:rStyle w:val="FootnoteReference"/>
          <w:rtl/>
        </w:rPr>
        <w:footnoteReference w:id="14"/>
      </w:r>
      <w:r w:rsidRPr="00FF0950">
        <w:rPr>
          <w:rFonts w:hint="cs"/>
          <w:rtl/>
        </w:rPr>
        <w:t xml:space="preserve"> </w:t>
      </w:r>
    </w:p>
    <w:p w:rsidR="0003546B" w:rsidRDefault="00FF0950" w:rsidP="00175BB5">
      <w:pPr>
        <w:pStyle w:val="NoSpacing"/>
        <w:jc w:val="both"/>
        <w:rPr>
          <w:rtl/>
        </w:rPr>
      </w:pPr>
      <w:r>
        <w:rPr>
          <w:rFonts w:hint="cs"/>
          <w:rtl/>
        </w:rPr>
        <w:t>آیت الله زنجانی حفظه الله با تمسک به این روایت فرموده‌اند: در صورت شروع طواف فریضه تمام کردن آن تکلیفا واجب است.</w:t>
      </w:r>
    </w:p>
    <w:p w:rsidR="00956B10" w:rsidRPr="00956B10" w:rsidRDefault="00956B10" w:rsidP="00175BB5">
      <w:pPr>
        <w:pStyle w:val="NoSpacing"/>
        <w:jc w:val="both"/>
        <w:rPr>
          <w:rFonts w:cs="Times New Roman"/>
          <w:sz w:val="24"/>
          <w:szCs w:val="24"/>
          <w:rtl/>
        </w:rPr>
      </w:pPr>
      <w:r w:rsidRPr="00FF0950">
        <w:rPr>
          <w:rFonts w:hint="cs"/>
          <w:rtl/>
        </w:rPr>
        <w:t>روایت دوم: «إِبْرَاهِيمُ بْنُ هَاشِمٍ عَنْ عَبْدِ اللَّهِ بْنِ الْمُغِيرَةِ عَنْ عَبْدِ اللَّهِ بْنِ سِنَانٍ عَنْ أَبِي عَبْدِ اللَّهِ ع قَالَ: كُلُّ مَا غَلَبَ‏ اللَّهُ‏ عَلَيْهِ‏ فَلَيْسَ‏ عَلَى صَاحِبِهِ شَيْ‏ءٌ»</w:t>
      </w:r>
      <w:r w:rsidR="00FF0950">
        <w:rPr>
          <w:rStyle w:val="FootnoteReference"/>
          <w:rtl/>
        </w:rPr>
        <w:footnoteReference w:id="15"/>
      </w:r>
      <w:r>
        <w:rPr>
          <w:rFonts w:hint="cs"/>
          <w:color w:val="242887"/>
          <w:rtl/>
        </w:rPr>
        <w:t xml:space="preserve"> </w:t>
      </w:r>
    </w:p>
    <w:p w:rsidR="004F3ACC" w:rsidRDefault="00956B10" w:rsidP="00175BB5">
      <w:pPr>
        <w:pStyle w:val="NoSpacing"/>
        <w:jc w:val="both"/>
        <w:rPr>
          <w:rtl/>
        </w:rPr>
      </w:pPr>
      <w:r>
        <w:rPr>
          <w:rFonts w:hint="cs"/>
          <w:rtl/>
        </w:rPr>
        <w:t>«غلب الله علیه» به معنای عدم توان عرفی بر انجام کار است</w:t>
      </w:r>
      <w:r w:rsidR="004F3ACC">
        <w:rPr>
          <w:rFonts w:hint="cs"/>
          <w:rtl/>
        </w:rPr>
        <w:t xml:space="preserve"> غالب و مغلوب در مواردی به کار می‌رود که مغلوب توان عرفی انجام آن کار را ندارد. گاهی غلبه عرفیه است یعنی عدم طاقت عرفیه است که شبیه «ما لایطیقون» است و گاه</w:t>
      </w:r>
      <w:r w:rsidR="001A61B0">
        <w:rPr>
          <w:rFonts w:hint="cs"/>
          <w:rtl/>
        </w:rPr>
        <w:t>ی خواب می‌ماند یا بیهوش می‌شود که این به سبب غلبه خداوند متعال است و عذر محسوب می‌شود.</w:t>
      </w:r>
    </w:p>
    <w:p w:rsidR="00535C7F" w:rsidRDefault="001A61B0" w:rsidP="00175BB5">
      <w:pPr>
        <w:pStyle w:val="NoSpacing"/>
        <w:jc w:val="both"/>
        <w:rPr>
          <w:rtl/>
        </w:rPr>
      </w:pPr>
      <w:r>
        <w:rPr>
          <w:rFonts w:hint="cs"/>
          <w:rtl/>
        </w:rPr>
        <w:t xml:space="preserve">و این توضیح واضحات نیست و شبیه «لا یکلف الله نفسا الا وسعها» است که توضیح واضحات نیست. </w:t>
      </w:r>
    </w:p>
    <w:p w:rsidR="00CB7C9B" w:rsidRDefault="00535C7F" w:rsidP="00175BB5">
      <w:pPr>
        <w:pStyle w:val="NoSpacing"/>
        <w:jc w:val="both"/>
        <w:rPr>
          <w:rtl/>
        </w:rPr>
      </w:pPr>
      <w:r>
        <w:rPr>
          <w:rFonts w:hint="cs"/>
          <w:rtl/>
        </w:rPr>
        <w:t xml:space="preserve">و </w:t>
      </w:r>
      <w:r w:rsidR="00CB7C9B">
        <w:rPr>
          <w:rFonts w:hint="cs"/>
          <w:rtl/>
        </w:rPr>
        <w:t xml:space="preserve">روایات متعددی وجود دارد که «وضع علی الانسان» یا «وضع عن الانسان» راجع به فعل به کار رفته است. </w:t>
      </w:r>
    </w:p>
    <w:p w:rsidR="00004D9C" w:rsidRDefault="00004D9C" w:rsidP="00175BB5">
      <w:pPr>
        <w:pStyle w:val="NoSpacing"/>
        <w:jc w:val="both"/>
        <w:rPr>
          <w:rtl/>
        </w:rPr>
      </w:pPr>
      <w:r>
        <w:rPr>
          <w:rFonts w:hint="cs"/>
          <w:rtl/>
        </w:rPr>
        <w:t>روایت اول: «</w:t>
      </w:r>
      <w:r w:rsidRPr="00F76405">
        <w:rPr>
          <w:rFonts w:hint="cs"/>
          <w:rtl/>
        </w:rPr>
        <w:t>وَ عَنْهُ عَنِ الْقَاسِمِ بْنِ أَبِي الْقَاسِمِ الصَّيْقَلِ قَالَ: كَتَبْتُ إِلَيْهِ يَا سَيِّدِي رَجُلٌ نَذَرَ</w:t>
      </w:r>
      <w:r w:rsidRPr="00004D9C">
        <w:rPr>
          <w:rFonts w:hint="cs"/>
          <w:rtl/>
        </w:rPr>
        <w:t xml:space="preserve"> أَنْ يَصُومَ يَوْماً مِنَ الْجُمْعَةِ دَائِماً مَا بَقِيَ فَوَافَقَ ذَلِكَ الْيَوْمُ يَوْمَ عِيدِ فِطْرٍ أَوْ أَضْحًى‏- أَوْ أَيَّامَ التَّشْرِيقِ أَوْ سَفَرٍ أَوْ مَرَضٍ هَلْ عَلَيْهِ صَوْمُ </w:t>
      </w:r>
      <w:r w:rsidRPr="00004D9C">
        <w:rPr>
          <w:rFonts w:hint="cs"/>
          <w:rtl/>
        </w:rPr>
        <w:lastRenderedPageBreak/>
        <w:t>ذَلِكَ الْيَوْمِ أَوْ قَضَاؤُهُ أَوْ كَيْفَ يَصْنَعُ يَا سَيِّدِي فَكَتَبَ إِلَيْهِ قَدْ وَضَعَ اللَّهُ عَنْكَ الصِّيَامَ فِي هَذِهِ الْأَيَّامِ كُلِّهَا وَ يَصُومُ يَوْماً بَدَلَ يَوْمٍ إِنْ شَاءَ اللَّهُ تَعَالَى.</w:t>
      </w:r>
      <w:r>
        <w:rPr>
          <w:rFonts w:hint="cs"/>
          <w:rtl/>
        </w:rPr>
        <w:t>»</w:t>
      </w:r>
      <w:r w:rsidR="007F198E">
        <w:rPr>
          <w:rStyle w:val="FootnoteReference"/>
          <w:rtl/>
        </w:rPr>
        <w:footnoteReference w:id="16"/>
      </w:r>
      <w:r>
        <w:rPr>
          <w:rFonts w:hint="cs"/>
          <w:rtl/>
        </w:rPr>
        <w:t xml:space="preserve"> </w:t>
      </w:r>
    </w:p>
    <w:p w:rsidR="00004D9C" w:rsidRDefault="00004D9C" w:rsidP="00175BB5">
      <w:pPr>
        <w:pStyle w:val="NoSpacing"/>
        <w:jc w:val="both"/>
        <w:rPr>
          <w:rtl/>
        </w:rPr>
      </w:pPr>
      <w:r>
        <w:rPr>
          <w:rFonts w:hint="cs"/>
          <w:rtl/>
        </w:rPr>
        <w:t xml:space="preserve">یعنی خود صیام </w:t>
      </w:r>
      <w:r w:rsidR="007B24CC">
        <w:rPr>
          <w:rFonts w:hint="cs"/>
          <w:rtl/>
        </w:rPr>
        <w:t>از این شخص رفع شده نه این که حکم آن برداشته شده است</w:t>
      </w:r>
      <w:r>
        <w:rPr>
          <w:rFonts w:hint="cs"/>
          <w:rtl/>
        </w:rPr>
        <w:t xml:space="preserve">. </w:t>
      </w:r>
      <w:r w:rsidR="007B24CC">
        <w:rPr>
          <w:rFonts w:hint="cs"/>
          <w:rtl/>
        </w:rPr>
        <w:t xml:space="preserve">نفس </w:t>
      </w:r>
      <w:r w:rsidR="003D0C69">
        <w:rPr>
          <w:rFonts w:hint="cs"/>
          <w:rtl/>
        </w:rPr>
        <w:t xml:space="preserve">گذاشتن روزه بر ذمه ثقل دارد. </w:t>
      </w:r>
      <w:r w:rsidR="00F76405">
        <w:rPr>
          <w:rFonts w:hint="cs"/>
          <w:rtl/>
        </w:rPr>
        <w:t xml:space="preserve">خود وضع یعنی ایجاب و «وضع علیه الصیام» یعنی «اوجب علیه الصیام» </w:t>
      </w:r>
      <w:r w:rsidR="00A45EE3">
        <w:rPr>
          <w:rFonts w:hint="cs"/>
          <w:rtl/>
        </w:rPr>
        <w:t xml:space="preserve">نه این که متعلق وضع وجوب باشد </w:t>
      </w:r>
      <w:r w:rsidR="00F76405">
        <w:rPr>
          <w:rFonts w:hint="cs"/>
          <w:rtl/>
        </w:rPr>
        <w:t xml:space="preserve">و «وضع عنه الصیام» </w:t>
      </w:r>
      <w:r w:rsidR="0056231C">
        <w:rPr>
          <w:rFonts w:hint="cs"/>
          <w:rtl/>
        </w:rPr>
        <w:t>یعنی «</w:t>
      </w:r>
      <w:r w:rsidR="00A45EE3">
        <w:rPr>
          <w:rFonts w:hint="cs"/>
          <w:rtl/>
        </w:rPr>
        <w:t>رفع الوجوب عن المکلف»</w:t>
      </w:r>
      <w:r w:rsidR="00C672B8">
        <w:rPr>
          <w:rFonts w:hint="cs"/>
          <w:rtl/>
        </w:rPr>
        <w:t>.</w:t>
      </w:r>
    </w:p>
    <w:p w:rsidR="00BE2157" w:rsidRPr="00076440" w:rsidRDefault="00004D9C" w:rsidP="00175BB5">
      <w:pPr>
        <w:pStyle w:val="NoSpacing"/>
        <w:jc w:val="both"/>
        <w:rPr>
          <w:rtl/>
        </w:rPr>
      </w:pPr>
      <w:r w:rsidRPr="00076440">
        <w:rPr>
          <w:rFonts w:hint="cs"/>
          <w:rtl/>
        </w:rPr>
        <w:t xml:space="preserve">روایت دوم: </w:t>
      </w:r>
      <w:r w:rsidR="00A45EE3" w:rsidRPr="00076440">
        <w:rPr>
          <w:rFonts w:hint="cs"/>
          <w:rtl/>
        </w:rPr>
        <w:t>«</w:t>
      </w:r>
      <w:r w:rsidR="00BE2157" w:rsidRPr="00076440">
        <w:rPr>
          <w:rFonts w:hint="cs"/>
          <w:rtl/>
        </w:rPr>
        <w:t xml:space="preserve"> وَ عَنْ عَلِيِّ بْنِ إِبْرَاهِيمَ عَنْ أَبِيهِ عَنِ ابْنِ مَحْبُوبٍ عَنِ ابْنِ رِئَابٍ عَنْ زُرَارَةَ قَالَ: إِنَّ أُمِّي كَانَتْ جَعَلَتْ عَلَيْهَا نَذْراً نَذَرَتْ لِلَّهِ فِي بَعْضِ وُلْدِهَا فِي شَيْ‏ءٍ كَانَتْ تَخَافُهُ عَلَيْهِ أَنْ تَصُومَ ذَلِكَ الْيَوْمَ الَّذِي يَقْدَمُ فِيهِ عَلَيْهَا فَخَرَجَتْ مَعَنَا إِلَى مَكَّةَ- فَأَشْكَلَ عَلَيْنَا صِيَامُهَا فِي السَّفَرِ فَلَمْ نَدْرِ تَصُومُ أَوْ تُفْطِرُ </w:t>
      </w:r>
      <w:r w:rsidR="007D2D4A">
        <w:rPr>
          <w:rFonts w:hint="cs"/>
          <w:rtl/>
        </w:rPr>
        <w:t xml:space="preserve">- نذر مادر زراره مطلق بود «ان اصوم یوم کذا» و الا اگر مقید به سفر بود یا به نحو «لله علی ان اصوم فی سفر او </w:t>
      </w:r>
      <w:r w:rsidR="007D2D4A" w:rsidRPr="00CB50C2">
        <w:rPr>
          <w:rFonts w:hint="cs"/>
          <w:rtl/>
        </w:rPr>
        <w:t>حضر</w:t>
      </w:r>
      <w:r w:rsidR="007D2D4A">
        <w:rPr>
          <w:rFonts w:hint="cs"/>
          <w:rtl/>
        </w:rPr>
        <w:t xml:space="preserve">» </w:t>
      </w:r>
      <w:r w:rsidR="00C672B8">
        <w:rPr>
          <w:rFonts w:hint="cs"/>
          <w:rtl/>
        </w:rPr>
        <w:t>بود نذرش منعقد می‌شود</w:t>
      </w:r>
      <w:r w:rsidR="007D2D4A">
        <w:rPr>
          <w:rFonts w:hint="cs"/>
          <w:rtl/>
        </w:rPr>
        <w:t xml:space="preserve">- </w:t>
      </w:r>
      <w:r w:rsidR="00BE2157" w:rsidRPr="00076440">
        <w:rPr>
          <w:rFonts w:hint="cs"/>
          <w:rtl/>
        </w:rPr>
        <w:t xml:space="preserve">فَسَأَلْتُ أَبَا جَعْفَرٍ ع </w:t>
      </w:r>
      <w:r w:rsidR="00D9154F" w:rsidRPr="00076440">
        <w:rPr>
          <w:rFonts w:hint="cs"/>
          <w:rtl/>
        </w:rPr>
        <w:t xml:space="preserve">عَنْ ذَلِكَ فَقَالَ لَا تَصُومُ </w:t>
      </w:r>
      <w:r w:rsidR="00BE2157" w:rsidRPr="00076440">
        <w:rPr>
          <w:rFonts w:hint="cs"/>
          <w:rtl/>
        </w:rPr>
        <w:t>فِي السَّفَرِ إِنَّ اللَّهَ قَدْ وَضَعَ عَنْهَا حَقَّهُ فِي السَّفَرِ وَ تَصُومُ هِيَ مَا جَعَلَتْ عَلَى نَفْسِهَا فَقُلْتُ لَهُ فَمَا ذَا إِنْ قَدِمَتْ إِنْ تَرَكَتْ ذَلِكَ قَالَ‏ لَا إِنِّي‏ أَخَافُ‏ أَنْ‏ تَرَى‏ فِي وَلَدِهَا الَّذِي نَذَرَتْ فِيهِ بَعْضَ مَا تَكْرَهُ.»</w:t>
      </w:r>
      <w:r w:rsidR="00076440">
        <w:rPr>
          <w:rStyle w:val="FootnoteReference"/>
          <w:rtl/>
        </w:rPr>
        <w:footnoteReference w:id="17"/>
      </w:r>
    </w:p>
    <w:p w:rsidR="006C57F2" w:rsidRDefault="007D2D4A" w:rsidP="00175BB5">
      <w:pPr>
        <w:pStyle w:val="NoSpacing"/>
        <w:jc w:val="both"/>
        <w:rPr>
          <w:rtl/>
        </w:rPr>
      </w:pPr>
      <w:r>
        <w:rPr>
          <w:rFonts w:hint="cs"/>
          <w:rtl/>
        </w:rPr>
        <w:t>حق خداوند متعال</w:t>
      </w:r>
      <w:r w:rsidR="0056231C">
        <w:rPr>
          <w:rFonts w:hint="cs"/>
          <w:rtl/>
        </w:rPr>
        <w:t xml:space="preserve"> صوم است</w:t>
      </w:r>
      <w:r>
        <w:rPr>
          <w:rFonts w:hint="cs"/>
          <w:rtl/>
        </w:rPr>
        <w:t xml:space="preserve"> که آن</w:t>
      </w:r>
      <w:r w:rsidR="0056231C">
        <w:rPr>
          <w:rFonts w:hint="cs"/>
          <w:rtl/>
        </w:rPr>
        <w:t xml:space="preserve"> را از او برداشت. </w:t>
      </w:r>
      <w:r w:rsidR="00AB125D">
        <w:rPr>
          <w:rFonts w:hint="cs"/>
          <w:rtl/>
        </w:rPr>
        <w:t xml:space="preserve">حق خداوند متعال بر عباد </w:t>
      </w:r>
      <w:r w:rsidR="006C57F2">
        <w:rPr>
          <w:rFonts w:hint="cs"/>
          <w:rtl/>
        </w:rPr>
        <w:t xml:space="preserve">خود فعل است نه تکلیف که کار خودش است. </w:t>
      </w:r>
      <w:r w:rsidR="0025387A">
        <w:rPr>
          <w:rFonts w:hint="cs"/>
          <w:rtl/>
        </w:rPr>
        <w:t>«حق الله علی العباد ان یقفوا</w:t>
      </w:r>
      <w:r w:rsidR="009E0215">
        <w:rPr>
          <w:rFonts w:hint="cs"/>
          <w:rtl/>
        </w:rPr>
        <w:t xml:space="preserve"> عند ما لایعلمون</w:t>
      </w:r>
      <w:r w:rsidR="000D0B8D">
        <w:rPr>
          <w:rFonts w:hint="cs"/>
          <w:rtl/>
        </w:rPr>
        <w:t>».</w:t>
      </w:r>
    </w:p>
    <w:p w:rsidR="009E0215" w:rsidRPr="00887D98" w:rsidRDefault="009E0215" w:rsidP="00175BB5">
      <w:pPr>
        <w:pStyle w:val="NoSpacing"/>
        <w:jc w:val="both"/>
        <w:rPr>
          <w:rFonts w:ascii="Times New Roman" w:hAnsi="Times New Roman" w:cs="Times New Roman"/>
          <w:sz w:val="24"/>
          <w:szCs w:val="24"/>
          <w:rtl/>
        </w:rPr>
      </w:pPr>
      <w:r w:rsidRPr="00887D98">
        <w:rPr>
          <w:rFonts w:hint="cs"/>
          <w:rtl/>
        </w:rPr>
        <w:t>روایت سوم: «</w:t>
      </w:r>
      <w:r w:rsidR="00887D98" w:rsidRPr="00887D98">
        <w:rPr>
          <w:rFonts w:hint="cs"/>
          <w:rtl/>
        </w:rPr>
        <w:t xml:space="preserve">وَ بِإِسْنَادِهِ عَنْ سَعْدِ بْنِ عَبْدِ اللَّهِ عَنْ مُحَمَّدِ بْنِ خَالِدٍ الطَّيَالِسِيِّ عَنْ إِبْرَاهِيمَ بْنِ أَبِي زِيَادٍ الْكَرْخِيِّ قَالَ: قُلْتُ لِأَبِي عَبْدِ اللَّهِ ع رَجُلٌ‏ شَيْخٌ‏ لَا يَسْتَطِيعُ‏ الْقِيَامَ‏ إِلَى الْخَلَاءِ (لِضَعْفِهِ </w:t>
      </w:r>
      <w:r w:rsidR="00887D98" w:rsidRPr="00887D98">
        <w:rPr>
          <w:rFonts w:ascii="Times New Roman" w:hAnsi="Times New Roman" w:hint="cs"/>
          <w:rtl/>
        </w:rPr>
        <w:t>بِهِ) وَ لَا يُمْكِنُهُ الرُّكُوعُ وَ السُّجُودُ فَقَالَ لِيُومِئْ بِرَأْسِهِ إِيمَاءً إِلَى أَنْ قَالَ قُلْتُ: فَالصِّيَامُ قَالَ إِذَا كَانَ فِي ذَلِكَ الْحَدِّ فَقَدْ وَضَعَ اللَّهُ عَنْهُ</w:t>
      </w:r>
      <w:r w:rsidR="00887D98">
        <w:rPr>
          <w:rFonts w:ascii="Times New Roman" w:hAnsi="Times New Roman" w:hint="cs"/>
          <w:rtl/>
        </w:rPr>
        <w:t xml:space="preserve"> </w:t>
      </w:r>
      <w:r w:rsidR="00887D98">
        <w:rPr>
          <w:rFonts w:ascii="Times New Roman" w:hAnsi="Times New Roman" w:cs="Times New Roman" w:hint="cs"/>
          <w:rtl/>
        </w:rPr>
        <w:t>–</w:t>
      </w:r>
      <w:r w:rsidR="00887D98">
        <w:rPr>
          <w:rFonts w:ascii="Times New Roman" w:hAnsi="Times New Roman" w:hint="cs"/>
          <w:rtl/>
        </w:rPr>
        <w:t>که مرجع ضمیر صیام است و بحث وجوب مطرح نبود-</w:t>
      </w:r>
      <w:r w:rsidR="00887D98" w:rsidRPr="00887D98">
        <w:rPr>
          <w:rFonts w:ascii="Times New Roman" w:hAnsi="Times New Roman" w:hint="cs"/>
          <w:rtl/>
        </w:rPr>
        <w:t xml:space="preserve"> فَإِنْ كَانَتْ لَهُ مَقْدُرَةٌ فَصَدَقَةُ مُدٍّ مِنْ طَعَامٍ بَدَلَ كُلِّ يَوْمٍ أَحَبُّ إِلَيَّ وَ إِنْ لَمْ يَكُنْ لَهُ يَسَارُ ذَلِكَ فَلَا شَيْ‏ءَ عَلَيْهِ.»</w:t>
      </w:r>
      <w:r w:rsidR="00887D98">
        <w:rPr>
          <w:rStyle w:val="FootnoteReference"/>
          <w:rFonts w:ascii="Times New Roman" w:hAnsi="Times New Roman"/>
          <w:rtl/>
        </w:rPr>
        <w:footnoteReference w:id="18"/>
      </w:r>
    </w:p>
    <w:p w:rsidR="00005958" w:rsidRDefault="00005958" w:rsidP="00175BB5">
      <w:pPr>
        <w:pStyle w:val="NoSpacing"/>
        <w:jc w:val="both"/>
        <w:rPr>
          <w:color w:val="242887"/>
          <w:rtl/>
        </w:rPr>
      </w:pPr>
      <w:r>
        <w:rPr>
          <w:rFonts w:hint="cs"/>
          <w:rtl/>
        </w:rPr>
        <w:t>روایت چهارم</w:t>
      </w:r>
      <w:r w:rsidR="00C70736" w:rsidRPr="004F4EEF">
        <w:rPr>
          <w:rFonts w:hint="cs"/>
          <w:rtl/>
        </w:rPr>
        <w:t xml:space="preserve">: </w:t>
      </w:r>
      <w:r w:rsidR="006C57F2" w:rsidRPr="004F4EEF">
        <w:rPr>
          <w:rFonts w:hint="cs"/>
          <w:rtl/>
        </w:rPr>
        <w:t>وَ بِالْإِسْنَادِ الْآتِي عَنْ مُحَمَّدِ بْنِ سِنَانٍ أَنَّ أَبَا الْحَسَنِ عَلِيَّ بْنَ مُوسَى الرِّضَا ع كَتَبَ إِلَيْهِ فِيمَا كَتَبَ مِنْ جَوَابِ مَسَائِلِهِ قَالَ: عِلَّةُ فَرْضِ‏ الْحَجِ‏ مَرَّةً وَاحِدَةً لِأَنَّ اللَّهَ تَعَالَى وَضَعَ الْفَرَائِضَ عَلَى أَدْنَى الْقَوْمِ قُوَّةً فَمِنْ تِلْكَ الْفَرَائِضِ الْحَجُّ الْمَفْرُوضُ وَاحِداً ثُمَّ رَغَّبَ أَهْلَ الْقُوَّةِ عَلَى قَدْرِ طَاقَتِهِمْ.</w:t>
      </w:r>
      <w:r w:rsidR="009E0215">
        <w:rPr>
          <w:rFonts w:hint="cs"/>
          <w:rtl/>
        </w:rPr>
        <w:t>»</w:t>
      </w:r>
      <w:r w:rsidR="009E0215">
        <w:rPr>
          <w:rStyle w:val="FootnoteReference"/>
          <w:rtl/>
        </w:rPr>
        <w:footnoteReference w:id="19"/>
      </w:r>
      <w:r w:rsidR="006C57F2">
        <w:rPr>
          <w:rFonts w:hint="cs"/>
          <w:color w:val="242887"/>
          <w:rtl/>
        </w:rPr>
        <w:t xml:space="preserve"> </w:t>
      </w:r>
    </w:p>
    <w:p w:rsidR="006C57F2" w:rsidRDefault="00005958" w:rsidP="00175BB5">
      <w:pPr>
        <w:pStyle w:val="NoSpacing"/>
        <w:jc w:val="both"/>
        <w:rPr>
          <w:rtl/>
        </w:rPr>
      </w:pPr>
      <w:r>
        <w:rPr>
          <w:rFonts w:hint="cs"/>
          <w:rtl/>
        </w:rPr>
        <w:t>فرمود «فمن تلک الفرائض الحج» و نفرمود</w:t>
      </w:r>
      <w:r w:rsidR="006C57F2">
        <w:rPr>
          <w:rFonts w:hint="cs"/>
          <w:rtl/>
        </w:rPr>
        <w:t xml:space="preserve"> «من تلک الفرائض وجوب الحج»</w:t>
      </w:r>
      <w:r>
        <w:rPr>
          <w:rFonts w:hint="cs"/>
          <w:rtl/>
        </w:rPr>
        <w:t>.</w:t>
      </w:r>
    </w:p>
    <w:p w:rsidR="006C57F2" w:rsidRDefault="00005958" w:rsidP="00175BB5">
      <w:pPr>
        <w:pStyle w:val="NoSpacing"/>
        <w:jc w:val="both"/>
        <w:rPr>
          <w:color w:val="242887"/>
          <w:rtl/>
        </w:rPr>
      </w:pPr>
      <w:r>
        <w:rPr>
          <w:rFonts w:hint="cs"/>
          <w:rtl/>
        </w:rPr>
        <w:lastRenderedPageBreak/>
        <w:t>روایت پنجم</w:t>
      </w:r>
      <w:r w:rsidR="006C57F2" w:rsidRPr="004F4EEF">
        <w:rPr>
          <w:rFonts w:hint="cs"/>
          <w:rtl/>
        </w:rPr>
        <w:t xml:space="preserve">: </w:t>
      </w:r>
      <w:r>
        <w:rPr>
          <w:rFonts w:hint="cs"/>
          <w:rtl/>
        </w:rPr>
        <w:t>«</w:t>
      </w:r>
      <w:r w:rsidR="006C57F2" w:rsidRPr="004F4EEF">
        <w:rPr>
          <w:rFonts w:hint="cs"/>
          <w:rtl/>
        </w:rPr>
        <w:t>مُحَمَّدُ بْنُ الْحَسَنِ بِإِسْنَادِهِ عَنْ سَعْدِ بْنِ عَبْدِ اللَّهِ عَنْ مُوسَى بْنِ جَعْفَرٍ عَنِ الْعَبَّاسِ بْنِ مَعْرُوفٍ عَنْ فَضَالَةَ بْنِ أَيُّوبَ عَمَّنْ حَدَّثَهُ عَنْ أَبِي عَبْدِ اللَّهِ ع قَالَ: إِنَّ اللَّهَ وَضَعَ‏ عَنِ‏ النِّسَاءِ أَرْبَعاً الْجَهْرَ بِالتَّلْبِيَةِ وَ السَّعْيَ بَيْنَ الصَّفَا وَ الْمَرْوَةِ-</w:t>
      </w:r>
      <w:r w:rsidR="007F5BB1">
        <w:rPr>
          <w:rFonts w:hint="cs"/>
          <w:rtl/>
        </w:rPr>
        <w:t>یعنی هروله بین دو مناره که مردها مثل شتر هروله می‌کنند زن‌ها لازم نیست هروله کنند-</w:t>
      </w:r>
      <w:r w:rsidR="006C57F2" w:rsidRPr="004F4EEF">
        <w:rPr>
          <w:rFonts w:hint="cs"/>
          <w:rtl/>
        </w:rPr>
        <w:t xml:space="preserve"> وَ دُخُولَ الْكَعْبَةِ وَ الِاسْتِلَامَ.»</w:t>
      </w:r>
      <w:r>
        <w:rPr>
          <w:rStyle w:val="FootnoteReference"/>
          <w:rtl/>
        </w:rPr>
        <w:footnoteReference w:id="20"/>
      </w:r>
      <w:r w:rsidR="006C57F2">
        <w:rPr>
          <w:rFonts w:hint="cs"/>
          <w:color w:val="242887"/>
          <w:rtl/>
        </w:rPr>
        <w:t xml:space="preserve"> </w:t>
      </w:r>
    </w:p>
    <w:p w:rsidR="00005958" w:rsidRDefault="00005958" w:rsidP="00175BB5">
      <w:pPr>
        <w:pStyle w:val="NoSpacing"/>
        <w:jc w:val="both"/>
        <w:rPr>
          <w:rtl/>
        </w:rPr>
      </w:pPr>
      <w:r>
        <w:rPr>
          <w:rFonts w:hint="cs"/>
          <w:rtl/>
        </w:rPr>
        <w:t xml:space="preserve">این روایت ولو مرسل است ولی </w:t>
      </w:r>
      <w:r w:rsidR="000D0B8D">
        <w:rPr>
          <w:rFonts w:hint="cs"/>
          <w:rtl/>
        </w:rPr>
        <w:t xml:space="preserve">چون </w:t>
      </w:r>
      <w:r>
        <w:rPr>
          <w:rFonts w:hint="cs"/>
          <w:rtl/>
        </w:rPr>
        <w:t xml:space="preserve">مهم </w:t>
      </w:r>
      <w:r w:rsidR="000D0B8D">
        <w:rPr>
          <w:rFonts w:hint="cs"/>
          <w:rtl/>
        </w:rPr>
        <w:t xml:space="preserve">کشف </w:t>
      </w:r>
      <w:r>
        <w:rPr>
          <w:rFonts w:hint="cs"/>
          <w:rtl/>
        </w:rPr>
        <w:t xml:space="preserve">استعمال </w:t>
      </w:r>
      <w:r w:rsidR="000D0B8D">
        <w:rPr>
          <w:rFonts w:hint="cs"/>
          <w:rtl/>
        </w:rPr>
        <w:t xml:space="preserve">در آن زمان </w:t>
      </w:r>
      <w:r>
        <w:rPr>
          <w:rFonts w:hint="cs"/>
          <w:rtl/>
        </w:rPr>
        <w:t>است</w:t>
      </w:r>
      <w:r w:rsidR="000D0B8D">
        <w:rPr>
          <w:rFonts w:hint="cs"/>
          <w:rtl/>
        </w:rPr>
        <w:t xml:space="preserve"> سند مهم نیست</w:t>
      </w:r>
      <w:r>
        <w:rPr>
          <w:rFonts w:hint="cs"/>
          <w:rtl/>
        </w:rPr>
        <w:t xml:space="preserve">. </w:t>
      </w:r>
    </w:p>
    <w:p w:rsidR="001E0AA3" w:rsidRDefault="001E0AA3" w:rsidP="00175BB5">
      <w:pPr>
        <w:pStyle w:val="NoSpacing"/>
        <w:jc w:val="both"/>
        <w:rPr>
          <w:rtl/>
        </w:rPr>
      </w:pPr>
      <w:r>
        <w:rPr>
          <w:rFonts w:hint="cs"/>
          <w:rtl/>
        </w:rPr>
        <w:t>ابی سعید بخاری نیز شبیه همین مطلب را از امام صادق علیه السلام نقل می‌کنند.</w:t>
      </w:r>
    </w:p>
    <w:p w:rsidR="006C57F2" w:rsidRDefault="006C57F2" w:rsidP="00175BB5">
      <w:pPr>
        <w:pStyle w:val="NoSpacing"/>
        <w:jc w:val="both"/>
        <w:rPr>
          <w:rtl/>
        </w:rPr>
      </w:pPr>
      <w:r w:rsidRPr="004F4EEF">
        <w:rPr>
          <w:rFonts w:hint="cs"/>
          <w:rtl/>
        </w:rPr>
        <w:t xml:space="preserve">روایت پنجم: «الْحُسَيْنُ بْنُ مُحَمَّدٍ عَنْ مُحَمَّدِ بْنِ أَحْمَدَ النَّهْدِيِّ رَفَعَهُ عَنْ أَبِي عَبْدِ اللَّهِ ع قَالَ قَالَ رَسُولُ اللَّهِ ص‏ وُضِعَ‏ عَنْ‏ أُمَّتِي‏ تِسْعُ‏ خِصَالٍ‏ الْخَطَأُ وَ النِّسْيَانِ وَ مَا لَا يَعْلَمُونَ وَ مَا لَا يُطِيقُونَ وَ مَا اضْطُرُّوا إِلَيْهِ وَ مَا اسْتُكْرِهُوا عَلَيْهِ وَ الطِّيَرَةُ وَ الْوَسْوَسَةُ فِي التَّفَكُّرِ فِي الْخَلْقِ وَ الْحَسَدُ مَا لَمْ يُظْهِرْ بِلِسَانٍ أَوْ يَدٍ» </w:t>
      </w:r>
    </w:p>
    <w:p w:rsidR="006C57F2" w:rsidRDefault="00DB22EC" w:rsidP="00175BB5">
      <w:pPr>
        <w:pStyle w:val="NoSpacing"/>
        <w:jc w:val="both"/>
        <w:rPr>
          <w:rtl/>
        </w:rPr>
      </w:pPr>
      <w:r>
        <w:rPr>
          <w:rFonts w:hint="cs"/>
          <w:rtl/>
        </w:rPr>
        <w:t>این روایت ولو مرسل است ولی در کافی آمده است و این آقایان تمام اسناد</w:t>
      </w:r>
      <w:r w:rsidR="00335047">
        <w:rPr>
          <w:rFonts w:hint="cs"/>
          <w:rtl/>
        </w:rPr>
        <w:t xml:space="preserve"> آن را معتبر می‌دانند. در این روایت </w:t>
      </w:r>
      <w:r w:rsidR="006C57F2">
        <w:rPr>
          <w:rFonts w:hint="cs"/>
          <w:rtl/>
        </w:rPr>
        <w:t>خود این نه چیز از امت وضع شده است.</w:t>
      </w:r>
    </w:p>
    <w:p w:rsidR="00C17E6A" w:rsidRDefault="006C57F2" w:rsidP="00175BB5">
      <w:pPr>
        <w:pStyle w:val="NoSpacing"/>
        <w:jc w:val="both"/>
        <w:rPr>
          <w:rtl/>
        </w:rPr>
      </w:pPr>
      <w:r>
        <w:rPr>
          <w:rFonts w:hint="cs"/>
          <w:rtl/>
        </w:rPr>
        <w:t xml:space="preserve">این که بعضی </w:t>
      </w:r>
      <w:r w:rsidR="00C17E6A">
        <w:rPr>
          <w:rFonts w:hint="cs"/>
          <w:rtl/>
        </w:rPr>
        <w:t xml:space="preserve">نقل </w:t>
      </w:r>
      <w:r>
        <w:rPr>
          <w:rFonts w:hint="cs"/>
          <w:rtl/>
        </w:rPr>
        <w:t>کافی را معتبر می‌دانند</w:t>
      </w:r>
      <w:r w:rsidR="00A34698">
        <w:rPr>
          <w:rFonts w:hint="cs"/>
          <w:rtl/>
        </w:rPr>
        <w:t xml:space="preserve"> اگر ثابت نشود که در کافی «علمه» آمده است و نیاز به این قید باشد نمی‌توان گفت حدیث حجب در کافی آمده است و «ما فی الکافی معتبر</w:t>
      </w:r>
      <w:r w:rsidR="00C17E6A">
        <w:rPr>
          <w:rFonts w:hint="cs"/>
          <w:rtl/>
        </w:rPr>
        <w:t xml:space="preserve">»، نقل کافی به معنای توثیق روایات نیست بلکه به معنای اعتماد و اطمینان به این حدیث </w:t>
      </w:r>
      <w:r w:rsidR="00335047">
        <w:rPr>
          <w:rFonts w:hint="cs"/>
          <w:rtl/>
        </w:rPr>
        <w:t>است</w:t>
      </w:r>
      <w:r w:rsidR="00C17E6A">
        <w:rPr>
          <w:rFonts w:hint="cs"/>
          <w:rtl/>
        </w:rPr>
        <w:t xml:space="preserve">. </w:t>
      </w:r>
    </w:p>
    <w:p w:rsidR="0053442C" w:rsidRPr="00B00CBE" w:rsidRDefault="00C17E6A" w:rsidP="00175BB5">
      <w:pPr>
        <w:pStyle w:val="NoSpacing"/>
        <w:jc w:val="both"/>
        <w:rPr>
          <w:rtl/>
        </w:rPr>
      </w:pPr>
      <w:r>
        <w:rPr>
          <w:rFonts w:hint="cs"/>
          <w:rtl/>
        </w:rPr>
        <w:t xml:space="preserve">پس در کافی که معتبر است تعبیر «علمه» نیامده است و سند مرحوم </w:t>
      </w:r>
      <w:r w:rsidR="00613F2A">
        <w:rPr>
          <w:rFonts w:hint="cs"/>
          <w:rtl/>
        </w:rPr>
        <w:t xml:space="preserve">صدوق در </w:t>
      </w:r>
      <w:r w:rsidR="00335047">
        <w:rPr>
          <w:rFonts w:hint="cs"/>
          <w:rtl/>
        </w:rPr>
        <w:t>توحید</w:t>
      </w:r>
      <w:r w:rsidR="00613F2A">
        <w:rPr>
          <w:rFonts w:hint="cs"/>
          <w:rtl/>
        </w:rPr>
        <w:t xml:space="preserve"> نیز معتبر نیست</w:t>
      </w:r>
      <w:r w:rsidR="00335047">
        <w:rPr>
          <w:rFonts w:hint="cs"/>
          <w:rtl/>
        </w:rPr>
        <w:t>.</w:t>
      </w:r>
    </w:p>
    <w:p w:rsidR="00E05A87" w:rsidRDefault="00B00CBE" w:rsidP="00175BB5">
      <w:pPr>
        <w:pStyle w:val="NoSpacing"/>
        <w:jc w:val="both"/>
        <w:rPr>
          <w:rtl/>
        </w:rPr>
      </w:pPr>
      <w:r>
        <w:rPr>
          <w:rFonts w:hint="cs"/>
          <w:rtl/>
        </w:rPr>
        <w:t>ایشان شواهدی بر استعمال وضع در غیر فعل</w:t>
      </w:r>
      <w:r w:rsidR="00E05A87">
        <w:rPr>
          <w:rFonts w:hint="cs"/>
          <w:rtl/>
        </w:rPr>
        <w:t xml:space="preserve"> بیان کردند.</w:t>
      </w:r>
      <w:r w:rsidR="00335047">
        <w:rPr>
          <w:rFonts w:hint="cs"/>
          <w:rtl/>
        </w:rPr>
        <w:t xml:space="preserve"> </w:t>
      </w:r>
      <w:r w:rsidR="00E05A87">
        <w:rPr>
          <w:rFonts w:hint="cs"/>
          <w:rtl/>
        </w:rPr>
        <w:t>البته ما ادعا نمی‌کنیم که وضع فقط به</w:t>
      </w:r>
      <w:r w:rsidR="00335047">
        <w:rPr>
          <w:rFonts w:hint="cs"/>
          <w:rtl/>
        </w:rPr>
        <w:t xml:space="preserve"> فعل تعلق می‌گیرد</w:t>
      </w:r>
      <w:r w:rsidR="00AF20E5">
        <w:rPr>
          <w:rFonts w:hint="cs"/>
          <w:rtl/>
        </w:rPr>
        <w:t xml:space="preserve"> بلکه به غیر فعل نیز تعلق می‌گیرد مثل </w:t>
      </w:r>
      <w:r w:rsidR="00CB50C2">
        <w:rPr>
          <w:rFonts w:hint="cs"/>
          <w:rtl/>
        </w:rPr>
        <w:t>«وضع عنه دینه» «وضع عنه اس</w:t>
      </w:r>
      <w:r w:rsidR="00193F8A">
        <w:rPr>
          <w:rFonts w:hint="cs"/>
          <w:rtl/>
        </w:rPr>
        <w:t>ره»</w:t>
      </w:r>
      <w:r w:rsidR="00CB50C2">
        <w:rPr>
          <w:rFonts w:hint="cs"/>
          <w:rtl/>
        </w:rPr>
        <w:t xml:space="preserve"> «وضع عنه وزره»</w:t>
      </w:r>
      <w:r w:rsidR="00193F8A">
        <w:rPr>
          <w:rFonts w:hint="cs"/>
          <w:rtl/>
        </w:rPr>
        <w:t xml:space="preserve"> </w:t>
      </w:r>
      <w:r w:rsidR="009D3CA6">
        <w:rPr>
          <w:rFonts w:hint="cs"/>
          <w:rtl/>
        </w:rPr>
        <w:t xml:space="preserve">بلکه مدعای ما این است </w:t>
      </w:r>
      <w:r w:rsidR="00193F8A">
        <w:rPr>
          <w:rFonts w:hint="cs"/>
          <w:rtl/>
        </w:rPr>
        <w:t>که متعلق وضع</w:t>
      </w:r>
      <w:r w:rsidR="009D3CA6">
        <w:rPr>
          <w:rFonts w:hint="cs"/>
          <w:rtl/>
        </w:rPr>
        <w:t xml:space="preserve"> به طور متعارف</w:t>
      </w:r>
      <w:r w:rsidR="00335047">
        <w:rPr>
          <w:rFonts w:hint="cs"/>
          <w:rtl/>
        </w:rPr>
        <w:t>،</w:t>
      </w:r>
      <w:r w:rsidR="009D3CA6">
        <w:rPr>
          <w:rFonts w:hint="cs"/>
          <w:rtl/>
        </w:rPr>
        <w:t xml:space="preserve"> حکم نیست</w:t>
      </w:r>
      <w:r w:rsidR="00193F8A">
        <w:rPr>
          <w:rFonts w:hint="cs"/>
          <w:rtl/>
        </w:rPr>
        <w:t xml:space="preserve"> و الا</w:t>
      </w:r>
      <w:r w:rsidR="009D3CA6" w:rsidRPr="009D3CA6">
        <w:rPr>
          <w:rFonts w:hint="cs"/>
          <w:rtl/>
        </w:rPr>
        <w:t xml:space="preserve"> </w:t>
      </w:r>
      <w:r w:rsidR="009D3CA6">
        <w:rPr>
          <w:rFonts w:hint="cs"/>
          <w:rtl/>
        </w:rPr>
        <w:t>معلوم است که متعلق آن می‌تواند دین یا مال و غیر آن باشد</w:t>
      </w:r>
      <w:r w:rsidR="00193F8A">
        <w:rPr>
          <w:rFonts w:hint="cs"/>
          <w:rtl/>
        </w:rPr>
        <w:t xml:space="preserve"> </w:t>
      </w:r>
      <w:r w:rsidR="009D3CA6">
        <w:rPr>
          <w:rFonts w:hint="cs"/>
          <w:rtl/>
        </w:rPr>
        <w:t>که «وضع عنه دینه» یعنی دینش</w:t>
      </w:r>
      <w:r w:rsidR="00193F8A">
        <w:rPr>
          <w:rFonts w:hint="cs"/>
          <w:rtl/>
        </w:rPr>
        <w:t xml:space="preserve"> را ابراء کرد.</w:t>
      </w:r>
      <w:r w:rsidR="009D3CA6">
        <w:rPr>
          <w:rFonts w:hint="cs"/>
          <w:rtl/>
        </w:rPr>
        <w:t xml:space="preserve"> «وضع علیه الزکاة» «وضع علیه الجزیة» جزیه به معنای وجوب اداء نیست </w:t>
      </w:r>
      <w:r w:rsidR="00335047">
        <w:rPr>
          <w:rFonts w:ascii="Sakkal Majalla" w:hAnsi="Sakkal Majalla" w:cs="Sakkal Majalla" w:hint="cs"/>
          <w:rtl/>
        </w:rPr>
        <w:t>–</w:t>
      </w:r>
      <w:r w:rsidR="00335047">
        <w:rPr>
          <w:rFonts w:hint="cs"/>
          <w:rtl/>
        </w:rPr>
        <w:t xml:space="preserve">که ایشان ادعا کردند- </w:t>
      </w:r>
      <w:r w:rsidR="009D3CA6">
        <w:rPr>
          <w:rFonts w:hint="cs"/>
          <w:rtl/>
        </w:rPr>
        <w:t xml:space="preserve">بلکه به آن عشری که پرداخت می‌شود جزیه می‌گویند </w:t>
      </w:r>
    </w:p>
    <w:p w:rsidR="009D3CA6" w:rsidRDefault="009D3CA6" w:rsidP="00175BB5">
      <w:pPr>
        <w:pStyle w:val="NoSpacing"/>
        <w:jc w:val="both"/>
        <w:rPr>
          <w:rtl/>
        </w:rPr>
      </w:pPr>
      <w:r>
        <w:rPr>
          <w:rFonts w:hint="cs"/>
          <w:rtl/>
        </w:rPr>
        <w:t>بنابراین ایشان باید شاهد اقامه کنند بر این که وضع به حکم تعلق می‌گیرد. و یک استعمالاتی را بر این مطلب اقامه کردند.</w:t>
      </w:r>
    </w:p>
    <w:p w:rsidR="00E23012" w:rsidRPr="00831A97" w:rsidRDefault="009D3CA6" w:rsidP="00175BB5">
      <w:pPr>
        <w:pStyle w:val="NoSpacing"/>
        <w:jc w:val="both"/>
        <w:rPr>
          <w:rtl/>
        </w:rPr>
      </w:pPr>
      <w:r>
        <w:rPr>
          <w:rFonts w:hint="cs"/>
          <w:rtl/>
        </w:rPr>
        <w:t xml:space="preserve">و ایشان باید اثبات کنند که </w:t>
      </w:r>
      <w:r w:rsidR="00E23012">
        <w:rPr>
          <w:rFonts w:hint="cs"/>
          <w:rtl/>
        </w:rPr>
        <w:t>«وضع عنه»</w:t>
      </w:r>
      <w:r w:rsidR="00CF1C36">
        <w:rPr>
          <w:rFonts w:hint="cs"/>
          <w:rtl/>
        </w:rPr>
        <w:t xml:space="preserve"> </w:t>
      </w:r>
      <w:r>
        <w:rPr>
          <w:rFonts w:hint="cs"/>
          <w:rtl/>
        </w:rPr>
        <w:t xml:space="preserve">ظهور انصرافی </w:t>
      </w:r>
      <w:r w:rsidR="00CF1C36">
        <w:rPr>
          <w:rFonts w:hint="cs"/>
          <w:rtl/>
        </w:rPr>
        <w:t xml:space="preserve">به </w:t>
      </w:r>
      <w:r>
        <w:rPr>
          <w:rFonts w:hint="cs"/>
          <w:rtl/>
        </w:rPr>
        <w:t xml:space="preserve">این که متعلقش حکم نیست، ندارد تا بعد بتوانند بگویند اطلاق «ما حجب الله عن العباد» شامل حکم نیز می‌شود و وضع الحکم از مکلف به معنای رفع حکم از </w:t>
      </w:r>
      <w:r>
        <w:rPr>
          <w:rFonts w:hint="cs"/>
          <w:rtl/>
        </w:rPr>
        <w:lastRenderedPageBreak/>
        <w:t>او است. و ما لازم نیست که وجود چنین ظهور انصرافی را اثبات کنیم بلکه همین که «جاء الاحتمال بطل الاستدلال».</w:t>
      </w:r>
    </w:p>
    <w:sectPr w:rsidR="00E23012" w:rsidRPr="00831A97"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91" w:rsidRDefault="00214991" w:rsidP="00291054">
      <w:r>
        <w:separator/>
      </w:r>
    </w:p>
  </w:endnote>
  <w:endnote w:type="continuationSeparator" w:id="0">
    <w:p w:rsidR="00214991" w:rsidRDefault="00214991" w:rsidP="0029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altName w:val="NPIHil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214991" w:rsidP="00624036">
    <w:pPr>
      <w:pStyle w:val="Footer"/>
    </w:pPr>
  </w:p>
  <w:p w:rsidR="00624036" w:rsidRDefault="00214991" w:rsidP="00624036"/>
  <w:p w:rsidR="00624036" w:rsidRDefault="00214991"/>
  <w:p w:rsidR="00624036" w:rsidRDefault="00214991"/>
  <w:p w:rsidR="00624036" w:rsidRDefault="00214991"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1402FB" w:rsidP="00624036">
        <w:pPr>
          <w:pStyle w:val="Footer"/>
          <w:jc w:val="center"/>
        </w:pPr>
        <w:r>
          <w:fldChar w:fldCharType="begin"/>
        </w:r>
        <w:r>
          <w:instrText xml:space="preserve"> PAGE   \* MERGEFORMAT </w:instrText>
        </w:r>
        <w:r>
          <w:fldChar w:fldCharType="separate"/>
        </w:r>
        <w:r w:rsidR="009B108D">
          <w:rPr>
            <w:noProof/>
            <w:rtl/>
          </w:rPr>
          <w:t>4</w:t>
        </w:r>
        <w:r>
          <w:rPr>
            <w:noProof/>
          </w:rPr>
          <w:fldChar w:fldCharType="end"/>
        </w:r>
      </w:p>
    </w:sdtContent>
  </w:sdt>
  <w:p w:rsidR="00624036" w:rsidRDefault="00214991"/>
  <w:p w:rsidR="00624036" w:rsidRDefault="00214991"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91" w:rsidRDefault="00214991" w:rsidP="00291054">
      <w:r>
        <w:separator/>
      </w:r>
    </w:p>
  </w:footnote>
  <w:footnote w:type="continuationSeparator" w:id="0">
    <w:p w:rsidR="00214991" w:rsidRDefault="00214991" w:rsidP="00291054">
      <w:r>
        <w:continuationSeparator/>
      </w:r>
    </w:p>
  </w:footnote>
  <w:footnote w:id="1">
    <w:p w:rsidR="004C4F47" w:rsidRDefault="004C4F47" w:rsidP="005272E5">
      <w:pPr>
        <w:pStyle w:val="FootnoteText"/>
        <w:jc w:val="left"/>
      </w:pPr>
      <w:r>
        <w:rPr>
          <w:rStyle w:val="FootnoteReference"/>
        </w:rPr>
        <w:footnoteRef/>
      </w:r>
      <w:r>
        <w:rPr>
          <w:rtl/>
        </w:rPr>
        <w:t xml:space="preserve"> </w:t>
      </w:r>
      <w:r w:rsidR="00CB50C2">
        <w:rPr>
          <w:rFonts w:hint="cs"/>
          <w:rtl/>
        </w:rPr>
        <w:t>رجال النجاشی، ص173.</w:t>
      </w:r>
    </w:p>
  </w:footnote>
  <w:footnote w:id="2">
    <w:p w:rsidR="004C4F47" w:rsidRDefault="004C4F47" w:rsidP="005272E5">
      <w:pPr>
        <w:pStyle w:val="FootnoteText"/>
        <w:jc w:val="left"/>
      </w:pPr>
      <w:r>
        <w:rPr>
          <w:rStyle w:val="FootnoteReference"/>
        </w:rPr>
        <w:footnoteRef/>
      </w:r>
      <w:r>
        <w:rPr>
          <w:rtl/>
        </w:rPr>
        <w:t xml:space="preserve"> </w:t>
      </w:r>
      <w:r w:rsidR="00581F1F">
        <w:rPr>
          <w:rFonts w:hint="cs"/>
          <w:rtl/>
        </w:rPr>
        <w:t>رجال الکشی (با تعلیقات میرداماد استرآبادی)،ج2، ص489.</w:t>
      </w:r>
    </w:p>
  </w:footnote>
  <w:footnote w:id="3">
    <w:p w:rsidR="00581F1F" w:rsidRDefault="00581F1F" w:rsidP="00581F1F">
      <w:pPr>
        <w:pStyle w:val="FootnoteText"/>
        <w:jc w:val="left"/>
      </w:pPr>
      <w:r>
        <w:rPr>
          <w:rStyle w:val="FootnoteReference"/>
        </w:rPr>
        <w:footnoteRef/>
      </w:r>
      <w:r>
        <w:rPr>
          <w:rtl/>
        </w:rPr>
        <w:t xml:space="preserve"> </w:t>
      </w:r>
      <w:r>
        <w:rPr>
          <w:rFonts w:hint="cs"/>
          <w:rtl/>
        </w:rPr>
        <w:t>معجم الرجال، خوئی، ابوالقاسم، ج8، ص301.</w:t>
      </w:r>
    </w:p>
  </w:footnote>
  <w:footnote w:id="4">
    <w:p w:rsidR="00244253" w:rsidRDefault="00244253" w:rsidP="00244253">
      <w:pPr>
        <w:pStyle w:val="FootnoteText"/>
        <w:jc w:val="left"/>
      </w:pPr>
      <w:r>
        <w:rPr>
          <w:rStyle w:val="FootnoteReference"/>
        </w:rPr>
        <w:footnoteRef/>
      </w:r>
      <w:r>
        <w:rPr>
          <w:rtl/>
        </w:rPr>
        <w:t xml:space="preserve"> </w:t>
      </w:r>
      <w:r>
        <w:rPr>
          <w:rFonts w:hint="cs"/>
          <w:rtl/>
        </w:rPr>
        <w:t>همان، ج22، ص123.</w:t>
      </w:r>
    </w:p>
  </w:footnote>
  <w:footnote w:id="5">
    <w:p w:rsidR="008749C1" w:rsidRDefault="008749C1" w:rsidP="008749C1">
      <w:pPr>
        <w:pStyle w:val="FootnoteText"/>
        <w:jc w:val="left"/>
      </w:pPr>
      <w:r>
        <w:rPr>
          <w:rStyle w:val="FootnoteReference"/>
        </w:rPr>
        <w:footnoteRef/>
      </w:r>
      <w:r>
        <w:rPr>
          <w:rtl/>
        </w:rPr>
        <w:t xml:space="preserve"> </w:t>
      </w:r>
      <w:r>
        <w:rPr>
          <w:rFonts w:hint="cs"/>
          <w:rtl/>
        </w:rPr>
        <w:t>الکافی (ط-الاسلامیة)، کلینی، محمد بن یعقوب، ج3، ص412، ح1.</w:t>
      </w:r>
    </w:p>
  </w:footnote>
  <w:footnote w:id="6">
    <w:p w:rsidR="005146A8" w:rsidRDefault="005146A8" w:rsidP="005146A8">
      <w:pPr>
        <w:pStyle w:val="FootnoteText"/>
        <w:jc w:val="both"/>
        <w:rPr>
          <w:rtl/>
        </w:rPr>
      </w:pPr>
      <w:r>
        <w:rPr>
          <w:rStyle w:val="FootnoteReference"/>
        </w:rPr>
        <w:footnoteRef/>
      </w:r>
      <w:r>
        <w:rPr>
          <w:rtl/>
        </w:rPr>
        <w:t xml:space="preserve"> </w:t>
      </w:r>
      <w:r>
        <w:rPr>
          <w:rFonts w:hint="cs"/>
          <w:rtl/>
        </w:rPr>
        <w:t xml:space="preserve">مقرر: این مطالب </w:t>
      </w:r>
      <w:r>
        <w:rPr>
          <w:rFonts w:hint="cs"/>
          <w:rtl/>
        </w:rPr>
        <w:t xml:space="preserve">حدودا </w:t>
      </w:r>
      <w:bookmarkStart w:id="5" w:name="_GoBack"/>
      <w:bookmarkEnd w:id="5"/>
      <w:r>
        <w:rPr>
          <w:rFonts w:hint="cs"/>
          <w:rtl/>
        </w:rPr>
        <w:t>در جلسات 249 به بعد مبحث برائت درس خارج اصول استاد آملی لاریجانی مطرح شده است:</w:t>
      </w:r>
    </w:p>
    <w:p w:rsidR="005146A8" w:rsidRDefault="005146A8" w:rsidP="005146A8">
      <w:pPr>
        <w:pStyle w:val="FootnoteText"/>
        <w:rPr>
          <w:rFonts w:hint="cs"/>
        </w:rPr>
      </w:pPr>
      <w:r w:rsidRPr="001D1F4C">
        <w:t>https://amolilarijani.ir/LessonDetail/6656/%D8%A7%D8%B5%D9%88%D9%84-%D8%A8%D8%B1%D8%A7%D8%A6%D8%AA---%D8%AC%D9%84%D8%B3%D9%87-%D8%AF%D9%88%DB%8C%D8%B3%D8%AA-%D9%88-%DA%86%D9%87%D9%84-%D9%88-%D9%86%D9%87%D9%85</w:t>
      </w:r>
    </w:p>
  </w:footnote>
  <w:footnote w:id="7">
    <w:p w:rsidR="00437386" w:rsidRDefault="00437386" w:rsidP="00401C58">
      <w:pPr>
        <w:pStyle w:val="FootnoteText"/>
        <w:jc w:val="left"/>
      </w:pPr>
      <w:r>
        <w:rPr>
          <w:rStyle w:val="FootnoteReference"/>
        </w:rPr>
        <w:footnoteRef/>
      </w:r>
      <w:r>
        <w:rPr>
          <w:rtl/>
        </w:rPr>
        <w:t xml:space="preserve"> </w:t>
      </w:r>
      <w:r w:rsidR="00401C58">
        <w:rPr>
          <w:rFonts w:hint="cs"/>
          <w:rtl/>
        </w:rPr>
        <w:t>الاعراف:43.</w:t>
      </w:r>
    </w:p>
  </w:footnote>
  <w:footnote w:id="8">
    <w:p w:rsidR="00B974E3" w:rsidRDefault="00B974E3" w:rsidP="00B974E3">
      <w:pPr>
        <w:pStyle w:val="FootnoteText"/>
        <w:jc w:val="left"/>
      </w:pPr>
      <w:r>
        <w:rPr>
          <w:rStyle w:val="FootnoteReference"/>
        </w:rPr>
        <w:footnoteRef/>
      </w:r>
      <w:r>
        <w:rPr>
          <w:rtl/>
        </w:rPr>
        <w:t xml:space="preserve"> </w:t>
      </w:r>
      <w:r>
        <w:rPr>
          <w:rFonts w:hint="cs"/>
          <w:rtl/>
        </w:rPr>
        <w:t>الکافی (ط-الاسلامیة)، کلینی، محمد بن یعقوب، ج1، ص164، ح2.</w:t>
      </w:r>
    </w:p>
  </w:footnote>
  <w:footnote w:id="9">
    <w:p w:rsidR="00CA0793" w:rsidRDefault="00CA0793" w:rsidP="00CA0793">
      <w:pPr>
        <w:pStyle w:val="FootnoteText"/>
        <w:jc w:val="left"/>
      </w:pPr>
      <w:r>
        <w:rPr>
          <w:rStyle w:val="FootnoteReference"/>
        </w:rPr>
        <w:footnoteRef/>
      </w:r>
      <w:r>
        <w:rPr>
          <w:rtl/>
        </w:rPr>
        <w:t xml:space="preserve"> </w:t>
      </w:r>
      <w:r>
        <w:rPr>
          <w:rFonts w:hint="cs"/>
          <w:rtl/>
        </w:rPr>
        <w:t>الکافی (ط-دار الحدیث)، کلینی، محمد بن یعقوب، ج3، ص412، ح1.</w:t>
      </w:r>
    </w:p>
  </w:footnote>
  <w:footnote w:id="10">
    <w:p w:rsidR="003C6567" w:rsidRDefault="003C6567" w:rsidP="003C6567">
      <w:pPr>
        <w:pStyle w:val="FootnoteText"/>
        <w:jc w:val="left"/>
        <w:rPr>
          <w:rtl/>
        </w:rPr>
      </w:pPr>
      <w:r>
        <w:rPr>
          <w:rStyle w:val="FootnoteReference"/>
        </w:rPr>
        <w:footnoteRef/>
      </w:r>
      <w:r>
        <w:rPr>
          <w:rtl/>
        </w:rPr>
        <w:t xml:space="preserve"> </w:t>
      </w:r>
      <w:r>
        <w:rPr>
          <w:rFonts w:hint="cs"/>
          <w:rtl/>
        </w:rPr>
        <w:t>وسائل الشیعة، شیخ حر عاملی، محمد بن حسن، ج27، ص163؛ الفصول المهمة فی اصول الائمة، ج1، ص677؛ اثبات الهداة بالنصوص و المعجزات، ج1، ص66</w:t>
      </w:r>
      <w:r w:rsidR="00F840F4">
        <w:rPr>
          <w:rFonts w:hint="cs"/>
          <w:rtl/>
        </w:rPr>
        <w:t>؛ الفوائد الطوسیة، ص210.</w:t>
      </w:r>
    </w:p>
  </w:footnote>
  <w:footnote w:id="11">
    <w:p w:rsidR="00817322" w:rsidRDefault="00817322" w:rsidP="00817322">
      <w:pPr>
        <w:pStyle w:val="FootnoteText"/>
        <w:jc w:val="left"/>
      </w:pPr>
      <w:r>
        <w:rPr>
          <w:rStyle w:val="FootnoteReference"/>
        </w:rPr>
        <w:footnoteRef/>
      </w:r>
      <w:r>
        <w:rPr>
          <w:rtl/>
        </w:rPr>
        <w:t xml:space="preserve"> </w:t>
      </w:r>
      <w:r>
        <w:rPr>
          <w:rFonts w:hint="cs"/>
          <w:rtl/>
        </w:rPr>
        <w:t>البقرة:286.</w:t>
      </w:r>
    </w:p>
  </w:footnote>
  <w:footnote w:id="12">
    <w:p w:rsidR="00D81046" w:rsidRDefault="00D81046" w:rsidP="00D81046">
      <w:pPr>
        <w:pStyle w:val="FootnoteText"/>
        <w:jc w:val="left"/>
      </w:pPr>
      <w:r>
        <w:rPr>
          <w:rStyle w:val="FootnoteReference"/>
        </w:rPr>
        <w:footnoteRef/>
      </w:r>
      <w:r>
        <w:rPr>
          <w:rtl/>
        </w:rPr>
        <w:t xml:space="preserve"> </w:t>
      </w:r>
      <w:r>
        <w:rPr>
          <w:rFonts w:hint="cs"/>
          <w:rtl/>
        </w:rPr>
        <w:t>الکافی (ط-الاسلامیة)، کلینی، محمد بن یعقوب، ج1، ص164، ح4.</w:t>
      </w:r>
    </w:p>
  </w:footnote>
  <w:footnote w:id="13">
    <w:p w:rsidR="00FF0950" w:rsidRDefault="00FF0950" w:rsidP="00FF0950">
      <w:pPr>
        <w:pStyle w:val="FootnoteText"/>
        <w:jc w:val="left"/>
      </w:pPr>
      <w:r>
        <w:rPr>
          <w:rStyle w:val="FootnoteReference"/>
        </w:rPr>
        <w:footnoteRef/>
      </w:r>
      <w:r>
        <w:rPr>
          <w:rtl/>
        </w:rPr>
        <w:t xml:space="preserve"> </w:t>
      </w:r>
      <w:r>
        <w:rPr>
          <w:rFonts w:hint="cs"/>
          <w:rtl/>
        </w:rPr>
        <w:t>الکافی (ط-الاسلامیة)، کلینی، محمد بن یعقوب، ج3، ص412، ح1.</w:t>
      </w:r>
    </w:p>
  </w:footnote>
  <w:footnote w:id="14">
    <w:p w:rsidR="00FF0950" w:rsidRDefault="00FF0950" w:rsidP="00FF0950">
      <w:pPr>
        <w:pStyle w:val="FootnoteText"/>
        <w:jc w:val="left"/>
      </w:pPr>
      <w:r>
        <w:rPr>
          <w:rStyle w:val="FootnoteReference"/>
        </w:rPr>
        <w:footnoteRef/>
      </w:r>
      <w:r>
        <w:rPr>
          <w:rtl/>
        </w:rPr>
        <w:t xml:space="preserve"> </w:t>
      </w:r>
      <w:r>
        <w:rPr>
          <w:rFonts w:hint="cs"/>
          <w:rtl/>
        </w:rPr>
        <w:t>الکافی (ط-الاسلامیة)، کلینی، محمد بن یعقوب، ج4، ص414، ح5.</w:t>
      </w:r>
    </w:p>
  </w:footnote>
  <w:footnote w:id="15">
    <w:p w:rsidR="00FF0950" w:rsidRDefault="00FF0950" w:rsidP="004F3ACC">
      <w:pPr>
        <w:pStyle w:val="FootnoteText"/>
        <w:jc w:val="left"/>
      </w:pPr>
      <w:r>
        <w:rPr>
          <w:rStyle w:val="FootnoteReference"/>
        </w:rPr>
        <w:footnoteRef/>
      </w:r>
      <w:r>
        <w:rPr>
          <w:rtl/>
        </w:rPr>
        <w:t xml:space="preserve"> </w:t>
      </w:r>
      <w:r>
        <w:rPr>
          <w:rFonts w:hint="cs"/>
          <w:rtl/>
        </w:rPr>
        <w:t>تهذیب الاحکام (تحقیق خراسان)، ج4، ص254، ح16.</w:t>
      </w:r>
    </w:p>
  </w:footnote>
  <w:footnote w:id="16">
    <w:p w:rsidR="007F198E" w:rsidRDefault="007F198E" w:rsidP="007B24CC">
      <w:pPr>
        <w:pStyle w:val="FootnoteText"/>
        <w:jc w:val="left"/>
      </w:pPr>
      <w:r>
        <w:rPr>
          <w:rStyle w:val="FootnoteReference"/>
        </w:rPr>
        <w:footnoteRef/>
      </w:r>
      <w:r>
        <w:rPr>
          <w:rtl/>
        </w:rPr>
        <w:t xml:space="preserve"> </w:t>
      </w:r>
      <w:r>
        <w:rPr>
          <w:rFonts w:hint="cs"/>
          <w:rtl/>
        </w:rPr>
        <w:t>وسائل الشیعة، شیخ حر عاملی، محمد بن حسن، ج10، ص196.</w:t>
      </w:r>
    </w:p>
  </w:footnote>
  <w:footnote w:id="17">
    <w:p w:rsidR="00076440" w:rsidRDefault="00076440" w:rsidP="00076440">
      <w:pPr>
        <w:pStyle w:val="FootnoteText"/>
        <w:jc w:val="left"/>
      </w:pPr>
      <w:r>
        <w:rPr>
          <w:rStyle w:val="FootnoteReference"/>
        </w:rPr>
        <w:footnoteRef/>
      </w:r>
      <w:r>
        <w:rPr>
          <w:rtl/>
        </w:rPr>
        <w:t xml:space="preserve"> </w:t>
      </w:r>
      <w:r>
        <w:rPr>
          <w:rFonts w:hint="cs"/>
          <w:rtl/>
        </w:rPr>
        <w:t>همان، ج23، ص313، ح2.</w:t>
      </w:r>
    </w:p>
  </w:footnote>
  <w:footnote w:id="18">
    <w:p w:rsidR="00887D98" w:rsidRDefault="00887D98" w:rsidP="00887D98">
      <w:pPr>
        <w:pStyle w:val="FootnoteText"/>
        <w:jc w:val="left"/>
      </w:pPr>
      <w:r>
        <w:rPr>
          <w:rStyle w:val="FootnoteReference"/>
        </w:rPr>
        <w:footnoteRef/>
      </w:r>
      <w:r>
        <w:rPr>
          <w:rtl/>
        </w:rPr>
        <w:t xml:space="preserve"> </w:t>
      </w:r>
      <w:r>
        <w:rPr>
          <w:rFonts w:hint="cs"/>
          <w:rtl/>
        </w:rPr>
        <w:t>همان، ج10، ص212.</w:t>
      </w:r>
    </w:p>
  </w:footnote>
  <w:footnote w:id="19">
    <w:p w:rsidR="009E0215" w:rsidRDefault="009E0215" w:rsidP="009E0215">
      <w:pPr>
        <w:pStyle w:val="FootnoteText"/>
        <w:jc w:val="left"/>
      </w:pPr>
      <w:r>
        <w:rPr>
          <w:rStyle w:val="FootnoteReference"/>
        </w:rPr>
        <w:footnoteRef/>
      </w:r>
      <w:r>
        <w:rPr>
          <w:rtl/>
        </w:rPr>
        <w:t xml:space="preserve"> </w:t>
      </w:r>
      <w:r>
        <w:rPr>
          <w:rFonts w:hint="cs"/>
          <w:rtl/>
        </w:rPr>
        <w:t>همان،</w:t>
      </w:r>
      <w:r w:rsidR="00005958">
        <w:rPr>
          <w:rFonts w:hint="cs"/>
          <w:rtl/>
        </w:rPr>
        <w:t xml:space="preserve"> ج11، ص20.</w:t>
      </w:r>
    </w:p>
  </w:footnote>
  <w:footnote w:id="20">
    <w:p w:rsidR="00005958" w:rsidRDefault="00005958" w:rsidP="00005958">
      <w:pPr>
        <w:pStyle w:val="FootnoteText"/>
        <w:jc w:val="left"/>
      </w:pPr>
      <w:r>
        <w:rPr>
          <w:rStyle w:val="FootnoteReference"/>
        </w:rPr>
        <w:footnoteRef/>
      </w:r>
      <w:r>
        <w:rPr>
          <w:rtl/>
        </w:rPr>
        <w:t xml:space="preserve"> </w:t>
      </w:r>
      <w:r>
        <w:rPr>
          <w:rFonts w:hint="cs"/>
          <w:rtl/>
        </w:rPr>
        <w:t>همان، ج12، ص379.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214991" w:rsidP="00624036">
    <w:pPr>
      <w:pStyle w:val="Header"/>
    </w:pPr>
  </w:p>
  <w:p w:rsidR="00624036" w:rsidRDefault="00214991" w:rsidP="00624036"/>
  <w:p w:rsidR="00624036" w:rsidRDefault="00214991"/>
  <w:p w:rsidR="00624036" w:rsidRDefault="00214991"/>
  <w:p w:rsidR="00624036" w:rsidRDefault="00214991"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1402FB" w:rsidP="00D96AFF">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D96AFF">
      <w:rPr>
        <w:rFonts w:hint="cs"/>
        <w:sz w:val="18"/>
        <w:szCs w:val="18"/>
        <w:rtl/>
      </w:rPr>
      <w:t xml:space="preserve">31 </w:t>
    </w:r>
    <w:r>
      <w:rPr>
        <w:sz w:val="18"/>
        <w:szCs w:val="18"/>
        <w:rtl/>
      </w:rPr>
      <w:t>(تاری</w:t>
    </w:r>
    <w:r>
      <w:rPr>
        <w:rFonts w:hint="cs"/>
        <w:sz w:val="18"/>
        <w:szCs w:val="18"/>
        <w:rtl/>
      </w:rPr>
      <w:t>خ:</w:t>
    </w:r>
    <w:r w:rsidR="00D96AFF">
      <w:rPr>
        <w:rFonts w:hint="cs"/>
        <w:sz w:val="18"/>
        <w:szCs w:val="18"/>
        <w:rtl/>
      </w:rPr>
      <w:t>7</w:t>
    </w:r>
    <w:r>
      <w:rPr>
        <w:rFonts w:hint="cs"/>
        <w:sz w:val="18"/>
        <w:szCs w:val="18"/>
        <w:rtl/>
      </w:rPr>
      <w:t>/08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54"/>
    <w:rsid w:val="00004D9C"/>
    <w:rsid w:val="00005958"/>
    <w:rsid w:val="000119CE"/>
    <w:rsid w:val="00015CCA"/>
    <w:rsid w:val="00016900"/>
    <w:rsid w:val="00027FDF"/>
    <w:rsid w:val="0003462E"/>
    <w:rsid w:val="0003546B"/>
    <w:rsid w:val="00067197"/>
    <w:rsid w:val="0007335A"/>
    <w:rsid w:val="00076440"/>
    <w:rsid w:val="00080DDE"/>
    <w:rsid w:val="000D0B8D"/>
    <w:rsid w:val="000D618D"/>
    <w:rsid w:val="0010183F"/>
    <w:rsid w:val="00112D97"/>
    <w:rsid w:val="001402FB"/>
    <w:rsid w:val="00150396"/>
    <w:rsid w:val="00162518"/>
    <w:rsid w:val="00175BB5"/>
    <w:rsid w:val="00193F8A"/>
    <w:rsid w:val="00196C7E"/>
    <w:rsid w:val="001A61B0"/>
    <w:rsid w:val="001B1D42"/>
    <w:rsid w:val="001D0F1F"/>
    <w:rsid w:val="001D2564"/>
    <w:rsid w:val="001E0AA3"/>
    <w:rsid w:val="001E5656"/>
    <w:rsid w:val="00214991"/>
    <w:rsid w:val="00244253"/>
    <w:rsid w:val="0025387A"/>
    <w:rsid w:val="0025448A"/>
    <w:rsid w:val="00291054"/>
    <w:rsid w:val="00334A14"/>
    <w:rsid w:val="00335047"/>
    <w:rsid w:val="003C6567"/>
    <w:rsid w:val="003D0C69"/>
    <w:rsid w:val="003D3E66"/>
    <w:rsid w:val="00401C58"/>
    <w:rsid w:val="004142D7"/>
    <w:rsid w:val="00416401"/>
    <w:rsid w:val="00437386"/>
    <w:rsid w:val="00447E70"/>
    <w:rsid w:val="00451B02"/>
    <w:rsid w:val="004673B6"/>
    <w:rsid w:val="00484336"/>
    <w:rsid w:val="00492DD8"/>
    <w:rsid w:val="004C1C4C"/>
    <w:rsid w:val="004C4F47"/>
    <w:rsid w:val="004F3ACC"/>
    <w:rsid w:val="004F4EEF"/>
    <w:rsid w:val="005146A8"/>
    <w:rsid w:val="005272E5"/>
    <w:rsid w:val="0053442C"/>
    <w:rsid w:val="0053582A"/>
    <w:rsid w:val="00535C7F"/>
    <w:rsid w:val="005555AC"/>
    <w:rsid w:val="0056231C"/>
    <w:rsid w:val="00581F1F"/>
    <w:rsid w:val="00586A2E"/>
    <w:rsid w:val="0059239E"/>
    <w:rsid w:val="005942FB"/>
    <w:rsid w:val="005B647B"/>
    <w:rsid w:val="00613F2A"/>
    <w:rsid w:val="0061798D"/>
    <w:rsid w:val="00626A72"/>
    <w:rsid w:val="006B7104"/>
    <w:rsid w:val="006C57F2"/>
    <w:rsid w:val="006E30C1"/>
    <w:rsid w:val="006E7444"/>
    <w:rsid w:val="00707CCB"/>
    <w:rsid w:val="0077682C"/>
    <w:rsid w:val="007A0491"/>
    <w:rsid w:val="007B24CC"/>
    <w:rsid w:val="007B3D4B"/>
    <w:rsid w:val="007B6835"/>
    <w:rsid w:val="007C1694"/>
    <w:rsid w:val="007D2D4A"/>
    <w:rsid w:val="007D776D"/>
    <w:rsid w:val="007E5FB3"/>
    <w:rsid w:val="007F198E"/>
    <w:rsid w:val="007F5BB1"/>
    <w:rsid w:val="007F7921"/>
    <w:rsid w:val="0081655B"/>
    <w:rsid w:val="00817322"/>
    <w:rsid w:val="00820808"/>
    <w:rsid w:val="0082590D"/>
    <w:rsid w:val="00831A97"/>
    <w:rsid w:val="008560E7"/>
    <w:rsid w:val="008749C1"/>
    <w:rsid w:val="00887D98"/>
    <w:rsid w:val="008941E9"/>
    <w:rsid w:val="008A1BF5"/>
    <w:rsid w:val="008D2DF2"/>
    <w:rsid w:val="008E4FBE"/>
    <w:rsid w:val="00910476"/>
    <w:rsid w:val="009520A0"/>
    <w:rsid w:val="00956B10"/>
    <w:rsid w:val="009B108D"/>
    <w:rsid w:val="009D3CA6"/>
    <w:rsid w:val="009E0215"/>
    <w:rsid w:val="00A17119"/>
    <w:rsid w:val="00A17E23"/>
    <w:rsid w:val="00A34698"/>
    <w:rsid w:val="00A45EE3"/>
    <w:rsid w:val="00A64C7E"/>
    <w:rsid w:val="00AB125D"/>
    <w:rsid w:val="00AB2367"/>
    <w:rsid w:val="00AC4F04"/>
    <w:rsid w:val="00AD26EB"/>
    <w:rsid w:val="00AF20E5"/>
    <w:rsid w:val="00AF4F7A"/>
    <w:rsid w:val="00B00CBE"/>
    <w:rsid w:val="00B34023"/>
    <w:rsid w:val="00B645FC"/>
    <w:rsid w:val="00B76B1F"/>
    <w:rsid w:val="00B84331"/>
    <w:rsid w:val="00B974E3"/>
    <w:rsid w:val="00BA5B1F"/>
    <w:rsid w:val="00BB3C4E"/>
    <w:rsid w:val="00BE1832"/>
    <w:rsid w:val="00BE2157"/>
    <w:rsid w:val="00C17E6A"/>
    <w:rsid w:val="00C4472D"/>
    <w:rsid w:val="00C450B5"/>
    <w:rsid w:val="00C672B8"/>
    <w:rsid w:val="00C70736"/>
    <w:rsid w:val="00C77775"/>
    <w:rsid w:val="00CA0793"/>
    <w:rsid w:val="00CB28E7"/>
    <w:rsid w:val="00CB50C2"/>
    <w:rsid w:val="00CB7C9B"/>
    <w:rsid w:val="00CF1C36"/>
    <w:rsid w:val="00CF3601"/>
    <w:rsid w:val="00D3204C"/>
    <w:rsid w:val="00D4132B"/>
    <w:rsid w:val="00D6057E"/>
    <w:rsid w:val="00D80F5B"/>
    <w:rsid w:val="00D81046"/>
    <w:rsid w:val="00D86043"/>
    <w:rsid w:val="00D9154F"/>
    <w:rsid w:val="00D93710"/>
    <w:rsid w:val="00D949DA"/>
    <w:rsid w:val="00D96AFF"/>
    <w:rsid w:val="00DB22EC"/>
    <w:rsid w:val="00DE4EAE"/>
    <w:rsid w:val="00E05A87"/>
    <w:rsid w:val="00E23012"/>
    <w:rsid w:val="00E27D4D"/>
    <w:rsid w:val="00E65DC3"/>
    <w:rsid w:val="00E8009C"/>
    <w:rsid w:val="00E91F60"/>
    <w:rsid w:val="00EA2FF2"/>
    <w:rsid w:val="00EE608F"/>
    <w:rsid w:val="00EE6794"/>
    <w:rsid w:val="00F06921"/>
    <w:rsid w:val="00F32305"/>
    <w:rsid w:val="00F55AE6"/>
    <w:rsid w:val="00F76405"/>
    <w:rsid w:val="00F840F4"/>
    <w:rsid w:val="00FA13F2"/>
    <w:rsid w:val="00FA5EA6"/>
    <w:rsid w:val="00FC3DDA"/>
    <w:rsid w:val="00FC58AB"/>
    <w:rsid w:val="00FD5A32"/>
    <w:rsid w:val="00FF0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8118F-109E-408A-95B0-402D6ABC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پاورقی"/>
    <w:qFormat/>
    <w:rsid w:val="00291054"/>
    <w:pPr>
      <w:spacing w:after="0" w:line="240" w:lineRule="auto"/>
      <w:jc w:val="right"/>
    </w:pPr>
    <w:rPr>
      <w:rFonts w:ascii="NoorLotus" w:eastAsia="Times New Roman" w:hAnsi="NoorLotus" w:cs="NoorLotus"/>
      <w:sz w:val="28"/>
      <w:szCs w:val="20"/>
    </w:rPr>
  </w:style>
  <w:style w:type="paragraph" w:styleId="Heading1">
    <w:name w:val="heading 1"/>
    <w:basedOn w:val="Normal"/>
    <w:next w:val="Normal"/>
    <w:link w:val="Heading1Char"/>
    <w:uiPriority w:val="9"/>
    <w:qFormat/>
    <w:rsid w:val="00D96AFF"/>
    <w:pPr>
      <w:keepNext/>
      <w:keepLines/>
      <w:spacing w:before="480"/>
      <w:outlineLvl w:val="0"/>
    </w:pPr>
    <w:rPr>
      <w:rFonts w:asciiTheme="majorHAnsi" w:eastAsiaTheme="majorEastAsia" w:hAnsiTheme="majorHAnsi"/>
      <w:b/>
      <w:bCs/>
      <w:szCs w:val="28"/>
    </w:rPr>
  </w:style>
  <w:style w:type="paragraph" w:styleId="Heading2">
    <w:name w:val="heading 2"/>
    <w:basedOn w:val="Normal"/>
    <w:next w:val="Normal"/>
    <w:link w:val="Heading2Char"/>
    <w:uiPriority w:val="9"/>
    <w:unhideWhenUsed/>
    <w:qFormat/>
    <w:rsid w:val="00291054"/>
    <w:pPr>
      <w:keepNext/>
      <w:keepLines/>
      <w:bidi/>
      <w:spacing w:before="200"/>
      <w:ind w:firstLine="227"/>
      <w:jc w:val="left"/>
      <w:outlineLvl w:val="1"/>
    </w:pPr>
    <w:rPr>
      <w:rFonts w:eastAsiaTheme="majorEastAsia"/>
      <w:b/>
      <w:bCs/>
      <w:szCs w:val="28"/>
      <w:lang w:bidi="fa-IR"/>
    </w:rPr>
  </w:style>
  <w:style w:type="paragraph" w:styleId="Heading3">
    <w:name w:val="heading 3"/>
    <w:basedOn w:val="Normal"/>
    <w:next w:val="Normal"/>
    <w:link w:val="Heading3Char"/>
    <w:uiPriority w:val="9"/>
    <w:semiHidden/>
    <w:unhideWhenUsed/>
    <w:qFormat/>
    <w:rsid w:val="00D96AFF"/>
    <w:pPr>
      <w:keepNext/>
      <w:keepLines/>
      <w:spacing w:before="40"/>
      <w:outlineLvl w:val="2"/>
    </w:pPr>
    <w:rPr>
      <w:rFonts w:asciiTheme="majorHAnsi" w:eastAsiaTheme="majorEastAsia" w:hAnsiTheme="majorHAns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054"/>
    <w:rPr>
      <w:rFonts w:ascii="NoorLotus" w:eastAsiaTheme="majorEastAsia" w:hAnsi="NoorLotus" w:cs="NoorLotus"/>
      <w:b/>
      <w:bCs/>
      <w:sz w:val="28"/>
      <w:szCs w:val="28"/>
      <w:lang w:bidi="fa-IR"/>
    </w:rPr>
  </w:style>
  <w:style w:type="paragraph" w:styleId="NoSpacing">
    <w:name w:val="No Spacing"/>
    <w:uiPriority w:val="1"/>
    <w:qFormat/>
    <w:rsid w:val="00291054"/>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291054"/>
    <w:pPr>
      <w:tabs>
        <w:tab w:val="center" w:pos="4680"/>
        <w:tab w:val="right" w:pos="9360"/>
      </w:tabs>
      <w:bidi/>
    </w:pPr>
    <w:rPr>
      <w:rFonts w:eastAsia="Calibri"/>
      <w:b/>
      <w:bCs/>
      <w:szCs w:val="28"/>
      <w:lang w:bidi="fa-IR"/>
    </w:rPr>
  </w:style>
  <w:style w:type="character" w:customStyle="1" w:styleId="HeaderChar">
    <w:name w:val="Header Char"/>
    <w:basedOn w:val="DefaultParagraphFont"/>
    <w:link w:val="Header"/>
    <w:uiPriority w:val="99"/>
    <w:rsid w:val="00291054"/>
    <w:rPr>
      <w:rFonts w:ascii="NoorLotus" w:eastAsia="Calibri" w:hAnsi="NoorLotus" w:cs="NoorLotus"/>
      <w:b/>
      <w:bCs/>
      <w:sz w:val="28"/>
      <w:szCs w:val="28"/>
      <w:lang w:bidi="fa-IR"/>
    </w:rPr>
  </w:style>
  <w:style w:type="paragraph" w:styleId="Footer">
    <w:name w:val="footer"/>
    <w:basedOn w:val="Normal"/>
    <w:link w:val="FooterChar"/>
    <w:uiPriority w:val="99"/>
    <w:unhideWhenUsed/>
    <w:rsid w:val="00291054"/>
    <w:pPr>
      <w:tabs>
        <w:tab w:val="center" w:pos="4680"/>
        <w:tab w:val="right" w:pos="9360"/>
      </w:tabs>
      <w:bidi/>
    </w:pPr>
    <w:rPr>
      <w:rFonts w:eastAsia="Calibri"/>
      <w:b/>
      <w:bCs/>
      <w:szCs w:val="28"/>
      <w:lang w:bidi="fa-IR"/>
    </w:rPr>
  </w:style>
  <w:style w:type="character" w:customStyle="1" w:styleId="FooterChar">
    <w:name w:val="Footer Char"/>
    <w:basedOn w:val="DefaultParagraphFont"/>
    <w:link w:val="Footer"/>
    <w:uiPriority w:val="99"/>
    <w:rsid w:val="00291054"/>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291054"/>
    <w:pPr>
      <w:bidi/>
      <w:ind w:firstLine="227"/>
    </w:pPr>
    <w:rPr>
      <w:rFonts w:eastAsia="Calibri"/>
      <w:sz w:val="20"/>
      <w:lang w:bidi="fa-IR"/>
    </w:rPr>
  </w:style>
  <w:style w:type="character" w:customStyle="1" w:styleId="FootnoteTextChar">
    <w:name w:val="Footnote Text Char"/>
    <w:basedOn w:val="DefaultParagraphFont"/>
    <w:link w:val="FootnoteText"/>
    <w:uiPriority w:val="99"/>
    <w:rsid w:val="00291054"/>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291054"/>
    <w:rPr>
      <w:vertAlign w:val="superscript"/>
    </w:rPr>
  </w:style>
  <w:style w:type="paragraph" w:styleId="NormalWeb">
    <w:name w:val="Normal (Web)"/>
    <w:basedOn w:val="Normal"/>
    <w:uiPriority w:val="99"/>
    <w:unhideWhenUsed/>
    <w:rsid w:val="0003546B"/>
    <w:pPr>
      <w:spacing w:before="100" w:beforeAutospacing="1" w:after="100" w:afterAutospacing="1"/>
      <w:jc w:val="left"/>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96AFF"/>
    <w:rPr>
      <w:rFonts w:asciiTheme="majorHAnsi" w:eastAsiaTheme="majorEastAsia" w:hAnsiTheme="majorHAnsi" w:cs="NoorLotus"/>
      <w:b/>
      <w:bCs/>
      <w:sz w:val="28"/>
      <w:szCs w:val="28"/>
    </w:rPr>
  </w:style>
  <w:style w:type="paragraph" w:styleId="TOCHeading">
    <w:name w:val="TOC Heading"/>
    <w:basedOn w:val="Heading1"/>
    <w:next w:val="Normal"/>
    <w:uiPriority w:val="39"/>
    <w:semiHidden/>
    <w:unhideWhenUsed/>
    <w:qFormat/>
    <w:rsid w:val="00B84331"/>
    <w:pPr>
      <w:spacing w:line="276" w:lineRule="auto"/>
      <w:jc w:val="left"/>
      <w:outlineLvl w:val="9"/>
    </w:pPr>
    <w:rPr>
      <w:lang w:eastAsia="ja-JP"/>
    </w:rPr>
  </w:style>
  <w:style w:type="paragraph" w:styleId="TOC2">
    <w:name w:val="toc 2"/>
    <w:basedOn w:val="Normal"/>
    <w:next w:val="Normal"/>
    <w:autoRedefine/>
    <w:uiPriority w:val="39"/>
    <w:unhideWhenUsed/>
    <w:rsid w:val="00B84331"/>
    <w:pPr>
      <w:spacing w:after="100"/>
      <w:ind w:left="280"/>
    </w:pPr>
  </w:style>
  <w:style w:type="character" w:styleId="Hyperlink">
    <w:name w:val="Hyperlink"/>
    <w:basedOn w:val="DefaultParagraphFont"/>
    <w:uiPriority w:val="99"/>
    <w:unhideWhenUsed/>
    <w:rsid w:val="00B84331"/>
    <w:rPr>
      <w:color w:val="0000FF" w:themeColor="hyperlink"/>
      <w:u w:val="single"/>
    </w:rPr>
  </w:style>
  <w:style w:type="paragraph" w:styleId="BalloonText">
    <w:name w:val="Balloon Text"/>
    <w:basedOn w:val="Normal"/>
    <w:link w:val="BalloonTextChar"/>
    <w:uiPriority w:val="99"/>
    <w:semiHidden/>
    <w:unhideWhenUsed/>
    <w:rsid w:val="00B84331"/>
    <w:rPr>
      <w:rFonts w:ascii="Tahoma" w:hAnsi="Tahoma" w:cs="Tahoma"/>
      <w:sz w:val="16"/>
      <w:szCs w:val="16"/>
    </w:rPr>
  </w:style>
  <w:style w:type="character" w:customStyle="1" w:styleId="BalloonTextChar">
    <w:name w:val="Balloon Text Char"/>
    <w:basedOn w:val="DefaultParagraphFont"/>
    <w:link w:val="BalloonText"/>
    <w:uiPriority w:val="99"/>
    <w:semiHidden/>
    <w:rsid w:val="00B84331"/>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96AFF"/>
    <w:rPr>
      <w:rFonts w:asciiTheme="majorHAnsi" w:eastAsiaTheme="majorEastAsia" w:hAnsiTheme="majorHAnsi" w:cs="NoorLotus"/>
      <w:bCs/>
      <w:sz w:val="24"/>
      <w:szCs w:val="28"/>
    </w:rPr>
  </w:style>
  <w:style w:type="paragraph" w:styleId="TOC1">
    <w:name w:val="toc 1"/>
    <w:basedOn w:val="Normal"/>
    <w:next w:val="Normal"/>
    <w:autoRedefine/>
    <w:uiPriority w:val="39"/>
    <w:unhideWhenUsed/>
    <w:rsid w:val="00175B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722">
      <w:bodyDiv w:val="1"/>
      <w:marLeft w:val="0"/>
      <w:marRight w:val="0"/>
      <w:marTop w:val="0"/>
      <w:marBottom w:val="0"/>
      <w:divBdr>
        <w:top w:val="none" w:sz="0" w:space="0" w:color="auto"/>
        <w:left w:val="none" w:sz="0" w:space="0" w:color="auto"/>
        <w:bottom w:val="none" w:sz="0" w:space="0" w:color="auto"/>
        <w:right w:val="none" w:sz="0" w:space="0" w:color="auto"/>
      </w:divBdr>
    </w:div>
    <w:div w:id="392507240">
      <w:bodyDiv w:val="1"/>
      <w:marLeft w:val="0"/>
      <w:marRight w:val="0"/>
      <w:marTop w:val="0"/>
      <w:marBottom w:val="0"/>
      <w:divBdr>
        <w:top w:val="none" w:sz="0" w:space="0" w:color="auto"/>
        <w:left w:val="none" w:sz="0" w:space="0" w:color="auto"/>
        <w:bottom w:val="none" w:sz="0" w:space="0" w:color="auto"/>
        <w:right w:val="none" w:sz="0" w:space="0" w:color="auto"/>
      </w:divBdr>
    </w:div>
    <w:div w:id="433282651">
      <w:bodyDiv w:val="1"/>
      <w:marLeft w:val="0"/>
      <w:marRight w:val="0"/>
      <w:marTop w:val="0"/>
      <w:marBottom w:val="0"/>
      <w:divBdr>
        <w:top w:val="none" w:sz="0" w:space="0" w:color="auto"/>
        <w:left w:val="none" w:sz="0" w:space="0" w:color="auto"/>
        <w:bottom w:val="none" w:sz="0" w:space="0" w:color="auto"/>
        <w:right w:val="none" w:sz="0" w:space="0" w:color="auto"/>
      </w:divBdr>
    </w:div>
    <w:div w:id="709692326">
      <w:bodyDiv w:val="1"/>
      <w:marLeft w:val="0"/>
      <w:marRight w:val="0"/>
      <w:marTop w:val="0"/>
      <w:marBottom w:val="0"/>
      <w:divBdr>
        <w:top w:val="none" w:sz="0" w:space="0" w:color="auto"/>
        <w:left w:val="none" w:sz="0" w:space="0" w:color="auto"/>
        <w:bottom w:val="none" w:sz="0" w:space="0" w:color="auto"/>
        <w:right w:val="none" w:sz="0" w:space="0" w:color="auto"/>
      </w:divBdr>
    </w:div>
    <w:div w:id="734401125">
      <w:bodyDiv w:val="1"/>
      <w:marLeft w:val="0"/>
      <w:marRight w:val="0"/>
      <w:marTop w:val="0"/>
      <w:marBottom w:val="0"/>
      <w:divBdr>
        <w:top w:val="none" w:sz="0" w:space="0" w:color="auto"/>
        <w:left w:val="none" w:sz="0" w:space="0" w:color="auto"/>
        <w:bottom w:val="none" w:sz="0" w:space="0" w:color="auto"/>
        <w:right w:val="none" w:sz="0" w:space="0" w:color="auto"/>
      </w:divBdr>
    </w:div>
    <w:div w:id="807018582">
      <w:bodyDiv w:val="1"/>
      <w:marLeft w:val="0"/>
      <w:marRight w:val="0"/>
      <w:marTop w:val="0"/>
      <w:marBottom w:val="0"/>
      <w:divBdr>
        <w:top w:val="none" w:sz="0" w:space="0" w:color="auto"/>
        <w:left w:val="none" w:sz="0" w:space="0" w:color="auto"/>
        <w:bottom w:val="none" w:sz="0" w:space="0" w:color="auto"/>
        <w:right w:val="none" w:sz="0" w:space="0" w:color="auto"/>
      </w:divBdr>
    </w:div>
    <w:div w:id="819466523">
      <w:bodyDiv w:val="1"/>
      <w:marLeft w:val="0"/>
      <w:marRight w:val="0"/>
      <w:marTop w:val="0"/>
      <w:marBottom w:val="0"/>
      <w:divBdr>
        <w:top w:val="none" w:sz="0" w:space="0" w:color="auto"/>
        <w:left w:val="none" w:sz="0" w:space="0" w:color="auto"/>
        <w:bottom w:val="none" w:sz="0" w:space="0" w:color="auto"/>
        <w:right w:val="none" w:sz="0" w:space="0" w:color="auto"/>
      </w:divBdr>
    </w:div>
    <w:div w:id="890265375">
      <w:bodyDiv w:val="1"/>
      <w:marLeft w:val="0"/>
      <w:marRight w:val="0"/>
      <w:marTop w:val="0"/>
      <w:marBottom w:val="0"/>
      <w:divBdr>
        <w:top w:val="none" w:sz="0" w:space="0" w:color="auto"/>
        <w:left w:val="none" w:sz="0" w:space="0" w:color="auto"/>
        <w:bottom w:val="none" w:sz="0" w:space="0" w:color="auto"/>
        <w:right w:val="none" w:sz="0" w:space="0" w:color="auto"/>
      </w:divBdr>
    </w:div>
    <w:div w:id="909853684">
      <w:bodyDiv w:val="1"/>
      <w:marLeft w:val="0"/>
      <w:marRight w:val="0"/>
      <w:marTop w:val="0"/>
      <w:marBottom w:val="0"/>
      <w:divBdr>
        <w:top w:val="none" w:sz="0" w:space="0" w:color="auto"/>
        <w:left w:val="none" w:sz="0" w:space="0" w:color="auto"/>
        <w:bottom w:val="none" w:sz="0" w:space="0" w:color="auto"/>
        <w:right w:val="none" w:sz="0" w:space="0" w:color="auto"/>
      </w:divBdr>
    </w:div>
    <w:div w:id="926622570">
      <w:bodyDiv w:val="1"/>
      <w:marLeft w:val="0"/>
      <w:marRight w:val="0"/>
      <w:marTop w:val="0"/>
      <w:marBottom w:val="0"/>
      <w:divBdr>
        <w:top w:val="none" w:sz="0" w:space="0" w:color="auto"/>
        <w:left w:val="none" w:sz="0" w:space="0" w:color="auto"/>
        <w:bottom w:val="none" w:sz="0" w:space="0" w:color="auto"/>
        <w:right w:val="none" w:sz="0" w:space="0" w:color="auto"/>
      </w:divBdr>
    </w:div>
    <w:div w:id="1173373450">
      <w:bodyDiv w:val="1"/>
      <w:marLeft w:val="0"/>
      <w:marRight w:val="0"/>
      <w:marTop w:val="0"/>
      <w:marBottom w:val="0"/>
      <w:divBdr>
        <w:top w:val="none" w:sz="0" w:space="0" w:color="auto"/>
        <w:left w:val="none" w:sz="0" w:space="0" w:color="auto"/>
        <w:bottom w:val="none" w:sz="0" w:space="0" w:color="auto"/>
        <w:right w:val="none" w:sz="0" w:space="0" w:color="auto"/>
      </w:divBdr>
    </w:div>
    <w:div w:id="1423378394">
      <w:bodyDiv w:val="1"/>
      <w:marLeft w:val="0"/>
      <w:marRight w:val="0"/>
      <w:marTop w:val="0"/>
      <w:marBottom w:val="0"/>
      <w:divBdr>
        <w:top w:val="none" w:sz="0" w:space="0" w:color="auto"/>
        <w:left w:val="none" w:sz="0" w:space="0" w:color="auto"/>
        <w:bottom w:val="none" w:sz="0" w:space="0" w:color="auto"/>
        <w:right w:val="none" w:sz="0" w:space="0" w:color="auto"/>
      </w:divBdr>
    </w:div>
    <w:div w:id="1532106725">
      <w:bodyDiv w:val="1"/>
      <w:marLeft w:val="0"/>
      <w:marRight w:val="0"/>
      <w:marTop w:val="0"/>
      <w:marBottom w:val="0"/>
      <w:divBdr>
        <w:top w:val="none" w:sz="0" w:space="0" w:color="auto"/>
        <w:left w:val="none" w:sz="0" w:space="0" w:color="auto"/>
        <w:bottom w:val="none" w:sz="0" w:space="0" w:color="auto"/>
        <w:right w:val="none" w:sz="0" w:space="0" w:color="auto"/>
      </w:divBdr>
    </w:div>
    <w:div w:id="1638680694">
      <w:bodyDiv w:val="1"/>
      <w:marLeft w:val="0"/>
      <w:marRight w:val="0"/>
      <w:marTop w:val="0"/>
      <w:marBottom w:val="0"/>
      <w:divBdr>
        <w:top w:val="none" w:sz="0" w:space="0" w:color="auto"/>
        <w:left w:val="none" w:sz="0" w:space="0" w:color="auto"/>
        <w:bottom w:val="none" w:sz="0" w:space="0" w:color="auto"/>
        <w:right w:val="none" w:sz="0" w:space="0" w:color="auto"/>
      </w:divBdr>
    </w:div>
    <w:div w:id="1875539028">
      <w:bodyDiv w:val="1"/>
      <w:marLeft w:val="0"/>
      <w:marRight w:val="0"/>
      <w:marTop w:val="0"/>
      <w:marBottom w:val="0"/>
      <w:divBdr>
        <w:top w:val="none" w:sz="0" w:space="0" w:color="auto"/>
        <w:left w:val="none" w:sz="0" w:space="0" w:color="auto"/>
        <w:bottom w:val="none" w:sz="0" w:space="0" w:color="auto"/>
        <w:right w:val="none" w:sz="0" w:space="0" w:color="auto"/>
      </w:divBdr>
    </w:div>
    <w:div w:id="1946033341">
      <w:bodyDiv w:val="1"/>
      <w:marLeft w:val="0"/>
      <w:marRight w:val="0"/>
      <w:marTop w:val="0"/>
      <w:marBottom w:val="0"/>
      <w:divBdr>
        <w:top w:val="none" w:sz="0" w:space="0" w:color="auto"/>
        <w:left w:val="none" w:sz="0" w:space="0" w:color="auto"/>
        <w:bottom w:val="none" w:sz="0" w:space="0" w:color="auto"/>
        <w:right w:val="none" w:sz="0" w:space="0" w:color="auto"/>
      </w:divBdr>
    </w:div>
    <w:div w:id="1998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15A5-88B6-40D5-92FE-03A52901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136</cp:revision>
  <cp:lastPrinted>2024-10-29T16:35:00Z</cp:lastPrinted>
  <dcterms:created xsi:type="dcterms:W3CDTF">2024-10-28T04:22:00Z</dcterms:created>
  <dcterms:modified xsi:type="dcterms:W3CDTF">2024-10-29T16:36:00Z</dcterms:modified>
</cp:coreProperties>
</file>